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7E9EB" w14:textId="77777777" w:rsidR="006C6B8D" w:rsidRDefault="00B66E94">
      <w:pPr>
        <w:tabs>
          <w:tab w:val="center" w:pos="2150"/>
          <w:tab w:val="center" w:pos="2651"/>
          <w:tab w:val="center" w:pos="3083"/>
          <w:tab w:val="center" w:pos="3515"/>
          <w:tab w:val="center" w:pos="3947"/>
          <w:tab w:val="center" w:pos="4379"/>
          <w:tab w:val="center" w:pos="4811"/>
          <w:tab w:val="center" w:pos="5243"/>
          <w:tab w:val="center" w:pos="5675"/>
          <w:tab w:val="center" w:pos="6107"/>
          <w:tab w:val="center" w:pos="6539"/>
          <w:tab w:val="center" w:pos="6971"/>
          <w:tab w:val="center" w:pos="7404"/>
          <w:tab w:val="center" w:pos="7836"/>
          <w:tab w:val="center" w:pos="8268"/>
          <w:tab w:val="center" w:pos="9132"/>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4E541D8" w14:textId="77777777" w:rsidR="008463FB" w:rsidRDefault="008463FB" w:rsidP="008463FB">
      <w:pPr>
        <w:ind w:right="4320"/>
        <w:jc w:val="center"/>
        <w:rPr>
          <w:lang w:val="sr-Cyrl-RS"/>
        </w:rPr>
      </w:pPr>
    </w:p>
    <w:p w14:paraId="6A1B9BFC" w14:textId="77777777" w:rsidR="006C6B8D" w:rsidRDefault="00B66E94">
      <w:pPr>
        <w:spacing w:after="96" w:line="259" w:lineRule="auto"/>
        <w:ind w:left="0" w:firstLine="0"/>
        <w:jc w:val="left"/>
        <w:rPr>
          <w:lang w:val="sr-Cyrl-RS"/>
        </w:rPr>
      </w:pPr>
      <w:r>
        <w:rPr>
          <w:lang w:val="sr-Cyrl-RS"/>
        </w:rPr>
        <w:t xml:space="preserve"> </w:t>
      </w:r>
    </w:p>
    <w:p w14:paraId="403C0C4E" w14:textId="77777777" w:rsidR="006C6B8D" w:rsidRDefault="00B66E94">
      <w:pPr>
        <w:spacing w:after="0"/>
        <w:ind w:left="53" w:right="27"/>
        <w:rPr>
          <w:lang w:val="sr-Cyrl-RS"/>
        </w:rPr>
      </w:pPr>
      <w:r>
        <w:rPr>
          <w:lang w:val="sr-Cyrl-RS"/>
        </w:rPr>
        <w:t>На основу члана 9. Закона о царинској служби („Сл</w:t>
      </w:r>
      <w:r w:rsidR="00657A97">
        <w:rPr>
          <w:lang w:val="sr-Cyrl-RS"/>
        </w:rPr>
        <w:t>ужбени</w:t>
      </w:r>
      <w:r>
        <w:rPr>
          <w:lang w:val="sr-Cyrl-RS"/>
        </w:rPr>
        <w:t xml:space="preserve"> гласник Републике Србије“, бр</w:t>
      </w:r>
      <w:r w:rsidR="00657A97">
        <w:rPr>
          <w:lang w:val="sr-Cyrl-RS"/>
        </w:rPr>
        <w:t>ој</w:t>
      </w:r>
      <w:r>
        <w:rPr>
          <w:lang w:val="sr-Cyrl-RS"/>
        </w:rPr>
        <w:t xml:space="preserve"> 95/2018), а у циљу једнообразне примене прописа из надлежности Управе царина, директор Управе царина доноси</w:t>
      </w:r>
      <w:r w:rsidR="00657A97">
        <w:rPr>
          <w:lang w:val="sr-Cyrl-RS"/>
        </w:rPr>
        <w:t>:</w:t>
      </w:r>
      <w:r>
        <w:rPr>
          <w:lang w:val="sr-Cyrl-RS"/>
        </w:rPr>
        <w:t xml:space="preserve"> </w:t>
      </w:r>
    </w:p>
    <w:p w14:paraId="5AB0EC8B" w14:textId="4DBB04F7" w:rsidR="006C6B8D" w:rsidRDefault="00B66E94">
      <w:pPr>
        <w:spacing w:after="271" w:line="259" w:lineRule="auto"/>
        <w:ind w:left="58" w:firstLine="0"/>
        <w:jc w:val="left"/>
        <w:rPr>
          <w:sz w:val="12"/>
          <w:lang w:val="sr-Cyrl-RS"/>
        </w:rPr>
      </w:pPr>
      <w:r>
        <w:rPr>
          <w:sz w:val="12"/>
          <w:lang w:val="sr-Cyrl-RS"/>
        </w:rPr>
        <w:t xml:space="preserve"> </w:t>
      </w:r>
    </w:p>
    <w:p w14:paraId="1ABA4B21" w14:textId="77777777" w:rsidR="00D969D8" w:rsidRDefault="00D969D8">
      <w:pPr>
        <w:spacing w:after="271" w:line="259" w:lineRule="auto"/>
        <w:ind w:left="58" w:firstLine="0"/>
        <w:jc w:val="left"/>
        <w:rPr>
          <w:lang w:val="sr-Cyrl-RS"/>
        </w:rPr>
      </w:pPr>
    </w:p>
    <w:p w14:paraId="506F7307" w14:textId="77777777" w:rsidR="006C6B8D" w:rsidRDefault="00B66E94">
      <w:pPr>
        <w:spacing w:after="0" w:line="385" w:lineRule="auto"/>
        <w:ind w:left="2234" w:right="2142"/>
        <w:jc w:val="center"/>
        <w:rPr>
          <w:lang w:val="sr-Cyrl-RS"/>
        </w:rPr>
      </w:pPr>
      <w:r>
        <w:rPr>
          <w:b/>
          <w:lang w:val="sr-Cyrl-RS"/>
        </w:rPr>
        <w:t xml:space="preserve">ОБЈАШЊЕЊЕ ЗА ПОЛАГАЊЕ ОБЕЗБЕЂЕЊА У ТРАНЗИТНОМ ПОСТУПКУ </w:t>
      </w:r>
    </w:p>
    <w:p w14:paraId="5E9CA7E9" w14:textId="77777777" w:rsidR="006C6B8D" w:rsidRDefault="00B66E94">
      <w:pPr>
        <w:spacing w:after="420" w:line="259" w:lineRule="auto"/>
        <w:ind w:left="44" w:firstLine="0"/>
        <w:jc w:val="center"/>
        <w:rPr>
          <w:lang w:val="sr-Cyrl-RS"/>
        </w:rPr>
      </w:pPr>
      <w:r>
        <w:rPr>
          <w:b/>
          <w:sz w:val="8"/>
          <w:lang w:val="sr-Cyrl-RS"/>
        </w:rPr>
        <w:t xml:space="preserve"> </w:t>
      </w:r>
    </w:p>
    <w:p w14:paraId="3AE283B7" w14:textId="77777777" w:rsidR="006C6B8D" w:rsidRDefault="00B66E94">
      <w:pPr>
        <w:pStyle w:val="Heading1"/>
        <w:ind w:right="1844"/>
        <w:rPr>
          <w:lang w:val="sr-Cyrl-RS"/>
        </w:rPr>
      </w:pPr>
      <w:r>
        <w:rPr>
          <w:lang w:val="sr-Cyrl-RS"/>
        </w:rPr>
        <w:t xml:space="preserve">1. ОПШТИ ДЕО  </w:t>
      </w:r>
    </w:p>
    <w:p w14:paraId="1EE3D6CE" w14:textId="77777777" w:rsidR="006C6B8D" w:rsidRDefault="00B66E94">
      <w:pPr>
        <w:ind w:left="53" w:right="27"/>
        <w:rPr>
          <w:lang w:val="sr-Cyrl-RS"/>
        </w:rPr>
      </w:pPr>
      <w:r>
        <w:rPr>
          <w:lang w:val="sr-Cyrl-RS"/>
        </w:rPr>
        <w:t xml:space="preserve">Овим објашњењем ближе се описује начин и поступак који спроводе организационе јединице Управе царина Републике Србије (у даљем тексту: Управе царина) за прихватање, одобравање и коришћење обезбеђења за наплату дуга који би могао настати у вези са робом у националном и заједничком транзитном поступку.  </w:t>
      </w:r>
    </w:p>
    <w:p w14:paraId="25B44FB7" w14:textId="77777777" w:rsidR="006C6B8D" w:rsidRDefault="00B66E94">
      <w:pPr>
        <w:ind w:left="53" w:right="27"/>
        <w:rPr>
          <w:lang w:val="sr-Cyrl-RS"/>
        </w:rPr>
      </w:pPr>
      <w:r>
        <w:rPr>
          <w:lang w:val="sr-Cyrl-RS"/>
        </w:rPr>
        <w:t xml:space="preserve">Поступак за прихватање захтева и издавање одобрења за коришћење обезбеђења за плаћање дуга који би могао да настане у вези са робом у транзитном поступку прописан је одредбама: </w:t>
      </w:r>
    </w:p>
    <w:p w14:paraId="1162DFC6" w14:textId="3DE4FD15" w:rsidR="006C6B8D" w:rsidRDefault="00B66E94">
      <w:pPr>
        <w:numPr>
          <w:ilvl w:val="0"/>
          <w:numId w:val="1"/>
        </w:numPr>
        <w:ind w:right="27" w:hanging="360"/>
        <w:rPr>
          <w:lang w:val="sr-Cyrl-RS"/>
        </w:rPr>
      </w:pPr>
      <w:r>
        <w:rPr>
          <w:lang w:val="sr-Cyrl-RS"/>
        </w:rPr>
        <w:t>Члановима 77. - 87. Царинског закона („Службени гласник Републике Србије“, број 95/2018, 91/2019 - др. закон, 144/2020, 118/2021 и 138/2022, у даљем тексту Закон) и члановима</w:t>
      </w:r>
      <w:r w:rsidR="005B10CE">
        <w:rPr>
          <w:lang w:val="sr-Cyrl-RS"/>
        </w:rPr>
        <w:t xml:space="preserve"> 135.</w:t>
      </w:r>
      <w:r>
        <w:rPr>
          <w:lang w:val="sr-Cyrl-RS"/>
        </w:rPr>
        <w:t xml:space="preserve"> – 159. Уредбе о царинским поступцима и царинским формалностима („Службени гласник Републике Србије“ број 39/2019, 8/2020, 132/2021</w:t>
      </w:r>
      <w:r w:rsidR="00AB2550">
        <w:rPr>
          <w:lang w:val="sr-Cyrl-RS"/>
        </w:rPr>
        <w:t>,</w:t>
      </w:r>
      <w:r>
        <w:rPr>
          <w:lang w:val="sr-Cyrl-RS"/>
        </w:rPr>
        <w:t xml:space="preserve"> 144/2022</w:t>
      </w:r>
      <w:r w:rsidR="00AB2550">
        <w:rPr>
          <w:lang w:val="sr-Cyrl-RS"/>
        </w:rPr>
        <w:t xml:space="preserve"> и 117/23</w:t>
      </w:r>
      <w:r>
        <w:rPr>
          <w:lang w:val="sr-Cyrl-RS"/>
        </w:rPr>
        <w:t xml:space="preserve">, у даљем тексту Уредба) у случају националног транзитног поступка, </w:t>
      </w:r>
    </w:p>
    <w:p w14:paraId="192F5C90" w14:textId="77777777" w:rsidR="006C6B8D" w:rsidRDefault="00B66E94">
      <w:pPr>
        <w:numPr>
          <w:ilvl w:val="0"/>
          <w:numId w:val="1"/>
        </w:numPr>
        <w:spacing w:after="11"/>
        <w:ind w:right="27" w:hanging="360"/>
        <w:rPr>
          <w:lang w:val="sr-Cyrl-RS"/>
        </w:rPr>
      </w:pPr>
      <w:r>
        <w:rPr>
          <w:lang w:val="sr-Cyrl-RS"/>
        </w:rPr>
        <w:t xml:space="preserve">Члановима 9. – 13. Додатка I, Наслова I,  Поглавља IV, 18. - 23, Додатка I, Наслова II,  Поглавља I, 55. - 72, Додатка I, Наслова III, Поглавља I, 74. </w:t>
      </w:r>
      <w:r w:rsidR="00657A97">
        <w:rPr>
          <w:lang w:val="sr-Cyrl-RS"/>
        </w:rPr>
        <w:t>–</w:t>
      </w:r>
      <w:r>
        <w:rPr>
          <w:lang w:val="sr-Cyrl-RS"/>
        </w:rPr>
        <w:t xml:space="preserve"> 80</w:t>
      </w:r>
      <w:r w:rsidR="00657A97">
        <w:rPr>
          <w:lang w:val="sr-Cyrl-RS"/>
        </w:rPr>
        <w:t>.</w:t>
      </w:r>
      <w:r>
        <w:rPr>
          <w:lang w:val="sr-Cyrl-RS"/>
        </w:rPr>
        <w:t xml:space="preserve"> Додатка I, Наслова III, </w:t>
      </w:r>
    </w:p>
    <w:p w14:paraId="48FECB8A" w14:textId="77777777" w:rsidR="006C6B8D" w:rsidRDefault="00B66E94">
      <w:pPr>
        <w:ind w:left="788" w:right="27"/>
        <w:rPr>
          <w:lang w:val="sr-Cyrl-RS"/>
        </w:rPr>
      </w:pPr>
      <w:r>
        <w:rPr>
          <w:lang w:val="sr-Cyrl-RS"/>
        </w:rPr>
        <w:t>Поглавља II. Конвенције о заједничком транзитном поступку („Службени гласник Републике Србије – Међународни уговори“, број 13/2015, 2/2017 и 11/2018, у даљем тексту Конвенција) у случају заједничког транзитног поступка</w:t>
      </w:r>
      <w:r w:rsidR="00657A97">
        <w:rPr>
          <w:lang w:val="sr-Cyrl-RS"/>
        </w:rPr>
        <w:t>.</w:t>
      </w:r>
      <w:r>
        <w:rPr>
          <w:lang w:val="sr-Cyrl-RS"/>
        </w:rPr>
        <w:t xml:space="preserve"> </w:t>
      </w:r>
    </w:p>
    <w:p w14:paraId="71D3550E" w14:textId="77777777" w:rsidR="006C6B8D" w:rsidRDefault="00B66E94">
      <w:pPr>
        <w:ind w:left="53" w:right="27"/>
        <w:rPr>
          <w:lang w:val="sr-Cyrl-RS"/>
        </w:rPr>
      </w:pPr>
      <w:r>
        <w:rPr>
          <w:lang w:val="sr-Cyrl-RS"/>
        </w:rPr>
        <w:t xml:space="preserve">Формалности између носиoца поступка и царинског органа обезбеђења спроводе се помоћу техника за електронску обраду података, тј. електронским преносом података, у складу са договореним порукама, између компјутерског система привредног субјекта и Управе царина Републике Србије и обрнуто, у складу са чланом 5. </w:t>
      </w:r>
      <w:r w:rsidR="00A9585E">
        <w:rPr>
          <w:lang w:val="sr-Cyrl-RS"/>
        </w:rPr>
        <w:t>З</w:t>
      </w:r>
      <w:r>
        <w:rPr>
          <w:lang w:val="sr-Cyrl-RS"/>
        </w:rPr>
        <w:t xml:space="preserve">акона  и чланом 135. Уредбе, односно чланом 4. став 1. Додатка </w:t>
      </w:r>
      <w:r w:rsidR="00A9585E">
        <w:rPr>
          <w:lang w:val="sr-Latn-RS"/>
        </w:rPr>
        <w:t>I</w:t>
      </w:r>
      <w:r>
        <w:rPr>
          <w:lang w:val="sr-Cyrl-RS"/>
        </w:rPr>
        <w:t xml:space="preserve"> Конвенције. С тим у вези</w:t>
      </w:r>
      <w:r w:rsidR="00A9585E">
        <w:rPr>
          <w:lang w:val="sr-Latn-RS"/>
        </w:rPr>
        <w:t>,</w:t>
      </w:r>
      <w:r>
        <w:rPr>
          <w:lang w:val="sr-Cyrl-RS"/>
        </w:rPr>
        <w:t xml:space="preserve"> носилац поступка или гарант је у обавези да поднесе захтев за електронску комуникацију на обрасцу из </w:t>
      </w:r>
      <w:r w:rsidRPr="0084682B">
        <w:rPr>
          <w:b/>
          <w:lang w:val="sr-Cyrl-RS"/>
        </w:rPr>
        <w:t>Прилога 1</w:t>
      </w:r>
      <w:r w:rsidR="00A9585E" w:rsidRPr="0084682B">
        <w:rPr>
          <w:b/>
          <w:lang w:val="sr-Latn-RS"/>
        </w:rPr>
        <w:t>.</w:t>
      </w:r>
      <w:r>
        <w:rPr>
          <w:lang w:val="sr-Cyrl-RS"/>
        </w:rPr>
        <w:t xml:space="preserve"> </w:t>
      </w:r>
      <w:r w:rsidR="00A9585E">
        <w:rPr>
          <w:lang w:val="sr-Latn-RS"/>
        </w:rPr>
        <w:t xml:space="preserve">овог </w:t>
      </w:r>
      <w:r w:rsidR="00A9585E">
        <w:rPr>
          <w:lang w:val="sr-Cyrl-RS"/>
        </w:rPr>
        <w:t>об</w:t>
      </w:r>
      <w:r w:rsidR="007C7D33">
        <w:rPr>
          <w:lang w:val="sr-Cyrl-RS"/>
        </w:rPr>
        <w:t>јашњ</w:t>
      </w:r>
      <w:r w:rsidR="00A9585E">
        <w:rPr>
          <w:lang w:val="sr-Cyrl-RS"/>
        </w:rPr>
        <w:t xml:space="preserve">ења </w:t>
      </w:r>
      <w:r>
        <w:rPr>
          <w:lang w:val="sr-Cyrl-RS"/>
        </w:rPr>
        <w:t xml:space="preserve">са доказом о електронском потпису (потписима) које користи Одсеку за управни поступак царинарнице са којом ће вршити електронску комуникацију. Царинарница издаје одобрење и обавештење на обрасцу из </w:t>
      </w:r>
      <w:r w:rsidRPr="0084682B">
        <w:rPr>
          <w:b/>
          <w:lang w:val="sr-Cyrl-RS"/>
        </w:rPr>
        <w:t>Прилога 2.</w:t>
      </w:r>
      <w:r w:rsidR="00A9585E">
        <w:rPr>
          <w:lang w:val="sr-Cyrl-RS"/>
        </w:rPr>
        <w:t xml:space="preserve"> </w:t>
      </w:r>
      <w:r w:rsidR="00A9585E">
        <w:rPr>
          <w:lang w:val="sr-Latn-RS"/>
        </w:rPr>
        <w:t xml:space="preserve">овог </w:t>
      </w:r>
      <w:r w:rsidR="00A9585E">
        <w:rPr>
          <w:lang w:val="sr-Cyrl-RS"/>
        </w:rPr>
        <w:t>об</w:t>
      </w:r>
      <w:r w:rsidR="007C7D33">
        <w:rPr>
          <w:lang w:val="sr-Cyrl-RS"/>
        </w:rPr>
        <w:t>јашњ</w:t>
      </w:r>
      <w:r w:rsidR="00A9585E">
        <w:rPr>
          <w:lang w:val="sr-Cyrl-RS"/>
        </w:rPr>
        <w:t>ења.</w:t>
      </w:r>
      <w:r>
        <w:rPr>
          <w:lang w:val="sr-Cyrl-RS"/>
        </w:rPr>
        <w:t xml:space="preserve">  </w:t>
      </w:r>
    </w:p>
    <w:p w14:paraId="5372F7D1" w14:textId="77777777" w:rsidR="006C6B8D" w:rsidRDefault="006C6B8D">
      <w:pPr>
        <w:ind w:left="53" w:right="27"/>
        <w:rPr>
          <w:lang w:val="sr-Cyrl-RS"/>
        </w:rPr>
      </w:pPr>
    </w:p>
    <w:p w14:paraId="7C99DEF8" w14:textId="77777777" w:rsidR="006C6B8D" w:rsidRDefault="00B66E94">
      <w:pPr>
        <w:spacing w:after="378" w:line="260" w:lineRule="auto"/>
        <w:ind w:left="2234" w:right="1840"/>
        <w:jc w:val="center"/>
        <w:rPr>
          <w:lang w:val="sr-Cyrl-RS"/>
        </w:rPr>
      </w:pPr>
      <w:r>
        <w:rPr>
          <w:b/>
          <w:lang w:val="sr-Cyrl-RS"/>
        </w:rPr>
        <w:t xml:space="preserve">2. ОБАВЕЗА ПОЛАГАЊА ОБЕЗБЕЂЕЊА </w:t>
      </w:r>
    </w:p>
    <w:p w14:paraId="360BCC53" w14:textId="77777777" w:rsidR="006C6B8D" w:rsidRDefault="00B66E94">
      <w:pPr>
        <w:pStyle w:val="Heading1"/>
        <w:spacing w:after="246" w:line="270" w:lineRule="auto"/>
        <w:ind w:left="53" w:right="17"/>
        <w:jc w:val="both"/>
        <w:rPr>
          <w:lang w:val="sr-Cyrl-RS"/>
        </w:rPr>
      </w:pPr>
      <w:r>
        <w:rPr>
          <w:lang w:val="sr-Cyrl-RS"/>
        </w:rPr>
        <w:lastRenderedPageBreak/>
        <w:t xml:space="preserve">2.1. Циљ полагања обезбеђења </w:t>
      </w:r>
    </w:p>
    <w:p w14:paraId="7DAA6C48" w14:textId="77777777" w:rsidR="006C6B8D" w:rsidRDefault="00B66E94" w:rsidP="008463FB">
      <w:pPr>
        <w:spacing w:line="269" w:lineRule="auto"/>
        <w:ind w:left="57" w:right="29" w:hanging="14"/>
        <w:rPr>
          <w:lang w:val="sr-Cyrl-RS"/>
        </w:rPr>
      </w:pPr>
      <w:r>
        <w:rPr>
          <w:lang w:val="sr-Cyrl-RS"/>
        </w:rPr>
        <w:t xml:space="preserve">Обезбеђење се полаже ради плаћања дуга у Републици Србији, земљама ЕУ и земљама заједничког транзита, који може да настане у вези са робом због неправилности начињених у транзитном поступку.  </w:t>
      </w:r>
    </w:p>
    <w:p w14:paraId="0E090816" w14:textId="77777777" w:rsidR="006C6B8D" w:rsidRDefault="00B66E94" w:rsidP="00D65C21">
      <w:pPr>
        <w:spacing w:after="240" w:line="269" w:lineRule="auto"/>
        <w:ind w:left="57" w:right="29" w:hanging="14"/>
        <w:rPr>
          <w:lang w:val="sr-Cyrl-RS"/>
        </w:rPr>
      </w:pPr>
      <w:r>
        <w:rPr>
          <w:lang w:val="sr-Cyrl-RS"/>
        </w:rPr>
        <w:t>Царине и остале дажбине примењиве на робу привремено се обустављају када се роба пусти у заједнички</w:t>
      </w:r>
      <w:r w:rsidR="001926C1">
        <w:rPr>
          <w:lang w:val="sr-Cyrl-RS"/>
        </w:rPr>
        <w:t xml:space="preserve">/национални </w:t>
      </w:r>
      <w:r>
        <w:rPr>
          <w:lang w:val="sr-Cyrl-RS"/>
        </w:rPr>
        <w:t xml:space="preserve">транзитни поступак. Како би се осигурало плаћање царине и осталих дажбина када царински дуг настане током поступка транзита, </w:t>
      </w:r>
      <w:r w:rsidR="001926C1">
        <w:rPr>
          <w:lang w:val="sr-Cyrl-RS"/>
        </w:rPr>
        <w:t>носилац</w:t>
      </w:r>
      <w:r>
        <w:rPr>
          <w:lang w:val="sr-Cyrl-RS"/>
        </w:rPr>
        <w:t xml:space="preserve"> поступка полож</w:t>
      </w:r>
      <w:r w:rsidR="001926C1">
        <w:rPr>
          <w:lang w:val="sr-Cyrl-RS"/>
        </w:rPr>
        <w:t>е</w:t>
      </w:r>
      <w:r>
        <w:rPr>
          <w:lang w:val="sr-Cyrl-RS"/>
        </w:rPr>
        <w:t xml:space="preserve"> обезбеђење.</w:t>
      </w:r>
      <w:r>
        <w:rPr>
          <w:lang w:val="sr-Latn-RS"/>
        </w:rPr>
        <w:t xml:space="preserve"> </w:t>
      </w:r>
      <w:r>
        <w:rPr>
          <w:lang w:val="sr-Cyrl-RS"/>
        </w:rPr>
        <w:t xml:space="preserve">  </w:t>
      </w:r>
    </w:p>
    <w:p w14:paraId="0B87E646" w14:textId="77777777" w:rsidR="006C6B8D" w:rsidRDefault="00B66E94" w:rsidP="00D65C21">
      <w:pPr>
        <w:pStyle w:val="Heading2"/>
        <w:spacing w:after="240" w:line="271" w:lineRule="auto"/>
        <w:ind w:left="57" w:right="14" w:hanging="14"/>
        <w:rPr>
          <w:lang w:val="sr-Cyrl-RS"/>
        </w:rPr>
      </w:pPr>
      <w:r>
        <w:rPr>
          <w:lang w:val="sr-Cyrl-RS"/>
        </w:rPr>
        <w:t xml:space="preserve">2.1.1. Осигурани износ  </w:t>
      </w:r>
    </w:p>
    <w:p w14:paraId="7799BA55" w14:textId="0DBF7A89" w:rsidR="006C6B8D" w:rsidRDefault="00B66E94" w:rsidP="00D65C21">
      <w:pPr>
        <w:spacing w:after="240" w:line="269" w:lineRule="auto"/>
        <w:ind w:left="57" w:right="29" w:hanging="14"/>
        <w:rPr>
          <w:lang w:val="sr-Cyrl-RS"/>
        </w:rPr>
      </w:pPr>
      <w:r>
        <w:rPr>
          <w:lang w:val="sr-Cyrl-RS"/>
        </w:rPr>
        <w:t xml:space="preserve">Гарантовани износ обухвата царински дуг, друге трошкове и порезе </w:t>
      </w:r>
      <w:r w:rsidRPr="00A32859">
        <w:rPr>
          <w:color w:val="auto"/>
          <w:lang w:val="sr-Cyrl-RS"/>
        </w:rPr>
        <w:t xml:space="preserve">(акцизу, ПДВ, </w:t>
      </w:r>
      <w:r w:rsidR="00832A7C" w:rsidRPr="00A32859">
        <w:rPr>
          <w:color w:val="auto"/>
          <w:lang w:val="sr-Cyrl-RS"/>
        </w:rPr>
        <w:t xml:space="preserve">накнаду </w:t>
      </w:r>
      <w:r w:rsidR="00832A7C">
        <w:rPr>
          <w:lang w:val="sr-Cyrl-RS"/>
        </w:rPr>
        <w:t>за заштиту и унапређење животне средине, накнаду за коришћење енергије и енергената</w:t>
      </w:r>
      <w:r>
        <w:rPr>
          <w:lang w:val="sr-Cyrl-RS"/>
        </w:rPr>
        <w:t xml:space="preserve"> итд.) који могу да настану у вези са робом, укључујући и камате. Гарантовани износ не покрива казне које могу да настану као последица прекршаја у транзитном поступку. Казне се због тога не могу наплатити из обезбеђења. </w:t>
      </w:r>
    </w:p>
    <w:p w14:paraId="5F8E43D7" w14:textId="77777777" w:rsidR="006C6B8D" w:rsidRDefault="00B66E94" w:rsidP="00D65C21">
      <w:pPr>
        <w:pStyle w:val="Heading2"/>
        <w:keepNext w:val="0"/>
        <w:keepLines w:val="0"/>
        <w:spacing w:after="240" w:line="269" w:lineRule="auto"/>
        <w:ind w:left="57" w:right="29" w:hanging="14"/>
        <w:rPr>
          <w:lang w:val="sr-Cyrl-RS"/>
        </w:rPr>
      </w:pPr>
      <w:r>
        <w:rPr>
          <w:lang w:val="sr-Cyrl-RS"/>
        </w:rPr>
        <w:t xml:space="preserve">2.1.2. Лице које полаже обезбеђење </w:t>
      </w:r>
    </w:p>
    <w:p w14:paraId="6FCD7DC6" w14:textId="77777777" w:rsidR="006C6B8D" w:rsidRDefault="00B66E94" w:rsidP="00D65C21">
      <w:pPr>
        <w:spacing w:after="240" w:line="269" w:lineRule="auto"/>
        <w:ind w:left="57" w:right="29" w:hanging="14"/>
        <w:rPr>
          <w:lang w:val="sr-Cyrl-RS"/>
        </w:rPr>
      </w:pPr>
      <w:r>
        <w:rPr>
          <w:lang w:val="sr-Cyrl-RS"/>
        </w:rPr>
        <w:t xml:space="preserve">Обезбеђење полаже лице које наступа као носилац поступка у транзитном поступку. Носилац поступка може сам да положи обезбеђење (нпр. у виду готовинског депозита) или се може прихватити да обезбеђење даје треће лице у корист носиоца поступка (нпр. гаранција банке или осигуравајућег друштва). </w:t>
      </w:r>
    </w:p>
    <w:p w14:paraId="395EF9A2" w14:textId="77777777" w:rsidR="006C6B8D" w:rsidRDefault="00B66E94" w:rsidP="00D65C21">
      <w:pPr>
        <w:pStyle w:val="Heading2"/>
        <w:keepNext w:val="0"/>
        <w:keepLines w:val="0"/>
        <w:spacing w:after="240" w:line="269" w:lineRule="auto"/>
        <w:ind w:left="57" w:right="29" w:hanging="14"/>
        <w:rPr>
          <w:lang w:val="sr-Cyrl-RS"/>
        </w:rPr>
      </w:pPr>
      <w:r>
        <w:rPr>
          <w:lang w:val="sr-Cyrl-RS"/>
        </w:rPr>
        <w:t xml:space="preserve">2.1.3. Гарант </w:t>
      </w:r>
    </w:p>
    <w:p w14:paraId="0B9B9A7D" w14:textId="77777777" w:rsidR="006C6B8D" w:rsidRDefault="00B66E94">
      <w:pPr>
        <w:ind w:left="53" w:right="27"/>
        <w:rPr>
          <w:lang w:val="sr-Cyrl-RS"/>
        </w:rPr>
      </w:pPr>
      <w:r>
        <w:rPr>
          <w:lang w:val="sr-Cyrl-RS"/>
        </w:rPr>
        <w:t xml:space="preserve">Гарант је треће лице које има седиште, регистрован огранак, представништво или место сталног пословног настањења на царинском подручју Републике Србије у којoj се полаже и одобрава </w:t>
      </w:r>
      <w:r w:rsidR="001926C1">
        <w:rPr>
          <w:lang w:val="sr-Cyrl-RS"/>
        </w:rPr>
        <w:t>обезбеђење</w:t>
      </w:r>
      <w:r w:rsidR="00A8655E">
        <w:rPr>
          <w:lang w:val="sr-Latn-RS"/>
        </w:rPr>
        <w:t xml:space="preserve"> </w:t>
      </w:r>
      <w:r>
        <w:rPr>
          <w:lang w:val="sr-Cyrl-RS"/>
        </w:rPr>
        <w:t xml:space="preserve">од стране царинских органа.  </w:t>
      </w:r>
    </w:p>
    <w:p w14:paraId="6B8270B2" w14:textId="77777777" w:rsidR="006C6B8D" w:rsidRPr="003B12A7" w:rsidRDefault="00B66E94">
      <w:pPr>
        <w:ind w:left="53" w:right="27"/>
        <w:rPr>
          <w:lang w:val="sr-Cyrl-RS"/>
        </w:rPr>
      </w:pPr>
      <w:r w:rsidRPr="003B12A7">
        <w:rPr>
          <w:lang w:val="sr-Cyrl-RS"/>
        </w:rPr>
        <w:t>У случају заједничког транзитног поступка, банка или осигуравајуће друштво може бити прихваћен као гарант након што Управи царина, Сектору за финансијске, инвестиционе и правне послове, Одељењу за наплату буџетских прихода, достави Писмо о намерама (</w:t>
      </w:r>
      <w:r w:rsidRPr="003B12A7">
        <w:rPr>
          <w:b/>
          <w:lang w:val="sr-Cyrl-RS"/>
        </w:rPr>
        <w:t>Прилог 3</w:t>
      </w:r>
      <w:r w:rsidRPr="003B12A7">
        <w:rPr>
          <w:lang w:val="sr-Cyrl-RS"/>
        </w:rPr>
        <w:t>.</w:t>
      </w:r>
      <w:r w:rsidR="00EF1181" w:rsidRPr="003B12A7">
        <w:rPr>
          <w:lang w:val="sr-Latn-RS"/>
        </w:rPr>
        <w:t xml:space="preserve"> </w:t>
      </w:r>
      <w:r w:rsidR="00EF1181" w:rsidRPr="003B12A7">
        <w:rPr>
          <w:lang w:val="sr-Cyrl-RS"/>
        </w:rPr>
        <w:t>овог објашњења</w:t>
      </w:r>
      <w:r w:rsidRPr="003B12A7">
        <w:rPr>
          <w:lang w:val="sr-Cyrl-RS"/>
        </w:rPr>
        <w:t>)</w:t>
      </w:r>
      <w:r w:rsidRPr="003B12A7">
        <w:rPr>
          <w:color w:val="FF0000"/>
          <w:lang w:val="sr-Cyrl-RS"/>
        </w:rPr>
        <w:t xml:space="preserve"> </w:t>
      </w:r>
      <w:r w:rsidRPr="003B12A7">
        <w:rPr>
          <w:lang w:val="sr-Cyrl-RS"/>
        </w:rPr>
        <w:t xml:space="preserve">у коме изјављује да је спреман да издаје гаранције у корист носиоца поступка. У писму гарант доставља: </w:t>
      </w:r>
    </w:p>
    <w:p w14:paraId="062A3ADA" w14:textId="77777777" w:rsidR="006C6B8D" w:rsidRPr="003B12A7" w:rsidRDefault="00B66E94">
      <w:pPr>
        <w:numPr>
          <w:ilvl w:val="0"/>
          <w:numId w:val="2"/>
        </w:numPr>
        <w:ind w:right="27" w:hanging="420"/>
        <w:rPr>
          <w:lang w:val="sr-Cyrl-RS"/>
        </w:rPr>
      </w:pPr>
      <w:r w:rsidRPr="003B12A7">
        <w:rPr>
          <w:lang w:val="sr-Cyrl-RS"/>
        </w:rPr>
        <w:t xml:space="preserve">Личне податке </w:t>
      </w:r>
    </w:p>
    <w:p w14:paraId="1D207D1D" w14:textId="77777777" w:rsidR="006C6B8D" w:rsidRPr="003B12A7" w:rsidRDefault="00B66E94">
      <w:pPr>
        <w:numPr>
          <w:ilvl w:val="1"/>
          <w:numId w:val="2"/>
        </w:numPr>
        <w:spacing w:after="22"/>
        <w:ind w:right="27" w:hanging="360"/>
        <w:rPr>
          <w:lang w:val="sr-Cyrl-RS"/>
        </w:rPr>
      </w:pPr>
      <w:r w:rsidRPr="003B12A7">
        <w:rPr>
          <w:lang w:val="sr-Cyrl-RS"/>
        </w:rPr>
        <w:t xml:space="preserve">ПИБ гаранта </w:t>
      </w:r>
    </w:p>
    <w:p w14:paraId="026C72B1" w14:textId="77777777" w:rsidR="006C6B8D" w:rsidRPr="003B12A7" w:rsidRDefault="00B66E94">
      <w:pPr>
        <w:numPr>
          <w:ilvl w:val="1"/>
          <w:numId w:val="2"/>
        </w:numPr>
        <w:spacing w:after="23"/>
        <w:ind w:right="27" w:hanging="360"/>
        <w:rPr>
          <w:lang w:val="sr-Cyrl-RS"/>
        </w:rPr>
      </w:pPr>
      <w:r w:rsidRPr="003B12A7">
        <w:rPr>
          <w:lang w:val="sr-Cyrl-RS"/>
        </w:rPr>
        <w:t xml:space="preserve">Адреса (улица и број, земља, поштански број, град) </w:t>
      </w:r>
    </w:p>
    <w:p w14:paraId="1578A9C6" w14:textId="77777777" w:rsidR="006C6B8D" w:rsidRPr="003B12A7" w:rsidRDefault="00B66E94">
      <w:pPr>
        <w:numPr>
          <w:ilvl w:val="1"/>
          <w:numId w:val="2"/>
        </w:numPr>
        <w:ind w:right="27" w:hanging="360"/>
        <w:rPr>
          <w:lang w:val="sr-Cyrl-RS"/>
        </w:rPr>
      </w:pPr>
      <w:r w:rsidRPr="003B12A7">
        <w:rPr>
          <w:lang w:val="sr-Cyrl-RS"/>
        </w:rPr>
        <w:t xml:space="preserve">Контакт особе (особа надлежна за царинска питања, број телефона, факс, адреса електронске поште) </w:t>
      </w:r>
    </w:p>
    <w:p w14:paraId="5115D09F" w14:textId="77777777" w:rsidR="006C6B8D" w:rsidRPr="003B12A7" w:rsidRDefault="00B66E94">
      <w:pPr>
        <w:numPr>
          <w:ilvl w:val="0"/>
          <w:numId w:val="2"/>
        </w:numPr>
        <w:ind w:right="27" w:hanging="420"/>
        <w:rPr>
          <w:lang w:val="sr-Cyrl-RS"/>
        </w:rPr>
      </w:pPr>
      <w:r w:rsidRPr="003B12A7">
        <w:rPr>
          <w:lang w:val="sr-Cyrl-RS"/>
        </w:rPr>
        <w:t xml:space="preserve">Контакт адресе (посебно за сваку земљу где је гаранција важећа) </w:t>
      </w:r>
    </w:p>
    <w:p w14:paraId="4CF13D60" w14:textId="77777777" w:rsidR="006C6B8D" w:rsidRPr="003B12A7" w:rsidRDefault="00B66E94">
      <w:pPr>
        <w:numPr>
          <w:ilvl w:val="1"/>
          <w:numId w:val="2"/>
        </w:numPr>
        <w:spacing w:after="20"/>
        <w:ind w:right="27" w:hanging="360"/>
        <w:rPr>
          <w:lang w:val="sr-Cyrl-RS"/>
        </w:rPr>
      </w:pPr>
      <w:r w:rsidRPr="003B12A7">
        <w:rPr>
          <w:lang w:val="sr-Cyrl-RS"/>
        </w:rPr>
        <w:t xml:space="preserve">Адресни код земље </w:t>
      </w:r>
    </w:p>
    <w:p w14:paraId="5DCC6F01" w14:textId="77777777" w:rsidR="006C6B8D" w:rsidRPr="003B12A7" w:rsidRDefault="001926C1">
      <w:pPr>
        <w:numPr>
          <w:ilvl w:val="1"/>
          <w:numId w:val="2"/>
        </w:numPr>
        <w:spacing w:after="22"/>
        <w:ind w:right="27" w:hanging="360"/>
        <w:rPr>
          <w:lang w:val="sr-Cyrl-RS"/>
        </w:rPr>
      </w:pPr>
      <w:r w:rsidRPr="003B12A7">
        <w:rPr>
          <w:lang w:val="sr-Cyrl-RS"/>
        </w:rPr>
        <w:t>Назив/</w:t>
      </w:r>
      <w:r w:rsidR="00B66E94" w:rsidRPr="003B12A7">
        <w:rPr>
          <w:lang w:val="sr-Cyrl-RS"/>
        </w:rPr>
        <w:t xml:space="preserve">Име (име и презиме) </w:t>
      </w:r>
    </w:p>
    <w:p w14:paraId="06CB5F1F" w14:textId="77777777" w:rsidR="006C6B8D" w:rsidRPr="003B12A7" w:rsidRDefault="00B66E94">
      <w:pPr>
        <w:numPr>
          <w:ilvl w:val="1"/>
          <w:numId w:val="2"/>
        </w:numPr>
        <w:spacing w:after="22"/>
        <w:ind w:right="27" w:hanging="360"/>
        <w:rPr>
          <w:lang w:val="sr-Cyrl-RS"/>
        </w:rPr>
      </w:pPr>
      <w:r w:rsidRPr="003B12A7">
        <w:rPr>
          <w:lang w:val="sr-Cyrl-RS"/>
        </w:rPr>
        <w:t xml:space="preserve">Адреса (улица и број, земља, поштански број, град) </w:t>
      </w:r>
    </w:p>
    <w:p w14:paraId="430CCF00" w14:textId="77777777" w:rsidR="006C6B8D" w:rsidRPr="003B12A7" w:rsidRDefault="00B66E94">
      <w:pPr>
        <w:numPr>
          <w:ilvl w:val="1"/>
          <w:numId w:val="2"/>
        </w:numPr>
        <w:spacing w:after="93"/>
        <w:ind w:right="27" w:hanging="360"/>
        <w:rPr>
          <w:lang w:val="sr-Cyrl-RS"/>
        </w:rPr>
      </w:pPr>
      <w:r w:rsidRPr="003B12A7">
        <w:rPr>
          <w:lang w:val="sr-Cyrl-RS"/>
        </w:rPr>
        <w:t xml:space="preserve">Контакт особа (име и презиме, број телефона и факса и адреса електронске поште) </w:t>
      </w:r>
    </w:p>
    <w:p w14:paraId="5D6E0951" w14:textId="77777777" w:rsidR="006C6B8D" w:rsidRPr="003B12A7" w:rsidRDefault="006C6B8D">
      <w:pPr>
        <w:spacing w:after="93"/>
        <w:ind w:left="838" w:right="27" w:firstLine="0"/>
        <w:rPr>
          <w:lang w:val="sr-Cyrl-RS"/>
        </w:rPr>
      </w:pPr>
    </w:p>
    <w:p w14:paraId="61684BDB" w14:textId="77777777" w:rsidR="006C6B8D" w:rsidRPr="003B12A7" w:rsidRDefault="00B66E94">
      <w:pPr>
        <w:spacing w:after="84"/>
        <w:ind w:left="53" w:right="27"/>
        <w:rPr>
          <w:lang w:val="sr-Cyrl-RS"/>
        </w:rPr>
      </w:pPr>
      <w:r w:rsidRPr="003B12A7">
        <w:rPr>
          <w:lang w:val="sr-Cyrl-RS"/>
        </w:rPr>
        <w:t>Гарант је у обавези да уз Писмо о намерама приложи писмене потврде (изјаве) у којима лица наведена као контакти потврђују да су сагласн</w:t>
      </w:r>
      <w:r w:rsidRPr="003B12A7">
        <w:rPr>
          <w:lang w:val="sr-Latn-RS"/>
        </w:rPr>
        <w:t>a</w:t>
      </w:r>
      <w:r w:rsidRPr="003B12A7">
        <w:rPr>
          <w:lang w:val="sr-Cyrl-RS"/>
        </w:rPr>
        <w:t xml:space="preserve"> да у име гаранта у писаном правно обавезујућем облику обављају сву комуникацију са царинским органима. </w:t>
      </w:r>
    </w:p>
    <w:p w14:paraId="7932EBD1" w14:textId="77777777" w:rsidR="006C6B8D" w:rsidRPr="003B12A7" w:rsidRDefault="00B66E94">
      <w:pPr>
        <w:ind w:left="53" w:right="27"/>
        <w:rPr>
          <w:lang w:val="sr-Cyrl-RS"/>
        </w:rPr>
      </w:pPr>
      <w:r w:rsidRPr="003B12A7">
        <w:rPr>
          <w:lang w:val="sr-Cyrl-RS"/>
        </w:rPr>
        <w:t xml:space="preserve">Гарант може у свом захтеву да одреди максималан износ за који је спреман да полаже гаранције у заједничком транзиту (укупан износ за све носиоце поступка за које гарантује). </w:t>
      </w:r>
    </w:p>
    <w:p w14:paraId="318DBA45" w14:textId="77777777" w:rsidR="006C6B8D" w:rsidRDefault="00B66E94" w:rsidP="00D65C21">
      <w:pPr>
        <w:spacing w:after="240" w:line="269" w:lineRule="auto"/>
        <w:ind w:left="57" w:right="29" w:hanging="14"/>
        <w:rPr>
          <w:lang w:val="sr-Cyrl-RS"/>
        </w:rPr>
      </w:pPr>
      <w:r w:rsidRPr="003B12A7">
        <w:rPr>
          <w:lang w:val="sr-Cyrl-RS"/>
        </w:rPr>
        <w:t>Након што Одељењe за наплату буџетских прихода прихвати гаранта и унесе потребне податке у Систем за управљање гаранцијама (</w:t>
      </w:r>
      <w:r w:rsidRPr="003B12A7">
        <w:rPr>
          <w:lang w:val="sr-Latn-RS"/>
        </w:rPr>
        <w:t>GMS</w:t>
      </w:r>
      <w:r w:rsidRPr="003B12A7">
        <w:rPr>
          <w:lang w:val="sr-Cyrl-RS"/>
        </w:rPr>
        <w:t>), о томе обавештава гаранта.</w:t>
      </w:r>
      <w:r>
        <w:rPr>
          <w:lang w:val="sr-Cyrl-RS"/>
        </w:rPr>
        <w:t xml:space="preserve">   </w:t>
      </w:r>
    </w:p>
    <w:p w14:paraId="252FC0F6" w14:textId="77777777" w:rsidR="006C6B8D" w:rsidRPr="00D65C21" w:rsidRDefault="00B66E94" w:rsidP="00D65C21">
      <w:pPr>
        <w:spacing w:after="240" w:line="269" w:lineRule="auto"/>
        <w:ind w:left="57" w:right="29" w:hanging="14"/>
        <w:rPr>
          <w:b/>
          <w:lang w:val="sr-Cyrl-RS"/>
        </w:rPr>
      </w:pPr>
      <w:r w:rsidRPr="00D65C21">
        <w:rPr>
          <w:b/>
          <w:lang w:val="sr-Cyrl-RS"/>
        </w:rPr>
        <w:t xml:space="preserve">2.2. Случајеви када је полагање обезбеђења обавезно  </w:t>
      </w:r>
    </w:p>
    <w:p w14:paraId="340A5351" w14:textId="77777777" w:rsidR="006C6B8D" w:rsidRDefault="00B66E94">
      <w:pPr>
        <w:spacing w:after="258"/>
        <w:ind w:left="53" w:right="27"/>
        <w:rPr>
          <w:lang w:val="sr-Cyrl-RS"/>
        </w:rPr>
      </w:pPr>
      <w:r>
        <w:rPr>
          <w:lang w:val="sr-Cyrl-RS"/>
        </w:rPr>
        <w:t xml:space="preserve">Опште правило је да је носилац поступка дужан да положи обезбеђење за сваки транзитни поступак са циљем обезбеђења плаћања дуга који може да настане у вези са робом стављеном у  транзитни поступак, у складу са чланом 77. Закона, односно чланом 10. Конвенције.  </w:t>
      </w:r>
    </w:p>
    <w:p w14:paraId="0B2B1BE0" w14:textId="77777777" w:rsidR="006C6B8D" w:rsidRDefault="00B66E94">
      <w:pPr>
        <w:pStyle w:val="Heading2"/>
        <w:spacing w:after="246"/>
        <w:ind w:left="53" w:right="17"/>
        <w:rPr>
          <w:lang w:val="sr-Cyrl-RS"/>
        </w:rPr>
      </w:pPr>
      <w:r>
        <w:rPr>
          <w:lang w:val="sr-Cyrl-RS"/>
        </w:rPr>
        <w:t xml:space="preserve">2.3. Ослобођење од обавезе полагања обезбеђења </w:t>
      </w:r>
    </w:p>
    <w:p w14:paraId="0FD924DD" w14:textId="77777777" w:rsidR="006C6B8D" w:rsidRDefault="00B66E94">
      <w:pPr>
        <w:ind w:left="53" w:right="27"/>
        <w:rPr>
          <w:lang w:val="sr-Cyrl-RS"/>
        </w:rPr>
      </w:pPr>
      <w:r>
        <w:rPr>
          <w:lang w:val="sr-Cyrl-RS"/>
        </w:rPr>
        <w:t xml:space="preserve">У складу са чланом 77. став 9. Закона, односно чланом 13. Конвенције, полагање обезбеђења није потребно:  </w:t>
      </w:r>
    </w:p>
    <w:p w14:paraId="1867E683" w14:textId="77777777" w:rsidR="006C6B8D" w:rsidRDefault="00B66E94" w:rsidP="001926C1">
      <w:pPr>
        <w:spacing w:after="51"/>
        <w:ind w:left="1484" w:right="27" w:hanging="576"/>
        <w:jc w:val="left"/>
        <w:rPr>
          <w:lang w:val="sr-Cyrl-RS"/>
        </w:rPr>
      </w:pPr>
      <w:r>
        <w:rPr>
          <w:lang w:val="sr-Cyrl-RS"/>
        </w:rPr>
        <w:t>а)</w:t>
      </w:r>
      <w:r>
        <w:rPr>
          <w:rFonts w:ascii="Arial" w:eastAsia="Arial" w:hAnsi="Arial" w:cs="Arial"/>
          <w:lang w:val="sr-Cyrl-RS"/>
        </w:rPr>
        <w:t xml:space="preserve">      </w:t>
      </w:r>
      <w:r>
        <w:rPr>
          <w:lang w:val="sr-Cyrl-RS"/>
        </w:rPr>
        <w:t xml:space="preserve">за робу која се превози реком Рајном, пловним путевима Рајне, Дунавом и  пловним путевима Дунава, односно међународним и међудржавним водним путевима;  </w:t>
      </w:r>
    </w:p>
    <w:p w14:paraId="6502FA37" w14:textId="77777777" w:rsidR="006C6B8D" w:rsidRDefault="00B66E94">
      <w:pPr>
        <w:tabs>
          <w:tab w:val="center" w:pos="1009"/>
          <w:tab w:val="center" w:pos="4674"/>
        </w:tabs>
        <w:spacing w:after="64"/>
        <w:ind w:left="0" w:firstLine="0"/>
        <w:jc w:val="left"/>
        <w:rPr>
          <w:lang w:val="sr-Cyrl-RS"/>
        </w:rPr>
      </w:pPr>
      <w:r>
        <w:rPr>
          <w:rFonts w:ascii="Calibri" w:eastAsia="Calibri" w:hAnsi="Calibri" w:cs="Calibri"/>
          <w:sz w:val="22"/>
          <w:lang w:val="sr-Cyrl-RS"/>
        </w:rPr>
        <w:tab/>
      </w:r>
      <w:r>
        <w:rPr>
          <w:lang w:val="sr-Cyrl-RS"/>
        </w:rPr>
        <w:t>б)</w:t>
      </w:r>
      <w:r>
        <w:rPr>
          <w:rFonts w:ascii="Arial" w:eastAsia="Arial" w:hAnsi="Arial" w:cs="Arial"/>
          <w:lang w:val="sr-Cyrl-RS"/>
        </w:rPr>
        <w:t xml:space="preserve"> </w:t>
      </w:r>
      <w:r>
        <w:rPr>
          <w:rFonts w:ascii="Arial" w:eastAsia="Arial" w:hAnsi="Arial" w:cs="Arial"/>
          <w:lang w:val="sr-Cyrl-RS"/>
        </w:rPr>
        <w:tab/>
      </w:r>
      <w:r>
        <w:rPr>
          <w:lang w:val="sr-Cyrl-RS"/>
        </w:rPr>
        <w:t xml:space="preserve">за робу која се преноси фиксном транспортном инсталацијом; </w:t>
      </w:r>
    </w:p>
    <w:p w14:paraId="3E460CE3" w14:textId="77777777" w:rsidR="006C6B8D" w:rsidRDefault="00B66E94">
      <w:pPr>
        <w:tabs>
          <w:tab w:val="center" w:pos="1004"/>
          <w:tab w:val="center" w:pos="4674"/>
        </w:tabs>
        <w:spacing w:after="64"/>
        <w:ind w:left="0" w:firstLine="0"/>
        <w:jc w:val="left"/>
        <w:rPr>
          <w:lang w:val="sr-Cyrl-RS"/>
        </w:rPr>
      </w:pPr>
      <w:r>
        <w:rPr>
          <w:lang w:val="sr-Latn-RS"/>
        </w:rPr>
        <w:t xml:space="preserve">               </w:t>
      </w:r>
      <w:r>
        <w:rPr>
          <w:lang w:val="sr-Cyrl-RS"/>
        </w:rPr>
        <w:t xml:space="preserve">в)       за </w:t>
      </w:r>
      <w:r>
        <w:rPr>
          <w:rFonts w:ascii="Arial" w:eastAsia="Arial" w:hAnsi="Arial" w:cs="Arial"/>
          <w:lang w:val="sr-Cyrl-RS"/>
        </w:rPr>
        <w:tab/>
      </w:r>
      <w:r>
        <w:rPr>
          <w:lang w:val="sr-Cyrl-RS"/>
        </w:rPr>
        <w:t xml:space="preserve">превоз робе ваздухом ако се користи транзитни поступак заснован на </w:t>
      </w:r>
    </w:p>
    <w:p w14:paraId="20693270" w14:textId="77777777" w:rsidR="006C6B8D" w:rsidRDefault="00B66E94">
      <w:pPr>
        <w:spacing w:after="0"/>
        <w:ind w:left="1494" w:right="27"/>
        <w:rPr>
          <w:lang w:val="sr-Cyrl-RS"/>
        </w:rPr>
      </w:pPr>
      <w:r>
        <w:rPr>
          <w:lang w:val="sr-Cyrl-RS"/>
        </w:rPr>
        <w:t xml:space="preserve">електронском манифесту за робу која се превози ваздухом. </w:t>
      </w:r>
    </w:p>
    <w:p w14:paraId="7EC0C195" w14:textId="77777777" w:rsidR="006C6B8D" w:rsidRDefault="00B66E94">
      <w:pPr>
        <w:spacing w:after="426" w:line="259" w:lineRule="auto"/>
        <w:ind w:left="58" w:firstLine="0"/>
        <w:jc w:val="left"/>
        <w:rPr>
          <w:lang w:val="sr-Cyrl-RS"/>
        </w:rPr>
      </w:pPr>
      <w:r>
        <w:rPr>
          <w:sz w:val="8"/>
          <w:lang w:val="sr-Cyrl-RS"/>
        </w:rPr>
        <w:t xml:space="preserve"> </w:t>
      </w:r>
    </w:p>
    <w:p w14:paraId="43CF7B99" w14:textId="77777777" w:rsidR="006C6B8D" w:rsidRDefault="00B66E94">
      <w:pPr>
        <w:pStyle w:val="Heading1"/>
        <w:ind w:right="1843"/>
        <w:rPr>
          <w:lang w:val="sr-Cyrl-RS"/>
        </w:rPr>
      </w:pPr>
      <w:r>
        <w:rPr>
          <w:lang w:val="sr-Cyrl-RS"/>
        </w:rPr>
        <w:t xml:space="preserve">3. ВРСТЕ ОБЕЗБЕЂЕЊА </w:t>
      </w:r>
    </w:p>
    <w:p w14:paraId="09C569D6" w14:textId="77777777" w:rsidR="006C6B8D" w:rsidRDefault="00B66E94">
      <w:pPr>
        <w:spacing w:after="259"/>
        <w:ind w:left="53" w:right="27"/>
        <w:rPr>
          <w:lang w:val="sr-Cyrl-RS"/>
        </w:rPr>
      </w:pPr>
      <w:r>
        <w:rPr>
          <w:lang w:val="sr-Cyrl-RS"/>
        </w:rPr>
        <w:t xml:space="preserve">Обезбеђење може бити појединачно када је положено за једну транзитну операцију или заједничко за више транзитних операција у складу са чланом 158. Уредбе у случају националног транзитног поступка, односно у складу са чланом 55. тачка а) Конвенције у случају заједничког транзитног поступка. </w:t>
      </w:r>
    </w:p>
    <w:p w14:paraId="7579F4A1" w14:textId="77777777" w:rsidR="006C6B8D" w:rsidRDefault="00B66E94">
      <w:pPr>
        <w:pStyle w:val="Heading2"/>
        <w:spacing w:after="246"/>
        <w:ind w:left="53" w:right="17"/>
        <w:rPr>
          <w:lang w:val="sr-Cyrl-RS"/>
        </w:rPr>
      </w:pPr>
      <w:r>
        <w:rPr>
          <w:lang w:val="sr-Cyrl-RS"/>
        </w:rPr>
        <w:t xml:space="preserve">3.1. Појединачно обезбеђење   </w:t>
      </w:r>
    </w:p>
    <w:p w14:paraId="62AAC60A" w14:textId="77777777" w:rsidR="006C6B8D" w:rsidRDefault="00B66E94">
      <w:pPr>
        <w:ind w:left="53" w:right="27"/>
        <w:rPr>
          <w:lang w:val="sr-Cyrl-RS"/>
        </w:rPr>
      </w:pPr>
      <w:r>
        <w:rPr>
          <w:lang w:val="sr-Cyrl-RS"/>
        </w:rPr>
        <w:t xml:space="preserve">Појединачно обезбеђење може бити положено у облику: </w:t>
      </w:r>
    </w:p>
    <w:p w14:paraId="4C7C49B8" w14:textId="77777777" w:rsidR="006C6B8D" w:rsidRDefault="00B66E94">
      <w:pPr>
        <w:numPr>
          <w:ilvl w:val="0"/>
          <w:numId w:val="3"/>
        </w:numPr>
        <w:spacing w:after="21" w:line="276" w:lineRule="auto"/>
        <w:ind w:right="2079" w:hanging="360"/>
        <w:rPr>
          <w:lang w:val="sr-Cyrl-RS"/>
        </w:rPr>
      </w:pPr>
      <w:r>
        <w:rPr>
          <w:lang w:val="sr-Cyrl-RS"/>
        </w:rPr>
        <w:t xml:space="preserve">готовинског депозита,  </w:t>
      </w:r>
    </w:p>
    <w:p w14:paraId="5724FABF" w14:textId="77777777" w:rsidR="006C6B8D" w:rsidRDefault="00B66E94">
      <w:pPr>
        <w:numPr>
          <w:ilvl w:val="0"/>
          <w:numId w:val="3"/>
        </w:numPr>
        <w:spacing w:after="21" w:line="276" w:lineRule="auto"/>
        <w:ind w:right="2079" w:hanging="360"/>
        <w:rPr>
          <w:lang w:val="sr-Cyrl-RS"/>
        </w:rPr>
      </w:pPr>
      <w:r>
        <w:rPr>
          <w:lang w:val="sr-Cyrl-RS"/>
        </w:rPr>
        <w:t xml:space="preserve">гаранције коју издаје гарант, </w:t>
      </w:r>
    </w:p>
    <w:p w14:paraId="40B46899" w14:textId="3D42E5E5" w:rsidR="006C6B8D" w:rsidRPr="003B12A7" w:rsidRDefault="00B66E94">
      <w:pPr>
        <w:numPr>
          <w:ilvl w:val="0"/>
          <w:numId w:val="3"/>
        </w:numPr>
        <w:spacing w:after="255" w:line="276" w:lineRule="auto"/>
        <w:ind w:right="2079" w:hanging="360"/>
        <w:rPr>
          <w:lang w:val="sr-Cyrl-RS"/>
        </w:rPr>
      </w:pPr>
      <w:r w:rsidRPr="003B12A7">
        <w:rPr>
          <w:lang w:val="sr-Cyrl-RS"/>
        </w:rPr>
        <w:t xml:space="preserve">купона.  </w:t>
      </w:r>
    </w:p>
    <w:p w14:paraId="641D8F0B" w14:textId="14A74BB5" w:rsidR="006C6B8D" w:rsidRDefault="00B66E94">
      <w:pPr>
        <w:pStyle w:val="Heading3"/>
        <w:spacing w:after="249"/>
        <w:ind w:left="53" w:right="17"/>
        <w:rPr>
          <w:lang w:val="sr-Cyrl-RS"/>
        </w:rPr>
      </w:pPr>
      <w:r>
        <w:rPr>
          <w:lang w:val="sr-Cyrl-RS"/>
        </w:rPr>
        <w:t>3.1.1. Обезбеђење готовинским депозитом (</w:t>
      </w:r>
      <w:r w:rsidR="00915960">
        <w:rPr>
          <w:lang w:val="sr-Latn-RS"/>
        </w:rPr>
        <w:t xml:space="preserve">NCTS </w:t>
      </w:r>
      <w:r>
        <w:rPr>
          <w:lang w:val="sr-Cyrl-RS"/>
        </w:rPr>
        <w:t xml:space="preserve">шифра обезбеђењa „3“) </w:t>
      </w:r>
    </w:p>
    <w:p w14:paraId="5D05948D" w14:textId="77777777" w:rsidR="006C6B8D" w:rsidRDefault="00B66E94" w:rsidP="00D65C21">
      <w:pPr>
        <w:pStyle w:val="Heading4"/>
        <w:spacing w:after="240" w:line="271" w:lineRule="auto"/>
        <w:ind w:left="57" w:right="14" w:hanging="14"/>
        <w:rPr>
          <w:lang w:val="sr-Cyrl-RS"/>
        </w:rPr>
      </w:pPr>
      <w:r>
        <w:rPr>
          <w:lang w:val="sr-Cyrl-RS"/>
        </w:rPr>
        <w:t xml:space="preserve">3.1.1.1. Полагање и важење обезбеђења готовинским депозитом </w:t>
      </w:r>
    </w:p>
    <w:p w14:paraId="3A20D338" w14:textId="77777777" w:rsidR="006C6B8D" w:rsidRDefault="00B66E94">
      <w:pPr>
        <w:ind w:left="53" w:right="27"/>
        <w:rPr>
          <w:lang w:val="sr-Cyrl-RS"/>
        </w:rPr>
      </w:pPr>
      <w:r>
        <w:rPr>
          <w:lang w:val="sr-Cyrl-RS"/>
        </w:rPr>
        <w:t xml:space="preserve">Обезбеђење које се полаже у облику готовинског депозита уплаћује се на депозитни рачун царинарнице.  </w:t>
      </w:r>
    </w:p>
    <w:p w14:paraId="1853D7B3" w14:textId="42BA62EF" w:rsidR="006C6B8D" w:rsidRDefault="00B66E94">
      <w:pPr>
        <w:ind w:left="53" w:right="27"/>
        <w:rPr>
          <w:color w:val="FF0000"/>
          <w:lang w:val="sr-Cyrl-RS"/>
        </w:rPr>
      </w:pPr>
      <w:r>
        <w:rPr>
          <w:lang w:val="sr-Cyrl-RS"/>
        </w:rPr>
        <w:t xml:space="preserve">Носилац поступка подноси транзитну декларацију и Захтев за полагање готовинског депозита полазној царинској испостави. Захтев за полагање готовинског депозита подноси се на обрасцу из </w:t>
      </w:r>
      <w:r w:rsidRPr="0084682B">
        <w:rPr>
          <w:b/>
          <w:lang w:val="sr-Cyrl-RS"/>
        </w:rPr>
        <w:t>П</w:t>
      </w:r>
      <w:r>
        <w:rPr>
          <w:b/>
          <w:lang w:val="sr-Cyrl-RS"/>
        </w:rPr>
        <w:t>рилога 4.</w:t>
      </w:r>
      <w:r>
        <w:rPr>
          <w:lang w:val="sr-Cyrl-RS"/>
        </w:rPr>
        <w:t xml:space="preserve"> овог </w:t>
      </w:r>
      <w:r w:rsidR="00EF69CC">
        <w:rPr>
          <w:lang w:val="sr-Cyrl-RS"/>
        </w:rPr>
        <w:t>о</w:t>
      </w:r>
      <w:r>
        <w:rPr>
          <w:lang w:val="sr-Cyrl-RS"/>
        </w:rPr>
        <w:t xml:space="preserve">бјашњења. Носилац поступка у захтеву наводи потребне податке о роби као и процењен износ дажбина за робу коју намерава да стави у поступак транзита. Након што провери наведене податке и уколико су исправни, царински службеник прихвата транзитну декларацију и уписује MRN број у Захтев за полагање готовинског депозита. Носилац поступка уплаћује процењени износ дажбина на депозитни рачун надлежне царинарнице и у позиву на број наводи МRN број. Носилац поступка у свом захтеву за полагање готовинског обезбеђења наводи број рачуна на који ће готовински депозит бити уплаћен након окончања транзитног поступка. Након што утврди да је одговарајући износ уплаћен на депозитни рачун, </w:t>
      </w:r>
      <w:r w:rsidR="00EF69CC">
        <w:rPr>
          <w:lang w:val="sr-Cyrl-RS"/>
        </w:rPr>
        <w:t>надлежни царински орган полазне царинарнице,</w:t>
      </w:r>
      <w:r>
        <w:rPr>
          <w:lang w:val="sr-Cyrl-RS"/>
        </w:rPr>
        <w:t xml:space="preserve"> оверава Потврду о уплаћеном готовинском депозиту. </w:t>
      </w:r>
      <w:r w:rsidR="008232E8" w:rsidRPr="008232E8">
        <w:rPr>
          <w:lang w:val="sr-Cyrl-RS"/>
        </w:rPr>
        <w:t>Готовинским депозитом се сматра и друго средство плаћања за које царински орган признаје да има једнако дејст</w:t>
      </w:r>
      <w:r w:rsidR="00126DA7">
        <w:rPr>
          <w:lang w:val="sr-Cyrl-RS"/>
        </w:rPr>
        <w:t>в</w:t>
      </w:r>
      <w:r w:rsidR="008232E8" w:rsidRPr="008232E8">
        <w:rPr>
          <w:lang w:val="sr-Cyrl-RS"/>
        </w:rPr>
        <w:t>о</w:t>
      </w:r>
      <w:r w:rsidR="008232E8">
        <w:rPr>
          <w:lang w:val="sr-Cyrl-RS"/>
        </w:rPr>
        <w:t xml:space="preserve"> као</w:t>
      </w:r>
      <w:r w:rsidR="008232E8" w:rsidRPr="008232E8">
        <w:rPr>
          <w:lang w:val="sr-Cyrl-RS"/>
        </w:rPr>
        <w:t xml:space="preserve"> депоновањ</w:t>
      </w:r>
      <w:r w:rsidR="008232E8">
        <w:rPr>
          <w:lang w:val="sr-Cyrl-RS"/>
        </w:rPr>
        <w:t>е</w:t>
      </w:r>
      <w:r w:rsidR="008232E8" w:rsidRPr="008232E8">
        <w:rPr>
          <w:lang w:val="sr-Cyrl-RS"/>
        </w:rPr>
        <w:t xml:space="preserve"> готовине</w:t>
      </w:r>
      <w:r w:rsidR="008232E8">
        <w:rPr>
          <w:lang w:val="sr-Cyrl-RS"/>
        </w:rPr>
        <w:t>.</w:t>
      </w:r>
    </w:p>
    <w:p w14:paraId="6386A506" w14:textId="77777777" w:rsidR="006C6B8D" w:rsidRDefault="00B66E94" w:rsidP="00D65C21">
      <w:pPr>
        <w:keepNext/>
        <w:keepLines/>
        <w:spacing w:after="240" w:line="271" w:lineRule="auto"/>
        <w:ind w:left="57" w:right="14" w:hanging="14"/>
        <w:outlineLvl w:val="3"/>
        <w:rPr>
          <w:lang w:val="sr-Cyrl-RS"/>
        </w:rPr>
      </w:pPr>
      <w:r>
        <w:rPr>
          <w:lang w:val="sr-Cyrl-RS"/>
        </w:rPr>
        <w:t xml:space="preserve">Обезбеђење у виду готовинског депозита важи у свим земљама укљученим у заједничку транзитну операцију.  </w:t>
      </w:r>
    </w:p>
    <w:p w14:paraId="3F75BD75" w14:textId="77777777" w:rsidR="006C6B8D" w:rsidRDefault="00B66E94" w:rsidP="00D65C21">
      <w:pPr>
        <w:pStyle w:val="Heading4"/>
        <w:spacing w:after="240" w:line="271" w:lineRule="auto"/>
        <w:ind w:left="57" w:right="14" w:hanging="14"/>
        <w:rPr>
          <w:lang w:val="sr-Cyrl-RS"/>
        </w:rPr>
      </w:pPr>
      <w:r>
        <w:rPr>
          <w:lang w:val="sr-Cyrl-RS"/>
        </w:rPr>
        <w:t xml:space="preserve">3.1.1.2. Подаци који се уносе у транзитну декларацију                     </w:t>
      </w:r>
    </w:p>
    <w:p w14:paraId="22F20906" w14:textId="77777777" w:rsidR="006C6B8D" w:rsidRDefault="00B66E94" w:rsidP="00D65C21">
      <w:pPr>
        <w:keepNext/>
        <w:keepLines/>
        <w:spacing w:after="240" w:line="271" w:lineRule="auto"/>
        <w:ind w:left="57" w:right="14" w:hanging="14"/>
        <w:outlineLvl w:val="3"/>
        <w:rPr>
          <w:lang w:val="sr-Cyrl-RS"/>
        </w:rPr>
      </w:pPr>
      <w:r>
        <w:rPr>
          <w:lang w:val="sr-Cyrl-RS"/>
        </w:rPr>
        <w:t xml:space="preserve">Приликом коришћења готовинског депозита у </w:t>
      </w:r>
      <w:r w:rsidR="00872A89">
        <w:rPr>
          <w:lang w:val="sr-Cyrl-RS"/>
        </w:rPr>
        <w:t>електронск</w:t>
      </w:r>
      <w:r w:rsidR="00DD77CD">
        <w:rPr>
          <w:lang w:val="sr-Cyrl-RS"/>
        </w:rPr>
        <w:t>у</w:t>
      </w:r>
      <w:r w:rsidR="00872A89">
        <w:rPr>
          <w:lang w:val="sr-Cyrl-RS"/>
        </w:rPr>
        <w:t xml:space="preserve"> </w:t>
      </w:r>
      <w:r>
        <w:rPr>
          <w:lang w:val="sr-Cyrl-RS"/>
        </w:rPr>
        <w:t>транзитн</w:t>
      </w:r>
      <w:r w:rsidR="00341BA0">
        <w:rPr>
          <w:lang w:val="sr-Cyrl-RS"/>
        </w:rPr>
        <w:t>у</w:t>
      </w:r>
      <w:r>
        <w:rPr>
          <w:lang w:val="sr-Cyrl-RS"/>
        </w:rPr>
        <w:t xml:space="preserve"> декларациј</w:t>
      </w:r>
      <w:r w:rsidR="00341BA0">
        <w:rPr>
          <w:lang w:val="sr-Cyrl-RS"/>
        </w:rPr>
        <w:t>у</w:t>
      </w:r>
      <w:r>
        <w:rPr>
          <w:lang w:val="sr-Cyrl-RS"/>
        </w:rPr>
        <w:t xml:space="preserve"> се уноси шифра „3“, а у део „гарантовани износ“ се уноси укупан износ обезбеђења. Носилац поступка подноси оверену Потврду о уплаћеном готовинском депозиту полазној царинској испостави која након тога пушта робу у транзит. </w:t>
      </w:r>
    </w:p>
    <w:p w14:paraId="3A50E4A6" w14:textId="77777777" w:rsidR="006C6B8D" w:rsidRDefault="00B66E94" w:rsidP="00D65C21">
      <w:pPr>
        <w:pStyle w:val="Heading4"/>
        <w:spacing w:after="240" w:line="271" w:lineRule="auto"/>
        <w:ind w:left="57" w:right="14" w:hanging="14"/>
        <w:rPr>
          <w:lang w:val="sr-Cyrl-RS"/>
        </w:rPr>
      </w:pPr>
      <w:r>
        <w:rPr>
          <w:lang w:val="sr-Cyrl-RS"/>
        </w:rPr>
        <w:t xml:space="preserve">3.1.1.3. Раздужење или наплата из обезбеђења </w:t>
      </w:r>
    </w:p>
    <w:p w14:paraId="4C609A5B" w14:textId="77777777" w:rsidR="006C6B8D" w:rsidRDefault="00B66E94">
      <w:pPr>
        <w:ind w:left="53" w:right="27"/>
        <w:rPr>
          <w:lang w:val="sr-Cyrl-RS"/>
        </w:rPr>
      </w:pPr>
      <w:r>
        <w:rPr>
          <w:lang w:val="sr-Cyrl-RS"/>
        </w:rPr>
        <w:t xml:space="preserve">Обезбеђење дато у готовини у полазној царинској испостави раздужиће се када се транзитни поступак оконча редовним путем или када носилац поступка достави алтернативни доказ о раздужењу декларације и када нису утврђене неправилности од стране одредишне царинске испоставе.  </w:t>
      </w:r>
    </w:p>
    <w:p w14:paraId="310E7E09" w14:textId="77777777" w:rsidR="006C6B8D" w:rsidRDefault="00B66E94">
      <w:pPr>
        <w:ind w:left="53" w:right="27"/>
        <w:rPr>
          <w:color w:val="FF0000"/>
          <w:lang w:val="sr-Cyrl-RS"/>
        </w:rPr>
      </w:pPr>
      <w:r>
        <w:rPr>
          <w:lang w:val="sr-Cyrl-RS"/>
        </w:rPr>
        <w:t>У случају када транзитни поступак није окончан редовним путем и када царински дуг и друге дажбине нису плаћене од стране носиоца поступка или другог лица одговорног за плаћање, готовински депозит се користи за плаћање насталог царинског дуга.</w:t>
      </w:r>
    </w:p>
    <w:p w14:paraId="1405E51B" w14:textId="614E21B9" w:rsidR="006C6B8D" w:rsidRDefault="00B66E94">
      <w:pPr>
        <w:spacing w:after="257"/>
        <w:ind w:left="53" w:right="27"/>
        <w:rPr>
          <w:color w:val="FF0000"/>
          <w:lang w:val="sr-Cyrl-RS"/>
        </w:rPr>
      </w:pPr>
      <w:r>
        <w:rPr>
          <w:lang w:val="sr-Cyrl-RS"/>
        </w:rPr>
        <w:t xml:space="preserve">Враћање обезбеђења у готовини ће извршити полазна царинарница у складу са упутствима носиоца поступка. Пре повраћаја положеног обезбеђења потребно је утврдити да ли је окончан транзитни поступак у </w:t>
      </w:r>
      <w:r w:rsidR="00915960">
        <w:rPr>
          <w:lang w:val="sr-Latn-RS"/>
        </w:rPr>
        <w:t xml:space="preserve">NCTS </w:t>
      </w:r>
      <w:r>
        <w:rPr>
          <w:lang w:val="sr-Cyrl-RS"/>
        </w:rPr>
        <w:t xml:space="preserve">апликацији и након тога ослободити обезбеђење у облику готовинског депозита, односно пренети готовински депозит на рачун који је доставио носилац поступка при подношењу захтева. </w:t>
      </w:r>
    </w:p>
    <w:p w14:paraId="4132FB60" w14:textId="0D70ADA5" w:rsidR="006C6B8D" w:rsidRDefault="00B66E94">
      <w:pPr>
        <w:pStyle w:val="Heading3"/>
        <w:spacing w:after="251"/>
        <w:ind w:left="53" w:right="17"/>
        <w:rPr>
          <w:lang w:val="sr-Cyrl-RS"/>
        </w:rPr>
      </w:pPr>
      <w:r>
        <w:rPr>
          <w:lang w:val="sr-Cyrl-RS"/>
        </w:rPr>
        <w:t>3.1.2. Појединачно обезбеђењу у облику гаранције (</w:t>
      </w:r>
      <w:r w:rsidR="00915960">
        <w:rPr>
          <w:lang w:val="sr-Latn-RS"/>
        </w:rPr>
        <w:t xml:space="preserve">NCTS </w:t>
      </w:r>
      <w:r>
        <w:rPr>
          <w:lang w:val="sr-Cyrl-RS"/>
        </w:rPr>
        <w:t xml:space="preserve">шифра обезбеђењa „2”) </w:t>
      </w:r>
    </w:p>
    <w:p w14:paraId="5BE25F0D" w14:textId="77777777" w:rsidR="006C6B8D" w:rsidRDefault="00B66E94" w:rsidP="00D65C21">
      <w:pPr>
        <w:pStyle w:val="Heading4"/>
        <w:spacing w:after="240" w:line="271" w:lineRule="auto"/>
        <w:ind w:left="57" w:right="14" w:hanging="14"/>
        <w:rPr>
          <w:lang w:val="sr-Cyrl-RS"/>
        </w:rPr>
      </w:pPr>
      <w:r>
        <w:rPr>
          <w:lang w:val="sr-Cyrl-RS"/>
        </w:rPr>
        <w:t xml:space="preserve">3.1.2.1. Полагање и прихватање појединачног обезбеђења у облику гаранције </w:t>
      </w:r>
    </w:p>
    <w:p w14:paraId="16655303" w14:textId="77777777" w:rsidR="006C6B8D" w:rsidRDefault="00B66E94">
      <w:pPr>
        <w:ind w:left="53" w:right="27"/>
        <w:rPr>
          <w:lang w:val="sr-Cyrl-RS"/>
        </w:rPr>
      </w:pPr>
      <w:r>
        <w:rPr>
          <w:lang w:val="sr-Cyrl-RS"/>
        </w:rPr>
        <w:t xml:space="preserve">Гаранција за појединачно обезбеђење издаје се на обрасцу из </w:t>
      </w:r>
      <w:r w:rsidRPr="003B12A7">
        <w:rPr>
          <w:lang w:val="sr-Cyrl-RS"/>
        </w:rPr>
        <w:t>Прилога 18. Уредбе</w:t>
      </w:r>
      <w:r>
        <w:rPr>
          <w:lang w:val="sr-Cyrl-RS"/>
        </w:rPr>
        <w:t xml:space="preserve"> у случају националног поступка транзита - </w:t>
      </w:r>
      <w:r>
        <w:rPr>
          <w:b/>
          <w:lang w:val="sr-Cyrl-RS"/>
        </w:rPr>
        <w:t>Прилог 5</w:t>
      </w:r>
      <w:r>
        <w:rPr>
          <w:lang w:val="sr-Cyrl-RS"/>
        </w:rPr>
        <w:t xml:space="preserve">. овог </w:t>
      </w:r>
      <w:r w:rsidR="008B508A">
        <w:rPr>
          <w:lang w:val="sr-Cyrl-RS"/>
        </w:rPr>
        <w:t xml:space="preserve">објашњења </w:t>
      </w:r>
      <w:r>
        <w:rPr>
          <w:lang w:val="sr-Cyrl-RS"/>
        </w:rPr>
        <w:t xml:space="preserve">и Прилога В1 Додатка III Конвенције у случају заједничког поступка транзита – </w:t>
      </w:r>
      <w:r>
        <w:rPr>
          <w:b/>
          <w:lang w:val="sr-Cyrl-RS"/>
        </w:rPr>
        <w:t>Прилог 6</w:t>
      </w:r>
      <w:r>
        <w:rPr>
          <w:lang w:val="sr-Cyrl-RS"/>
        </w:rPr>
        <w:t xml:space="preserve">. овог </w:t>
      </w:r>
      <w:r w:rsidR="008B508A">
        <w:rPr>
          <w:lang w:val="sr-Cyrl-RS"/>
        </w:rPr>
        <w:t>објашњења</w:t>
      </w:r>
      <w:r>
        <w:rPr>
          <w:lang w:val="sr-Cyrl-RS"/>
        </w:rPr>
        <w:t xml:space="preserve">. У случају заједничког транзитног поступка у обрасцу гаранције наведене су контакт адресе у земљама у којима обезбеђење важи. </w:t>
      </w:r>
    </w:p>
    <w:p w14:paraId="482E5309" w14:textId="77777777" w:rsidR="006C6B8D" w:rsidRDefault="00B66E94" w:rsidP="00D65C21">
      <w:pPr>
        <w:keepNext/>
        <w:keepLines/>
        <w:spacing w:after="240" w:line="271" w:lineRule="auto"/>
        <w:ind w:left="57" w:right="14" w:hanging="14"/>
        <w:outlineLvl w:val="3"/>
        <w:rPr>
          <w:color w:val="FF0000"/>
          <w:lang w:val="sr-Cyrl-RS"/>
        </w:rPr>
      </w:pPr>
      <w:r>
        <w:rPr>
          <w:lang w:val="sr-Cyrl-RS"/>
        </w:rPr>
        <w:t xml:space="preserve">Појединачно обезбеђење за једну транзитну декларацију у заједничком/националном транзитном поступку може бити употребљено за обезбеђење царинског дуга насталог у оквиру једне транзитне операције која је извршена од стране једног носиоца поступка и у оквиру једне полазне царинске испоставе која има улогу царинског органа обезбеђења. Носилац поступка полаже обезбеђење у износу који је довољан да обезбеди плаћање дуга на основу највише стопе царине која се примењује на робу исте врсте, а који може да настане у вези са робом стављеном у транзитни поступак, у складу са чланом 77. Закона, односно чланом 10. Конвенције. Када је од стране носиоца поступка поднето појединачно обезбеђење у облику гаранције за једну транзитну декларацију и исто је примљено, царински орган обезбеђења попуњава Део II – </w:t>
      </w:r>
      <w:r w:rsidR="008B508A">
        <w:rPr>
          <w:lang w:val="sr-Cyrl-RS"/>
        </w:rPr>
        <w:t xml:space="preserve">Одобрење царинског органа обезбеђења, </w:t>
      </w:r>
      <w:r>
        <w:rPr>
          <w:lang w:val="sr-Cyrl-RS"/>
        </w:rPr>
        <w:t>који ист</w:t>
      </w:r>
      <w:r w:rsidR="00255019">
        <w:rPr>
          <w:lang w:val="sr-Cyrl-RS"/>
        </w:rPr>
        <w:t>о</w:t>
      </w:r>
      <w:r>
        <w:rPr>
          <w:lang w:val="sr-Cyrl-RS"/>
        </w:rPr>
        <w:t xml:space="preserve"> евидентира у Систему за управљање гаранцијама (</w:t>
      </w:r>
      <w:r>
        <w:rPr>
          <w:lang w:val="sr-Latn-RS"/>
        </w:rPr>
        <w:t>GMS</w:t>
      </w:r>
      <w:r>
        <w:rPr>
          <w:lang w:val="sr-Cyrl-RS"/>
        </w:rPr>
        <w:t xml:space="preserve">).    </w:t>
      </w:r>
    </w:p>
    <w:p w14:paraId="34345BE8" w14:textId="77777777" w:rsidR="006C6B8D" w:rsidRDefault="00B66E94" w:rsidP="00D65C21">
      <w:pPr>
        <w:pStyle w:val="Heading4"/>
        <w:spacing w:after="240" w:line="271" w:lineRule="auto"/>
        <w:ind w:left="57" w:right="14" w:hanging="14"/>
        <w:rPr>
          <w:lang w:val="sr-Cyrl-RS"/>
        </w:rPr>
      </w:pPr>
      <w:r>
        <w:rPr>
          <w:lang w:val="sr-Cyrl-RS"/>
        </w:rPr>
        <w:t xml:space="preserve">3.1.2.2. Подаци који се уносе у декларацију </w:t>
      </w:r>
    </w:p>
    <w:p w14:paraId="57B6B2BD" w14:textId="77777777" w:rsidR="006C6B8D" w:rsidRDefault="00B66E94" w:rsidP="008463FB">
      <w:pPr>
        <w:spacing w:line="269" w:lineRule="auto"/>
        <w:ind w:left="57" w:right="29" w:hanging="14"/>
        <w:rPr>
          <w:lang w:val="sr-Cyrl-RS"/>
        </w:rPr>
      </w:pPr>
      <w:r>
        <w:rPr>
          <w:lang w:val="sr-Cyrl-RS"/>
        </w:rPr>
        <w:t xml:space="preserve">Приликом подношења декларације, када се користи гаранција за појединачно обезбеђење у транзиту, носилац поступка у </w:t>
      </w:r>
      <w:r w:rsidR="008B508A">
        <w:rPr>
          <w:lang w:val="sr-Cyrl-RS"/>
        </w:rPr>
        <w:t xml:space="preserve">електронску </w:t>
      </w:r>
      <w:r>
        <w:rPr>
          <w:lang w:val="sr-Cyrl-RS"/>
        </w:rPr>
        <w:t>транзитн</w:t>
      </w:r>
      <w:r w:rsidR="006A5AA9">
        <w:rPr>
          <w:lang w:val="sr-Cyrl-RS"/>
        </w:rPr>
        <w:t>у</w:t>
      </w:r>
      <w:r>
        <w:rPr>
          <w:lang w:val="sr-Cyrl-RS"/>
        </w:rPr>
        <w:t xml:space="preserve"> декларациј</w:t>
      </w:r>
      <w:r w:rsidR="006A5AA9">
        <w:rPr>
          <w:lang w:val="sr-Cyrl-RS"/>
        </w:rPr>
        <w:t>у</w:t>
      </w:r>
      <w:r>
        <w:rPr>
          <w:lang w:val="sr-Cyrl-RS"/>
        </w:rPr>
        <w:t xml:space="preserve"> уноси шифру „2“. Такође,  у рубрику „износ обезбеђења“ уноси укупан износ обезбеђења, референтни број обезбеђења и гарантну приступну шифру.  </w:t>
      </w:r>
    </w:p>
    <w:p w14:paraId="16F3E63D" w14:textId="77777777" w:rsidR="006C6B8D" w:rsidRDefault="00B66E94" w:rsidP="008463FB">
      <w:pPr>
        <w:spacing w:line="269" w:lineRule="auto"/>
        <w:ind w:left="57" w:right="29" w:hanging="14"/>
        <w:rPr>
          <w:lang w:val="sr-Cyrl-RS"/>
        </w:rPr>
      </w:pPr>
      <w:r>
        <w:rPr>
          <w:lang w:val="sr-Cyrl-RS"/>
        </w:rPr>
        <w:t>У случају заједничког транзита и територијалног ограничења, шифре земаља где обезбеђење није важеће морају бити унете у</w:t>
      </w:r>
      <w:r w:rsidR="006A5AA9">
        <w:rPr>
          <w:lang w:val="sr-Cyrl-RS"/>
        </w:rPr>
        <w:t xml:space="preserve"> електронску транзитну декларацију</w:t>
      </w:r>
      <w:r>
        <w:rPr>
          <w:lang w:val="sr-Cyrl-RS"/>
        </w:rPr>
        <w:t>, као и употреба шифре EC за све чланице ЕУ, CH за Швајцарску, NO за Норвешку, IS за Исланд, МК за Северну Maкедонију</w:t>
      </w:r>
      <w:r w:rsidR="008B508A">
        <w:rPr>
          <w:lang w:val="sr-Cyrl-RS"/>
        </w:rPr>
        <w:t>,</w:t>
      </w:r>
      <w:r>
        <w:rPr>
          <w:lang w:val="sr-Cyrl-RS"/>
        </w:rPr>
        <w:t xml:space="preserve"> TR за Турску</w:t>
      </w:r>
      <w:r w:rsidR="008B508A">
        <w:rPr>
          <w:lang w:val="sr-Cyrl-RS"/>
        </w:rPr>
        <w:t xml:space="preserve">, </w:t>
      </w:r>
      <w:r w:rsidR="008B508A">
        <w:rPr>
          <w:lang w:val="sr-Latn-RS"/>
        </w:rPr>
        <w:t xml:space="preserve">GB </w:t>
      </w:r>
      <w:r w:rsidR="008B508A">
        <w:rPr>
          <w:lang w:val="sr-Cyrl-RS"/>
        </w:rPr>
        <w:t xml:space="preserve">за </w:t>
      </w:r>
      <w:r w:rsidR="00255019">
        <w:rPr>
          <w:lang w:val="sr-Cyrl-RS"/>
        </w:rPr>
        <w:t>Уједињено Краљевство</w:t>
      </w:r>
      <w:r w:rsidR="00E60E7E">
        <w:rPr>
          <w:lang w:val="sr-Cyrl-RS"/>
        </w:rPr>
        <w:t xml:space="preserve"> Велике Британије и Северне Ирске</w:t>
      </w:r>
      <w:r w:rsidR="00E60E7E" w:rsidDel="00255019">
        <w:rPr>
          <w:lang w:val="sr-Cyrl-RS"/>
        </w:rPr>
        <w:t xml:space="preserve"> </w:t>
      </w:r>
      <w:r w:rsidR="008B508A">
        <w:rPr>
          <w:lang w:val="sr-Cyrl-RS"/>
        </w:rPr>
        <w:t xml:space="preserve">и </w:t>
      </w:r>
      <w:r w:rsidR="008B508A">
        <w:rPr>
          <w:lang w:val="sr-Latn-RS"/>
        </w:rPr>
        <w:t>UA</w:t>
      </w:r>
      <w:r w:rsidR="008B508A">
        <w:rPr>
          <w:lang w:val="sr-Cyrl-RS"/>
        </w:rPr>
        <w:t xml:space="preserve"> за Украјину</w:t>
      </w:r>
      <w:r>
        <w:rPr>
          <w:lang w:val="sr-Cyrl-RS"/>
        </w:rPr>
        <w:t xml:space="preserve">. </w:t>
      </w:r>
    </w:p>
    <w:p w14:paraId="25D46304" w14:textId="77777777" w:rsidR="006C6B8D" w:rsidRDefault="00B66E94" w:rsidP="00D65C21">
      <w:pPr>
        <w:keepNext/>
        <w:keepLines/>
        <w:spacing w:after="240" w:line="271" w:lineRule="auto"/>
        <w:ind w:left="57" w:right="14" w:hanging="14"/>
        <w:outlineLvl w:val="3"/>
        <w:rPr>
          <w:color w:val="FF0000"/>
          <w:lang w:val="sr-Cyrl-RS"/>
        </w:rPr>
      </w:pPr>
      <w:r>
        <w:rPr>
          <w:lang w:val="sr-Cyrl-RS"/>
        </w:rPr>
        <w:t xml:space="preserve">Гаранција мора бити увек важећа за све чланице ЕУ и није могуће искључити неку или више земаља чланица ЕУ из обезбеђења. </w:t>
      </w:r>
    </w:p>
    <w:p w14:paraId="5FE75469" w14:textId="77777777" w:rsidR="006C6B8D" w:rsidRDefault="00B66E94" w:rsidP="00D65C21">
      <w:pPr>
        <w:pStyle w:val="Heading4"/>
        <w:spacing w:after="240" w:line="271" w:lineRule="auto"/>
        <w:ind w:left="57" w:right="14" w:hanging="14"/>
        <w:rPr>
          <w:lang w:val="sr-Cyrl-RS"/>
        </w:rPr>
      </w:pPr>
      <w:r>
        <w:rPr>
          <w:lang w:val="sr-Cyrl-RS"/>
        </w:rPr>
        <w:t xml:space="preserve">3.1.2.3. Раздужење или наплата из обезбеђења </w:t>
      </w:r>
    </w:p>
    <w:p w14:paraId="489E36AE" w14:textId="77777777" w:rsidR="006C6B8D" w:rsidRDefault="00B66E94">
      <w:pPr>
        <w:spacing w:after="84"/>
        <w:ind w:left="53" w:right="27"/>
        <w:rPr>
          <w:color w:val="FF0000"/>
          <w:lang w:val="sr-Cyrl-RS"/>
        </w:rPr>
      </w:pPr>
      <w:r>
        <w:rPr>
          <w:lang w:val="sr-Cyrl-RS"/>
        </w:rPr>
        <w:t>Гаранција се задужује од тренутка евидентирања транзитне декларације до тренутка када се транзитни поступак заврши и све док транзитна декларација не буде раздужена, односно до окончања транзитног поступка. У овом случају</w:t>
      </w:r>
      <w:r w:rsidR="00CF43AC">
        <w:rPr>
          <w:lang w:val="sr-Cyrl-RS"/>
        </w:rPr>
        <w:t>,</w:t>
      </w:r>
      <w:r>
        <w:rPr>
          <w:lang w:val="sr-Cyrl-RS"/>
        </w:rPr>
        <w:t xml:space="preserve"> царински орган обезбеђења може на захтев носиоца поступка да изда обавештење о раздужењу појединачног обезбеђења и обавештење за гаранта да је ослобођен својих обавеза. </w:t>
      </w:r>
    </w:p>
    <w:p w14:paraId="78A498AF" w14:textId="77777777" w:rsidR="006C6B8D" w:rsidRDefault="00B66E94" w:rsidP="00D65C21">
      <w:pPr>
        <w:spacing w:after="240" w:line="269" w:lineRule="auto"/>
        <w:ind w:left="57" w:right="29" w:hanging="14"/>
        <w:rPr>
          <w:color w:val="FF0000"/>
          <w:lang w:val="sr-Cyrl-RS"/>
        </w:rPr>
      </w:pPr>
      <w:r>
        <w:rPr>
          <w:lang w:val="sr-Cyrl-RS"/>
        </w:rPr>
        <w:t>У случају када транзитна декларација није раздужена, односно транзитни поступак није окончан, гаранција може да се раздужи само ако се изврши наплата царинског дуга од носиоца поступка или другог лица за које се утврди да је одговорно за плаћање насталог царинског дуга. Уколико нико од наведених лица не плати настали царински дуг, онда ће се он наплатити од гаранта.</w:t>
      </w:r>
      <w:r>
        <w:rPr>
          <w:color w:val="FF0000"/>
          <w:lang w:val="sr-Cyrl-RS"/>
        </w:rPr>
        <w:t xml:space="preserve"> </w:t>
      </w:r>
    </w:p>
    <w:p w14:paraId="5D826BDB" w14:textId="13962E10" w:rsidR="006C6B8D" w:rsidRDefault="00B66E94" w:rsidP="00D65C21">
      <w:pPr>
        <w:pStyle w:val="Heading3"/>
        <w:keepNext w:val="0"/>
        <w:keepLines w:val="0"/>
        <w:spacing w:after="240" w:line="269" w:lineRule="auto"/>
        <w:ind w:left="57" w:right="29" w:hanging="14"/>
        <w:rPr>
          <w:lang w:val="sr-Cyrl-RS"/>
        </w:rPr>
      </w:pPr>
      <w:r>
        <w:rPr>
          <w:lang w:val="sr-Cyrl-RS"/>
        </w:rPr>
        <w:t>3.1.3. Појединачно обезбеђење од стране гаранта за вишеструку употребу (</w:t>
      </w:r>
      <w:r w:rsidR="00915960">
        <w:rPr>
          <w:lang w:val="sr-Latn-RS"/>
        </w:rPr>
        <w:t xml:space="preserve">NCTS </w:t>
      </w:r>
      <w:r>
        <w:rPr>
          <w:lang w:val="sr-Cyrl-RS"/>
        </w:rPr>
        <w:t xml:space="preserve">гарантна шифра “9”) </w:t>
      </w:r>
    </w:p>
    <w:p w14:paraId="6F709B2E" w14:textId="77777777" w:rsidR="006C6B8D" w:rsidRDefault="00B66E94" w:rsidP="00D65C21">
      <w:pPr>
        <w:spacing w:after="240" w:line="269" w:lineRule="auto"/>
        <w:ind w:left="57" w:right="29" w:hanging="14"/>
        <w:rPr>
          <w:color w:val="FF0000"/>
          <w:lang w:val="sr-Cyrl-RS"/>
        </w:rPr>
      </w:pPr>
      <w:r>
        <w:rPr>
          <w:lang w:val="sr-Cyrl-RS"/>
        </w:rPr>
        <w:t>У случају процедуре у оквиру заједничког транзита и привремене забране употребе заједничког обезбеђења са умањеним износом или употребе заједничког обезбеђења у складу</w:t>
      </w:r>
      <w:r w:rsidR="000821F1">
        <w:rPr>
          <w:lang w:val="sr-Cyrl-RS"/>
        </w:rPr>
        <w:t xml:space="preserve"> са</w:t>
      </w:r>
      <w:r>
        <w:rPr>
          <w:lang w:val="sr-Cyrl-RS"/>
        </w:rPr>
        <w:t xml:space="preserve"> чланом 84. </w:t>
      </w:r>
      <w:r w:rsidR="000821F1">
        <w:rPr>
          <w:lang w:val="sr-Cyrl-RS"/>
        </w:rPr>
        <w:t>З</w:t>
      </w:r>
      <w:r>
        <w:rPr>
          <w:lang w:val="sr-Cyrl-RS"/>
        </w:rPr>
        <w:t xml:space="preserve">акона и са чланом 77. Додатка </w:t>
      </w:r>
      <w:r>
        <w:rPr>
          <w:lang w:val="sr-Latn-RS"/>
        </w:rPr>
        <w:t>I</w:t>
      </w:r>
      <w:r>
        <w:rPr>
          <w:lang w:val="sr-Cyrl-RS"/>
        </w:rPr>
        <w:t xml:space="preserve"> Конвенције, носиоцу поступка се може дозволити да користи појединачно обезбеђење за вишеструку употребу. У том случају користиће се процедура описана у Поглављу 4</w:t>
      </w:r>
      <w:r>
        <w:rPr>
          <w:lang w:val="sr-Latn-RS"/>
        </w:rPr>
        <w:t>.</w:t>
      </w:r>
      <w:r>
        <w:rPr>
          <w:lang w:val="sr-Cyrl-RS"/>
        </w:rPr>
        <w:t xml:space="preserve"> Додатка </w:t>
      </w:r>
      <w:r>
        <w:rPr>
          <w:lang w:val="sr-Latn-RS"/>
        </w:rPr>
        <w:t>I</w:t>
      </w:r>
      <w:r>
        <w:rPr>
          <w:lang w:val="sr-Cyrl-RS"/>
        </w:rPr>
        <w:t xml:space="preserve"> Конвенције о заједничком транзитном поступку.   </w:t>
      </w:r>
    </w:p>
    <w:p w14:paraId="4DFE1FC2" w14:textId="0371CAF2" w:rsidR="006C6B8D" w:rsidRDefault="00B66E94">
      <w:pPr>
        <w:pStyle w:val="Heading3"/>
        <w:spacing w:after="248"/>
        <w:ind w:left="53" w:right="17"/>
        <w:rPr>
          <w:lang w:val="sr-Cyrl-RS"/>
        </w:rPr>
      </w:pPr>
      <w:r>
        <w:rPr>
          <w:lang w:val="sr-Cyrl-RS"/>
        </w:rPr>
        <w:t xml:space="preserve">3.1.4. Појединачно обезбеђење  у облику </w:t>
      </w:r>
      <w:r w:rsidRPr="003B12A7">
        <w:rPr>
          <w:lang w:val="sr-Cyrl-RS"/>
        </w:rPr>
        <w:t>купона</w:t>
      </w:r>
      <w:r>
        <w:rPr>
          <w:lang w:val="sr-Cyrl-RS"/>
        </w:rPr>
        <w:t xml:space="preserve"> (</w:t>
      </w:r>
      <w:r w:rsidR="003133EB">
        <w:rPr>
          <w:lang w:val="sr-Latn-RS"/>
        </w:rPr>
        <w:t>NCTS</w:t>
      </w:r>
      <w:r>
        <w:rPr>
          <w:lang w:val="sr-Cyrl-RS"/>
        </w:rPr>
        <w:t xml:space="preserve"> шифра обезбеђењa “4”) </w:t>
      </w:r>
    </w:p>
    <w:p w14:paraId="29152C9F" w14:textId="77777777" w:rsidR="006C6B8D" w:rsidRDefault="00B66E94" w:rsidP="00D65C21">
      <w:pPr>
        <w:pStyle w:val="Heading4"/>
        <w:keepNext w:val="0"/>
        <w:keepLines w:val="0"/>
        <w:spacing w:after="240" w:line="269" w:lineRule="auto"/>
        <w:ind w:left="57" w:right="29" w:hanging="14"/>
        <w:rPr>
          <w:lang w:val="sr-Cyrl-RS"/>
        </w:rPr>
      </w:pPr>
      <w:r>
        <w:rPr>
          <w:lang w:val="sr-Cyrl-RS"/>
        </w:rPr>
        <w:t xml:space="preserve">3.1.4.1. Подношење и важење обезбеђења у облику купона </w:t>
      </w:r>
    </w:p>
    <w:p w14:paraId="2C5D8CC1" w14:textId="56038946" w:rsidR="006C6B8D" w:rsidRDefault="00B66E94">
      <w:pPr>
        <w:ind w:left="53" w:right="27"/>
        <w:rPr>
          <w:color w:val="FF0000"/>
          <w:lang w:val="sr-Cyrl-RS"/>
        </w:rPr>
      </w:pPr>
      <w:r>
        <w:rPr>
          <w:lang w:val="sr-Cyrl-RS"/>
        </w:rPr>
        <w:t>Гаранција коју издаје гарант за потребе појединачног обезбеђења у облику купона полаже се на обрасцу из Прилога В2 Додатка III Конвенције</w:t>
      </w:r>
      <w:r w:rsidR="008232E8">
        <w:rPr>
          <w:lang w:val="sr-Cyrl-RS"/>
        </w:rPr>
        <w:t xml:space="preserve"> </w:t>
      </w:r>
      <w:r w:rsidR="00126DA7">
        <w:rPr>
          <w:lang w:val="sr-Cyrl-RS"/>
        </w:rPr>
        <w:t>(</w:t>
      </w:r>
      <w:r>
        <w:rPr>
          <w:b/>
          <w:lang w:val="sr-Cyrl-RS"/>
        </w:rPr>
        <w:t>Прилог</w:t>
      </w:r>
      <w:r w:rsidR="00705111">
        <w:rPr>
          <w:b/>
          <w:lang w:val="sr-Cyrl-RS"/>
        </w:rPr>
        <w:t xml:space="preserve"> </w:t>
      </w:r>
      <w:r w:rsidR="002929C7">
        <w:rPr>
          <w:b/>
          <w:lang w:val="sr-Cyrl-RS"/>
        </w:rPr>
        <w:t>7</w:t>
      </w:r>
      <w:r>
        <w:rPr>
          <w:b/>
          <w:lang w:val="sr-Cyrl-RS"/>
        </w:rPr>
        <w:t>.</w:t>
      </w:r>
      <w:r>
        <w:rPr>
          <w:lang w:val="sr-Cyrl-RS"/>
        </w:rPr>
        <w:t xml:space="preserve"> овог </w:t>
      </w:r>
      <w:r w:rsidR="00894A5E">
        <w:rPr>
          <w:lang w:val="sr-Latn-RS"/>
        </w:rPr>
        <w:t>o</w:t>
      </w:r>
      <w:r>
        <w:rPr>
          <w:lang w:val="sr-Cyrl-RS"/>
        </w:rPr>
        <w:t>бјашњења</w:t>
      </w:r>
      <w:r w:rsidR="00126DA7">
        <w:rPr>
          <w:lang w:val="sr-Cyrl-RS"/>
        </w:rPr>
        <w:t>)</w:t>
      </w:r>
      <w:r>
        <w:rPr>
          <w:lang w:val="sr-Cyrl-RS"/>
        </w:rPr>
        <w:t xml:space="preserve">. Та гаранција се задржава у царинском органу обезбеђења током периода важења. </w:t>
      </w:r>
    </w:p>
    <w:p w14:paraId="1BED9C69" w14:textId="25A83A74" w:rsidR="006C6B8D" w:rsidRDefault="00B66E94">
      <w:pPr>
        <w:spacing w:after="84"/>
        <w:ind w:left="53" w:right="27"/>
        <w:rPr>
          <w:lang w:val="sr-Cyrl-RS"/>
        </w:rPr>
      </w:pPr>
      <w:r>
        <w:rPr>
          <w:lang w:val="sr-Cyrl-RS"/>
        </w:rPr>
        <w:t xml:space="preserve">Купоне подноси гарант на обрасцу из Прилога В3 Додатка III Конвенције и доставља их лицима која намеравају да буду носиоци поступка. Ти купони важе у свим уговорним странама. </w:t>
      </w:r>
      <w:r>
        <w:rPr>
          <w:b/>
          <w:lang w:val="sr-Cyrl-RS"/>
        </w:rPr>
        <w:t xml:space="preserve">(Прилог </w:t>
      </w:r>
      <w:r w:rsidR="002929C7">
        <w:rPr>
          <w:b/>
          <w:lang w:val="sr-Cyrl-RS"/>
        </w:rPr>
        <w:t>8</w:t>
      </w:r>
      <w:r>
        <w:rPr>
          <w:b/>
          <w:lang w:val="sr-Cyrl-RS"/>
        </w:rPr>
        <w:t xml:space="preserve">. </w:t>
      </w:r>
      <w:r w:rsidR="00CA6B4E" w:rsidRPr="00CA0227">
        <w:rPr>
          <w:lang w:val="sr-Cyrl-RS"/>
        </w:rPr>
        <w:t xml:space="preserve">овог </w:t>
      </w:r>
      <w:r w:rsidR="004E59FB" w:rsidRPr="00CA0227">
        <w:rPr>
          <w:lang w:val="sr-Latn-RS"/>
        </w:rPr>
        <w:t>o</w:t>
      </w:r>
      <w:r w:rsidRPr="00CA0227">
        <w:rPr>
          <w:lang w:val="sr-Cyrl-RS"/>
        </w:rPr>
        <w:t>бјашњења</w:t>
      </w:r>
      <w:r>
        <w:rPr>
          <w:b/>
          <w:lang w:val="sr-Cyrl-RS"/>
        </w:rPr>
        <w:t>)</w:t>
      </w:r>
      <w:r>
        <w:rPr>
          <w:lang w:val="sr-Cyrl-RS"/>
        </w:rPr>
        <w:t xml:space="preserve"> </w:t>
      </w:r>
    </w:p>
    <w:p w14:paraId="059628E3" w14:textId="77777777" w:rsidR="006C6B8D" w:rsidRDefault="00B66E94">
      <w:pPr>
        <w:ind w:left="53" w:right="27"/>
        <w:rPr>
          <w:color w:val="FF0000"/>
          <w:lang w:val="sr-Cyrl-RS"/>
        </w:rPr>
      </w:pPr>
      <w:r>
        <w:rPr>
          <w:lang w:val="sr-Cyrl-RS"/>
        </w:rPr>
        <w:t xml:space="preserve">Сваки купон покрива износ од 10.000 евра за који је гарант одговоран. Период важења купона је годину дана од дана издавања. </w:t>
      </w:r>
    </w:p>
    <w:p w14:paraId="6CAB3D8A" w14:textId="77777777" w:rsidR="006C6B8D" w:rsidRDefault="00B66E94">
      <w:pPr>
        <w:spacing w:after="84"/>
        <w:ind w:left="53" w:right="27"/>
        <w:rPr>
          <w:lang w:val="sr-Cyrl-RS"/>
        </w:rPr>
      </w:pPr>
      <w:r>
        <w:rPr>
          <w:lang w:val="sr-Cyrl-RS"/>
        </w:rPr>
        <w:t xml:space="preserve">Гарант доставља царинском органу обезбеђења све потребне податке о купонима које је издао за појединачну гаранцију.  </w:t>
      </w:r>
    </w:p>
    <w:p w14:paraId="0064D65E" w14:textId="77777777" w:rsidR="006C6B8D" w:rsidRDefault="00B66E94">
      <w:pPr>
        <w:spacing w:after="75"/>
        <w:ind w:left="53" w:right="27"/>
        <w:rPr>
          <w:lang w:val="sr-Cyrl-RS"/>
        </w:rPr>
      </w:pPr>
      <w:r>
        <w:rPr>
          <w:lang w:val="sr-Cyrl-RS"/>
        </w:rPr>
        <w:t>Лице која намерава да буде носилац поступка подноси полазној царин</w:t>
      </w:r>
      <w:r w:rsidR="00341BA0">
        <w:rPr>
          <w:lang w:val="sr-Cyrl-RS"/>
        </w:rPr>
        <w:t>ској испостави</w:t>
      </w:r>
      <w:r>
        <w:rPr>
          <w:lang w:val="sr-Cyrl-RS"/>
        </w:rPr>
        <w:t xml:space="preserve"> онолики број купона колико пута се износ од 10.000 евра може помножити да би се покрио укупан износ дуга који би могао да настане. </w:t>
      </w:r>
    </w:p>
    <w:p w14:paraId="378071BF" w14:textId="7C003991" w:rsidR="006C6B8D" w:rsidRDefault="00B66E94">
      <w:pPr>
        <w:ind w:left="53" w:right="27"/>
        <w:rPr>
          <w:lang w:val="sr-Cyrl-RS"/>
        </w:rPr>
      </w:pPr>
      <w:r>
        <w:rPr>
          <w:lang w:val="sr-Cyrl-RS"/>
        </w:rPr>
        <w:t>Када је транзитна декларација у папирном облику прихваћена у складу са чланом 26. став 1. тачка б) Поглавља II Наслова II Додатка I Конвенције,</w:t>
      </w:r>
      <w:r>
        <w:rPr>
          <w:color w:val="FF0000"/>
          <w:lang w:val="sr-Cyrl-RS"/>
        </w:rPr>
        <w:t xml:space="preserve"> </w:t>
      </w:r>
      <w:r>
        <w:rPr>
          <w:lang w:val="sr-Cyrl-RS"/>
        </w:rPr>
        <w:t>купони се достављају у папирном облику и њих задржава полазна царин</w:t>
      </w:r>
      <w:r w:rsidR="00341BA0">
        <w:rPr>
          <w:lang w:val="sr-Cyrl-RS"/>
        </w:rPr>
        <w:t>ска испостава</w:t>
      </w:r>
      <w:r w:rsidR="004E59FB">
        <w:rPr>
          <w:lang w:val="sr-Latn-RS"/>
        </w:rPr>
        <w:t>.</w:t>
      </w:r>
      <w:r>
        <w:rPr>
          <w:lang w:val="sr-Cyrl-RS"/>
        </w:rPr>
        <w:t xml:space="preserve"> Та царин</w:t>
      </w:r>
      <w:r w:rsidR="00341BA0">
        <w:rPr>
          <w:lang w:val="sr-Cyrl-RS"/>
        </w:rPr>
        <w:t>ска испостава</w:t>
      </w:r>
      <w:r>
        <w:rPr>
          <w:lang w:val="sr-Cyrl-RS"/>
        </w:rPr>
        <w:t xml:space="preserve"> доставља идентификациони број сваког купона царинском органу обезбеђења који је назначен на купону.  </w:t>
      </w:r>
    </w:p>
    <w:p w14:paraId="55987C8F" w14:textId="13571CED" w:rsidR="006C6B8D" w:rsidRDefault="00B66E94">
      <w:pPr>
        <w:ind w:left="53" w:right="27"/>
        <w:rPr>
          <w:color w:val="FF0000"/>
          <w:lang w:val="sr-Cyrl-RS"/>
        </w:rPr>
      </w:pPr>
      <w:r w:rsidRPr="003B12A7">
        <w:rPr>
          <w:lang w:val="sr-Cyrl-RS"/>
        </w:rPr>
        <w:t>Појединачно обезбеђење у облику купона у поступку заједничког транзита мора бити поднето царинском органу обезбеђења за евидентирање купона</w:t>
      </w:r>
      <w:r w:rsidR="008232E8">
        <w:rPr>
          <w:lang w:val="sr-Cyrl-RS"/>
        </w:rPr>
        <w:t>.</w:t>
      </w:r>
    </w:p>
    <w:p w14:paraId="55EF6FCF" w14:textId="77777777" w:rsidR="006C6B8D" w:rsidRDefault="00B66E94">
      <w:pPr>
        <w:ind w:left="53" w:right="27"/>
        <w:rPr>
          <w:lang w:val="sr-Cyrl-RS"/>
        </w:rPr>
      </w:pPr>
      <w:r>
        <w:rPr>
          <w:lang w:val="sr-Cyrl-RS"/>
        </w:rPr>
        <w:t xml:space="preserve">Гаранција за појединачно обезбеђење у облику купона за заједнички транзитни поступак мора да важи у свим земљама које су приступиле Конвенцији о заједничком транзитном поступку и у складу са наведеним у гаранцији за појединачно обезбеђење у облику купона за поступак заједничког транзита ниједна земља не може бити искључена. </w:t>
      </w:r>
    </w:p>
    <w:p w14:paraId="5DA14DAF" w14:textId="77777777" w:rsidR="006C6B8D" w:rsidRDefault="00B66E94">
      <w:pPr>
        <w:spacing w:after="84"/>
        <w:ind w:left="53" w:right="27"/>
        <w:rPr>
          <w:color w:val="FF0000"/>
          <w:lang w:val="sr-Cyrl-RS"/>
        </w:rPr>
      </w:pPr>
      <w:r>
        <w:rPr>
          <w:lang w:val="sr-Cyrl-RS"/>
        </w:rPr>
        <w:t xml:space="preserve">Обрасци који се користе за гарантне купоне морају бити штампани од стране одобреног гаранта који ће омогућити да они директно буду доступни носиоцу поступка заједно са гарантном приступном шифром, где је сваки појединачни купон у вези са једном појединачном гарантном приступном шифром. </w:t>
      </w:r>
    </w:p>
    <w:p w14:paraId="102E2B96" w14:textId="77777777" w:rsidR="006C6B8D" w:rsidRDefault="00B66E94" w:rsidP="007B3445">
      <w:pPr>
        <w:spacing w:after="112" w:line="279" w:lineRule="auto"/>
        <w:ind w:left="58" w:firstLine="0"/>
        <w:rPr>
          <w:lang w:val="sr-Cyrl-RS"/>
        </w:rPr>
      </w:pPr>
      <w:r>
        <w:rPr>
          <w:lang w:val="sr-Cyrl-RS"/>
        </w:rPr>
        <w:t xml:space="preserve">Обрасци морају да испуне одређене специфичне техничке захтеве. Папир који се користи треба да буде без механичке целулозе, намењен за писање и да има најмање 55 грама/м2. Купон мора да има црвени штампани холограф како би се избегло било какво фалсификовање механичким или хемијским средствима. Боја папира је бела. </w:t>
      </w:r>
    </w:p>
    <w:p w14:paraId="564ADA61" w14:textId="5736F1CD" w:rsidR="006C6B8D" w:rsidRDefault="00B66E94">
      <w:pPr>
        <w:spacing w:after="248"/>
        <w:ind w:left="53" w:right="27"/>
        <w:rPr>
          <w:lang w:val="sr-Cyrl-RS"/>
        </w:rPr>
      </w:pPr>
      <w:r>
        <w:rPr>
          <w:lang w:val="sr-Cyrl-RS"/>
        </w:rPr>
        <w:t xml:space="preserve">Формат обрасца је 148 x 105 mm. На обрасцу мора бити наведено име и адреса штампарије или знак по којем иста може бити идентификована, као и идентификациони број који треба да је индивидуализује. Гарант може предузети своје сигурносне мере како би спречио било какве злоупотребе купона. </w:t>
      </w:r>
    </w:p>
    <w:p w14:paraId="10A8A09F" w14:textId="77777777" w:rsidR="006C6B8D" w:rsidRDefault="00B66E94">
      <w:pPr>
        <w:pStyle w:val="Heading4"/>
        <w:spacing w:after="247"/>
        <w:ind w:left="53" w:right="17"/>
        <w:rPr>
          <w:lang w:val="sr-Cyrl-RS"/>
        </w:rPr>
      </w:pPr>
      <w:r>
        <w:rPr>
          <w:lang w:val="sr-Cyrl-RS"/>
        </w:rPr>
        <w:t xml:space="preserve">3.1.4.2. Употреба појединачних гарантних купона (TC32) </w:t>
      </w:r>
    </w:p>
    <w:p w14:paraId="30269E06" w14:textId="77777777" w:rsidR="006C6B8D" w:rsidRDefault="00B66E94" w:rsidP="00D65C21">
      <w:pPr>
        <w:spacing w:line="269" w:lineRule="auto"/>
        <w:ind w:left="57" w:right="29" w:hanging="14"/>
        <w:rPr>
          <w:lang w:val="sr-Cyrl-RS"/>
        </w:rPr>
      </w:pPr>
      <w:r>
        <w:rPr>
          <w:lang w:val="sr-Cyrl-RS"/>
        </w:rPr>
        <w:t xml:space="preserve">Гарантни купон </w:t>
      </w:r>
      <w:r w:rsidR="00194AAA">
        <w:rPr>
          <w:lang w:val="sr-Cyrl-RS"/>
        </w:rPr>
        <w:t xml:space="preserve">се </w:t>
      </w:r>
      <w:r>
        <w:rPr>
          <w:lang w:val="sr-Cyrl-RS"/>
        </w:rPr>
        <w:t xml:space="preserve">може користити само за једну транзитну декларацију од стране једног носиоца поступка </w:t>
      </w:r>
      <w:r w:rsidR="00B90CAF">
        <w:rPr>
          <w:lang w:val="sr-Cyrl-RS"/>
        </w:rPr>
        <w:t>који</w:t>
      </w:r>
      <w:r>
        <w:rPr>
          <w:lang w:val="sr-Cyrl-RS"/>
        </w:rPr>
        <w:t xml:space="preserve"> се наводи на купону. </w:t>
      </w:r>
    </w:p>
    <w:p w14:paraId="548910BD" w14:textId="77777777" w:rsidR="006C6B8D" w:rsidRDefault="00B66E94" w:rsidP="00D65C21">
      <w:pPr>
        <w:spacing w:after="240" w:line="269" w:lineRule="auto"/>
        <w:ind w:left="57" w:right="29" w:hanging="14"/>
        <w:rPr>
          <w:lang w:val="sr-Cyrl-RS"/>
        </w:rPr>
      </w:pPr>
      <w:r>
        <w:rPr>
          <w:lang w:val="sr-Cyrl-RS"/>
        </w:rPr>
        <w:t>Рок важења купона не може бити дужи од годину дана. Гарант може да изда гарантне купоне са краћим роком важења, а податак о року важења мора бити наведен на купону и о томе мора да буде обавештен царински орган обезбеђења. Ови подаци наводе се од стране гаранта на предњој страни гарантног купона. Ако не постоји рок важења купона, сматраће се да је рок трајања годину дана од дана издавања. Купон мора бити потписан и од стране носиоца поступка и од стране гаранта. Укупан износ царинског дуга мора бити обезбеђен употребом гарантних купона. Може се поднети више купона за једну транзитну декларацију (на пример</w:t>
      </w:r>
      <w:r w:rsidR="00194AAA">
        <w:rPr>
          <w:lang w:val="sr-Cyrl-RS"/>
        </w:rPr>
        <w:t>:</w:t>
      </w:r>
      <w:r>
        <w:rPr>
          <w:lang w:val="sr-Cyrl-RS"/>
        </w:rPr>
        <w:t xml:space="preserve"> ако је за једну транзитну декларацију процењен износ царинских дажбина 22.600 евра, </w:t>
      </w:r>
      <w:r w:rsidR="00194AAA">
        <w:rPr>
          <w:lang w:val="sr-Cyrl-RS"/>
        </w:rPr>
        <w:t xml:space="preserve">полазној царинској испостави се подносе </w:t>
      </w:r>
      <w:r>
        <w:rPr>
          <w:lang w:val="sr-Cyrl-RS"/>
        </w:rPr>
        <w:t>три појединачна гарантна купона - укупно 30.000</w:t>
      </w:r>
      <w:r>
        <w:rPr>
          <w:lang w:val="sr-Latn-RS"/>
        </w:rPr>
        <w:t xml:space="preserve"> </w:t>
      </w:r>
      <w:r>
        <w:rPr>
          <w:lang w:val="sr-Cyrl-RS"/>
        </w:rPr>
        <w:t xml:space="preserve">евра). </w:t>
      </w:r>
    </w:p>
    <w:p w14:paraId="29540438" w14:textId="77777777" w:rsidR="006C6B8D" w:rsidRDefault="00B66E94" w:rsidP="00D65C21">
      <w:pPr>
        <w:pStyle w:val="Heading4"/>
        <w:keepNext w:val="0"/>
        <w:keepLines w:val="0"/>
        <w:spacing w:after="240" w:line="269" w:lineRule="auto"/>
        <w:ind w:left="57" w:right="29" w:hanging="14"/>
        <w:rPr>
          <w:lang w:val="sr-Cyrl-RS"/>
        </w:rPr>
      </w:pPr>
      <w:r>
        <w:rPr>
          <w:lang w:val="sr-Cyrl-RS"/>
        </w:rPr>
        <w:t xml:space="preserve">3.1.4.3. Подаци који се уносе у декларацију </w:t>
      </w:r>
    </w:p>
    <w:p w14:paraId="17329EDB" w14:textId="77777777" w:rsidR="006C6B8D" w:rsidRDefault="00B66E94" w:rsidP="00D65C21">
      <w:pPr>
        <w:spacing w:after="240" w:line="269" w:lineRule="auto"/>
        <w:ind w:left="57" w:right="29" w:hanging="14"/>
        <w:rPr>
          <w:lang w:val="sr-Cyrl-RS"/>
        </w:rPr>
      </w:pPr>
      <w:r>
        <w:rPr>
          <w:lang w:val="sr-Cyrl-RS"/>
        </w:rPr>
        <w:t>Када се користи појединачно обезбеђење у облику купона у</w:t>
      </w:r>
      <w:r w:rsidR="00341BA0">
        <w:rPr>
          <w:lang w:val="sr-Cyrl-RS"/>
        </w:rPr>
        <w:t xml:space="preserve"> електронску транзитну</w:t>
      </w:r>
      <w:r>
        <w:rPr>
          <w:lang w:val="sr-Cyrl-RS"/>
        </w:rPr>
        <w:t xml:space="preserve"> декларациј</w:t>
      </w:r>
      <w:r w:rsidR="00341BA0">
        <w:rPr>
          <w:lang w:val="sr-Cyrl-RS"/>
        </w:rPr>
        <w:t>у</w:t>
      </w:r>
      <w:r>
        <w:rPr>
          <w:lang w:val="sr-Cyrl-RS"/>
        </w:rPr>
        <w:t xml:space="preserve"> уноси се шифра „4“.  Такође се наводи референтни број обезбеђења из купона који је од стране гаранта дат носиоцу поступка и у делу „гарантни износ“ наводи се укупан износ обезбеђења. Обезбеђење за сваки поднет купон је 10.000 евра у динарској противвредности и користи се гарантна приступна шифра за сваки купон који се наводи у електронски поднетим транзитним декларацијама. </w:t>
      </w:r>
    </w:p>
    <w:p w14:paraId="23339A35" w14:textId="77777777" w:rsidR="006C6B8D" w:rsidRDefault="00B66E94" w:rsidP="00D65C21">
      <w:pPr>
        <w:pStyle w:val="Heading4"/>
        <w:keepNext w:val="0"/>
        <w:keepLines w:val="0"/>
        <w:spacing w:after="240" w:line="269" w:lineRule="auto"/>
        <w:ind w:left="57" w:right="29" w:hanging="14"/>
        <w:rPr>
          <w:lang w:val="sr-Cyrl-RS"/>
        </w:rPr>
      </w:pPr>
      <w:r>
        <w:rPr>
          <w:lang w:val="sr-Cyrl-RS"/>
        </w:rPr>
        <w:t xml:space="preserve">3.1.4.4. Раздужење и наплата обезбеђења </w:t>
      </w:r>
    </w:p>
    <w:p w14:paraId="0DAFA2DF" w14:textId="0AA507DF" w:rsidR="006C6B8D" w:rsidRDefault="00B66E94">
      <w:pPr>
        <w:ind w:left="53" w:right="27"/>
        <w:rPr>
          <w:lang w:val="sr-Cyrl-RS"/>
        </w:rPr>
      </w:pPr>
      <w:r>
        <w:rPr>
          <w:lang w:val="sr-Cyrl-RS"/>
        </w:rPr>
        <w:t>Гаранција ће бити раздужена оног тренутка када транзитна операција буде окончана. Завршетак транзитног поступка мора бити потврђен од стране одредишне царин</w:t>
      </w:r>
      <w:r w:rsidR="00341BA0">
        <w:rPr>
          <w:lang w:val="sr-Cyrl-RS"/>
        </w:rPr>
        <w:t>ск</w:t>
      </w:r>
      <w:r w:rsidR="00903D61">
        <w:rPr>
          <w:lang w:val="sr-Latn-RS"/>
        </w:rPr>
        <w:t>e</w:t>
      </w:r>
      <w:r w:rsidR="00341BA0">
        <w:rPr>
          <w:lang w:val="sr-Cyrl-RS"/>
        </w:rPr>
        <w:t xml:space="preserve"> испостав</w:t>
      </w:r>
      <w:r w:rsidR="00903D61">
        <w:rPr>
          <w:lang w:val="sr-Latn-RS"/>
        </w:rPr>
        <w:t>e</w:t>
      </w:r>
      <w:r>
        <w:rPr>
          <w:lang w:val="sr-Cyrl-RS"/>
        </w:rPr>
        <w:t xml:space="preserve"> на захтев носиоца поступка (или његовог заступника) на </w:t>
      </w:r>
      <w:r>
        <w:rPr>
          <w:lang w:val="sr-Latn-RS"/>
        </w:rPr>
        <w:t>TC</w:t>
      </w:r>
      <w:r>
        <w:rPr>
          <w:lang w:val="sr-Cyrl-RS"/>
        </w:rPr>
        <w:t xml:space="preserve">11 документу (образац је дат у Прилогу 31. Уредбе и Анексу Б10 Додатка </w:t>
      </w:r>
      <w:r>
        <w:rPr>
          <w:lang w:val="sr-Latn-RS"/>
        </w:rPr>
        <w:t>III</w:t>
      </w:r>
      <w:r>
        <w:rPr>
          <w:lang w:val="sr-Cyrl-RS"/>
        </w:rPr>
        <w:t xml:space="preserve"> Конвенције - </w:t>
      </w:r>
      <w:r>
        <w:rPr>
          <w:b/>
          <w:lang w:val="sr-Cyrl-RS"/>
        </w:rPr>
        <w:t xml:space="preserve">Прилог </w:t>
      </w:r>
      <w:r w:rsidR="002929C7">
        <w:rPr>
          <w:b/>
          <w:lang w:val="sr-Cyrl-RS"/>
        </w:rPr>
        <w:t>9</w:t>
      </w:r>
      <w:r>
        <w:rPr>
          <w:b/>
          <w:lang w:val="sr-Cyrl-RS"/>
        </w:rPr>
        <w:t xml:space="preserve">. </w:t>
      </w:r>
      <w:r w:rsidR="006A6DA3" w:rsidRPr="007B3445">
        <w:rPr>
          <w:lang w:val="sr-Cyrl-RS"/>
        </w:rPr>
        <w:t xml:space="preserve">овог </w:t>
      </w:r>
      <w:r w:rsidR="00903D61" w:rsidRPr="007B3445">
        <w:rPr>
          <w:lang w:val="sr-Latn-RS"/>
        </w:rPr>
        <w:t>o</w:t>
      </w:r>
      <w:r w:rsidRPr="007B3445">
        <w:rPr>
          <w:lang w:val="sr-Cyrl-RS"/>
        </w:rPr>
        <w:t>бјашњења</w:t>
      </w:r>
      <w:r>
        <w:rPr>
          <w:lang w:val="sr-Cyrl-RS"/>
        </w:rPr>
        <w:t>). Када је појединачно обезбеђење у облику купона раздужено од стране полазне царин</w:t>
      </w:r>
      <w:r w:rsidR="00341BA0">
        <w:rPr>
          <w:lang w:val="sr-Cyrl-RS"/>
        </w:rPr>
        <w:t>ске испоставе</w:t>
      </w:r>
      <w:r>
        <w:rPr>
          <w:lang w:val="sr-Cyrl-RS"/>
        </w:rPr>
        <w:t xml:space="preserve"> коришћени купони неће бити враћени носиоцу поступка, а гарант ће то сматрати као ослобађање својих обавеза када су ти купони у питању. </w:t>
      </w:r>
    </w:p>
    <w:p w14:paraId="260800A8" w14:textId="77777777" w:rsidR="006C6B8D" w:rsidRPr="00341BA0" w:rsidRDefault="00B66E94">
      <w:pPr>
        <w:ind w:left="53" w:right="27"/>
        <w:rPr>
          <w:color w:val="FF0000"/>
          <w:lang w:val="sr-Latn-RS"/>
        </w:rPr>
      </w:pPr>
      <w:r>
        <w:rPr>
          <w:lang w:val="sr-Cyrl-RS"/>
        </w:rPr>
        <w:t>У случају да транзит није окончан, полазна царин</w:t>
      </w:r>
      <w:r w:rsidR="00341BA0">
        <w:rPr>
          <w:lang w:val="sr-Cyrl-RS"/>
        </w:rPr>
        <w:t>ска испостава</w:t>
      </w:r>
      <w:r>
        <w:rPr>
          <w:lang w:val="sr-Cyrl-RS"/>
        </w:rPr>
        <w:t xml:space="preserve">а шаље обавештење гаранту. </w:t>
      </w:r>
    </w:p>
    <w:p w14:paraId="1C0DF6FD" w14:textId="77777777" w:rsidR="006C6B8D" w:rsidRDefault="00B66E94">
      <w:pPr>
        <w:ind w:left="53" w:right="27"/>
        <w:rPr>
          <w:color w:val="FF0000"/>
          <w:lang w:val="sr-Cyrl-RS"/>
        </w:rPr>
      </w:pPr>
      <w:r>
        <w:rPr>
          <w:lang w:val="sr-Cyrl-RS"/>
        </w:rPr>
        <w:t xml:space="preserve">По престанку важења гаранције, царински орган обезбеђења не враћа документ гаранту и не одобрава ослобађање од обавезе гаранта све док нема доказе да су раздужени сви купони који су издати и коришћени од стране носиоца поступка. Такође, гарант даје царинском органу обезбеђења све издате купоне који нису коришћени од стране носиоца поступка.  </w:t>
      </w:r>
    </w:p>
    <w:p w14:paraId="5EC90619" w14:textId="77777777" w:rsidR="006C6B8D" w:rsidRDefault="00B66E94">
      <w:pPr>
        <w:spacing w:after="0"/>
        <w:ind w:left="53" w:right="27"/>
        <w:rPr>
          <w:color w:val="FF0000"/>
          <w:lang w:val="sr-Cyrl-RS"/>
        </w:rPr>
      </w:pPr>
      <w:r>
        <w:rPr>
          <w:lang w:val="sr-Cyrl-RS"/>
        </w:rPr>
        <w:t xml:space="preserve">Престанак важења гарантне обавезе царински орган обезбеђења региструје у </w:t>
      </w:r>
      <w:r>
        <w:rPr>
          <w:lang w:val="sr-Latn-RS"/>
        </w:rPr>
        <w:t>GMS</w:t>
      </w:r>
      <w:r>
        <w:rPr>
          <w:lang w:val="sr-Cyrl-RS"/>
        </w:rPr>
        <w:t xml:space="preserve">. </w:t>
      </w:r>
    </w:p>
    <w:p w14:paraId="60FBE424" w14:textId="77777777" w:rsidR="006C6B8D" w:rsidRDefault="00B66E94">
      <w:pPr>
        <w:spacing w:after="388" w:line="259" w:lineRule="auto"/>
        <w:ind w:left="58" w:firstLine="0"/>
        <w:jc w:val="left"/>
        <w:rPr>
          <w:lang w:val="sr-Cyrl-RS"/>
        </w:rPr>
      </w:pPr>
      <w:r>
        <w:rPr>
          <w:sz w:val="12"/>
          <w:lang w:val="sr-Cyrl-RS"/>
        </w:rPr>
        <w:t xml:space="preserve"> </w:t>
      </w:r>
    </w:p>
    <w:p w14:paraId="3A6C2AF8" w14:textId="77777777" w:rsidR="006C6B8D" w:rsidRDefault="00B66E94">
      <w:pPr>
        <w:pStyle w:val="Heading1"/>
        <w:spacing w:after="376"/>
        <w:ind w:right="1841"/>
        <w:rPr>
          <w:lang w:val="sr-Cyrl-RS"/>
        </w:rPr>
      </w:pPr>
      <w:r>
        <w:rPr>
          <w:lang w:val="sr-Cyrl-RS"/>
        </w:rPr>
        <w:t xml:space="preserve">4. ЗАЈЕДНИЧКО ОБЕЗБЕЂЕЊЕ  </w:t>
      </w:r>
    </w:p>
    <w:p w14:paraId="62B94987" w14:textId="77777777" w:rsidR="006C6B8D" w:rsidRPr="007B3445" w:rsidRDefault="00B66E94">
      <w:pPr>
        <w:ind w:left="53" w:right="27"/>
        <w:rPr>
          <w:color w:val="auto"/>
          <w:lang w:val="sr-Cyrl-RS"/>
        </w:rPr>
      </w:pPr>
      <w:r w:rsidRPr="008463FB">
        <w:rPr>
          <w:color w:val="auto"/>
          <w:lang w:val="sr-Cyrl-RS"/>
        </w:rPr>
        <w:t xml:space="preserve">Употребу заједничког обезбеђења одобрава месно надлежна царинарница, Одсек за царинско управни поступак. У заједничком транзитном поступку коришћење заједничког обезбеђења у облику гаранције представља вид </w:t>
      </w:r>
      <w:r w:rsidRPr="007B3445">
        <w:rPr>
          <w:color w:val="auto"/>
          <w:lang w:val="sr-Cyrl-RS"/>
        </w:rPr>
        <w:t>поједностављеног транзитног поступка.</w:t>
      </w:r>
    </w:p>
    <w:p w14:paraId="7946AD49" w14:textId="77777777" w:rsidR="006C6B8D" w:rsidRDefault="00B66E94" w:rsidP="00D65C21">
      <w:pPr>
        <w:spacing w:after="240" w:line="269" w:lineRule="auto"/>
        <w:ind w:left="57" w:right="29" w:hanging="14"/>
        <w:rPr>
          <w:lang w:val="sr-Cyrl-RS"/>
        </w:rPr>
      </w:pPr>
      <w:r>
        <w:rPr>
          <w:color w:val="auto"/>
          <w:lang w:val="sr-Cyrl-RS"/>
        </w:rPr>
        <w:t xml:space="preserve">Ово </w:t>
      </w:r>
      <w:r>
        <w:rPr>
          <w:lang w:val="sr-Cyrl-RS"/>
        </w:rPr>
        <w:t>одобрење се може одобрити носиоцу поступка уколико испуњава услове који су прописани члан</w:t>
      </w:r>
      <w:r>
        <w:rPr>
          <w:lang w:val="sr-Latn-RS"/>
        </w:rPr>
        <w:t>ом</w:t>
      </w:r>
      <w:r>
        <w:rPr>
          <w:lang w:val="sr-Cyrl-RS"/>
        </w:rPr>
        <w:t xml:space="preserve"> 83. Закона у случају националног транзита, односно чланом 57. Конвенције у случају заједничког транзитног поступка. </w:t>
      </w:r>
    </w:p>
    <w:p w14:paraId="2772C348" w14:textId="77777777" w:rsidR="006C6B8D" w:rsidRDefault="00B66E94" w:rsidP="00D65C21">
      <w:pPr>
        <w:spacing w:after="240" w:line="269" w:lineRule="auto"/>
        <w:ind w:left="57" w:right="29" w:hanging="14"/>
        <w:rPr>
          <w:b/>
          <w:lang w:val="sr-Cyrl-RS"/>
        </w:rPr>
      </w:pPr>
      <w:r>
        <w:rPr>
          <w:lang w:val="sr-Cyrl-RS"/>
        </w:rPr>
        <w:t xml:space="preserve"> </w:t>
      </w:r>
      <w:r>
        <w:rPr>
          <w:b/>
          <w:lang w:val="sr-Cyrl-RS"/>
        </w:rPr>
        <w:t>4.1. Услови за давање одобрења за коришћење заједничке гаранције</w:t>
      </w:r>
    </w:p>
    <w:p w14:paraId="78BA5B13" w14:textId="77777777" w:rsidR="006C6B8D" w:rsidRDefault="00B66E94">
      <w:pPr>
        <w:ind w:left="53" w:right="27"/>
        <w:rPr>
          <w:lang w:val="sr-Cyrl-RS"/>
        </w:rPr>
      </w:pPr>
      <w:r>
        <w:rPr>
          <w:lang w:val="sr-Cyrl-RS"/>
        </w:rPr>
        <w:t xml:space="preserve">Потребни услови за добијање одобрења су да: </w:t>
      </w:r>
    </w:p>
    <w:p w14:paraId="2044D167" w14:textId="77777777" w:rsidR="006C6B8D" w:rsidRDefault="00B66E94">
      <w:pPr>
        <w:ind w:left="776" w:right="27"/>
        <w:rPr>
          <w:lang w:val="sr-Cyrl-RS"/>
        </w:rPr>
      </w:pPr>
      <w:r>
        <w:rPr>
          <w:lang w:val="sr-Cyrl-RS"/>
        </w:rPr>
        <w:t>а)</w:t>
      </w:r>
      <w:r>
        <w:rPr>
          <w:rFonts w:ascii="Arial" w:eastAsia="Arial" w:hAnsi="Arial" w:cs="Arial"/>
          <w:lang w:val="sr-Cyrl-RS"/>
        </w:rPr>
        <w:t xml:space="preserve"> </w:t>
      </w:r>
      <w:r w:rsidR="00A80E2D">
        <w:rPr>
          <w:rFonts w:ascii="Arial" w:eastAsia="Arial" w:hAnsi="Arial" w:cs="Arial"/>
          <w:lang w:val="sr-Latn-RS"/>
        </w:rPr>
        <w:t xml:space="preserve"> </w:t>
      </w:r>
      <w:r>
        <w:rPr>
          <w:lang w:val="sr-Cyrl-RS"/>
        </w:rPr>
        <w:t xml:space="preserve">подносилац захтева мора бити пословно настањен у Републици Србији, </w:t>
      </w:r>
    </w:p>
    <w:p w14:paraId="0B222CAB" w14:textId="77777777" w:rsidR="006C6B8D" w:rsidRDefault="00B66E94">
      <w:pPr>
        <w:ind w:left="1138" w:right="27" w:hanging="360"/>
        <w:rPr>
          <w:lang w:val="sr-Cyrl-RS"/>
        </w:rPr>
      </w:pPr>
      <w:r>
        <w:rPr>
          <w:lang w:val="sr-Cyrl-RS"/>
        </w:rPr>
        <w:t>б)</w:t>
      </w:r>
      <w:r>
        <w:rPr>
          <w:rFonts w:ascii="Arial" w:eastAsia="Arial" w:hAnsi="Arial" w:cs="Arial"/>
          <w:lang w:val="sr-Cyrl-RS"/>
        </w:rPr>
        <w:t xml:space="preserve"> </w:t>
      </w:r>
      <w:r>
        <w:rPr>
          <w:lang w:val="sr-Cyrl-RS"/>
        </w:rPr>
        <w:t xml:space="preserve">подносилац захтева није починио никакав озбиљан прекрашај или учестало кршио царинске или пореске прописе, нити је починио тешка кривична дела која се односе на његову привредну делатност, </w:t>
      </w:r>
    </w:p>
    <w:p w14:paraId="39186434" w14:textId="77777777" w:rsidR="006C6B8D" w:rsidRDefault="00B66E94">
      <w:pPr>
        <w:spacing w:after="252"/>
        <w:ind w:left="1138" w:right="27" w:hanging="360"/>
        <w:rPr>
          <w:color w:val="FF0000"/>
          <w:lang w:val="sr-Latn-RS"/>
        </w:rPr>
      </w:pPr>
      <w:r>
        <w:rPr>
          <w:lang w:val="sr-Cyrl-RS"/>
        </w:rPr>
        <w:t>в)</w:t>
      </w:r>
      <w:r>
        <w:rPr>
          <w:rFonts w:ascii="Arial" w:eastAsia="Arial" w:hAnsi="Arial" w:cs="Arial"/>
          <w:lang w:val="sr-Cyrl-RS"/>
        </w:rPr>
        <w:t xml:space="preserve"> </w:t>
      </w:r>
      <w:r w:rsidR="00A80E2D">
        <w:rPr>
          <w:rFonts w:ascii="Arial" w:eastAsia="Arial" w:hAnsi="Arial" w:cs="Arial"/>
          <w:lang w:val="sr-Latn-RS"/>
        </w:rPr>
        <w:t xml:space="preserve"> </w:t>
      </w:r>
      <w:r>
        <w:rPr>
          <w:lang w:val="sr-Cyrl-RS"/>
        </w:rPr>
        <w:t>подносилац захтева редовно користи национални/заједнички транзитни поступак или има практичне стандарде оспособљености или стручне квалификације који се непосредно односе на делатност коју обавља</w:t>
      </w:r>
      <w:r>
        <w:rPr>
          <w:color w:val="FF0000"/>
          <w:lang w:val="sr-Latn-RS"/>
        </w:rPr>
        <w:t>.</w:t>
      </w:r>
    </w:p>
    <w:p w14:paraId="77C8EEB0" w14:textId="77777777" w:rsidR="006C6B8D" w:rsidRDefault="00B66E94" w:rsidP="00D65C21">
      <w:pPr>
        <w:pStyle w:val="Heading2"/>
        <w:keepNext w:val="0"/>
        <w:keepLines w:val="0"/>
        <w:spacing w:after="240" w:line="269" w:lineRule="auto"/>
        <w:ind w:left="57" w:right="29" w:hanging="14"/>
        <w:rPr>
          <w:lang w:val="sr-Cyrl-RS"/>
        </w:rPr>
      </w:pPr>
      <w:r>
        <w:rPr>
          <w:lang w:val="sr-Cyrl-RS"/>
        </w:rPr>
        <w:t xml:space="preserve"> 4.2. Референтни износ </w:t>
      </w:r>
    </w:p>
    <w:p w14:paraId="7279C0EF" w14:textId="77777777" w:rsidR="006C6B8D" w:rsidRDefault="00B66E94">
      <w:pPr>
        <w:spacing w:after="88"/>
        <w:ind w:left="53" w:right="27"/>
        <w:rPr>
          <w:lang w:val="sr-Cyrl-RS"/>
        </w:rPr>
      </w:pPr>
      <w:r>
        <w:rPr>
          <w:lang w:val="sr-Cyrl-RS"/>
        </w:rPr>
        <w:t xml:space="preserve">Референтни износ заједничке гаранције је једнак износу дуга који би могао да настане у вези са сваким националним/заједничким транзитним поступком за који се полаже гаранција у периоду између стављања робе у национални/заједнички транзитни поступак и тренутка када је тај поступак окончан. </w:t>
      </w:r>
    </w:p>
    <w:p w14:paraId="43EB7959" w14:textId="77777777" w:rsidR="006C6B8D" w:rsidRDefault="00B66E94">
      <w:pPr>
        <w:ind w:left="53" w:right="27"/>
        <w:rPr>
          <w:lang w:val="sr-Cyrl-RS"/>
        </w:rPr>
      </w:pPr>
      <w:r>
        <w:rPr>
          <w:lang w:val="sr-Cyrl-RS"/>
        </w:rPr>
        <w:t xml:space="preserve">Ако подаци потребни за одређивање референтног износа нису доступни месно надлежној царинарници тај износ се одређује на 10.000 евра за сваку транзитну операцију.  </w:t>
      </w:r>
    </w:p>
    <w:p w14:paraId="3B9B3428" w14:textId="77777777" w:rsidR="006C6B8D" w:rsidRDefault="00B66E94">
      <w:pPr>
        <w:ind w:left="53" w:right="27"/>
        <w:rPr>
          <w:lang w:val="sr-Cyrl-RS"/>
        </w:rPr>
      </w:pPr>
      <w:r>
        <w:rPr>
          <w:lang w:val="sr-Cyrl-RS"/>
        </w:rPr>
        <w:t>Месно надлежна царинарница утврђује референтни износ у сарадњи са носиоцем поступка. Тај износ се утврђује на основу података о роби која је стављена у национални/заједнички транзитни поступак у претходних 12 месеци и на основу процене обима планираних поступака, пре свега према пословној документацији и књиговодственој евиденцији носиоца поступка. Референтни износ треба да омогући носиоцу поступка довољно средстава за обезбеђењ</w:t>
      </w:r>
      <w:r w:rsidR="00D93392">
        <w:rPr>
          <w:lang w:val="sr-Cyrl-RS"/>
        </w:rPr>
        <w:t>е</w:t>
      </w:r>
      <w:r>
        <w:rPr>
          <w:lang w:val="sr-Cyrl-RS"/>
        </w:rPr>
        <w:t xml:space="preserve"> царинског дуга за период од тренутка пуштања робе у национални/заједнички транзитни поступак до тренутка његовог окончања. Тај период треба да представља уобичајене транзитне активности носиоца поступка. Приликом одређивања референтног износа треба укључити и превоз робе у периоду највећег оптерећења или робу коју носилац поступка редовно не декларише за транзит како би висина референтног износа била довољна за све могуће ситуације, односно како не би довела до ситуације да носилац поступка не може да поднесе транзитну декларацију због недовољне гаранције. </w:t>
      </w:r>
    </w:p>
    <w:p w14:paraId="4C2CC0CA" w14:textId="77777777" w:rsidR="006C6B8D" w:rsidRDefault="00B66E94">
      <w:pPr>
        <w:ind w:left="53" w:right="27"/>
        <w:rPr>
          <w:lang w:val="sr-Cyrl-RS"/>
        </w:rPr>
      </w:pPr>
      <w:r>
        <w:rPr>
          <w:lang w:val="sr-Cyrl-RS"/>
        </w:rPr>
        <w:t xml:space="preserve">Обрачун висине референтног износа врши се на основу највиших стопа царинског дуга за робу у транзитном поступку. </w:t>
      </w:r>
    </w:p>
    <w:p w14:paraId="6BECF28D" w14:textId="77777777" w:rsidR="006C6B8D" w:rsidRDefault="00B66E94">
      <w:pPr>
        <w:ind w:left="53" w:right="27"/>
        <w:rPr>
          <w:color w:val="FF0000"/>
          <w:lang w:val="sr-Cyrl-RS"/>
        </w:rPr>
      </w:pPr>
      <w:r>
        <w:rPr>
          <w:lang w:val="sr-Cyrl-RS"/>
        </w:rPr>
        <w:t xml:space="preserve">Месно надлежна царинарница преиспитује висину референтног износа на сопствену иницијативу или на захтев носиоца поступка и по потреби га прилагођава. </w:t>
      </w:r>
    </w:p>
    <w:p w14:paraId="7C21FE02" w14:textId="77777777" w:rsidR="006C6B8D" w:rsidRDefault="00B66E94">
      <w:pPr>
        <w:spacing w:after="84"/>
        <w:ind w:left="53" w:right="27"/>
        <w:rPr>
          <w:lang w:val="sr-Cyrl-RS"/>
        </w:rPr>
      </w:pPr>
      <w:r>
        <w:rPr>
          <w:lang w:val="sr-Cyrl-RS"/>
        </w:rPr>
        <w:t xml:space="preserve">Носилац поступка обавештава месно надлежну царинарницу ако референтни износ није довољан да би покрио своје поступке.  </w:t>
      </w:r>
    </w:p>
    <w:p w14:paraId="3F1A9D6B" w14:textId="77777777" w:rsidR="006C6B8D" w:rsidRDefault="00B66E94">
      <w:pPr>
        <w:spacing w:after="155"/>
        <w:ind w:left="53" w:right="27"/>
        <w:rPr>
          <w:lang w:val="sr-Cyrl-RS"/>
        </w:rPr>
      </w:pPr>
      <w:r>
        <w:rPr>
          <w:lang w:val="sr-Cyrl-RS"/>
        </w:rPr>
        <w:t xml:space="preserve">Праћење референтног износа којим се покрива износ дуга који може да доспе у вези са робом која је стављена у национални/заједнички транзитни поступак обезбеђује се путем електронског система из члана 5. Закона и </w:t>
      </w:r>
      <w:r w:rsidR="00915EF7">
        <w:rPr>
          <w:lang w:val="sr-Cyrl-RS"/>
        </w:rPr>
        <w:t xml:space="preserve">члана </w:t>
      </w:r>
      <w:r>
        <w:rPr>
          <w:lang w:val="sr-Cyrl-RS"/>
        </w:rPr>
        <w:t xml:space="preserve">135. Уредбе, односно члана 4. став 1. Додатка </w:t>
      </w:r>
      <w:r>
        <w:rPr>
          <w:lang w:val="sr-Latn-RS"/>
        </w:rPr>
        <w:t>I</w:t>
      </w:r>
      <w:r>
        <w:rPr>
          <w:lang w:val="sr-Cyrl-RS"/>
        </w:rPr>
        <w:t xml:space="preserve"> Конвенције за сваки национални/заједнички транзитни поступак у тренутку стављања робе у национални/заједнички транзитни поступак.  </w:t>
      </w:r>
    </w:p>
    <w:p w14:paraId="7B15F419" w14:textId="77777777" w:rsidR="006C6B8D" w:rsidRDefault="00B66E94" w:rsidP="008463FB">
      <w:pPr>
        <w:spacing w:after="255" w:line="269" w:lineRule="auto"/>
        <w:ind w:left="57" w:right="29" w:hanging="14"/>
        <w:rPr>
          <w:lang w:val="sr-Cyrl-RS"/>
        </w:rPr>
      </w:pPr>
      <w:r w:rsidRPr="00483EEA">
        <w:rPr>
          <w:lang w:val="sr-Cyrl-RS"/>
        </w:rPr>
        <w:t>Месно надлежна царинарница је у обавези да најмање једном годишње преиспита висину референтног износа укључујући и финансијску анализу. Имајући у виду потребу израде финансијске анализе, месно надлежна царинарница ће тражити од носиоца поступка да достави неопходне податке које ће доставити Сектору за финансијске инвестиционе и правне послове, Одељењу за наплату буџетских прихода, ради финансијске анализе.</w:t>
      </w:r>
      <w:r>
        <w:rPr>
          <w:lang w:val="sr-Cyrl-RS"/>
        </w:rPr>
        <w:t xml:space="preserve">  </w:t>
      </w:r>
    </w:p>
    <w:p w14:paraId="1442684F" w14:textId="77777777" w:rsidR="006C6B8D" w:rsidRDefault="00B66E94">
      <w:pPr>
        <w:pStyle w:val="Heading2"/>
        <w:spacing w:after="246"/>
        <w:ind w:left="53" w:right="17"/>
        <w:rPr>
          <w:lang w:val="sr-Cyrl-RS"/>
        </w:rPr>
      </w:pPr>
      <w:r>
        <w:rPr>
          <w:lang w:val="sr-Cyrl-RS"/>
        </w:rPr>
        <w:t xml:space="preserve">4.3. Одређивање износа заједничке гаранције </w:t>
      </w:r>
    </w:p>
    <w:p w14:paraId="52A850AD" w14:textId="77777777" w:rsidR="006C6B8D" w:rsidRDefault="00B66E94">
      <w:pPr>
        <w:ind w:left="53" w:right="27"/>
        <w:rPr>
          <w:lang w:val="sr-Cyrl-RS"/>
        </w:rPr>
      </w:pPr>
      <w:r>
        <w:rPr>
          <w:lang w:val="sr-Cyrl-RS"/>
        </w:rPr>
        <w:t xml:space="preserve">Утврђени референтни износ је износ за који је носилац одобрења у обавези да положи гаранцију. </w:t>
      </w:r>
    </w:p>
    <w:p w14:paraId="1E2BDC9C" w14:textId="77777777" w:rsidR="006C6B8D" w:rsidRDefault="00B66E94">
      <w:pPr>
        <w:spacing w:after="62"/>
        <w:ind w:left="53" w:right="27"/>
        <w:rPr>
          <w:lang w:val="sr-Cyrl-RS"/>
        </w:rPr>
      </w:pPr>
      <w:r>
        <w:rPr>
          <w:lang w:val="sr-Cyrl-RS"/>
        </w:rPr>
        <w:t xml:space="preserve">У случају када се подноси гаранција која покрива 100% референтног износа месно надлежна царинарница врши проверу само општих услова.  </w:t>
      </w:r>
    </w:p>
    <w:p w14:paraId="13BB0565" w14:textId="77777777" w:rsidR="006C6B8D" w:rsidRDefault="00B66E94">
      <w:pPr>
        <w:ind w:left="53" w:right="27"/>
        <w:rPr>
          <w:lang w:val="sr-Cyrl-RS"/>
        </w:rPr>
      </w:pPr>
      <w:r>
        <w:rPr>
          <w:lang w:val="sr-Cyrl-RS"/>
        </w:rPr>
        <w:t xml:space="preserve">Носиоцу поступка може да се одобри коришћење заједничке гаранције у умањеном износу или ослобађање од полагања гаранције, у складу са члановима 153. </w:t>
      </w:r>
      <w:r w:rsidR="00EE68AA">
        <w:rPr>
          <w:lang w:val="sr-Cyrl-RS"/>
        </w:rPr>
        <w:t>и</w:t>
      </w:r>
      <w:r>
        <w:rPr>
          <w:lang w:val="sr-Cyrl-RS"/>
        </w:rPr>
        <w:t xml:space="preserve"> 154. Уредбе у случају националног поступка транзита или чланом 75. Конвенције у случају заједничког транзитног поступка. </w:t>
      </w:r>
    </w:p>
    <w:p w14:paraId="08CABA6D" w14:textId="77777777" w:rsidR="006C6B8D" w:rsidRDefault="00B66E94">
      <w:pPr>
        <w:ind w:left="53" w:right="27"/>
        <w:rPr>
          <w:lang w:val="sr-Cyrl-RS"/>
        </w:rPr>
      </w:pPr>
      <w:r>
        <w:rPr>
          <w:lang w:val="sr-Cyrl-RS"/>
        </w:rPr>
        <w:t xml:space="preserve">Износ заједничке гаранције се умањује на:  </w:t>
      </w:r>
    </w:p>
    <w:p w14:paraId="645EAD0E" w14:textId="77777777" w:rsidR="006C6B8D" w:rsidRDefault="00B66E94">
      <w:pPr>
        <w:numPr>
          <w:ilvl w:val="0"/>
          <w:numId w:val="4"/>
        </w:numPr>
        <w:ind w:right="27" w:hanging="360"/>
        <w:rPr>
          <w:lang w:val="sr-Cyrl-RS"/>
        </w:rPr>
      </w:pPr>
      <w:r>
        <w:rPr>
          <w:lang w:val="sr-Cyrl-RS"/>
        </w:rPr>
        <w:t xml:space="preserve">50% референтног износа, </w:t>
      </w:r>
    </w:p>
    <w:p w14:paraId="1F21DA8A" w14:textId="77777777" w:rsidR="006C6B8D" w:rsidRDefault="00B66E94">
      <w:pPr>
        <w:numPr>
          <w:ilvl w:val="0"/>
          <w:numId w:val="4"/>
        </w:numPr>
        <w:ind w:right="27" w:hanging="360"/>
        <w:rPr>
          <w:lang w:val="sr-Cyrl-RS"/>
        </w:rPr>
      </w:pPr>
      <w:r>
        <w:rPr>
          <w:lang w:val="sr-Cyrl-RS"/>
        </w:rPr>
        <w:t xml:space="preserve">30% референтног износа или </w:t>
      </w:r>
    </w:p>
    <w:p w14:paraId="70C99B8C" w14:textId="77777777" w:rsidR="006C6B8D" w:rsidRDefault="00B66E94" w:rsidP="008463FB">
      <w:pPr>
        <w:numPr>
          <w:ilvl w:val="0"/>
          <w:numId w:val="4"/>
        </w:numPr>
        <w:spacing w:after="240" w:line="269" w:lineRule="auto"/>
        <w:ind w:left="1354" w:right="29" w:hanging="360"/>
        <w:rPr>
          <w:lang w:val="sr-Cyrl-RS"/>
        </w:rPr>
      </w:pPr>
      <w:r>
        <w:rPr>
          <w:lang w:val="sr-Cyrl-RS"/>
        </w:rPr>
        <w:t xml:space="preserve">0% референтног износа (ослобађање од полагања гаранције). </w:t>
      </w:r>
    </w:p>
    <w:p w14:paraId="01614BA4" w14:textId="77777777" w:rsidR="006C6B8D" w:rsidRDefault="00B66E94" w:rsidP="008463FB">
      <w:pPr>
        <w:spacing w:after="240" w:line="271" w:lineRule="auto"/>
        <w:ind w:left="57" w:right="14" w:hanging="14"/>
        <w:rPr>
          <w:lang w:val="sr-Cyrl-RS"/>
        </w:rPr>
      </w:pPr>
      <w:r>
        <w:rPr>
          <w:b/>
          <w:lang w:val="sr-Cyrl-RS"/>
        </w:rPr>
        <w:t xml:space="preserve">4.3.1. Потребни услови за умањење гаранције на 50% референтног износа: </w:t>
      </w:r>
    </w:p>
    <w:p w14:paraId="0C9F76C6" w14:textId="77777777" w:rsidR="006C6B8D" w:rsidRDefault="00B66E94">
      <w:pPr>
        <w:numPr>
          <w:ilvl w:val="0"/>
          <w:numId w:val="5"/>
        </w:numPr>
        <w:ind w:right="27" w:hanging="360"/>
        <w:rPr>
          <w:lang w:val="sr-Cyrl-RS"/>
        </w:rPr>
      </w:pPr>
      <w:r>
        <w:rPr>
          <w:lang w:val="sr-Cyrl-RS"/>
        </w:rPr>
        <w:t xml:space="preserve">подносилац захтева води рачуноводствени систем у складу са општеприхваћеним рачуноводственим начелима који се примењују у Републици Србији на тај начин да омогућава накнадне царинске контроле и води архиву о подацима којом се омогућава ревизорски траг од тренутка уноса података у евиденцију; </w:t>
      </w:r>
    </w:p>
    <w:p w14:paraId="5C9C3324" w14:textId="77777777" w:rsidR="006C6B8D" w:rsidRDefault="00B66E94">
      <w:pPr>
        <w:numPr>
          <w:ilvl w:val="0"/>
          <w:numId w:val="5"/>
        </w:numPr>
        <w:ind w:right="27" w:hanging="360"/>
        <w:rPr>
          <w:lang w:val="sr-Cyrl-RS"/>
        </w:rPr>
      </w:pPr>
      <w:r>
        <w:rPr>
          <w:lang w:val="sr-Cyrl-RS"/>
        </w:rPr>
        <w:t xml:space="preserve">подносилац захтева има административну организацију која одговара врсти и обиму пословања и која је погодна за управљање прометом робе и има унутрашњу контролу која омогућава спречавање, откривање и исправљање грешака, као и спречавање и откривање незаконитих или непрописних трансакција; </w:t>
      </w:r>
    </w:p>
    <w:p w14:paraId="6F62CDAB" w14:textId="77777777" w:rsidR="006C6B8D" w:rsidRDefault="00B66E94">
      <w:pPr>
        <w:numPr>
          <w:ilvl w:val="0"/>
          <w:numId w:val="5"/>
        </w:numPr>
        <w:ind w:right="27" w:hanging="360"/>
        <w:rPr>
          <w:lang w:val="sr-Cyrl-RS"/>
        </w:rPr>
      </w:pPr>
      <w:r>
        <w:rPr>
          <w:lang w:val="sr-Cyrl-RS"/>
        </w:rPr>
        <w:t xml:space="preserve">над подносиоцем захтева се не води стечајни поступак;  </w:t>
      </w:r>
    </w:p>
    <w:p w14:paraId="3C791CB2" w14:textId="77777777" w:rsidR="006C6B8D" w:rsidRDefault="00B66E94">
      <w:pPr>
        <w:numPr>
          <w:ilvl w:val="0"/>
          <w:numId w:val="5"/>
        </w:numPr>
        <w:ind w:right="27" w:hanging="360"/>
        <w:rPr>
          <w:lang w:val="sr-Cyrl-RS"/>
        </w:rPr>
      </w:pPr>
      <w:r>
        <w:rPr>
          <w:lang w:val="sr-Cyrl-RS"/>
        </w:rPr>
        <w:t xml:space="preserve">током последње три године пре подношења захтева, подносилац захтева је испунио своје финансијске обавезе у погледу плаћања царинских дажбина и свих осталих дажбина, пореза или накнада које се наплаћује на увоз или извоз робе или у вези са увозом и извозом робе;  </w:t>
      </w:r>
    </w:p>
    <w:p w14:paraId="0D4EB102" w14:textId="77EB67B1" w:rsidR="006C6B8D" w:rsidRDefault="00B66E94">
      <w:pPr>
        <w:numPr>
          <w:ilvl w:val="0"/>
          <w:numId w:val="5"/>
        </w:numPr>
        <w:ind w:right="27" w:hanging="360"/>
        <w:rPr>
          <w:lang w:val="sr-Cyrl-RS"/>
        </w:rPr>
      </w:pPr>
      <w:r>
        <w:rPr>
          <w:lang w:val="sr-Cyrl-RS"/>
        </w:rPr>
        <w:t>подносилац захтева докаже, на основу евиденције и података доступних за три године које претходе подношењу захтева, да je довољнo финансијски солвентан да испуни своје обавезе имајући у виду врсту и обим пословне делатности, као и да нема негативну нето имовину, осим ако располаже довољним средствима да је може покрити</w:t>
      </w:r>
      <w:r w:rsidR="005D2D77">
        <w:rPr>
          <w:lang w:val="sr-Cyrl-RS"/>
        </w:rPr>
        <w:t>.</w:t>
      </w:r>
      <w:r>
        <w:rPr>
          <w:lang w:val="sr-Cyrl-RS"/>
        </w:rPr>
        <w:t xml:space="preserve">  </w:t>
      </w:r>
    </w:p>
    <w:p w14:paraId="7826AB58" w14:textId="77777777" w:rsidR="006C6B8D" w:rsidRDefault="00B66E94" w:rsidP="00336008">
      <w:pPr>
        <w:spacing w:after="240" w:line="271" w:lineRule="auto"/>
        <w:ind w:left="57" w:right="14" w:hanging="14"/>
        <w:rPr>
          <w:lang w:val="sr-Cyrl-RS"/>
        </w:rPr>
      </w:pPr>
      <w:r>
        <w:rPr>
          <w:b/>
          <w:lang w:val="sr-Cyrl-RS"/>
        </w:rPr>
        <w:t xml:space="preserve">4.3.2. Потребни услови за умањење гаранције на 30% референтног износа: </w:t>
      </w:r>
    </w:p>
    <w:p w14:paraId="7E883C10" w14:textId="77777777" w:rsidR="006C6B8D" w:rsidRDefault="00B66E94">
      <w:pPr>
        <w:numPr>
          <w:ilvl w:val="0"/>
          <w:numId w:val="6"/>
        </w:numPr>
        <w:ind w:right="27" w:hanging="360"/>
        <w:rPr>
          <w:lang w:val="sr-Cyrl-RS"/>
        </w:rPr>
      </w:pPr>
      <w:r>
        <w:rPr>
          <w:lang w:val="sr-Cyrl-RS"/>
        </w:rPr>
        <w:t xml:space="preserve">подносилац захтева води рачуноводствени систем у складу са општеприхваћеним рачуноводственим начелима који се примењују у Републици Србији на тај начин да омогућава накнадне царинске контроле и води архиву о подацима којом се омогућава ревизорски траг од тренутка уноса података у евиденцију; </w:t>
      </w:r>
    </w:p>
    <w:p w14:paraId="4B751DA2" w14:textId="77777777" w:rsidR="006C6B8D" w:rsidRDefault="00B66E94">
      <w:pPr>
        <w:numPr>
          <w:ilvl w:val="0"/>
          <w:numId w:val="6"/>
        </w:numPr>
        <w:ind w:right="27" w:hanging="360"/>
        <w:rPr>
          <w:lang w:val="sr-Cyrl-RS"/>
        </w:rPr>
      </w:pPr>
      <w:r>
        <w:rPr>
          <w:lang w:val="sr-Cyrl-RS"/>
        </w:rPr>
        <w:t xml:space="preserve">подносилац захтева има административну организацију која одговара врсти и обиму пословања и која је погодна за управљање прометом робе и има унутрашњу контролу која омогућава спречавање, откривање и исправљање грешака, као и спречавање и откривање незаконитих или непрописних трансакција; </w:t>
      </w:r>
    </w:p>
    <w:p w14:paraId="66FEB860" w14:textId="77777777" w:rsidR="006C6B8D" w:rsidRDefault="00B66E94">
      <w:pPr>
        <w:numPr>
          <w:ilvl w:val="0"/>
          <w:numId w:val="6"/>
        </w:numPr>
        <w:ind w:right="27" w:hanging="360"/>
        <w:rPr>
          <w:lang w:val="sr-Cyrl-RS"/>
        </w:rPr>
      </w:pPr>
      <w:r>
        <w:rPr>
          <w:lang w:val="sr-Cyrl-RS"/>
        </w:rPr>
        <w:t xml:space="preserve">подносилац захтева обезбеђује услове да одговарајући запослени добију налог да обавесте царински орган кад год открију потешкоће при испуњавању постављених услова и утврђује процедуре за обавештавање царинских органа о таквим потешкоћама;  </w:t>
      </w:r>
    </w:p>
    <w:p w14:paraId="54F423A0" w14:textId="77777777" w:rsidR="006C6B8D" w:rsidRDefault="00B66E94">
      <w:pPr>
        <w:numPr>
          <w:ilvl w:val="0"/>
          <w:numId w:val="6"/>
        </w:numPr>
        <w:ind w:right="27" w:hanging="360"/>
        <w:rPr>
          <w:lang w:val="sr-Cyrl-RS"/>
        </w:rPr>
      </w:pPr>
      <w:r>
        <w:rPr>
          <w:lang w:val="sr-Cyrl-RS"/>
        </w:rPr>
        <w:t xml:space="preserve">над подносиоцем захтева се не води стечајни поступак;  </w:t>
      </w:r>
    </w:p>
    <w:p w14:paraId="3507886B" w14:textId="77777777" w:rsidR="006C6B8D" w:rsidRDefault="00B66E94">
      <w:pPr>
        <w:numPr>
          <w:ilvl w:val="0"/>
          <w:numId w:val="6"/>
        </w:numPr>
        <w:ind w:right="27" w:hanging="360"/>
        <w:rPr>
          <w:lang w:val="sr-Cyrl-RS"/>
        </w:rPr>
      </w:pPr>
      <w:r>
        <w:rPr>
          <w:lang w:val="sr-Cyrl-RS"/>
        </w:rPr>
        <w:t xml:space="preserve">током последње три године пре подношења захтева, подносилац захтева је испунио своје финансијске обавезе у погледу плаћања царинских дажбина и свих осталих дажбина, пореза или накнада које се наплаћује на увоз или извоз робе или у вези са увозом и извозом робе;  </w:t>
      </w:r>
    </w:p>
    <w:p w14:paraId="7D093BCC" w14:textId="448C2317" w:rsidR="006C6B8D" w:rsidRDefault="00B66E94">
      <w:pPr>
        <w:numPr>
          <w:ilvl w:val="0"/>
          <w:numId w:val="6"/>
        </w:numPr>
        <w:ind w:right="27" w:hanging="360"/>
        <w:rPr>
          <w:lang w:val="sr-Cyrl-RS"/>
        </w:rPr>
      </w:pPr>
      <w:r>
        <w:rPr>
          <w:lang w:val="sr-Cyrl-RS"/>
        </w:rPr>
        <w:t>подносилац захтева докаже на основу евиденције и података доступних за три године које претходе подношењу захтева да је довољно финансијски солвентан да испуни своје обавезе имајући у виду врсту и обим пословне делатности, као и да нема негативну нето имовину, осим ако располаже довољним средствима да је може покрити</w:t>
      </w:r>
      <w:r w:rsidR="005D2D77">
        <w:rPr>
          <w:lang w:val="sr-Cyrl-RS"/>
        </w:rPr>
        <w:t>.</w:t>
      </w:r>
      <w:r>
        <w:rPr>
          <w:lang w:val="sr-Cyrl-RS"/>
        </w:rPr>
        <w:t xml:space="preserve">  </w:t>
      </w:r>
    </w:p>
    <w:p w14:paraId="7156439A" w14:textId="77777777" w:rsidR="006C6B8D" w:rsidRDefault="00B66E94" w:rsidP="00D65C21">
      <w:pPr>
        <w:spacing w:after="240" w:line="271" w:lineRule="auto"/>
        <w:ind w:left="57" w:right="14" w:hanging="14"/>
        <w:rPr>
          <w:lang w:val="sr-Cyrl-RS"/>
        </w:rPr>
      </w:pPr>
      <w:r>
        <w:rPr>
          <w:b/>
          <w:lang w:val="sr-Cyrl-RS"/>
        </w:rPr>
        <w:t>4.3.3. Потребни услови за умањење гаранције на 0% референтног износа</w:t>
      </w:r>
      <w:r>
        <w:rPr>
          <w:lang w:val="sr-Cyrl-RS"/>
        </w:rPr>
        <w:t xml:space="preserve">: </w:t>
      </w:r>
    </w:p>
    <w:p w14:paraId="156C68AE" w14:textId="77777777" w:rsidR="006C6B8D" w:rsidRDefault="00B66E94">
      <w:pPr>
        <w:numPr>
          <w:ilvl w:val="0"/>
          <w:numId w:val="7"/>
        </w:numPr>
        <w:ind w:right="27" w:hanging="360"/>
        <w:rPr>
          <w:lang w:val="sr-Cyrl-RS"/>
        </w:rPr>
      </w:pPr>
      <w:r>
        <w:rPr>
          <w:lang w:val="sr-Cyrl-RS"/>
        </w:rPr>
        <w:t xml:space="preserve">подносилац захтева води рачуноводствени систем у складу са општеприхваћеним рачуноводственим начелима који се примењују у Републици Србији на тај начин да омогућава накнадне царинске контроле и води архиву о подацима којом се омогућава ревизорски траг од тренутка уноса података у евиденцију; </w:t>
      </w:r>
    </w:p>
    <w:p w14:paraId="7AF886E4" w14:textId="77777777" w:rsidR="006C6B8D" w:rsidRDefault="00B66E94">
      <w:pPr>
        <w:numPr>
          <w:ilvl w:val="0"/>
          <w:numId w:val="7"/>
        </w:numPr>
        <w:ind w:right="27" w:hanging="360"/>
        <w:rPr>
          <w:lang w:val="sr-Cyrl-RS"/>
        </w:rPr>
      </w:pPr>
      <w:r>
        <w:rPr>
          <w:lang w:val="sr-Cyrl-RS"/>
        </w:rPr>
        <w:t xml:space="preserve">подносилац захтева омогућава царинском органу физички приступ својим рачуноводственим системима и, по потреби, својим пословним евиденцијама и евиденцијама о превозу робе;  </w:t>
      </w:r>
    </w:p>
    <w:p w14:paraId="2B5BD510" w14:textId="77777777" w:rsidR="006C6B8D" w:rsidRDefault="00B66E94">
      <w:pPr>
        <w:numPr>
          <w:ilvl w:val="0"/>
          <w:numId w:val="7"/>
        </w:numPr>
        <w:ind w:right="27" w:hanging="360"/>
        <w:rPr>
          <w:lang w:val="sr-Cyrl-RS"/>
        </w:rPr>
      </w:pPr>
      <w:r>
        <w:rPr>
          <w:lang w:val="sr-Cyrl-RS"/>
        </w:rPr>
        <w:t xml:space="preserve">има логистички систем којим идентификује робу као домаћу или страну робу и, по потреби, наводи где се она налази;  </w:t>
      </w:r>
    </w:p>
    <w:p w14:paraId="7D098094" w14:textId="77777777" w:rsidR="006C6B8D" w:rsidRDefault="00B66E94">
      <w:pPr>
        <w:numPr>
          <w:ilvl w:val="0"/>
          <w:numId w:val="7"/>
        </w:numPr>
        <w:ind w:right="27" w:hanging="360"/>
        <w:rPr>
          <w:lang w:val="sr-Cyrl-RS"/>
        </w:rPr>
      </w:pPr>
      <w:r>
        <w:rPr>
          <w:lang w:val="sr-Cyrl-RS"/>
        </w:rPr>
        <w:t xml:space="preserve">подносилац захтева има административну организацију која одговара врсти и обиму пословања и која је погодна за управљање прометом робе и има унутрашњу контролу која омогућава спречавање, откривање и исправљање грешака, као и спречавање и откривање незаконитих или непрописних трансакција; </w:t>
      </w:r>
    </w:p>
    <w:p w14:paraId="7096AFB0" w14:textId="77777777" w:rsidR="006C6B8D" w:rsidRDefault="00B66E94">
      <w:pPr>
        <w:numPr>
          <w:ilvl w:val="0"/>
          <w:numId w:val="7"/>
        </w:numPr>
        <w:ind w:right="27" w:hanging="360"/>
        <w:rPr>
          <w:lang w:val="sr-Cyrl-RS"/>
        </w:rPr>
      </w:pPr>
      <w:r>
        <w:rPr>
          <w:lang w:val="sr-Cyrl-RS"/>
        </w:rPr>
        <w:t xml:space="preserve">по потреби, подносилац захтева има успостављене задовољавајуће поступке за руковање дозволама и одобрењима издатим у складу са мерама трговинске политике или које се односе на промет пољопривредним производима;  </w:t>
      </w:r>
    </w:p>
    <w:p w14:paraId="5FDEF1F0" w14:textId="77777777" w:rsidR="006C6B8D" w:rsidRDefault="00B66E94">
      <w:pPr>
        <w:numPr>
          <w:ilvl w:val="0"/>
          <w:numId w:val="7"/>
        </w:numPr>
        <w:ind w:right="27" w:hanging="360"/>
        <w:rPr>
          <w:lang w:val="sr-Cyrl-RS"/>
        </w:rPr>
      </w:pPr>
      <w:r>
        <w:rPr>
          <w:lang w:val="sr-Cyrl-RS"/>
        </w:rPr>
        <w:t xml:space="preserve">подносилац захтева има задовољавајуће процедуре за архивирање своје евиденције и информација, као и за заштиту од губитка информација;  </w:t>
      </w:r>
    </w:p>
    <w:p w14:paraId="06F47FE6" w14:textId="77777777" w:rsidR="006C6B8D" w:rsidRDefault="00B66E94">
      <w:pPr>
        <w:numPr>
          <w:ilvl w:val="0"/>
          <w:numId w:val="7"/>
        </w:numPr>
        <w:ind w:right="27" w:hanging="360"/>
        <w:rPr>
          <w:lang w:val="sr-Cyrl-RS"/>
        </w:rPr>
      </w:pPr>
      <w:r>
        <w:rPr>
          <w:lang w:val="sr-Cyrl-RS"/>
        </w:rPr>
        <w:t xml:space="preserve">подносилац захтева обезбеђује услове да одговарајући запослени добију налог да обавесте царински орган кад год открију потешкоће при испуњавању постављених услова и утврђује процедуре за обавештавање царинских органа о таквим потешкоћама;  </w:t>
      </w:r>
    </w:p>
    <w:p w14:paraId="6CDB49C2" w14:textId="77777777" w:rsidR="006C6B8D" w:rsidRDefault="00B66E94">
      <w:pPr>
        <w:numPr>
          <w:ilvl w:val="0"/>
          <w:numId w:val="7"/>
        </w:numPr>
        <w:ind w:right="27" w:hanging="360"/>
        <w:rPr>
          <w:lang w:val="sr-Cyrl-RS"/>
        </w:rPr>
      </w:pPr>
      <w:r>
        <w:rPr>
          <w:lang w:val="sr-Cyrl-RS"/>
        </w:rPr>
        <w:t xml:space="preserve">подносилац захтева има успостављене одговарајуће безбедносне мере за заштиту свог рачунарског система од неовлашћеног упада и за обезбеђење своје документације;  </w:t>
      </w:r>
    </w:p>
    <w:p w14:paraId="33A981F3" w14:textId="77777777" w:rsidR="006C6B8D" w:rsidRDefault="00B66E94">
      <w:pPr>
        <w:numPr>
          <w:ilvl w:val="0"/>
          <w:numId w:val="7"/>
        </w:numPr>
        <w:ind w:right="27" w:hanging="360"/>
        <w:rPr>
          <w:lang w:val="sr-Cyrl-RS"/>
        </w:rPr>
      </w:pPr>
      <w:r>
        <w:rPr>
          <w:lang w:val="sr-Cyrl-RS"/>
        </w:rPr>
        <w:t xml:space="preserve">над подносиоцем захтева се не води стечајни поступак;  </w:t>
      </w:r>
    </w:p>
    <w:p w14:paraId="08EB2577" w14:textId="77777777" w:rsidR="006C6B8D" w:rsidRDefault="00B66E94">
      <w:pPr>
        <w:numPr>
          <w:ilvl w:val="0"/>
          <w:numId w:val="7"/>
        </w:numPr>
        <w:spacing w:after="85"/>
        <w:ind w:right="27" w:hanging="360"/>
        <w:rPr>
          <w:lang w:val="sr-Cyrl-RS"/>
        </w:rPr>
      </w:pPr>
      <w:r>
        <w:rPr>
          <w:lang w:val="sr-Cyrl-RS"/>
        </w:rPr>
        <w:t xml:space="preserve">током последње три године пре подношења захтева, подносилац захтева је испунио своје финансијске обавезе у погледу плаћања царинских дажбина и свих осталих дажбина, пореза или накнада које се наплаћује на увоз или извоз робе или у вези са увозом и извозом робе;  </w:t>
      </w:r>
    </w:p>
    <w:p w14:paraId="40090612" w14:textId="5C008901" w:rsidR="006C6B8D" w:rsidRDefault="00B66E94">
      <w:pPr>
        <w:numPr>
          <w:ilvl w:val="0"/>
          <w:numId w:val="7"/>
        </w:numPr>
        <w:ind w:right="27" w:hanging="360"/>
        <w:rPr>
          <w:lang w:val="sr-Cyrl-RS"/>
        </w:rPr>
      </w:pPr>
      <w:r>
        <w:rPr>
          <w:lang w:val="sr-Cyrl-RS"/>
        </w:rPr>
        <w:t>подносилац захтева докаже на основу евиденције и података доступних за три године које претходе подношењу захтева да је довољно финансијски солвентан да испуни своје обавезе имајући у виду врсту и обим пословне делатности, као и да нема негативну нето имовину, осим ако располаже довољним средствима да је може покрити</w:t>
      </w:r>
      <w:r w:rsidR="005D2D77">
        <w:rPr>
          <w:lang w:val="sr-Cyrl-RS"/>
        </w:rPr>
        <w:t>.</w:t>
      </w:r>
      <w:r>
        <w:rPr>
          <w:lang w:val="sr-Cyrl-RS"/>
        </w:rPr>
        <w:t xml:space="preserve">  </w:t>
      </w:r>
    </w:p>
    <w:p w14:paraId="0F41943E" w14:textId="49ADCDAC" w:rsidR="005D2D77" w:rsidRPr="00D969D8" w:rsidRDefault="00B66E94" w:rsidP="00765A94">
      <w:pPr>
        <w:spacing w:after="338" w:line="259" w:lineRule="auto"/>
        <w:ind w:left="58" w:firstLine="0"/>
        <w:jc w:val="left"/>
        <w:rPr>
          <w:sz w:val="2"/>
          <w:szCs w:val="2"/>
          <w:lang w:val="sr-Cyrl-RS"/>
        </w:rPr>
      </w:pPr>
      <w:r>
        <w:rPr>
          <w:sz w:val="4"/>
          <w:lang w:val="sr-Cyrl-RS"/>
        </w:rPr>
        <w:t xml:space="preserve"> </w:t>
      </w:r>
    </w:p>
    <w:p w14:paraId="05CE3598" w14:textId="77777777" w:rsidR="006C6B8D" w:rsidRDefault="00B66E94" w:rsidP="00D65C21">
      <w:pPr>
        <w:pStyle w:val="Heading2"/>
        <w:spacing w:after="240" w:line="271" w:lineRule="auto"/>
        <w:ind w:left="57" w:right="14" w:hanging="14"/>
        <w:rPr>
          <w:lang w:val="sr-Cyrl-RS"/>
        </w:rPr>
      </w:pPr>
      <w:r>
        <w:rPr>
          <w:lang w:val="sr-Cyrl-RS"/>
        </w:rPr>
        <w:t xml:space="preserve">4.4. Провера критеријума </w:t>
      </w:r>
    </w:p>
    <w:p w14:paraId="52EACE5A" w14:textId="77777777" w:rsidR="006C6B8D" w:rsidRDefault="00B66E94" w:rsidP="00D65C21">
      <w:pPr>
        <w:keepNext/>
        <w:keepLines/>
        <w:spacing w:after="240" w:line="271" w:lineRule="auto"/>
        <w:ind w:left="57" w:right="14" w:hanging="14"/>
        <w:outlineLvl w:val="1"/>
        <w:rPr>
          <w:color w:val="FF0000"/>
          <w:lang w:val="sr-Cyrl-RS"/>
        </w:rPr>
      </w:pPr>
      <w:r>
        <w:rPr>
          <w:lang w:val="sr-Cyrl-RS"/>
        </w:rPr>
        <w:t>У овом делу ближе су објашњени начини спровођења поступка провере напред наведених критеријума. Скрећемо пажњу да, уколико подносилац захтева има статус овлашћеног привредног субјекта, није потребно поново вршити контролу испуњености потребних услова за умањење или ослобођење од полагања гаранције за оне услове који су већ проверени у поступку добијања статуса</w:t>
      </w:r>
      <w:r w:rsidR="00341BA0">
        <w:rPr>
          <w:lang w:val="sr-Cyrl-RS"/>
        </w:rPr>
        <w:t xml:space="preserve"> ОПС</w:t>
      </w:r>
      <w:r>
        <w:rPr>
          <w:lang w:val="sr-Cyrl-RS"/>
        </w:rPr>
        <w:t>.</w:t>
      </w:r>
      <w:r>
        <w:rPr>
          <w:b/>
          <w:lang w:val="sr-Cyrl-RS"/>
        </w:rPr>
        <w:t xml:space="preserve"> </w:t>
      </w:r>
    </w:p>
    <w:p w14:paraId="14FB2D23" w14:textId="77777777" w:rsidR="006C6B8D" w:rsidRDefault="00B66E94" w:rsidP="00D65C21">
      <w:pPr>
        <w:pStyle w:val="Heading3"/>
        <w:spacing w:after="240" w:line="271" w:lineRule="auto"/>
        <w:ind w:left="57" w:right="14" w:hanging="14"/>
        <w:rPr>
          <w:lang w:val="sr-Cyrl-RS"/>
        </w:rPr>
      </w:pPr>
      <w:r>
        <w:rPr>
          <w:lang w:val="sr-Cyrl-RS"/>
        </w:rPr>
        <w:t xml:space="preserve">4.4.1. Провера општих услова </w:t>
      </w:r>
    </w:p>
    <w:p w14:paraId="02FF5469" w14:textId="77777777" w:rsidR="006C6B8D" w:rsidRDefault="00B66E94">
      <w:pPr>
        <w:spacing w:after="73"/>
        <w:ind w:left="53" w:right="27"/>
        <w:rPr>
          <w:lang w:val="sr-Cyrl-RS"/>
        </w:rPr>
      </w:pPr>
      <w:r>
        <w:rPr>
          <w:lang w:val="sr-Cyrl-RS"/>
        </w:rPr>
        <w:t xml:space="preserve">а) Подносилац захтева мора бити пословно настањен у Републици Србији.  </w:t>
      </w:r>
    </w:p>
    <w:p w14:paraId="1855F891" w14:textId="77777777" w:rsidR="006C6B8D" w:rsidRDefault="00B66E94" w:rsidP="00CA4489">
      <w:pPr>
        <w:spacing w:after="120" w:line="269" w:lineRule="auto"/>
        <w:ind w:left="57" w:right="29" w:hanging="14"/>
        <w:rPr>
          <w:lang w:val="sr-Cyrl-RS"/>
        </w:rPr>
      </w:pPr>
      <w:r>
        <w:rPr>
          <w:lang w:val="sr-Cyrl-RS"/>
        </w:rPr>
        <w:t xml:space="preserve">Када је подносилац захтева правно лице или предузетник, то лице мора имати седиште, регистровани огранак, представништво или сталну пословну јединицу на територији Републике Србије; </w:t>
      </w:r>
    </w:p>
    <w:p w14:paraId="352DA3E7" w14:textId="77777777" w:rsidR="006C6B8D" w:rsidRDefault="00B66E94">
      <w:pPr>
        <w:ind w:left="53" w:right="27"/>
        <w:rPr>
          <w:lang w:val="sr-Cyrl-RS"/>
        </w:rPr>
      </w:pPr>
      <w:r>
        <w:rPr>
          <w:lang w:val="sr-Cyrl-RS"/>
        </w:rPr>
        <w:t xml:space="preserve">б) Подносилац захтева није починио никакав озбиљан прекршај или учестало кршио царинске или пореске прописе, нити је починио тешка кривична дела која се односе на његову привредну делатност. Овај критеријум се сматра испуњеним уколико правно лице или предузетник, у последње три године, није правоснажно оглашен одговорним за озбиљан или поновљен прекрашај царинских и пореских прописа, нити је починио тежа кривична дела у вези са својом привредном делатношћу, односно неко од следећих лица: </w:t>
      </w:r>
    </w:p>
    <w:p w14:paraId="32F59B80" w14:textId="77777777" w:rsidR="006C6B8D" w:rsidRDefault="00B66E94">
      <w:pPr>
        <w:numPr>
          <w:ilvl w:val="0"/>
          <w:numId w:val="8"/>
        </w:numPr>
        <w:ind w:right="27" w:hanging="360"/>
        <w:rPr>
          <w:lang w:val="sr-Cyrl-RS"/>
        </w:rPr>
      </w:pPr>
      <w:r>
        <w:rPr>
          <w:lang w:val="sr-Cyrl-RS"/>
        </w:rPr>
        <w:t xml:space="preserve">подносилац захтева, </w:t>
      </w:r>
    </w:p>
    <w:p w14:paraId="135B5B63" w14:textId="77777777" w:rsidR="006C6B8D" w:rsidRDefault="00B66E94">
      <w:pPr>
        <w:numPr>
          <w:ilvl w:val="0"/>
          <w:numId w:val="8"/>
        </w:numPr>
        <w:ind w:right="27" w:hanging="360"/>
        <w:rPr>
          <w:lang w:val="sr-Cyrl-RS"/>
        </w:rPr>
      </w:pPr>
      <w:r>
        <w:rPr>
          <w:lang w:val="sr-Cyrl-RS"/>
        </w:rPr>
        <w:t xml:space="preserve">одговорно лице подносиоца захтева или лице које врши контролу над његовим управљањем, </w:t>
      </w:r>
    </w:p>
    <w:p w14:paraId="32CDAF4B" w14:textId="77777777" w:rsidR="006C6B8D" w:rsidRDefault="00B66E94">
      <w:pPr>
        <w:numPr>
          <w:ilvl w:val="0"/>
          <w:numId w:val="8"/>
        </w:numPr>
        <w:spacing w:after="157"/>
        <w:ind w:right="27" w:hanging="360"/>
        <w:rPr>
          <w:lang w:val="sr-Cyrl-RS"/>
        </w:rPr>
      </w:pPr>
      <w:r>
        <w:rPr>
          <w:lang w:val="sr-Cyrl-RS"/>
        </w:rPr>
        <w:t xml:space="preserve">запослени одговоран за царинска питања. </w:t>
      </w:r>
    </w:p>
    <w:p w14:paraId="16C3D180" w14:textId="118A0F46" w:rsidR="006C6B8D" w:rsidRDefault="00B66E94">
      <w:pPr>
        <w:ind w:left="53" w:right="27"/>
        <w:rPr>
          <w:color w:val="FF0000"/>
          <w:lang w:val="sr-Cyrl-RS"/>
        </w:rPr>
      </w:pPr>
      <w:r>
        <w:rPr>
          <w:lang w:val="sr-Cyrl-RS"/>
        </w:rPr>
        <w:t>в) подносилац захтева редовно користи национални/заједнички транзитни поступак или има практичне стандарде</w:t>
      </w:r>
      <w:r w:rsidR="00212568">
        <w:rPr>
          <w:lang w:val="sr-Cyrl-RS"/>
        </w:rPr>
        <w:t xml:space="preserve"> стручности или професионалн</w:t>
      </w:r>
      <w:r w:rsidR="00AC3EA6">
        <w:rPr>
          <w:lang w:val="sr-Cyrl-RS"/>
        </w:rPr>
        <w:t>их</w:t>
      </w:r>
      <w:r w:rsidR="00212568">
        <w:rPr>
          <w:lang w:val="sr-Cyrl-RS"/>
        </w:rPr>
        <w:t xml:space="preserve"> квалификац</w:t>
      </w:r>
      <w:r w:rsidR="00C83934">
        <w:rPr>
          <w:lang w:val="sr-Cyrl-RS"/>
        </w:rPr>
        <w:t>и</w:t>
      </w:r>
      <w:r w:rsidR="00212568">
        <w:rPr>
          <w:lang w:val="sr-Cyrl-RS"/>
        </w:rPr>
        <w:t>ј</w:t>
      </w:r>
      <w:r w:rsidR="00AC3EA6">
        <w:rPr>
          <w:lang w:val="sr-Cyrl-RS"/>
        </w:rPr>
        <w:t>а</w:t>
      </w:r>
      <w:r>
        <w:rPr>
          <w:lang w:val="sr-Cyrl-RS"/>
        </w:rPr>
        <w:t xml:space="preserve"> кој</w:t>
      </w:r>
      <w:r w:rsidR="00212568">
        <w:rPr>
          <w:lang w:val="sr-Cyrl-RS"/>
        </w:rPr>
        <w:t>е</w:t>
      </w:r>
      <w:r>
        <w:rPr>
          <w:lang w:val="sr-Cyrl-RS"/>
        </w:rPr>
        <w:t xml:space="preserve"> се непосредно односе на делатност коју обавља.  </w:t>
      </w:r>
    </w:p>
    <w:p w14:paraId="7148C814" w14:textId="77777777" w:rsidR="006C6B8D" w:rsidRDefault="00B66E94">
      <w:pPr>
        <w:ind w:left="53" w:right="27"/>
        <w:rPr>
          <w:lang w:val="sr-Cyrl-RS"/>
        </w:rPr>
      </w:pPr>
      <w:r>
        <w:rPr>
          <w:lang w:val="sr-Cyrl-RS"/>
        </w:rPr>
        <w:t xml:space="preserve">Услов да подносилац захтева редовно користи транзитни поступак сматра се испуњеним када подносилац захтева подноси бар једну транзитну декларацију недељно или не мање од 50 транзитних декларација годишње. </w:t>
      </w:r>
    </w:p>
    <w:p w14:paraId="1030AA65" w14:textId="22E9B572" w:rsidR="006C6B8D" w:rsidRPr="005E6785" w:rsidRDefault="00540CE0">
      <w:pPr>
        <w:ind w:left="53" w:right="27"/>
        <w:rPr>
          <w:lang w:val="sr-Cyrl-RS"/>
        </w:rPr>
      </w:pPr>
      <w:r w:rsidRPr="005E6785">
        <w:rPr>
          <w:lang w:val="sr-Cyrl-RS"/>
        </w:rPr>
        <w:t>К</w:t>
      </w:r>
      <w:r w:rsidR="00B66E94" w:rsidRPr="005E6785">
        <w:rPr>
          <w:lang w:val="sr-Cyrl-RS"/>
        </w:rPr>
        <w:t xml:space="preserve">ритеријум „практични стандарди стручности или професионалних квалификација" </w:t>
      </w:r>
      <w:r w:rsidRPr="005E6785">
        <w:rPr>
          <w:lang w:val="sr-Cyrl-RS"/>
        </w:rPr>
        <w:t xml:space="preserve">се сматра испуњеним уколико је </w:t>
      </w:r>
      <w:r w:rsidR="00F23C83" w:rsidRPr="005E6785">
        <w:rPr>
          <w:lang w:val="sr-Cyrl-RS"/>
        </w:rPr>
        <w:t>у складу са чланом 31. Уредбе</w:t>
      </w:r>
      <w:r w:rsidR="005E6785">
        <w:rPr>
          <w:lang w:val="sr-Cyrl-RS"/>
        </w:rPr>
        <w:t>,</w:t>
      </w:r>
      <w:r w:rsidR="00F23C83" w:rsidRPr="005E6785">
        <w:rPr>
          <w:lang w:val="sr-Cyrl-RS"/>
        </w:rPr>
        <w:t xml:space="preserve"> </w:t>
      </w:r>
      <w:r w:rsidRPr="005E6785">
        <w:rPr>
          <w:lang w:val="sr-Cyrl-RS"/>
        </w:rPr>
        <w:t>испуњен један од следећих услова:</w:t>
      </w:r>
      <w:r w:rsidRPr="002A6B96">
        <w:rPr>
          <w:lang w:val="sr-Cyrl-RS"/>
        </w:rPr>
        <w:t xml:space="preserve"> </w:t>
      </w:r>
      <w:r w:rsidR="00B66E94" w:rsidRPr="005E6785">
        <w:rPr>
          <w:lang w:val="sr-Cyrl-RS"/>
        </w:rPr>
        <w:t xml:space="preserve"> </w:t>
      </w:r>
    </w:p>
    <w:p w14:paraId="0550D363" w14:textId="77777777" w:rsidR="00F23C83" w:rsidRPr="005E6785" w:rsidRDefault="00F23C83" w:rsidP="00F23C83">
      <w:pPr>
        <w:pStyle w:val="ListParagraph"/>
        <w:numPr>
          <w:ilvl w:val="0"/>
          <w:numId w:val="14"/>
        </w:numPr>
        <w:spacing w:before="120" w:after="0" w:line="240" w:lineRule="auto"/>
        <w:rPr>
          <w:lang w:val="sr-Cyrl-RS"/>
        </w:rPr>
      </w:pPr>
      <w:r w:rsidRPr="005E6785">
        <w:rPr>
          <w:lang w:val="sr-Cyrl-RS"/>
        </w:rPr>
        <w:t>У случајевима када је подносилац захтева предузеће које се бави пословима међународне шпедиције, лице (у зависности од величине може бити и више лица) одговорно за царинска питања успешно завршило обуку</w:t>
      </w:r>
      <w:r w:rsidRPr="002A6B96">
        <w:rPr>
          <w:lang w:val="sr-Cyrl-RS"/>
        </w:rPr>
        <w:t xml:space="preserve"> о царинским прописима</w:t>
      </w:r>
      <w:r w:rsidRPr="005E6785">
        <w:rPr>
          <w:lang w:val="sr-Cyrl-RS"/>
        </w:rPr>
        <w:t>, а коју пружа:</w:t>
      </w:r>
    </w:p>
    <w:p w14:paraId="08CA2EA5" w14:textId="64AE264E" w:rsidR="00F23C83" w:rsidRPr="00063DAF" w:rsidRDefault="00F23C83" w:rsidP="00F23C83">
      <w:pPr>
        <w:pStyle w:val="ListParagraph"/>
        <w:numPr>
          <w:ilvl w:val="0"/>
          <w:numId w:val="12"/>
        </w:numPr>
        <w:spacing w:before="120" w:after="0" w:line="240" w:lineRule="auto"/>
        <w:rPr>
          <w:lang w:val="sr-Cyrl-RS"/>
        </w:rPr>
      </w:pPr>
      <w:r w:rsidRPr="005E6785">
        <w:rPr>
          <w:lang w:val="sr-Cyrl-RS"/>
        </w:rPr>
        <w:t xml:space="preserve">царински орган – у </w:t>
      </w:r>
      <w:r w:rsidRPr="00063DAF">
        <w:rPr>
          <w:lang w:val="sr-Cyrl-RS"/>
        </w:rPr>
        <w:t>виду</w:t>
      </w:r>
      <w:r w:rsidR="005E6785" w:rsidRPr="00063DAF">
        <w:rPr>
          <w:lang w:val="sr-Cyrl-RS"/>
        </w:rPr>
        <w:t xml:space="preserve"> доказа о положеном стручном испиту за царинске заступнике у Управи царина</w:t>
      </w:r>
      <w:r w:rsidRPr="00063DAF">
        <w:rPr>
          <w:lang w:val="sr-Cyrl-RS"/>
        </w:rPr>
        <w:t>;</w:t>
      </w:r>
    </w:p>
    <w:p w14:paraId="4F6C33D3" w14:textId="77777777" w:rsidR="00F23C83" w:rsidRPr="005E6785" w:rsidRDefault="00F23C83" w:rsidP="00F23C83">
      <w:pPr>
        <w:pStyle w:val="ListParagraph"/>
        <w:numPr>
          <w:ilvl w:val="0"/>
          <w:numId w:val="12"/>
        </w:numPr>
        <w:spacing w:before="120" w:after="0" w:line="240" w:lineRule="auto"/>
        <w:rPr>
          <w:color w:val="auto"/>
          <w:lang w:val="sr-Cyrl-RS"/>
        </w:rPr>
      </w:pPr>
      <w:r w:rsidRPr="002A6B96">
        <w:rPr>
          <w:lang w:val="sr-Cyrl-RS"/>
        </w:rPr>
        <w:t>образовна установа коју, у сврхе таквог оспособљавања, признаје царински орган или тело надлежно за професионалну обуку</w:t>
      </w:r>
      <w:r w:rsidRPr="005E6785">
        <w:rPr>
          <w:lang w:val="sr-Cyrl-RS"/>
        </w:rPr>
        <w:t>;</w:t>
      </w:r>
    </w:p>
    <w:p w14:paraId="050D1539" w14:textId="2DC4BB5C" w:rsidR="00F23C83" w:rsidRPr="005E6785" w:rsidRDefault="00F23C83" w:rsidP="00F23C83">
      <w:pPr>
        <w:pStyle w:val="ListParagraph"/>
        <w:numPr>
          <w:ilvl w:val="0"/>
          <w:numId w:val="12"/>
        </w:numPr>
        <w:spacing w:before="120" w:after="0" w:line="240" w:lineRule="auto"/>
        <w:rPr>
          <w:lang w:val="sr-Cyrl-RS"/>
        </w:rPr>
      </w:pPr>
      <w:r w:rsidRPr="002A6B96">
        <w:rPr>
          <w:lang w:val="sr-Cyrl-RS"/>
        </w:rPr>
        <w:t>струковно или трговинско удружење које признаје царински орган или које је акредитовано, у сврхе таквог оспособљавања</w:t>
      </w:r>
      <w:r w:rsidRPr="005E6785">
        <w:rPr>
          <w:lang w:val="sr-Cyrl-RS"/>
        </w:rPr>
        <w:t>.</w:t>
      </w:r>
    </w:p>
    <w:p w14:paraId="6F5484D9" w14:textId="77777777" w:rsidR="005E6785" w:rsidRPr="005E6785" w:rsidRDefault="005E6785" w:rsidP="002A6B96">
      <w:pPr>
        <w:pStyle w:val="ListParagraph"/>
        <w:spacing w:before="120" w:after="0" w:line="240" w:lineRule="auto"/>
        <w:ind w:firstLine="0"/>
        <w:rPr>
          <w:lang w:val="sr-Cyrl-RS"/>
        </w:rPr>
      </w:pPr>
    </w:p>
    <w:p w14:paraId="666F2118" w14:textId="77777777" w:rsidR="00F23C83" w:rsidRPr="00546E33" w:rsidRDefault="00F23C83" w:rsidP="00F23C83">
      <w:pPr>
        <w:pStyle w:val="ListParagraph"/>
        <w:numPr>
          <w:ilvl w:val="0"/>
          <w:numId w:val="14"/>
        </w:numPr>
        <w:spacing w:before="120" w:after="0" w:line="240" w:lineRule="auto"/>
        <w:rPr>
          <w:lang w:val="sr-Cyrl-RS"/>
        </w:rPr>
      </w:pPr>
      <w:r w:rsidRPr="00063DAF">
        <w:rPr>
          <w:lang w:val="sr-Cyrl-RS"/>
        </w:rPr>
        <w:t>У случајевима када подносилац захтева није предузеће које се бави пословима међународне шпедиције, лице (у зависности од величине може бити и више лица) одговорно за царинска питања доставило доказ о успешно завршеној обуци о царинским прописима</w:t>
      </w:r>
      <w:r w:rsidRPr="00546E33">
        <w:rPr>
          <w:lang w:val="sr-Cyrl-RS"/>
        </w:rPr>
        <w:t>, а коју пружа:</w:t>
      </w:r>
    </w:p>
    <w:p w14:paraId="505583DD" w14:textId="110375B6" w:rsidR="00F23C83" w:rsidRPr="005E6785" w:rsidRDefault="00F23C83" w:rsidP="00F23C83">
      <w:pPr>
        <w:pStyle w:val="ListParagraph"/>
        <w:numPr>
          <w:ilvl w:val="0"/>
          <w:numId w:val="12"/>
        </w:numPr>
        <w:spacing w:before="120" w:after="0" w:line="240" w:lineRule="auto"/>
        <w:rPr>
          <w:lang w:val="sr-Cyrl-RS"/>
        </w:rPr>
      </w:pPr>
      <w:r w:rsidRPr="005E6785">
        <w:rPr>
          <w:lang w:val="sr-Cyrl-RS"/>
        </w:rPr>
        <w:t>царински орган</w:t>
      </w:r>
      <w:r w:rsidR="005E6785" w:rsidRPr="005E6785">
        <w:rPr>
          <w:lang w:val="sr-Cyrl-RS"/>
        </w:rPr>
        <w:t xml:space="preserve"> - у виду потврде о успешно завршеној обуци</w:t>
      </w:r>
      <w:r w:rsidRPr="005E6785">
        <w:rPr>
          <w:lang w:val="sr-Cyrl-RS"/>
        </w:rPr>
        <w:t>;</w:t>
      </w:r>
    </w:p>
    <w:p w14:paraId="7BB08F92" w14:textId="47740B2B" w:rsidR="00F23C83" w:rsidRPr="00063DAF" w:rsidRDefault="00F23C83" w:rsidP="00F23C83">
      <w:pPr>
        <w:pStyle w:val="ListParagraph"/>
        <w:numPr>
          <w:ilvl w:val="0"/>
          <w:numId w:val="12"/>
        </w:numPr>
        <w:spacing w:before="120" w:after="0" w:line="240" w:lineRule="auto"/>
        <w:rPr>
          <w:lang w:val="sr-Cyrl-RS"/>
        </w:rPr>
      </w:pPr>
      <w:r w:rsidRPr="002A6B96">
        <w:rPr>
          <w:lang w:val="sr-Cyrl-RS"/>
        </w:rPr>
        <w:t>образовна установа коју, у сврхе таквог оспособљавања, признаје царински орган или тело надлежно за професионалну обуку</w:t>
      </w:r>
      <w:r w:rsidRPr="00063DAF">
        <w:rPr>
          <w:lang w:val="sr-Cyrl-RS"/>
        </w:rPr>
        <w:t>;</w:t>
      </w:r>
    </w:p>
    <w:p w14:paraId="18E95921" w14:textId="3526D4D9" w:rsidR="005E6785" w:rsidRDefault="005E6785" w:rsidP="005E6785">
      <w:pPr>
        <w:pStyle w:val="ListParagraph"/>
        <w:numPr>
          <w:ilvl w:val="0"/>
          <w:numId w:val="12"/>
        </w:numPr>
        <w:spacing w:before="120" w:after="0" w:line="240" w:lineRule="auto"/>
        <w:rPr>
          <w:lang w:val="sr-Cyrl-RS"/>
        </w:rPr>
      </w:pPr>
      <w:r w:rsidRPr="002A6B96">
        <w:rPr>
          <w:lang w:val="sr-Cyrl-RS"/>
        </w:rPr>
        <w:t>струковно или трговинско удружење које признаје царински орган или које је акредитовано, у сврхе таквог оспособљавања</w:t>
      </w:r>
      <w:r w:rsidRPr="00063DAF">
        <w:rPr>
          <w:lang w:val="sr-Cyrl-RS"/>
        </w:rPr>
        <w:t>.</w:t>
      </w:r>
    </w:p>
    <w:p w14:paraId="2DC05EB4" w14:textId="77777777" w:rsidR="00394223" w:rsidRPr="00063DAF" w:rsidRDefault="00394223" w:rsidP="002A6B96">
      <w:pPr>
        <w:pStyle w:val="ListParagraph"/>
        <w:spacing w:before="120" w:after="0" w:line="240" w:lineRule="auto"/>
        <w:ind w:firstLine="0"/>
        <w:rPr>
          <w:lang w:val="sr-Cyrl-RS"/>
        </w:rPr>
      </w:pPr>
    </w:p>
    <w:p w14:paraId="2F0B4CA2" w14:textId="77777777" w:rsidR="006C6B8D" w:rsidRPr="00063DAF" w:rsidRDefault="00B66E94" w:rsidP="00794286">
      <w:pPr>
        <w:pStyle w:val="Heading3"/>
        <w:spacing w:after="240" w:line="271" w:lineRule="auto"/>
        <w:ind w:left="57" w:right="14" w:hanging="14"/>
        <w:rPr>
          <w:lang w:val="sr-Cyrl-RS"/>
        </w:rPr>
      </w:pPr>
      <w:r w:rsidRPr="00063DAF">
        <w:rPr>
          <w:lang w:val="sr-Cyrl-RS"/>
        </w:rPr>
        <w:t xml:space="preserve">4.4.2. Провера критеријума „задовољавајући систем вођења пословне евиденције и  евиденције о превозу робе"  </w:t>
      </w:r>
    </w:p>
    <w:p w14:paraId="5F87BF76" w14:textId="77777777" w:rsidR="006C6B8D" w:rsidRDefault="00B66E94">
      <w:pPr>
        <w:spacing w:after="69"/>
        <w:ind w:left="53" w:right="27"/>
        <w:rPr>
          <w:lang w:val="sr-Cyrl-RS"/>
        </w:rPr>
      </w:pPr>
      <w:r>
        <w:rPr>
          <w:lang w:val="sr-Cyrl-RS"/>
        </w:rPr>
        <w:t xml:space="preserve">Одредбом члана 28. став 1. тачка 2. Закона за овај критеријум прописано је поседовање високог нивоа контроле активности и протока робе од стране подносиоца захтева, кроз задовољавајуће вођење пословне евиденције и, по потреби, евиденције о превозу робе, која омогућава одговарајуће царинске контроле. </w:t>
      </w:r>
    </w:p>
    <w:p w14:paraId="75C8FF2F" w14:textId="77777777" w:rsidR="006C6B8D" w:rsidRDefault="00B66E94">
      <w:pPr>
        <w:ind w:left="53" w:right="27"/>
        <w:rPr>
          <w:lang w:val="sr-Cyrl-RS"/>
        </w:rPr>
      </w:pPr>
      <w:r>
        <w:rPr>
          <w:lang w:val="sr-Cyrl-RS"/>
        </w:rPr>
        <w:t xml:space="preserve">Овај критеријум на основу члана 29. Уредбе сматра се испуњеним, ако подносилац захтева испуни следеће услове:   </w:t>
      </w:r>
    </w:p>
    <w:p w14:paraId="3AF2AECD" w14:textId="77777777" w:rsidR="006C6B8D" w:rsidRDefault="00B66E94">
      <w:pPr>
        <w:numPr>
          <w:ilvl w:val="0"/>
          <w:numId w:val="9"/>
        </w:numPr>
        <w:ind w:right="27" w:hanging="274"/>
        <w:rPr>
          <w:lang w:val="sr-Cyrl-RS"/>
        </w:rPr>
      </w:pPr>
      <w:r>
        <w:rPr>
          <w:lang w:val="sr-Cyrl-RS"/>
        </w:rPr>
        <w:t xml:space="preserve">води рачуноводствени систем у складу са општеприхваћеним рачуноводственим начелима, што омогућава царинску контролу која се заснива на ревизији и води архивску евиденцију података којом се обезбеђује ревизорски траг од тренутка уноса података у евиденцију; </w:t>
      </w:r>
    </w:p>
    <w:p w14:paraId="0B28CAB7" w14:textId="77777777" w:rsidR="006C6B8D" w:rsidRDefault="00B66E94">
      <w:pPr>
        <w:numPr>
          <w:ilvl w:val="0"/>
          <w:numId w:val="9"/>
        </w:numPr>
        <w:ind w:right="27" w:hanging="274"/>
        <w:rPr>
          <w:lang w:val="sr-Cyrl-RS"/>
        </w:rPr>
      </w:pPr>
      <w:r>
        <w:rPr>
          <w:lang w:val="sr-Cyrl-RS"/>
        </w:rPr>
        <w:t xml:space="preserve">евиденције које воде у царинске сврхе интегрисане су у његов рачуноводствени систем или омогућавају вршење унакрсних провера инфомација са рачуноводственим системом; </w:t>
      </w:r>
    </w:p>
    <w:p w14:paraId="36F57299" w14:textId="77777777" w:rsidR="006C6B8D" w:rsidRDefault="00B66E94">
      <w:pPr>
        <w:numPr>
          <w:ilvl w:val="0"/>
          <w:numId w:val="9"/>
        </w:numPr>
        <w:ind w:right="27" w:hanging="274"/>
        <w:rPr>
          <w:lang w:val="sr-Cyrl-RS"/>
        </w:rPr>
      </w:pPr>
      <w:r>
        <w:rPr>
          <w:lang w:val="sr-Cyrl-RS"/>
        </w:rPr>
        <w:t xml:space="preserve">омогућава царинском органу физички или електронски приступ својим рачуноводственим системима, и по могућству, трговачким евиденцијама и евиденцијама о превозу; </w:t>
      </w:r>
    </w:p>
    <w:p w14:paraId="013A2031" w14:textId="77777777" w:rsidR="006C6B8D" w:rsidRDefault="00B66E94">
      <w:pPr>
        <w:numPr>
          <w:ilvl w:val="0"/>
          <w:numId w:val="9"/>
        </w:numPr>
        <w:ind w:right="27" w:hanging="274"/>
        <w:rPr>
          <w:lang w:val="sr-Cyrl-RS"/>
        </w:rPr>
      </w:pPr>
      <w:r>
        <w:rPr>
          <w:lang w:val="sr-Cyrl-RS"/>
        </w:rPr>
        <w:t xml:space="preserve">има логистички систем којим се идентификује домаћа и страна роба и наводи, по потреби, локација робе; </w:t>
      </w:r>
    </w:p>
    <w:p w14:paraId="2DF1ABA7" w14:textId="77777777" w:rsidR="006C6B8D" w:rsidRDefault="00B66E94">
      <w:pPr>
        <w:numPr>
          <w:ilvl w:val="0"/>
          <w:numId w:val="9"/>
        </w:numPr>
        <w:ind w:right="27" w:hanging="274"/>
        <w:rPr>
          <w:lang w:val="sr-Cyrl-RS"/>
        </w:rPr>
      </w:pPr>
      <w:r>
        <w:rPr>
          <w:lang w:val="sr-Cyrl-RS"/>
        </w:rPr>
        <w:t xml:space="preserve">има административну организацију која одговара врсти и обиму пословања и која је погодна за управљање прометом робе и има унутрашњу контролу која омогућава спречавање, откривање и исправљање грешака, као и спречавање и откривање незаконитих или непрописних трансакција; </w:t>
      </w:r>
    </w:p>
    <w:p w14:paraId="2B52F3D2" w14:textId="77777777" w:rsidR="006C6B8D" w:rsidRDefault="00B66E94">
      <w:pPr>
        <w:numPr>
          <w:ilvl w:val="0"/>
          <w:numId w:val="9"/>
        </w:numPr>
        <w:ind w:right="27" w:hanging="274"/>
        <w:rPr>
          <w:lang w:val="sr-Cyrl-RS"/>
        </w:rPr>
      </w:pPr>
      <w:r>
        <w:rPr>
          <w:lang w:val="sr-Cyrl-RS"/>
        </w:rPr>
        <w:t xml:space="preserve">има, по потреби, задовољавајуће процедуре за управљање дозволама и одобрењима издатим у складу са мерама трговинске политике или у вези са трговином пољопривредним дозволама; </w:t>
      </w:r>
    </w:p>
    <w:p w14:paraId="28608F94" w14:textId="77777777" w:rsidR="006C6B8D" w:rsidRDefault="00B66E94">
      <w:pPr>
        <w:numPr>
          <w:ilvl w:val="0"/>
          <w:numId w:val="9"/>
        </w:numPr>
        <w:ind w:right="27" w:hanging="274"/>
        <w:rPr>
          <w:lang w:val="sr-Cyrl-RS"/>
        </w:rPr>
      </w:pPr>
      <w:r>
        <w:rPr>
          <w:lang w:val="sr-Cyrl-RS"/>
        </w:rPr>
        <w:t xml:space="preserve">има задовољавајуће архивирање евиденција и података и заштиту од губитка података; </w:t>
      </w:r>
    </w:p>
    <w:p w14:paraId="1B70D927" w14:textId="77777777" w:rsidR="006C6B8D" w:rsidRDefault="00B66E94">
      <w:pPr>
        <w:numPr>
          <w:ilvl w:val="0"/>
          <w:numId w:val="9"/>
        </w:numPr>
        <w:ind w:right="27" w:hanging="274"/>
        <w:rPr>
          <w:lang w:val="sr-Cyrl-RS"/>
        </w:rPr>
      </w:pPr>
      <w:r>
        <w:rPr>
          <w:lang w:val="sr-Cyrl-RS"/>
        </w:rPr>
        <w:t xml:space="preserve">обезбеђује услове да одговарајући запослени добију налог да обавесте царински орган кад год открију потешкоће при испуњавању постављених услова и утврђује процедуре за обавештавање царинских органа о таквим потешкоћама; </w:t>
      </w:r>
    </w:p>
    <w:p w14:paraId="534767B9" w14:textId="77777777" w:rsidR="006C6B8D" w:rsidRDefault="00B66E94">
      <w:pPr>
        <w:numPr>
          <w:ilvl w:val="0"/>
          <w:numId w:val="9"/>
        </w:numPr>
        <w:ind w:right="27" w:hanging="274"/>
        <w:rPr>
          <w:lang w:val="sr-Cyrl-RS"/>
        </w:rPr>
      </w:pPr>
      <w:r>
        <w:rPr>
          <w:lang w:val="sr-Cyrl-RS"/>
        </w:rPr>
        <w:t xml:space="preserve">има одговарајуће мере безбедности за заштиту рачунарског система од неовлашћеног приступа и за обезбеђење документације; </w:t>
      </w:r>
    </w:p>
    <w:p w14:paraId="75630F64" w14:textId="77777777" w:rsidR="006C6B8D" w:rsidRDefault="00B66E94">
      <w:pPr>
        <w:spacing w:after="67"/>
        <w:ind w:left="53" w:right="27"/>
        <w:rPr>
          <w:lang w:val="sr-Cyrl-RS"/>
        </w:rPr>
      </w:pPr>
      <w:r>
        <w:rPr>
          <w:lang w:val="sr-Cyrl-RS"/>
        </w:rPr>
        <w:t xml:space="preserve">У циљу провере, подносилац захтева ће омогућити надлежном царинском органу физички и електронски приступ царинским и тамо где је то могуће, подацима о превозу робе. </w:t>
      </w:r>
    </w:p>
    <w:p w14:paraId="74525620" w14:textId="77777777" w:rsidR="006C6B8D" w:rsidRDefault="00B66E94">
      <w:pPr>
        <w:ind w:left="53" w:right="27"/>
        <w:rPr>
          <w:color w:val="FF0000"/>
          <w:lang w:val="sr-Cyrl-RS"/>
        </w:rPr>
      </w:pPr>
      <w:r>
        <w:rPr>
          <w:lang w:val="sr-Cyrl-RS"/>
        </w:rPr>
        <w:t xml:space="preserve">Постојање књиговодственог система кроз разговор са подносиоцем захтева или његовим заступником утврђује се утврђивањем следећих чињеница: </w:t>
      </w:r>
    </w:p>
    <w:p w14:paraId="15BF11EC" w14:textId="77777777" w:rsidR="006C6B8D" w:rsidRDefault="00B66E94">
      <w:pPr>
        <w:ind w:left="788" w:right="27"/>
        <w:rPr>
          <w:lang w:val="sr-Cyrl-RS"/>
        </w:rPr>
      </w:pPr>
      <w:r>
        <w:rPr>
          <w:lang w:val="sr-Cyrl-RS"/>
        </w:rPr>
        <w:t xml:space="preserve">а) постојање и начин спровођења одређених процеса у књиговодству; </w:t>
      </w:r>
    </w:p>
    <w:p w14:paraId="5E1F4DCB" w14:textId="77777777" w:rsidR="006C6B8D" w:rsidRDefault="00B66E94">
      <w:pPr>
        <w:ind w:left="1066" w:right="27" w:hanging="288"/>
        <w:rPr>
          <w:lang w:val="sr-Cyrl-RS"/>
        </w:rPr>
      </w:pPr>
      <w:r>
        <w:rPr>
          <w:lang w:val="sr-Cyrl-RS"/>
        </w:rPr>
        <w:t xml:space="preserve">б) проверено познавање релевантног књиговодственог и логистичког софтвера на конкретним пословима у вези са одлукама које је царински орган донео у процесу царињења; </w:t>
      </w:r>
    </w:p>
    <w:p w14:paraId="71F85463" w14:textId="77777777" w:rsidR="006C6B8D" w:rsidRDefault="00B66E94">
      <w:pPr>
        <w:ind w:left="1066" w:right="27" w:hanging="288"/>
        <w:rPr>
          <w:lang w:val="sr-Cyrl-RS"/>
        </w:rPr>
      </w:pPr>
      <w:r>
        <w:rPr>
          <w:lang w:val="sr-Cyrl-RS"/>
        </w:rPr>
        <w:t xml:space="preserve">в) способност да се пронађу конкретни документовани случајеви у вези са одлукама које је царински орган донео; </w:t>
      </w:r>
    </w:p>
    <w:p w14:paraId="5ECA4C87" w14:textId="77777777" w:rsidR="006C6B8D" w:rsidRDefault="00B66E94">
      <w:pPr>
        <w:ind w:left="1066" w:right="27" w:hanging="288"/>
        <w:rPr>
          <w:lang w:val="sr-Cyrl-RS"/>
        </w:rPr>
      </w:pPr>
      <w:r>
        <w:rPr>
          <w:lang w:val="sr-Cyrl-RS"/>
        </w:rPr>
        <w:t xml:space="preserve">г) да ли постоји одговарајуће вођење увозних или извозних дозвола или овлашћења у вези са мерама трговинске политике или трговине пољопривредним поризводима; </w:t>
      </w:r>
    </w:p>
    <w:p w14:paraId="11E6CCE9" w14:textId="77777777" w:rsidR="006C6B8D" w:rsidRDefault="00B66E94">
      <w:pPr>
        <w:spacing w:after="68"/>
        <w:ind w:left="1066" w:right="27" w:hanging="288"/>
        <w:rPr>
          <w:lang w:val="sr-Cyrl-RS"/>
        </w:rPr>
      </w:pPr>
      <w:r>
        <w:rPr>
          <w:lang w:val="sr-Cyrl-RS"/>
        </w:rPr>
        <w:t xml:space="preserve">д) провера да ли постоје интерни прописи у вези са књиговодством (у складу са опште прихваћеним рачуноводственим стандардима); </w:t>
      </w:r>
    </w:p>
    <w:p w14:paraId="5E4FAF67" w14:textId="77777777" w:rsidR="006C6B8D" w:rsidRDefault="00B66E94">
      <w:pPr>
        <w:spacing w:after="69"/>
        <w:ind w:left="1066" w:right="27" w:hanging="288"/>
        <w:rPr>
          <w:lang w:val="sr-Cyrl-RS"/>
        </w:rPr>
      </w:pPr>
      <w:r>
        <w:rPr>
          <w:lang w:val="sr-Cyrl-RS"/>
        </w:rPr>
        <w:t xml:space="preserve">ђ) проверен начин архивирања царинске и књиговодствене документације подносиоца захтева (тип архиве, у власништву/изнајмљено) и коришћење услуга архивирања, провера приступа архиви, провера да ли постоје и начин евидентирања позајмљених и враћених докумената); </w:t>
      </w:r>
    </w:p>
    <w:p w14:paraId="3208FB6E" w14:textId="77777777" w:rsidR="006C6B8D" w:rsidRDefault="00B66E94">
      <w:pPr>
        <w:spacing w:after="71"/>
        <w:ind w:left="1066" w:right="27" w:hanging="288"/>
        <w:rPr>
          <w:lang w:val="sr-Cyrl-RS"/>
        </w:rPr>
      </w:pPr>
      <w:r>
        <w:rPr>
          <w:lang w:val="sr-Cyrl-RS"/>
        </w:rPr>
        <w:t xml:space="preserve">е) проверено постојање и начин спровођења утврђених процеса у области контроле (интерни прописи/процедуре у вези са спровођењем интерне провере, проверено спровођење интерне контроле за период који следи). </w:t>
      </w:r>
    </w:p>
    <w:p w14:paraId="1DA26BDA" w14:textId="77777777" w:rsidR="006C6B8D" w:rsidRDefault="00B66E94">
      <w:pPr>
        <w:spacing w:after="67"/>
        <w:ind w:left="53" w:right="27"/>
        <w:rPr>
          <w:lang w:val="sr-Cyrl-RS"/>
        </w:rPr>
      </w:pPr>
      <w:r>
        <w:rPr>
          <w:lang w:val="sr-Cyrl-RS"/>
        </w:rPr>
        <w:t xml:space="preserve">Разговор са подносиоцем захтева/заступником, који мора да потврди постојање и фунцкионисање логистичког система, утврђује се на следећи начин:  </w:t>
      </w:r>
    </w:p>
    <w:p w14:paraId="7B104935" w14:textId="77777777" w:rsidR="006C6B8D" w:rsidRDefault="00B66E94">
      <w:pPr>
        <w:spacing w:after="67"/>
        <w:ind w:left="1066" w:right="27" w:hanging="288"/>
        <w:rPr>
          <w:lang w:val="sr-Cyrl-RS"/>
        </w:rPr>
      </w:pPr>
      <w:r>
        <w:rPr>
          <w:lang w:val="sr-Cyrl-RS"/>
        </w:rPr>
        <w:t xml:space="preserve">а) проверено постојање и начин спровођења утврђених логистичких процеса (куповина, пријем, складиштење, дистрибуција и продаја робе); </w:t>
      </w:r>
    </w:p>
    <w:p w14:paraId="3AD56D3E" w14:textId="77777777" w:rsidR="006C6B8D" w:rsidRDefault="00B66E94">
      <w:pPr>
        <w:spacing w:after="67"/>
        <w:ind w:left="1066" w:right="27" w:hanging="288"/>
        <w:rPr>
          <w:lang w:val="sr-Cyrl-RS"/>
        </w:rPr>
      </w:pPr>
      <w:r>
        <w:rPr>
          <w:lang w:val="sr-Cyrl-RS"/>
        </w:rPr>
        <w:t xml:space="preserve">б) контрола прилагођених процеса пописивања (постојање интерних прописа / доказа за решавање разлика у унетом стању, доказ о спровођењу пописа); </w:t>
      </w:r>
    </w:p>
    <w:p w14:paraId="28CCA816" w14:textId="77777777" w:rsidR="006C6B8D" w:rsidRDefault="00B66E94">
      <w:pPr>
        <w:ind w:left="1066" w:right="27" w:hanging="288"/>
        <w:rPr>
          <w:lang w:val="sr-Cyrl-RS"/>
        </w:rPr>
      </w:pPr>
      <w:r>
        <w:rPr>
          <w:lang w:val="sr-Cyrl-RS"/>
        </w:rPr>
        <w:t xml:space="preserve">в) проверено познавање релевантног логистичког софтвера у конкретним пословним  случајевима по доношењу одлука од стране надлежних царинских органа у процесу царињења (евиденција о складиштењу, провера документације у вези са пријемом / излазом / складиштењем робе / материјала); </w:t>
      </w:r>
    </w:p>
    <w:p w14:paraId="4E590F2F" w14:textId="77777777" w:rsidR="006C6B8D" w:rsidRDefault="00B66E94">
      <w:pPr>
        <w:ind w:left="788" w:right="27"/>
        <w:rPr>
          <w:lang w:val="sr-Cyrl-RS"/>
        </w:rPr>
      </w:pPr>
      <w:r>
        <w:rPr>
          <w:lang w:val="sr-Cyrl-RS"/>
        </w:rPr>
        <w:t xml:space="preserve">г) контрола логистичког система који прави разлику између домаће и стране робе; </w:t>
      </w:r>
    </w:p>
    <w:p w14:paraId="49A86AF2" w14:textId="77777777" w:rsidR="006C6B8D" w:rsidRDefault="00540CE0">
      <w:pPr>
        <w:spacing w:after="111"/>
        <w:ind w:left="788" w:right="27"/>
        <w:rPr>
          <w:lang w:val="sr-Cyrl-RS"/>
        </w:rPr>
      </w:pPr>
      <w:r>
        <w:rPr>
          <w:lang w:val="sr-Cyrl-RS"/>
        </w:rPr>
        <w:t>д</w:t>
      </w:r>
      <w:r w:rsidR="00B66E94">
        <w:rPr>
          <w:lang w:val="sr-Cyrl-RS"/>
        </w:rPr>
        <w:t xml:space="preserve">) контрола постојања интерних процедура из области логистике. </w:t>
      </w:r>
    </w:p>
    <w:p w14:paraId="5D1B9CD4" w14:textId="77777777" w:rsidR="006C6B8D" w:rsidRDefault="00B66E94">
      <w:pPr>
        <w:spacing w:after="112"/>
        <w:ind w:left="53" w:right="27"/>
        <w:rPr>
          <w:lang w:val="sr-Cyrl-RS"/>
        </w:rPr>
      </w:pPr>
      <w:r>
        <w:rPr>
          <w:lang w:val="sr-Cyrl-RS"/>
        </w:rPr>
        <w:t xml:space="preserve">Напред наведено се утврђује и кроз проверу:  </w:t>
      </w:r>
    </w:p>
    <w:p w14:paraId="075C65D5" w14:textId="77777777" w:rsidR="006C6B8D" w:rsidRDefault="00B66E94">
      <w:pPr>
        <w:ind w:left="788" w:right="27"/>
        <w:rPr>
          <w:color w:val="FF0000"/>
          <w:lang w:val="sr-Cyrl-RS"/>
        </w:rPr>
      </w:pPr>
      <w:r>
        <w:rPr>
          <w:lang w:val="sr-Cyrl-RS"/>
        </w:rPr>
        <w:t xml:space="preserve">a) података из екстерних извора; </w:t>
      </w:r>
    </w:p>
    <w:p w14:paraId="7EBB56AB" w14:textId="77777777" w:rsidR="006C6B8D" w:rsidRDefault="00B66E94">
      <w:pPr>
        <w:spacing w:after="252"/>
        <w:ind w:left="788" w:right="27"/>
        <w:rPr>
          <w:lang w:val="sr-Cyrl-RS"/>
        </w:rPr>
      </w:pPr>
      <w:r>
        <w:rPr>
          <w:lang w:val="sr-Cyrl-RS"/>
        </w:rPr>
        <w:t xml:space="preserve">б) информација добијених у току разговора.  </w:t>
      </w:r>
    </w:p>
    <w:p w14:paraId="73F8EA75" w14:textId="77777777" w:rsidR="006C6B8D" w:rsidRDefault="00B66E94">
      <w:pPr>
        <w:pStyle w:val="Heading3"/>
        <w:spacing w:after="247"/>
        <w:ind w:left="53" w:right="17"/>
        <w:rPr>
          <w:lang w:val="sr-Cyrl-RS"/>
        </w:rPr>
      </w:pPr>
      <w:r>
        <w:rPr>
          <w:lang w:val="sr-Cyrl-RS"/>
        </w:rPr>
        <w:t xml:space="preserve">4.4.3. Провера критеријума „финансијска солвентност“  </w:t>
      </w:r>
    </w:p>
    <w:p w14:paraId="2F4792F3" w14:textId="6C4E7A74" w:rsidR="006C6B8D" w:rsidRDefault="00B66E94">
      <w:pPr>
        <w:ind w:left="53" w:right="27"/>
        <w:rPr>
          <w:lang w:val="sr-Cyrl-RS"/>
        </w:rPr>
      </w:pPr>
      <w:r w:rsidRPr="00483EEA">
        <w:rPr>
          <w:lang w:val="sr-Cyrl-RS"/>
        </w:rPr>
        <w:t xml:space="preserve">У циљу провере финансијске солвентности, утврђивање испуњености овог критеријума мора се спровести у складу са интерним процедурама прописаних од стране Управе царина. </w:t>
      </w:r>
    </w:p>
    <w:p w14:paraId="041AFE5A" w14:textId="597F1E63" w:rsidR="008232E8" w:rsidRPr="002A6B96" w:rsidRDefault="008232E8" w:rsidP="008232E8">
      <w:pPr>
        <w:spacing w:after="338" w:line="259" w:lineRule="auto"/>
        <w:ind w:left="58" w:firstLine="0"/>
        <w:rPr>
          <w:szCs w:val="24"/>
          <w:lang w:val="sr-Cyrl-RS"/>
        </w:rPr>
      </w:pPr>
      <w:r w:rsidRPr="002A6B96">
        <w:rPr>
          <w:color w:val="333333"/>
          <w:szCs w:val="24"/>
          <w:shd w:val="clear" w:color="auto" w:fill="FFFFFF"/>
          <w:lang w:val="sr-Cyrl-RS"/>
        </w:rPr>
        <w:t xml:space="preserve">При провери да ли подносилац захтева поседује довољну финансијску солвентност ради издавања одобрења за употребу заједничког обезбеђења са смањеним износом или ослобођења од полагања обезбеђења из члана 154. став 1. тачка 5), став 2. тачка 6) и став 3. тачка 11) Уредбе, </w:t>
      </w:r>
      <w:r w:rsidR="00901590" w:rsidRPr="002A6B96">
        <w:rPr>
          <w:color w:val="333333"/>
          <w:szCs w:val="24"/>
          <w:shd w:val="clear" w:color="auto" w:fill="FFFFFF"/>
          <w:lang w:val="sr-Cyrl-RS"/>
        </w:rPr>
        <w:t xml:space="preserve">односно члана 75. став 3. Конвенције, </w:t>
      </w:r>
      <w:r w:rsidRPr="002A6B96">
        <w:rPr>
          <w:color w:val="333333"/>
          <w:szCs w:val="24"/>
          <w:shd w:val="clear" w:color="auto" w:fill="FFFFFF"/>
          <w:lang w:val="sr-Cyrl-RS"/>
        </w:rPr>
        <w:t>царински орган узима у обзир способност подносиоца захтева да испуни своје обавезе плаћања царинског дуга и осталих дажбина које могу настати, а које нису обухваћене тим обезбеђењем.</w:t>
      </w:r>
    </w:p>
    <w:p w14:paraId="67DD4546" w14:textId="77777777" w:rsidR="006C6B8D" w:rsidRPr="00483EEA" w:rsidRDefault="00B66E94">
      <w:pPr>
        <w:spacing w:after="84"/>
        <w:ind w:left="53" w:right="27"/>
        <w:rPr>
          <w:lang w:val="sr-Cyrl-RS"/>
        </w:rPr>
      </w:pPr>
      <w:r w:rsidRPr="00483EEA">
        <w:rPr>
          <w:lang w:val="sr-Cyrl-RS"/>
        </w:rPr>
        <w:t xml:space="preserve">Провера испуњености услова врши се на основу обавезујућег мишљења Сектора за финансијске, инвестиционе и правне послове.  </w:t>
      </w:r>
    </w:p>
    <w:p w14:paraId="2EB775D5" w14:textId="510AC788" w:rsidR="006C6B8D" w:rsidRDefault="00B66E94" w:rsidP="00794286">
      <w:pPr>
        <w:spacing w:after="240" w:line="269" w:lineRule="auto"/>
        <w:ind w:left="57" w:right="29" w:hanging="14"/>
        <w:rPr>
          <w:lang w:val="sr-Cyrl-RS"/>
        </w:rPr>
      </w:pPr>
      <w:r w:rsidRPr="00483EEA">
        <w:rPr>
          <w:lang w:val="sr-Cyrl-RS"/>
        </w:rPr>
        <w:t>Ако је подносилац захтева пословно настањен у периоду краћем од три године, његова финансијска ликвидност из члана 28. став 1. тачка 3. Закона</w:t>
      </w:r>
      <w:r w:rsidR="00901590">
        <w:rPr>
          <w:lang w:val="sr-Cyrl-RS"/>
        </w:rPr>
        <w:t xml:space="preserve"> </w:t>
      </w:r>
      <w:r w:rsidRPr="00483EEA">
        <w:rPr>
          <w:lang w:val="sr-Cyrl-RS"/>
        </w:rPr>
        <w:t>проверава се на основу доступних евиденција и информација.</w:t>
      </w:r>
      <w:r>
        <w:rPr>
          <w:lang w:val="sr-Cyrl-RS"/>
        </w:rPr>
        <w:t xml:space="preserve">  </w:t>
      </w:r>
    </w:p>
    <w:p w14:paraId="4F303954" w14:textId="77777777" w:rsidR="00794286" w:rsidRDefault="00B66E94">
      <w:pPr>
        <w:spacing w:after="0" w:line="259" w:lineRule="auto"/>
        <w:ind w:left="58" w:firstLine="0"/>
        <w:jc w:val="left"/>
        <w:rPr>
          <w:lang w:val="sr-Cyrl-RS"/>
        </w:rPr>
      </w:pPr>
      <w:r>
        <w:rPr>
          <w:sz w:val="12"/>
          <w:lang w:val="sr-Cyrl-RS"/>
        </w:rPr>
        <w:t xml:space="preserve"> </w:t>
      </w:r>
    </w:p>
    <w:p w14:paraId="08143A43" w14:textId="390B9956" w:rsidR="006C6B8D" w:rsidRDefault="007117A8" w:rsidP="00794286">
      <w:pPr>
        <w:pStyle w:val="Heading1"/>
        <w:spacing w:after="360" w:line="259" w:lineRule="auto"/>
        <w:ind w:left="2232" w:right="2203" w:hanging="14"/>
        <w:rPr>
          <w:lang w:val="sr-Cyrl-RS"/>
        </w:rPr>
      </w:pPr>
      <w:r>
        <w:rPr>
          <w:lang w:val="sr-Latn-RS"/>
        </w:rPr>
        <w:t>5</w:t>
      </w:r>
      <w:r w:rsidR="00B66E94">
        <w:rPr>
          <w:lang w:val="sr-Cyrl-RS"/>
        </w:rPr>
        <w:t xml:space="preserve">. ОДОБРЕЊЕ </w:t>
      </w:r>
    </w:p>
    <w:p w14:paraId="0B0BE1A7" w14:textId="77777777" w:rsidR="006C6B8D" w:rsidRDefault="00B66E94">
      <w:pPr>
        <w:pStyle w:val="Heading2"/>
        <w:ind w:left="53" w:right="17"/>
        <w:rPr>
          <w:lang w:val="sr-Cyrl-RS"/>
        </w:rPr>
      </w:pPr>
      <w:r>
        <w:rPr>
          <w:lang w:val="sr-Cyrl-RS"/>
        </w:rPr>
        <w:t xml:space="preserve">5.1. Подношење захтева и доношење одобрења  </w:t>
      </w:r>
    </w:p>
    <w:p w14:paraId="61DC77D1" w14:textId="603A32DF" w:rsidR="000F43F8" w:rsidRPr="002A6B96" w:rsidRDefault="00B66E94" w:rsidP="00350BC2">
      <w:pPr>
        <w:ind w:left="53" w:right="27"/>
        <w:rPr>
          <w:lang w:val="sr-Latn-RS"/>
        </w:rPr>
      </w:pPr>
      <w:r>
        <w:rPr>
          <w:lang w:val="sr-Cyrl-RS"/>
        </w:rPr>
        <w:t xml:space="preserve">Захтев за одобрење коришћења заједничког обезбеђења се подноси месно надлежној царинарници и мора да буде датиран и потписан (може се користити образац дат у </w:t>
      </w:r>
      <w:r>
        <w:rPr>
          <w:b/>
          <w:lang w:val="sr-Cyrl-RS"/>
        </w:rPr>
        <w:t>Прилогу 1</w:t>
      </w:r>
      <w:r w:rsidR="002929C7">
        <w:rPr>
          <w:b/>
          <w:lang w:val="sr-Cyrl-RS"/>
        </w:rPr>
        <w:t>0</w:t>
      </w:r>
      <w:r>
        <w:rPr>
          <w:b/>
          <w:lang w:val="sr-Cyrl-RS"/>
        </w:rPr>
        <w:t xml:space="preserve">. </w:t>
      </w:r>
      <w:r w:rsidRPr="00223C04">
        <w:rPr>
          <w:lang w:val="sr-Cyrl-RS"/>
        </w:rPr>
        <w:t>овог објашњења</w:t>
      </w:r>
      <w:r>
        <w:rPr>
          <w:b/>
          <w:lang w:val="sr-Cyrl-RS"/>
        </w:rPr>
        <w:t>)</w:t>
      </w:r>
      <w:r w:rsidR="00350BC2">
        <w:rPr>
          <w:lang w:val="sr-Cyrl-RS"/>
        </w:rPr>
        <w:t xml:space="preserve">, </w:t>
      </w:r>
      <w:r w:rsidR="00350BC2" w:rsidRPr="00350BC2">
        <w:rPr>
          <w:lang w:val="sr-Cyrl-RS"/>
        </w:rPr>
        <w:t xml:space="preserve"> </w:t>
      </w:r>
      <w:r w:rsidR="00350BC2">
        <w:rPr>
          <w:lang w:val="sr-Cyrl-RS"/>
        </w:rPr>
        <w:t>а може се поднети и електронским путем</w:t>
      </w:r>
      <w:r w:rsidR="00B47590">
        <w:rPr>
          <w:lang w:val="sr-Cyrl-RS"/>
        </w:rPr>
        <w:t>.</w:t>
      </w:r>
      <w:r w:rsidR="000F43F8">
        <w:rPr>
          <w:lang w:val="sr-Cyrl-RS"/>
        </w:rPr>
        <w:t xml:space="preserve"> </w:t>
      </w:r>
    </w:p>
    <w:p w14:paraId="61ED76F3" w14:textId="77777777" w:rsidR="00350BC2" w:rsidRDefault="00350BC2" w:rsidP="00350BC2">
      <w:pPr>
        <w:ind w:left="53" w:right="27"/>
        <w:rPr>
          <w:lang w:val="sr-Cyrl-RS"/>
        </w:rPr>
      </w:pPr>
      <w:r>
        <w:rPr>
          <w:lang w:val="sr-Cyrl-RS"/>
        </w:rPr>
        <w:t>У случају подношења поменутог захтева техникама електронске обраде података, обавезно је унети следеће податке:</w:t>
      </w:r>
    </w:p>
    <w:p w14:paraId="6DF922F0" w14:textId="77777777" w:rsidR="00350BC2" w:rsidRDefault="00350BC2" w:rsidP="00350BC2">
      <w:pPr>
        <w:pStyle w:val="ListParagraph"/>
        <w:numPr>
          <w:ilvl w:val="1"/>
          <w:numId w:val="8"/>
        </w:numPr>
        <w:ind w:right="27"/>
        <w:rPr>
          <w:lang w:val="sr-Cyrl-RS"/>
        </w:rPr>
      </w:pPr>
      <w:r>
        <w:rPr>
          <w:lang w:val="sr-Cyrl-RS"/>
        </w:rPr>
        <w:t>Врста транзита</w:t>
      </w:r>
    </w:p>
    <w:p w14:paraId="09BE4927" w14:textId="77777777" w:rsidR="00350BC2" w:rsidRDefault="00350BC2" w:rsidP="00350BC2">
      <w:pPr>
        <w:pStyle w:val="ListParagraph"/>
        <w:numPr>
          <w:ilvl w:val="1"/>
          <w:numId w:val="8"/>
        </w:numPr>
        <w:ind w:right="27"/>
        <w:rPr>
          <w:lang w:val="sr-Cyrl-RS"/>
        </w:rPr>
      </w:pPr>
      <w:r>
        <w:rPr>
          <w:lang w:val="sr-Cyrl-RS"/>
        </w:rPr>
        <w:t>Врста обезбеђења</w:t>
      </w:r>
    </w:p>
    <w:p w14:paraId="6409094D" w14:textId="77777777" w:rsidR="00350BC2" w:rsidRDefault="00350BC2" w:rsidP="00350BC2">
      <w:pPr>
        <w:pStyle w:val="ListParagraph"/>
        <w:numPr>
          <w:ilvl w:val="1"/>
          <w:numId w:val="8"/>
        </w:numPr>
        <w:ind w:right="27"/>
        <w:rPr>
          <w:lang w:val="sr-Cyrl-RS"/>
        </w:rPr>
      </w:pPr>
      <w:r>
        <w:rPr>
          <w:lang w:val="sr-Cyrl-RS"/>
        </w:rPr>
        <w:t xml:space="preserve">Проценат </w:t>
      </w:r>
      <w:r w:rsidR="00B47590">
        <w:rPr>
          <w:lang w:val="sr-Cyrl-RS"/>
        </w:rPr>
        <w:t>умањења од обавезе полагања гаранције</w:t>
      </w:r>
    </w:p>
    <w:p w14:paraId="49B6A849" w14:textId="77777777" w:rsidR="00350BC2" w:rsidRDefault="00350BC2" w:rsidP="00350BC2">
      <w:pPr>
        <w:pStyle w:val="ListParagraph"/>
        <w:numPr>
          <w:ilvl w:val="1"/>
          <w:numId w:val="8"/>
        </w:numPr>
        <w:ind w:right="27"/>
        <w:rPr>
          <w:lang w:val="sr-Cyrl-RS"/>
        </w:rPr>
      </w:pPr>
      <w:r>
        <w:rPr>
          <w:lang w:val="sr-Cyrl-RS"/>
        </w:rPr>
        <w:t>Носилац поступка – ПИБ</w:t>
      </w:r>
    </w:p>
    <w:p w14:paraId="7F62E623" w14:textId="77777777" w:rsidR="00350BC2" w:rsidRDefault="00350BC2" w:rsidP="00350BC2">
      <w:pPr>
        <w:pStyle w:val="ListParagraph"/>
        <w:numPr>
          <w:ilvl w:val="1"/>
          <w:numId w:val="8"/>
        </w:numPr>
        <w:ind w:right="27"/>
        <w:rPr>
          <w:lang w:val="sr-Cyrl-RS"/>
        </w:rPr>
      </w:pPr>
      <w:r>
        <w:rPr>
          <w:lang w:val="sr-Cyrl-RS"/>
        </w:rPr>
        <w:t>Гарант – ПИБ</w:t>
      </w:r>
    </w:p>
    <w:p w14:paraId="1023C2F4" w14:textId="77777777" w:rsidR="00350BC2" w:rsidRDefault="00350BC2" w:rsidP="00350BC2">
      <w:pPr>
        <w:pStyle w:val="ListParagraph"/>
        <w:numPr>
          <w:ilvl w:val="1"/>
          <w:numId w:val="8"/>
        </w:numPr>
        <w:ind w:right="27"/>
        <w:rPr>
          <w:lang w:val="sr-Cyrl-RS"/>
        </w:rPr>
      </w:pPr>
      <w:r>
        <w:rPr>
          <w:lang w:val="sr-Cyrl-RS"/>
        </w:rPr>
        <w:t>Референтни износ</w:t>
      </w:r>
    </w:p>
    <w:p w14:paraId="46FAD665" w14:textId="77777777" w:rsidR="00350BC2" w:rsidRDefault="00350BC2" w:rsidP="00350BC2">
      <w:pPr>
        <w:pStyle w:val="ListParagraph"/>
        <w:numPr>
          <w:ilvl w:val="1"/>
          <w:numId w:val="8"/>
        </w:numPr>
        <w:ind w:right="27"/>
        <w:rPr>
          <w:lang w:val="sr-Cyrl-RS"/>
        </w:rPr>
      </w:pPr>
      <w:r>
        <w:rPr>
          <w:lang w:val="sr-Cyrl-RS"/>
        </w:rPr>
        <w:t>Деловодни број захтева за гаранцију</w:t>
      </w:r>
    </w:p>
    <w:p w14:paraId="1FFFACAC" w14:textId="77777777" w:rsidR="00350BC2" w:rsidRPr="0078006E" w:rsidRDefault="00350BC2" w:rsidP="00350BC2">
      <w:pPr>
        <w:pStyle w:val="ListParagraph"/>
        <w:numPr>
          <w:ilvl w:val="1"/>
          <w:numId w:val="8"/>
        </w:numPr>
        <w:ind w:right="27"/>
        <w:rPr>
          <w:lang w:val="sr-Cyrl-RS"/>
        </w:rPr>
      </w:pPr>
      <w:r>
        <w:t>EORI</w:t>
      </w:r>
      <w:r>
        <w:rPr>
          <w:lang w:val="sr-Cyrl-RS"/>
        </w:rPr>
        <w:t xml:space="preserve"> број </w:t>
      </w:r>
      <w:r w:rsidR="00B47590">
        <w:rPr>
          <w:lang w:val="sr-Cyrl-RS"/>
        </w:rPr>
        <w:t>(уколико носилац поступка поседује</w:t>
      </w:r>
      <w:r w:rsidR="00A27490">
        <w:rPr>
          <w:lang w:val="sr-Cyrl-RS"/>
        </w:rPr>
        <w:t xml:space="preserve"> исти</w:t>
      </w:r>
      <w:r w:rsidR="00B47590">
        <w:rPr>
          <w:lang w:val="sr-Cyrl-RS"/>
        </w:rPr>
        <w:t xml:space="preserve"> и намерава да подноси транзитне декларације у ЕУ са </w:t>
      </w:r>
      <w:r w:rsidR="00C96C8C">
        <w:rPr>
          <w:lang w:val="sr-Cyrl-RS"/>
        </w:rPr>
        <w:t>референтним бројем обезбеђења (</w:t>
      </w:r>
      <w:r w:rsidR="00A27490">
        <w:rPr>
          <w:lang w:val="sr-Latn-RS"/>
        </w:rPr>
        <w:t>GRN</w:t>
      </w:r>
      <w:r w:rsidR="00C96C8C">
        <w:rPr>
          <w:lang w:val="sr-Cyrl-RS"/>
        </w:rPr>
        <w:t>)</w:t>
      </w:r>
      <w:r w:rsidR="00C96C8C">
        <w:rPr>
          <w:lang w:val="sr-Latn-RS"/>
        </w:rPr>
        <w:t xml:space="preserve"> </w:t>
      </w:r>
      <w:r w:rsidR="00B47590">
        <w:rPr>
          <w:lang w:val="sr-Cyrl-RS"/>
        </w:rPr>
        <w:t xml:space="preserve">издатим у Републици Србији) </w:t>
      </w:r>
    </w:p>
    <w:p w14:paraId="2E8FFD01" w14:textId="77777777" w:rsidR="006C6B8D" w:rsidRDefault="00B66E94">
      <w:pPr>
        <w:ind w:left="53" w:right="27"/>
        <w:rPr>
          <w:lang w:val="sr-Cyrl-RS"/>
        </w:rPr>
      </w:pPr>
      <w:r>
        <w:rPr>
          <w:lang w:val="sr-Cyrl-RS"/>
        </w:rPr>
        <w:t xml:space="preserve"> Подносилац захтева одговоран је, у складу са важећим прописима, за следеће:  </w:t>
      </w:r>
    </w:p>
    <w:p w14:paraId="64E9E3E1" w14:textId="77777777" w:rsidR="006C6B8D" w:rsidRDefault="00B66E94">
      <w:pPr>
        <w:ind w:left="788" w:right="27"/>
        <w:rPr>
          <w:lang w:val="sr-Cyrl-RS"/>
        </w:rPr>
      </w:pPr>
      <w:r>
        <w:rPr>
          <w:lang w:val="sr-Cyrl-RS"/>
        </w:rPr>
        <w:t>а)</w:t>
      </w:r>
      <w:r>
        <w:rPr>
          <w:rFonts w:ascii="Arial" w:eastAsia="Arial" w:hAnsi="Arial" w:cs="Arial"/>
          <w:lang w:val="sr-Cyrl-RS"/>
        </w:rPr>
        <w:t xml:space="preserve"> </w:t>
      </w:r>
      <w:r>
        <w:rPr>
          <w:lang w:val="sr-Cyrl-RS"/>
        </w:rPr>
        <w:t xml:space="preserve">тачност и потпуност података наведених у захтеву; </w:t>
      </w:r>
    </w:p>
    <w:p w14:paraId="7BD82ABE" w14:textId="77777777" w:rsidR="006C6B8D" w:rsidRDefault="00B66E94">
      <w:pPr>
        <w:ind w:left="788" w:right="27"/>
        <w:rPr>
          <w:lang w:val="sr-Cyrl-RS"/>
        </w:rPr>
      </w:pPr>
      <w:r>
        <w:rPr>
          <w:lang w:val="sr-Cyrl-RS"/>
        </w:rPr>
        <w:t>б)</w:t>
      </w:r>
      <w:r>
        <w:rPr>
          <w:rFonts w:ascii="Arial" w:eastAsia="Arial" w:hAnsi="Arial" w:cs="Arial"/>
          <w:lang w:val="sr-Cyrl-RS"/>
        </w:rPr>
        <w:t xml:space="preserve"> </w:t>
      </w:r>
      <w:r>
        <w:rPr>
          <w:lang w:val="sr-Cyrl-RS"/>
        </w:rPr>
        <w:t>веродостојност, тачност и важeње свих пратећих исправа</w:t>
      </w:r>
      <w:r w:rsidR="00354EFA">
        <w:rPr>
          <w:lang w:val="sr-Cyrl-RS"/>
        </w:rPr>
        <w:t xml:space="preserve"> и</w:t>
      </w:r>
      <w:r>
        <w:rPr>
          <w:lang w:val="sr-Cyrl-RS"/>
        </w:rPr>
        <w:t xml:space="preserve"> </w:t>
      </w:r>
    </w:p>
    <w:p w14:paraId="2EECAC77" w14:textId="77777777" w:rsidR="006C6B8D" w:rsidRDefault="00B66E94">
      <w:pPr>
        <w:spacing w:after="162"/>
        <w:ind w:left="1138" w:right="27" w:hanging="360"/>
        <w:rPr>
          <w:lang w:val="sr-Cyrl-RS"/>
        </w:rPr>
      </w:pPr>
      <w:r>
        <w:rPr>
          <w:lang w:val="sr-Cyrl-RS"/>
        </w:rPr>
        <w:t>в)</w:t>
      </w:r>
      <w:r>
        <w:rPr>
          <w:rFonts w:ascii="Arial" w:eastAsia="Arial" w:hAnsi="Arial" w:cs="Arial"/>
          <w:lang w:val="sr-Cyrl-RS"/>
        </w:rPr>
        <w:t xml:space="preserve"> </w:t>
      </w:r>
      <w:r>
        <w:rPr>
          <w:lang w:val="sr-Cyrl-RS"/>
        </w:rPr>
        <w:t>поштовање, по потреби, свих обавеза које се односе на стављање дате робе у одређен</w:t>
      </w:r>
      <w:r>
        <w:rPr>
          <w:lang w:val="sr-Latn-RS"/>
        </w:rPr>
        <w:t xml:space="preserve"> </w:t>
      </w:r>
      <w:r>
        <w:rPr>
          <w:lang w:val="sr-Cyrl-RS"/>
        </w:rPr>
        <w:t xml:space="preserve">царински поступак или спровођење одобрених активности.  </w:t>
      </w:r>
    </w:p>
    <w:p w14:paraId="48A12B5E" w14:textId="78981CDF" w:rsidR="006C6B8D" w:rsidRDefault="00B66E94">
      <w:pPr>
        <w:spacing w:after="85"/>
        <w:ind w:left="53" w:right="27"/>
        <w:rPr>
          <w:lang w:val="sr-Cyrl-RS"/>
        </w:rPr>
      </w:pPr>
      <w:r>
        <w:rPr>
          <w:lang w:val="sr-Cyrl-RS"/>
        </w:rPr>
        <w:t>Месно надлежна царинарница,</w:t>
      </w:r>
      <w:r>
        <w:rPr>
          <w:color w:val="FF0000"/>
          <w:lang w:val="sr-Cyrl-RS"/>
        </w:rPr>
        <w:t xml:space="preserve"> </w:t>
      </w:r>
      <w:r w:rsidRPr="00B47590">
        <w:rPr>
          <w:color w:val="auto"/>
          <w:lang w:val="sr-Cyrl-RS"/>
        </w:rPr>
        <w:t xml:space="preserve">Одсек за царинско управни поступак, </w:t>
      </w:r>
      <w:r>
        <w:rPr>
          <w:lang w:val="sr-Cyrl-RS"/>
        </w:rPr>
        <w:t>ће у складу са Интерном процедуром за издавање одобрења за употребу заједничког обезбеђења, употребу обезбеђења у умањеном износу или ослобођењу од полагања обезбеђења, а након разматрања релевантих услова, обрачунати или проверити референтни износ и висину референтног износа који би требало да буде покривен гарантним износом (за умањење гаранције) и донети одлуку којом носиоцу поступка одобрава употребу заједничког обезбеђења (</w:t>
      </w:r>
      <w:r>
        <w:rPr>
          <w:b/>
          <w:lang w:val="sr-Cyrl-RS"/>
        </w:rPr>
        <w:t>Прилог 1</w:t>
      </w:r>
      <w:r w:rsidR="002929C7">
        <w:rPr>
          <w:b/>
          <w:lang w:val="sr-Cyrl-RS"/>
        </w:rPr>
        <w:t>1</w:t>
      </w:r>
      <w:r>
        <w:rPr>
          <w:b/>
          <w:lang w:val="sr-Cyrl-RS"/>
        </w:rPr>
        <w:t>.</w:t>
      </w:r>
      <w:r w:rsidR="008B1C4E">
        <w:rPr>
          <w:b/>
          <w:lang w:val="sr-Cyrl-RS"/>
        </w:rPr>
        <w:t xml:space="preserve"> </w:t>
      </w:r>
      <w:r w:rsidR="008B1C4E" w:rsidRPr="00354EFA">
        <w:rPr>
          <w:lang w:val="sr-Cyrl-RS"/>
        </w:rPr>
        <w:t>овог објашњења</w:t>
      </w:r>
      <w:r>
        <w:rPr>
          <w:lang w:val="sr-Cyrl-RS"/>
        </w:rPr>
        <w:t>)  или ослобођење од полагања обезбеђења (</w:t>
      </w:r>
      <w:r>
        <w:rPr>
          <w:b/>
          <w:lang w:val="sr-Cyrl-RS"/>
        </w:rPr>
        <w:t>Прилог 1</w:t>
      </w:r>
      <w:r w:rsidR="002929C7">
        <w:rPr>
          <w:b/>
          <w:lang w:val="sr-Cyrl-RS"/>
        </w:rPr>
        <w:t>2</w:t>
      </w:r>
      <w:r>
        <w:rPr>
          <w:b/>
          <w:lang w:val="sr-Cyrl-RS"/>
        </w:rPr>
        <w:t>.</w:t>
      </w:r>
      <w:r w:rsidR="008B1C4E">
        <w:rPr>
          <w:b/>
          <w:lang w:val="sr-Cyrl-RS"/>
        </w:rPr>
        <w:t xml:space="preserve"> </w:t>
      </w:r>
      <w:r w:rsidR="008B1C4E" w:rsidRPr="00B46312">
        <w:rPr>
          <w:lang w:val="sr-Cyrl-RS"/>
        </w:rPr>
        <w:t>овог објашњења</w:t>
      </w:r>
      <w:r>
        <w:rPr>
          <w:lang w:val="sr-Cyrl-RS"/>
        </w:rPr>
        <w:t xml:space="preserve">). </w:t>
      </w:r>
    </w:p>
    <w:p w14:paraId="6A09A2B1" w14:textId="77777777" w:rsidR="006C6B8D" w:rsidRDefault="00B66E94">
      <w:pPr>
        <w:ind w:left="53" w:right="27"/>
        <w:rPr>
          <w:lang w:val="sr-Cyrl-RS"/>
        </w:rPr>
      </w:pPr>
      <w:r>
        <w:rPr>
          <w:lang w:val="sr-Cyrl-RS"/>
        </w:rPr>
        <w:t xml:space="preserve">Одобрење се доноси у писменој форми. За доношење одобрења могу се користити обрасци из прилога овог </w:t>
      </w:r>
      <w:r w:rsidR="00912BC6">
        <w:rPr>
          <w:lang w:val="sr-Latn-RS"/>
        </w:rPr>
        <w:t>o</w:t>
      </w:r>
      <w:r>
        <w:rPr>
          <w:lang w:val="sr-Cyrl-RS"/>
        </w:rPr>
        <w:t xml:space="preserve">бјашњења. Поступак издавања </w:t>
      </w:r>
      <w:r w:rsidR="00B47590">
        <w:rPr>
          <w:lang w:val="sr-Cyrl-RS"/>
        </w:rPr>
        <w:t>одобрења</w:t>
      </w:r>
      <w:r>
        <w:rPr>
          <w:lang w:val="sr-Cyrl-RS"/>
        </w:rPr>
        <w:t xml:space="preserve"> или одбијање захтева морају бити у складу са oдредбама Закона о општем управном поступку („Сл</w:t>
      </w:r>
      <w:r w:rsidR="00912BC6">
        <w:rPr>
          <w:lang w:val="sr-Cyrl-RS"/>
        </w:rPr>
        <w:t xml:space="preserve">ужбени </w:t>
      </w:r>
      <w:r>
        <w:rPr>
          <w:lang w:val="sr-Cyrl-RS"/>
        </w:rPr>
        <w:t>гласник Р</w:t>
      </w:r>
      <w:r w:rsidR="00912BC6">
        <w:rPr>
          <w:lang w:val="sr-Cyrl-RS"/>
        </w:rPr>
        <w:t xml:space="preserve">епублике </w:t>
      </w:r>
      <w:r>
        <w:rPr>
          <w:lang w:val="sr-Cyrl-RS"/>
        </w:rPr>
        <w:t>С</w:t>
      </w:r>
      <w:r w:rsidR="00912BC6">
        <w:rPr>
          <w:lang w:val="sr-Cyrl-RS"/>
        </w:rPr>
        <w:t>рбије</w:t>
      </w:r>
      <w:r>
        <w:rPr>
          <w:lang w:val="sr-Cyrl-RS"/>
        </w:rPr>
        <w:t>“, бр</w:t>
      </w:r>
      <w:r w:rsidR="00912BC6">
        <w:rPr>
          <w:lang w:val="sr-Cyrl-RS"/>
        </w:rPr>
        <w:t>ој</w:t>
      </w:r>
      <w:r>
        <w:rPr>
          <w:lang w:val="sr-Cyrl-RS"/>
        </w:rPr>
        <w:t xml:space="preserve"> 18/2016 и 95/2018), Царинског закона, Уредбе</w:t>
      </w:r>
      <w:r w:rsidR="00BF0C6B">
        <w:rPr>
          <w:lang w:val="sr-Latn-RS"/>
        </w:rPr>
        <w:t xml:space="preserve"> </w:t>
      </w:r>
      <w:r w:rsidR="00BF0C6B">
        <w:rPr>
          <w:lang w:val="sr-Cyrl-RS"/>
        </w:rPr>
        <w:t>о царинским поступцима и царинским формалностима</w:t>
      </w:r>
      <w:r>
        <w:rPr>
          <w:lang w:val="sr-Cyrl-RS"/>
        </w:rPr>
        <w:t>, као и са одредбама Конвенције</w:t>
      </w:r>
      <w:r w:rsidR="00BF0C6B">
        <w:rPr>
          <w:lang w:val="sr-Latn-RS"/>
        </w:rPr>
        <w:t xml:space="preserve"> </w:t>
      </w:r>
      <w:r w:rsidR="00BF0C6B">
        <w:rPr>
          <w:lang w:val="sr-Cyrl-RS"/>
        </w:rPr>
        <w:t>о заједничком транзитном поступку</w:t>
      </w:r>
      <w:r>
        <w:rPr>
          <w:lang w:val="sr-Cyrl-RS"/>
        </w:rPr>
        <w:t xml:space="preserve">. </w:t>
      </w:r>
    </w:p>
    <w:p w14:paraId="0EB34F93" w14:textId="77777777" w:rsidR="006C6B8D" w:rsidRPr="00354EFA" w:rsidRDefault="00B66E94">
      <w:pPr>
        <w:ind w:left="53" w:right="27"/>
        <w:rPr>
          <w:lang w:val="sr-Latn-RS"/>
        </w:rPr>
      </w:pPr>
      <w:r>
        <w:rPr>
          <w:lang w:val="sr-Cyrl-RS"/>
        </w:rPr>
        <w:t>Одобрење ступа на снагу следећег дана након што царински орган обезбеђења унесе гаранцију у Систем за управљање гаранцијама</w:t>
      </w:r>
      <w:r w:rsidR="000F43F8">
        <w:rPr>
          <w:lang w:val="sr-Latn-RS"/>
        </w:rPr>
        <w:t xml:space="preserve"> (GMS)</w:t>
      </w:r>
      <w:r>
        <w:rPr>
          <w:lang w:val="sr-Cyrl-RS"/>
        </w:rPr>
        <w:t>.</w:t>
      </w:r>
      <w:r w:rsidR="000F43F8">
        <w:rPr>
          <w:lang w:val="sr-Latn-RS"/>
        </w:rPr>
        <w:t xml:space="preserve"> </w:t>
      </w:r>
    </w:p>
    <w:p w14:paraId="100063C4" w14:textId="77777777" w:rsidR="006C6B8D" w:rsidRDefault="00B66E94">
      <w:pPr>
        <w:spacing w:after="256"/>
        <w:ind w:left="53" w:right="27"/>
        <w:rPr>
          <w:color w:val="FF0000"/>
          <w:lang w:val="sr-Cyrl-RS"/>
        </w:rPr>
      </w:pPr>
      <w:r>
        <w:rPr>
          <w:lang w:val="sr-Cyrl-RS"/>
        </w:rPr>
        <w:t>Месно надлежна царинарница прати услове које носилац одобрења треба да испуни</w:t>
      </w:r>
      <w:r w:rsidR="00BF0C6B">
        <w:rPr>
          <w:lang w:val="sr-Latn-RS"/>
        </w:rPr>
        <w:t xml:space="preserve"> </w:t>
      </w:r>
      <w:r w:rsidR="00BF0C6B">
        <w:rPr>
          <w:lang w:val="sr-Cyrl-RS"/>
        </w:rPr>
        <w:t>и</w:t>
      </w:r>
      <w:r>
        <w:rPr>
          <w:lang w:val="sr-Cyrl-RS"/>
        </w:rPr>
        <w:t xml:space="preserve"> испуњење обавеза које проистичу из тог одобрења.  </w:t>
      </w:r>
    </w:p>
    <w:p w14:paraId="7A0013DE" w14:textId="77777777" w:rsidR="006C6B8D" w:rsidRDefault="00B66E94" w:rsidP="007B1BE9">
      <w:pPr>
        <w:pStyle w:val="Heading2"/>
        <w:spacing w:after="240" w:line="271" w:lineRule="auto"/>
        <w:ind w:left="57" w:right="14" w:hanging="14"/>
        <w:rPr>
          <w:lang w:val="sr-Cyrl-RS"/>
        </w:rPr>
      </w:pPr>
      <w:r>
        <w:rPr>
          <w:lang w:val="sr-Cyrl-RS"/>
        </w:rPr>
        <w:t xml:space="preserve">5.2. Поништавање, укидање и измена одобрења </w:t>
      </w:r>
    </w:p>
    <w:p w14:paraId="7007184B" w14:textId="77777777" w:rsidR="006C6B8D" w:rsidRDefault="00B66E94">
      <w:pPr>
        <w:ind w:left="53" w:right="27"/>
        <w:rPr>
          <w:lang w:val="sr-Cyrl-RS"/>
        </w:rPr>
      </w:pPr>
      <w:r>
        <w:rPr>
          <w:lang w:val="sr-Cyrl-RS"/>
        </w:rPr>
        <w:t xml:space="preserve">Носилац одобрења обавештава месно надлежну царинарницу о свим околностима насталим после давања одобрења, а које могу да утичу на његово даље важење или садржину.  </w:t>
      </w:r>
    </w:p>
    <w:p w14:paraId="5B3BDDC5" w14:textId="77777777" w:rsidR="006C6B8D" w:rsidRDefault="00B66E94">
      <w:pPr>
        <w:ind w:left="53" w:right="27"/>
        <w:rPr>
          <w:lang w:val="sr-Cyrl-RS"/>
        </w:rPr>
      </w:pPr>
      <w:r>
        <w:rPr>
          <w:lang w:val="sr-Cyrl-RS"/>
        </w:rPr>
        <w:t xml:space="preserve">Месно надлежна царинарница поништава одобрење ако су испуњени сви следећи услови:  </w:t>
      </w:r>
    </w:p>
    <w:p w14:paraId="22B7B765" w14:textId="77777777" w:rsidR="006C6B8D" w:rsidRDefault="00B66E94">
      <w:pPr>
        <w:spacing w:after="14"/>
        <w:ind w:left="788" w:right="27"/>
        <w:rPr>
          <w:lang w:val="sr-Cyrl-RS"/>
        </w:rPr>
      </w:pPr>
      <w:r>
        <w:rPr>
          <w:lang w:val="sr-Cyrl-RS"/>
        </w:rPr>
        <w:t xml:space="preserve">a) одобрење је издато на основу нетачних или непотпуних података;  </w:t>
      </w:r>
    </w:p>
    <w:p w14:paraId="7D035596" w14:textId="77777777" w:rsidR="006C6B8D" w:rsidRDefault="00B66E94">
      <w:pPr>
        <w:spacing w:after="11"/>
        <w:ind w:left="788" w:right="27"/>
        <w:rPr>
          <w:lang w:val="sr-Cyrl-RS"/>
        </w:rPr>
      </w:pPr>
      <w:r>
        <w:rPr>
          <w:lang w:val="sr-Cyrl-RS"/>
        </w:rPr>
        <w:t xml:space="preserve">б) носилац одобрења је знао или је оправдано требало да зна да су подаци нетачни или непотпуни;  </w:t>
      </w:r>
    </w:p>
    <w:p w14:paraId="03F748AB" w14:textId="77777777" w:rsidR="006C6B8D" w:rsidRDefault="00B66E94">
      <w:pPr>
        <w:ind w:left="788" w:right="27"/>
        <w:rPr>
          <w:lang w:val="sr-Cyrl-RS"/>
        </w:rPr>
      </w:pPr>
      <w:r>
        <w:rPr>
          <w:lang w:val="sr-Cyrl-RS"/>
        </w:rPr>
        <w:t xml:space="preserve">в) да су информације биле тачне и потпуне, одлука о одобрењу би била другачија.  </w:t>
      </w:r>
    </w:p>
    <w:p w14:paraId="40AB6E43" w14:textId="457F1CE7" w:rsidR="006C6B8D" w:rsidRDefault="00B66E94">
      <w:pPr>
        <w:spacing w:after="87"/>
        <w:ind w:left="53" w:right="27"/>
        <w:rPr>
          <w:lang w:val="sr-Cyrl-RS"/>
        </w:rPr>
      </w:pPr>
      <w:r>
        <w:rPr>
          <w:lang w:val="sr-Cyrl-RS"/>
        </w:rPr>
        <w:t>Одобрење се може укинути или изменити</w:t>
      </w:r>
      <w:r w:rsidR="004C1E6B">
        <w:rPr>
          <w:lang w:val="sr-Cyrl-RS"/>
        </w:rPr>
        <w:t xml:space="preserve"> у следећим случајевима:</w:t>
      </w:r>
    </w:p>
    <w:p w14:paraId="0BB1C547" w14:textId="63F6767C" w:rsidR="006C6B8D" w:rsidRDefault="00B66E94">
      <w:pPr>
        <w:spacing w:after="11"/>
        <w:ind w:left="788" w:right="27"/>
        <w:rPr>
          <w:lang w:val="sr-Cyrl-RS"/>
        </w:rPr>
      </w:pPr>
      <w:r>
        <w:rPr>
          <w:lang w:val="sr-Cyrl-RS"/>
        </w:rPr>
        <w:t xml:space="preserve">а) када један или више услова за давање одобрења нису били или више нису испуњени; или </w:t>
      </w:r>
    </w:p>
    <w:p w14:paraId="3DE9EC77" w14:textId="1D269FC6" w:rsidR="006C6B8D" w:rsidRDefault="00B66E94">
      <w:pPr>
        <w:ind w:left="788" w:right="27"/>
        <w:rPr>
          <w:lang w:val="sr-Cyrl-RS"/>
        </w:rPr>
      </w:pPr>
      <w:r>
        <w:rPr>
          <w:lang w:val="sr-Cyrl-RS"/>
        </w:rPr>
        <w:t xml:space="preserve">б) на захтев носиоца одобрења.  </w:t>
      </w:r>
    </w:p>
    <w:p w14:paraId="5221697F" w14:textId="73F82B08" w:rsidR="006C6B8D" w:rsidRDefault="00B66E94">
      <w:pPr>
        <w:ind w:left="53" w:right="27"/>
        <w:rPr>
          <w:lang w:val="sr-Cyrl-RS"/>
        </w:rPr>
      </w:pPr>
      <w:r>
        <w:rPr>
          <w:lang w:val="sr-Cyrl-RS"/>
        </w:rPr>
        <w:t xml:space="preserve">Одобрење се може изменити на захтев носиоца поступка у следећим случајевима: </w:t>
      </w:r>
    </w:p>
    <w:p w14:paraId="66D905ED" w14:textId="77777777" w:rsidR="006C6B8D" w:rsidRDefault="00B66E94">
      <w:pPr>
        <w:numPr>
          <w:ilvl w:val="0"/>
          <w:numId w:val="10"/>
        </w:numPr>
        <w:ind w:right="27" w:hanging="360"/>
        <w:rPr>
          <w:lang w:val="sr-Cyrl-RS"/>
        </w:rPr>
      </w:pPr>
      <w:r>
        <w:rPr>
          <w:lang w:val="sr-Cyrl-RS"/>
        </w:rPr>
        <w:t xml:space="preserve">промена висине референтног износа или </w:t>
      </w:r>
    </w:p>
    <w:p w14:paraId="2EC5384E" w14:textId="77777777" w:rsidR="006C6B8D" w:rsidRDefault="00B66E94">
      <w:pPr>
        <w:numPr>
          <w:ilvl w:val="0"/>
          <w:numId w:val="10"/>
        </w:numPr>
        <w:spacing w:after="84"/>
        <w:ind w:right="27" w:hanging="360"/>
        <w:rPr>
          <w:lang w:val="sr-Cyrl-RS"/>
        </w:rPr>
      </w:pPr>
      <w:r>
        <w:rPr>
          <w:lang w:val="sr-Cyrl-RS"/>
        </w:rPr>
        <w:t xml:space="preserve">проширење/ограничење држава у којима се може користити гаранција, у случају заједничког транзитног поступка. </w:t>
      </w:r>
    </w:p>
    <w:p w14:paraId="5F0DCEB1" w14:textId="77777777" w:rsidR="006C6B8D" w:rsidRDefault="00B66E94">
      <w:pPr>
        <w:ind w:left="53" w:right="27"/>
        <w:rPr>
          <w:color w:val="FF0000"/>
          <w:lang w:val="sr-Cyrl-RS"/>
        </w:rPr>
      </w:pPr>
      <w:r>
        <w:rPr>
          <w:lang w:val="sr-Cyrl-RS"/>
        </w:rPr>
        <w:t xml:space="preserve">У случају када носилац поступка, у зависности од својих активности </w:t>
      </w:r>
      <w:r w:rsidR="003635B2">
        <w:rPr>
          <w:lang w:val="sr-Cyrl-RS"/>
        </w:rPr>
        <w:t xml:space="preserve">у </w:t>
      </w:r>
      <w:r>
        <w:rPr>
          <w:lang w:val="sr-Cyrl-RS"/>
        </w:rPr>
        <w:t xml:space="preserve">вези </w:t>
      </w:r>
      <w:r w:rsidR="003635B2">
        <w:rPr>
          <w:lang w:val="sr-Cyrl-RS"/>
        </w:rPr>
        <w:t>с</w:t>
      </w:r>
      <w:r>
        <w:rPr>
          <w:lang w:val="sr-Cyrl-RS"/>
        </w:rPr>
        <w:t>а транзитни</w:t>
      </w:r>
      <w:r w:rsidR="003635B2">
        <w:rPr>
          <w:lang w:val="sr-Cyrl-RS"/>
        </w:rPr>
        <w:t>м</w:t>
      </w:r>
      <w:r>
        <w:rPr>
          <w:lang w:val="sr-Cyrl-RS"/>
        </w:rPr>
        <w:t xml:space="preserve"> поступк</w:t>
      </w:r>
      <w:r w:rsidR="003635B2">
        <w:rPr>
          <w:lang w:val="sr-Cyrl-RS"/>
        </w:rPr>
        <w:t>ом</w:t>
      </w:r>
      <w:r>
        <w:rPr>
          <w:lang w:val="sr-Cyrl-RS"/>
        </w:rPr>
        <w:t xml:space="preserve">, поднесе захтев за измену висине референтног износа, месно надлежна царинарница је у обавези да провери испуњеност услова потребних за издавање одобрења, а посебно за одобрења са умањеним износом обезбеђења или ослобођењем од полагања обезбеђења. </w:t>
      </w:r>
    </w:p>
    <w:p w14:paraId="2FBF4BA5" w14:textId="77777777" w:rsidR="006C6B8D" w:rsidRDefault="00B66E94">
      <w:pPr>
        <w:ind w:left="53" w:right="27"/>
        <w:rPr>
          <w:color w:val="FF0000"/>
          <w:lang w:val="sr-Cyrl-RS"/>
        </w:rPr>
      </w:pPr>
      <w:r>
        <w:rPr>
          <w:lang w:val="sr-Cyrl-RS"/>
        </w:rPr>
        <w:t>У случају када је носиоцу поступка одобрена употреба заједничког обезбеђења које је ограничено за одређене државе, он може тражити од месно надлежне царинарнице да његово одобрење буде проширено или смањено</w:t>
      </w:r>
      <w:r>
        <w:rPr>
          <w:color w:val="FF0000"/>
          <w:lang w:val="sr-Cyrl-RS"/>
        </w:rPr>
        <w:t xml:space="preserve">. </w:t>
      </w:r>
    </w:p>
    <w:p w14:paraId="58C5CFA2" w14:textId="77777777" w:rsidR="001A7AF0" w:rsidRDefault="00B66E94" w:rsidP="009D022A">
      <w:pPr>
        <w:spacing w:after="84"/>
        <w:ind w:left="53" w:right="27"/>
        <w:rPr>
          <w:lang w:val="sr-Cyrl-RS"/>
        </w:rPr>
      </w:pPr>
      <w:r>
        <w:rPr>
          <w:lang w:val="sr-Cyrl-RS"/>
        </w:rPr>
        <w:t>Када се због измене одобрења за употребу заједничког обезбеђења или одобрења за ослобођењ</w:t>
      </w:r>
      <w:r w:rsidR="002E263D">
        <w:rPr>
          <w:lang w:val="sr-Cyrl-RS"/>
        </w:rPr>
        <w:t>е</w:t>
      </w:r>
      <w:r>
        <w:rPr>
          <w:lang w:val="sr-Cyrl-RS"/>
        </w:rPr>
        <w:t xml:space="preserve"> од полагања обезбеђења издаје ново уверење о заједничком обезбеђењу или уверење о ослобођењу од полагања обезбеђења, </w:t>
      </w:r>
      <w:r w:rsidR="001A7AF0" w:rsidRPr="00AF4738">
        <w:rPr>
          <w:color w:val="auto"/>
          <w:lang w:val="sr-Cyrl-RS"/>
        </w:rPr>
        <w:t>замењена уверења се морају вратити месно надлежној царинарници</w:t>
      </w:r>
      <w:r w:rsidR="001A7AF0">
        <w:rPr>
          <w:color w:val="auto"/>
          <w:lang w:val="sr-Cyrl-RS"/>
        </w:rPr>
        <w:t>.</w:t>
      </w:r>
    </w:p>
    <w:p w14:paraId="37BB59C3" w14:textId="77777777" w:rsidR="006C6B8D" w:rsidRDefault="009D022A" w:rsidP="009D022A">
      <w:pPr>
        <w:spacing w:after="84"/>
        <w:ind w:left="53" w:right="27"/>
        <w:rPr>
          <w:lang w:val="sr-Cyrl-RS"/>
        </w:rPr>
      </w:pPr>
      <w:r>
        <w:rPr>
          <w:lang w:val="sr-Cyrl-RS"/>
        </w:rPr>
        <w:t>Одлука о поништењу, укидању или изменама доставља се носиоцу одобрења и гаранту без одлагања</w:t>
      </w:r>
      <w:r w:rsidR="00B66E94">
        <w:rPr>
          <w:lang w:val="sr-Cyrl-RS"/>
        </w:rPr>
        <w:t xml:space="preserve">.  </w:t>
      </w:r>
    </w:p>
    <w:p w14:paraId="296F5480" w14:textId="77777777" w:rsidR="000F43F8" w:rsidRDefault="00B66E94" w:rsidP="00354EFA">
      <w:pPr>
        <w:spacing w:after="128" w:line="259" w:lineRule="auto"/>
        <w:ind w:left="58" w:firstLine="0"/>
        <w:rPr>
          <w:lang w:val="sr-Cyrl-RS"/>
        </w:rPr>
      </w:pPr>
      <w:r>
        <w:rPr>
          <w:lang w:val="sr-Cyrl-RS"/>
        </w:rPr>
        <w:t>Поништење одобрења ступа на снагу од дана када је првобитно одобрење ступило на снагу, осим ако није другачије наведено у одлуци у складу са царинским прописима.</w:t>
      </w:r>
    </w:p>
    <w:p w14:paraId="2F0970FE" w14:textId="77777777" w:rsidR="002E263D" w:rsidRDefault="00B66E94" w:rsidP="00354EFA">
      <w:pPr>
        <w:spacing w:after="128" w:line="259" w:lineRule="auto"/>
        <w:ind w:left="58" w:firstLine="0"/>
        <w:rPr>
          <w:lang w:val="sr-Cyrl-RS"/>
        </w:rPr>
      </w:pPr>
      <w:r>
        <w:rPr>
          <w:lang w:val="sr-Cyrl-RS"/>
        </w:rPr>
        <w:t xml:space="preserve">Укидање одобрења за употребу заједничког обезбеђења или ослобођења од полагања обезбеђења и датум ступања на снагу укидања гаранције или датум ступања на снагу опозива гаранције од стране гаранта, месно надлежна царинарница обезбеђења уноси у систем </w:t>
      </w:r>
      <w:r>
        <w:rPr>
          <w:lang w:val="sr-Latn-RS"/>
        </w:rPr>
        <w:t>GMS</w:t>
      </w:r>
      <w:r>
        <w:rPr>
          <w:lang w:val="sr-Cyrl-RS"/>
        </w:rPr>
        <w:t>.</w:t>
      </w:r>
    </w:p>
    <w:p w14:paraId="1840867C" w14:textId="20447B95" w:rsidR="006C6B8D" w:rsidRDefault="00B66E94" w:rsidP="007B1BE9">
      <w:pPr>
        <w:spacing w:after="240" w:line="259" w:lineRule="auto"/>
        <w:ind w:left="58" w:firstLine="0"/>
        <w:rPr>
          <w:lang w:val="sr-Cyrl-RS"/>
        </w:rPr>
      </w:pPr>
      <w:r>
        <w:rPr>
          <w:lang w:val="sr-Cyrl-RS"/>
        </w:rPr>
        <w:t>Од дана ступања на снагу укидања или опозива одобрења за употребу заједничког обезбеђења или ослобођења од полагања обезбеђења, уверење о заједничком обезбеђењу или уверење о ослобођењу од полагања обезбеђења се не може користи</w:t>
      </w:r>
      <w:r w:rsidR="002E263D">
        <w:rPr>
          <w:lang w:val="sr-Cyrl-RS"/>
        </w:rPr>
        <w:t>ти</w:t>
      </w:r>
      <w:r>
        <w:rPr>
          <w:lang w:val="sr-Cyrl-RS"/>
        </w:rPr>
        <w:t xml:space="preserve"> за стављање робе у заједнички транзитни поступак и носилац поступка их без одлагања враћа месно надлежној царинарници.  </w:t>
      </w:r>
    </w:p>
    <w:p w14:paraId="7E45C5E3" w14:textId="77777777" w:rsidR="00604FD2" w:rsidRDefault="00604FD2" w:rsidP="007B1BE9">
      <w:pPr>
        <w:spacing w:after="240" w:line="259" w:lineRule="auto"/>
        <w:ind w:left="58" w:firstLine="0"/>
        <w:rPr>
          <w:color w:val="FF0000"/>
          <w:lang w:val="sr-Cyrl-RS"/>
        </w:rPr>
      </w:pPr>
    </w:p>
    <w:p w14:paraId="7E73FE16" w14:textId="77777777" w:rsidR="006C6B8D" w:rsidRPr="00483EEA" w:rsidRDefault="00B66E94" w:rsidP="007B1BE9">
      <w:pPr>
        <w:pStyle w:val="Heading2"/>
        <w:keepNext w:val="0"/>
        <w:keepLines w:val="0"/>
        <w:spacing w:after="240" w:line="259" w:lineRule="auto"/>
        <w:ind w:left="58" w:right="0" w:firstLine="0"/>
        <w:rPr>
          <w:lang w:val="sr-Cyrl-RS"/>
        </w:rPr>
      </w:pPr>
      <w:r w:rsidRPr="00483EEA">
        <w:rPr>
          <w:lang w:val="sr-Cyrl-RS"/>
        </w:rPr>
        <w:t xml:space="preserve">5.3. Поновна процена одобрења </w:t>
      </w:r>
    </w:p>
    <w:p w14:paraId="42E7974A" w14:textId="77777777" w:rsidR="006C6B8D" w:rsidRPr="00483EEA" w:rsidRDefault="00B66E94">
      <w:pPr>
        <w:ind w:left="53" w:right="27"/>
      </w:pPr>
      <w:r w:rsidRPr="00483EEA">
        <w:rPr>
          <w:lang w:val="sr-Cyrl-RS"/>
        </w:rPr>
        <w:t xml:space="preserve">Царински орган надлежан за издавање одобрења поново процењује одобрење у следећим случајевима:  </w:t>
      </w:r>
    </w:p>
    <w:p w14:paraId="49A3D11E" w14:textId="77777777" w:rsidR="006C6B8D" w:rsidRPr="00483EEA" w:rsidRDefault="00B66E94">
      <w:pPr>
        <w:spacing w:after="14"/>
        <w:ind w:left="788" w:right="27"/>
        <w:rPr>
          <w:lang w:val="sr-Cyrl-RS"/>
        </w:rPr>
      </w:pPr>
      <w:r w:rsidRPr="00483EEA">
        <w:rPr>
          <w:lang w:val="sr-Cyrl-RS"/>
        </w:rPr>
        <w:t xml:space="preserve">а) ако постоје промене у релевантним прописима који утичу на одобрење;  </w:t>
      </w:r>
    </w:p>
    <w:p w14:paraId="2C9A4092" w14:textId="77777777" w:rsidR="006C6B8D" w:rsidRPr="00483EEA" w:rsidRDefault="00B66E94">
      <w:pPr>
        <w:spacing w:after="14"/>
        <w:ind w:left="788" w:right="27"/>
        <w:rPr>
          <w:lang w:val="sr-Cyrl-RS"/>
        </w:rPr>
      </w:pPr>
      <w:r w:rsidRPr="00483EEA">
        <w:rPr>
          <w:lang w:val="sr-Cyrl-RS"/>
        </w:rPr>
        <w:t xml:space="preserve">б) ако је то потребно, као резултат извршеног надзора;  </w:t>
      </w:r>
    </w:p>
    <w:p w14:paraId="34ABDE42" w14:textId="77777777" w:rsidR="006C6B8D" w:rsidRPr="00483EEA" w:rsidRDefault="00B66E94">
      <w:pPr>
        <w:spacing w:after="62"/>
        <w:ind w:left="788" w:right="27"/>
        <w:rPr>
          <w:lang w:val="sr-Cyrl-RS"/>
        </w:rPr>
      </w:pPr>
      <w:r w:rsidRPr="00483EEA">
        <w:rPr>
          <w:lang w:val="sr-Cyrl-RS"/>
        </w:rPr>
        <w:t xml:space="preserve">в) ако је то потребно због информација које је доставио носилац одобрења или други органи. </w:t>
      </w:r>
    </w:p>
    <w:p w14:paraId="407A4CD0" w14:textId="77777777" w:rsidR="006C6B8D" w:rsidRDefault="00B66E94" w:rsidP="007B1BE9">
      <w:pPr>
        <w:spacing w:after="240" w:line="259" w:lineRule="auto"/>
        <w:ind w:left="58" w:firstLine="0"/>
        <w:rPr>
          <w:lang w:val="sr-Cyrl-RS"/>
        </w:rPr>
      </w:pPr>
      <w:r w:rsidRPr="00483EEA">
        <w:rPr>
          <w:lang w:val="sr-Cyrl-RS"/>
        </w:rPr>
        <w:t>Царински орган надлежан за издавање одобрења обавештава носиоца одобрења о резултатима поновне процене.</w:t>
      </w:r>
      <w:r>
        <w:rPr>
          <w:lang w:val="sr-Cyrl-RS"/>
        </w:rPr>
        <w:t xml:space="preserve">  </w:t>
      </w:r>
    </w:p>
    <w:p w14:paraId="2EE1A24D" w14:textId="77777777" w:rsidR="006C6B8D" w:rsidRDefault="00B66E94" w:rsidP="007B1BE9">
      <w:pPr>
        <w:pStyle w:val="Heading2"/>
        <w:keepNext w:val="0"/>
        <w:keepLines w:val="0"/>
        <w:spacing w:after="240" w:line="259" w:lineRule="auto"/>
        <w:ind w:left="58" w:right="0" w:firstLine="0"/>
        <w:rPr>
          <w:lang w:val="sr-Cyrl-RS"/>
        </w:rPr>
      </w:pPr>
      <w:r>
        <w:rPr>
          <w:lang w:val="sr-Cyrl-RS"/>
        </w:rPr>
        <w:t xml:space="preserve">5.4. Суспензија одобрења </w:t>
      </w:r>
    </w:p>
    <w:p w14:paraId="211C3C8A" w14:textId="77777777" w:rsidR="006C6B8D" w:rsidRDefault="00B66E94">
      <w:pPr>
        <w:spacing w:after="64"/>
        <w:ind w:left="53" w:right="27"/>
        <w:rPr>
          <w:lang w:val="sr-Cyrl-RS"/>
        </w:rPr>
      </w:pPr>
      <w:r>
        <w:rPr>
          <w:lang w:val="sr-Cyrl-RS"/>
        </w:rPr>
        <w:t xml:space="preserve">Царински орган надлежан за издавање одобрења суспендује одобрење уместо да га поништи, укине или измени, ако:  </w:t>
      </w:r>
    </w:p>
    <w:p w14:paraId="534B486F" w14:textId="77777777" w:rsidR="006C6B8D" w:rsidRDefault="00B66E94">
      <w:pPr>
        <w:spacing w:after="0"/>
        <w:ind w:left="1066" w:right="27" w:hanging="288"/>
        <w:rPr>
          <w:lang w:val="sr-Cyrl-RS"/>
        </w:rPr>
      </w:pPr>
      <w:r>
        <w:rPr>
          <w:lang w:val="sr-Cyrl-RS"/>
        </w:rPr>
        <w:t xml:space="preserve">а) царински орган сматра да постоји довољан основ за поништење, укидање или измену одобрења, али још увек нема све потребне податке да одлучи о поништењу, укидању или изменама;  </w:t>
      </w:r>
    </w:p>
    <w:p w14:paraId="0A269D0C" w14:textId="77777777" w:rsidR="006C6B8D" w:rsidRDefault="00B66E94">
      <w:pPr>
        <w:spacing w:after="0"/>
        <w:ind w:left="1066" w:right="27" w:hanging="288"/>
        <w:rPr>
          <w:lang w:val="sr-Cyrl-RS"/>
        </w:rPr>
      </w:pPr>
      <w:r>
        <w:rPr>
          <w:lang w:val="sr-Cyrl-RS"/>
        </w:rPr>
        <w:t xml:space="preserve">б) тај царински орган сматра да нису испуњени услови за одобрење или да носилац одобрења не испуњава обавезе из одобрења, и да је потребно да се дозволи носиоцу одобрења да предузме мере како би се осигурало испуњавање услова или извршење обавеза;  </w:t>
      </w:r>
    </w:p>
    <w:p w14:paraId="06639D38" w14:textId="77777777" w:rsidR="006C6B8D" w:rsidRDefault="00B66E94">
      <w:pPr>
        <w:spacing w:after="71"/>
        <w:ind w:left="1066" w:right="27" w:hanging="288"/>
        <w:rPr>
          <w:lang w:val="sr-Cyrl-RS"/>
        </w:rPr>
      </w:pPr>
      <w:r>
        <w:rPr>
          <w:lang w:val="sr-Cyrl-RS"/>
        </w:rPr>
        <w:t xml:space="preserve">в) носилац одобрења захтева такву суспензију, јер привремено није у могућности да испуни услове за добијање одобрења или за извршење обавеза из тог одобрења. </w:t>
      </w:r>
    </w:p>
    <w:p w14:paraId="3693283D" w14:textId="77777777" w:rsidR="006C6B8D" w:rsidRDefault="00B66E94">
      <w:pPr>
        <w:ind w:left="53" w:right="27"/>
        <w:rPr>
          <w:lang w:val="sr-Cyrl-RS"/>
        </w:rPr>
      </w:pPr>
      <w:r>
        <w:rPr>
          <w:lang w:val="sr-Cyrl-RS"/>
        </w:rPr>
        <w:t>У случајевима из тач</w:t>
      </w:r>
      <w:r w:rsidR="007B1BE9">
        <w:rPr>
          <w:lang w:val="sr-Cyrl-RS"/>
        </w:rPr>
        <w:t>ке</w:t>
      </w:r>
      <w:r>
        <w:rPr>
          <w:lang w:val="sr-Cyrl-RS"/>
        </w:rPr>
        <w:t xml:space="preserve"> 1. б) и в), носилац одобрења обавештава царински орган надлежан за издавање одобрења о мерама на које се обавезао да ће испунити како би обезбедио испуњење услова или извршење обавеза, као и о временском року који му је потребан да би предузео те мере.  </w:t>
      </w:r>
    </w:p>
    <w:p w14:paraId="467B7D28" w14:textId="05C8F780" w:rsidR="006C6B8D" w:rsidRDefault="00B66E94" w:rsidP="007B1BE9">
      <w:pPr>
        <w:pStyle w:val="Heading2"/>
        <w:spacing w:after="240" w:line="271" w:lineRule="auto"/>
        <w:ind w:left="57" w:right="14" w:hanging="14"/>
        <w:rPr>
          <w:lang w:val="sr-Cyrl-RS"/>
        </w:rPr>
      </w:pPr>
      <w:r>
        <w:rPr>
          <w:lang w:val="sr-Cyrl-RS"/>
        </w:rPr>
        <w:t xml:space="preserve">5.5.  </w:t>
      </w:r>
      <w:r w:rsidR="002D4232">
        <w:rPr>
          <w:lang w:val="sr-Cyrl-RS"/>
        </w:rPr>
        <w:t xml:space="preserve">Период </w:t>
      </w:r>
      <w:r>
        <w:rPr>
          <w:lang w:val="sr-Cyrl-RS"/>
        </w:rPr>
        <w:t xml:space="preserve">суспензије одобрења </w:t>
      </w:r>
    </w:p>
    <w:p w14:paraId="0A7D4EF0" w14:textId="5229D2C8" w:rsidR="006C6B8D" w:rsidRDefault="002D4232">
      <w:pPr>
        <w:spacing w:after="33"/>
        <w:ind w:left="53" w:right="27"/>
        <w:rPr>
          <w:color w:val="FF0000"/>
          <w:lang w:val="sr-Cyrl-RS"/>
        </w:rPr>
      </w:pPr>
      <w:r>
        <w:rPr>
          <w:lang w:val="sr-Cyrl-RS"/>
        </w:rPr>
        <w:t xml:space="preserve">Период </w:t>
      </w:r>
      <w:r w:rsidR="00B66E94">
        <w:rPr>
          <w:lang w:val="sr-Cyrl-RS"/>
        </w:rPr>
        <w:t>суспензије који је одредио надлежни царински орган одговара временском периоду потребном како би тај царински орган утврдио да ли су испуњени услови за поништење, укидање или измене одобрења</w:t>
      </w:r>
      <w:r w:rsidR="00B66E94">
        <w:rPr>
          <w:color w:val="FF0000"/>
          <w:lang w:val="sr-Cyrl-RS"/>
        </w:rPr>
        <w:t xml:space="preserve">. </w:t>
      </w:r>
    </w:p>
    <w:p w14:paraId="0449F3C8" w14:textId="77777777" w:rsidR="006C6B8D" w:rsidRDefault="00B66E94">
      <w:pPr>
        <w:ind w:left="53" w:right="27"/>
        <w:rPr>
          <w:lang w:val="sr-Cyrl-RS"/>
        </w:rPr>
      </w:pPr>
      <w:r>
        <w:rPr>
          <w:lang w:val="sr-Cyrl-RS"/>
        </w:rPr>
        <w:t xml:space="preserve">Међутим, ако царински орган сматра да носилац одобрења не може да испуни критеријуме из члана 57. став 1. тачка б), Конвенције у случају заједничког поступка транзита или члана 83. Закона у случају националног поступка транзита, одобрење се суспендује док се не утврди да ли је дошло до тежег прекршаја или учесталог кршења прописа од стране неког од следећих лица:  </w:t>
      </w:r>
    </w:p>
    <w:p w14:paraId="2419E1AD" w14:textId="77777777" w:rsidR="006C6B8D" w:rsidRDefault="00B66E94">
      <w:pPr>
        <w:spacing w:after="0"/>
        <w:ind w:left="1148" w:right="27"/>
        <w:rPr>
          <w:lang w:val="sr-Cyrl-RS"/>
        </w:rPr>
      </w:pPr>
      <w:r>
        <w:rPr>
          <w:lang w:val="sr-Cyrl-RS"/>
        </w:rPr>
        <w:t>а)</w:t>
      </w:r>
      <w:r>
        <w:rPr>
          <w:rFonts w:ascii="Arial" w:eastAsia="Arial" w:hAnsi="Arial" w:cs="Arial"/>
          <w:lang w:val="sr-Cyrl-RS"/>
        </w:rPr>
        <w:t xml:space="preserve"> </w:t>
      </w:r>
      <w:r>
        <w:rPr>
          <w:lang w:val="sr-Cyrl-RS"/>
        </w:rPr>
        <w:t xml:space="preserve">носиоца одобрења;  </w:t>
      </w:r>
    </w:p>
    <w:p w14:paraId="0FF36F29" w14:textId="77777777" w:rsidR="006C6B8D" w:rsidRDefault="00B66E94">
      <w:pPr>
        <w:spacing w:after="0"/>
        <w:ind w:left="1498" w:right="27" w:hanging="360"/>
        <w:rPr>
          <w:lang w:val="sr-Cyrl-RS"/>
        </w:rPr>
      </w:pPr>
      <w:r>
        <w:rPr>
          <w:lang w:val="sr-Cyrl-RS"/>
        </w:rPr>
        <w:t>б)</w:t>
      </w:r>
      <w:r>
        <w:rPr>
          <w:rFonts w:ascii="Arial" w:eastAsia="Arial" w:hAnsi="Arial" w:cs="Arial"/>
          <w:lang w:val="sr-Cyrl-RS"/>
        </w:rPr>
        <w:t xml:space="preserve"> </w:t>
      </w:r>
      <w:r>
        <w:rPr>
          <w:lang w:val="sr-Cyrl-RS"/>
        </w:rPr>
        <w:t xml:space="preserve">лица одговорног за привредно друштво које је носилац одобрења или које врши контролу над његовим управљањем;  </w:t>
      </w:r>
    </w:p>
    <w:p w14:paraId="08FC2C0C" w14:textId="77777777" w:rsidR="006C6B8D" w:rsidRDefault="00B66E94">
      <w:pPr>
        <w:spacing w:after="69"/>
        <w:ind w:left="1498" w:right="27" w:hanging="360"/>
        <w:rPr>
          <w:lang w:val="sr-Cyrl-RS"/>
        </w:rPr>
      </w:pPr>
      <w:r>
        <w:rPr>
          <w:lang w:val="sr-Cyrl-RS"/>
        </w:rPr>
        <w:t>в)</w:t>
      </w:r>
      <w:r>
        <w:rPr>
          <w:rFonts w:ascii="Arial" w:eastAsia="Arial" w:hAnsi="Arial" w:cs="Arial"/>
          <w:lang w:val="sr-Cyrl-RS"/>
        </w:rPr>
        <w:t xml:space="preserve"> </w:t>
      </w:r>
      <w:r>
        <w:rPr>
          <w:lang w:val="sr-Cyrl-RS"/>
        </w:rPr>
        <w:t xml:space="preserve">лица одговорног за царинска питања у привредном друштву које је носилац датог одобрења. </w:t>
      </w:r>
    </w:p>
    <w:p w14:paraId="2732767B" w14:textId="77DB73E4" w:rsidR="006C6B8D" w:rsidRDefault="002D4232" w:rsidP="002A6B96">
      <w:pPr>
        <w:spacing w:after="74"/>
        <w:ind w:left="53" w:right="27"/>
        <w:rPr>
          <w:lang w:val="sr-Cyrl-RS"/>
        </w:rPr>
      </w:pPr>
      <w:r>
        <w:rPr>
          <w:lang w:val="sr-Cyrl-RS"/>
        </w:rPr>
        <w:t xml:space="preserve">Период </w:t>
      </w:r>
      <w:r w:rsidR="00B66E94">
        <w:rPr>
          <w:lang w:val="sr-Cyrl-RS"/>
        </w:rPr>
        <w:t xml:space="preserve">суспензије који је утврдио царински орган надлежан за издавање одобрења одговара временском </w:t>
      </w:r>
      <w:r>
        <w:rPr>
          <w:lang w:val="sr-Cyrl-RS"/>
        </w:rPr>
        <w:t>периоду</w:t>
      </w:r>
      <w:r w:rsidR="00B66E94">
        <w:rPr>
          <w:lang w:val="sr-Cyrl-RS"/>
        </w:rPr>
        <w:t xml:space="preserve"> који је саопштио носилац одобрења у складу са чланом 14. став 2. Уредбе у случају националног поступка транзита или чланом 67. став 2. Конвенције у случају заједничког поступка транзита.  </w:t>
      </w:r>
      <w:r>
        <w:rPr>
          <w:lang w:val="sr-Cyrl-RS"/>
        </w:rPr>
        <w:t xml:space="preserve">Период </w:t>
      </w:r>
      <w:r w:rsidR="00B66E94">
        <w:rPr>
          <w:lang w:val="sr-Cyrl-RS"/>
        </w:rPr>
        <w:t xml:space="preserve">суспензије може, по потреби, да се додатно продужи на захтев носиоца одобрења. </w:t>
      </w:r>
      <w:r>
        <w:rPr>
          <w:lang w:val="sr-Cyrl-RS"/>
        </w:rPr>
        <w:t>У том случају</w:t>
      </w:r>
      <w:r w:rsidR="00D1398E">
        <w:rPr>
          <w:lang w:val="sr-Cyrl-RS"/>
        </w:rPr>
        <w:t>,</w:t>
      </w:r>
      <w:r>
        <w:rPr>
          <w:lang w:val="sr-Cyrl-RS"/>
        </w:rPr>
        <w:t xml:space="preserve"> период</w:t>
      </w:r>
      <w:r w:rsidR="00B66E94">
        <w:rPr>
          <w:lang w:val="sr-Cyrl-RS"/>
        </w:rPr>
        <w:t xml:space="preserve"> суспензије може бити додатно продужен за</w:t>
      </w:r>
      <w:r>
        <w:rPr>
          <w:lang w:val="sr-Cyrl-RS"/>
        </w:rPr>
        <w:t>период</w:t>
      </w:r>
      <w:r w:rsidR="00B66E94">
        <w:rPr>
          <w:lang w:val="sr-Cyrl-RS"/>
        </w:rPr>
        <w:t xml:space="preserve"> који је потребан надлежном царинском органу да провери да ли те мере обезбеђују испуњење услова или извршење обавеза, с тим да тај временски </w:t>
      </w:r>
      <w:r>
        <w:rPr>
          <w:lang w:val="sr-Cyrl-RS"/>
        </w:rPr>
        <w:t xml:space="preserve">период </w:t>
      </w:r>
      <w:r w:rsidR="00B66E94">
        <w:rPr>
          <w:lang w:val="sr-Cyrl-RS"/>
        </w:rPr>
        <w:t xml:space="preserve">не сме да буде дужи од 30 дана.  </w:t>
      </w:r>
    </w:p>
    <w:p w14:paraId="55F81E48" w14:textId="1FA78A8B" w:rsidR="006C6B8D" w:rsidRDefault="00B66E94" w:rsidP="007B1BE9">
      <w:pPr>
        <w:keepNext/>
        <w:keepLines/>
        <w:spacing w:after="240" w:line="271" w:lineRule="auto"/>
        <w:ind w:left="57" w:right="14" w:hanging="14"/>
        <w:outlineLvl w:val="1"/>
        <w:rPr>
          <w:lang w:val="sr-Cyrl-RS"/>
        </w:rPr>
      </w:pPr>
      <w:r>
        <w:rPr>
          <w:lang w:val="sr-Cyrl-RS"/>
        </w:rPr>
        <w:t xml:space="preserve">Ако, након суспензије одобрења, царински орган надлежан за издавање одобрења намерава да поништи, укине или измени то одобрење у складу са чланом 19. и </w:t>
      </w:r>
      <w:r w:rsidR="00C23602">
        <w:rPr>
          <w:lang w:val="sr-Cyrl-RS"/>
        </w:rPr>
        <w:t xml:space="preserve">чланом </w:t>
      </w:r>
      <w:r>
        <w:rPr>
          <w:lang w:val="sr-Cyrl-RS"/>
        </w:rPr>
        <w:t xml:space="preserve">20. Закона у случају националног поступка транзита или чланом 65. Конвенције у случају заједничког поступка транзита,  </w:t>
      </w:r>
      <w:r w:rsidR="00D1398E">
        <w:rPr>
          <w:lang w:val="sr-Cyrl-RS"/>
        </w:rPr>
        <w:t xml:space="preserve">период </w:t>
      </w:r>
      <w:r>
        <w:rPr>
          <w:lang w:val="sr-Cyrl-RS"/>
        </w:rPr>
        <w:t>суспензије</w:t>
      </w:r>
      <w:r w:rsidR="002E263D">
        <w:rPr>
          <w:lang w:val="sr-Cyrl-RS"/>
        </w:rPr>
        <w:t xml:space="preserve"> се</w:t>
      </w:r>
      <w:r>
        <w:rPr>
          <w:lang w:val="sr-Cyrl-RS"/>
        </w:rPr>
        <w:t xml:space="preserve"> продужава по потреби, док одлука о поништењу, укидању или изменама не ступи на снагу.  </w:t>
      </w:r>
    </w:p>
    <w:p w14:paraId="2AAE8294" w14:textId="77777777" w:rsidR="002D733B" w:rsidRDefault="00B66E94" w:rsidP="007B1BE9">
      <w:pPr>
        <w:keepNext/>
        <w:keepLines/>
        <w:spacing w:after="240" w:line="271" w:lineRule="auto"/>
        <w:ind w:left="57" w:right="14" w:hanging="14"/>
        <w:outlineLvl w:val="1"/>
        <w:rPr>
          <w:b/>
          <w:lang w:val="sr-Cyrl-RS"/>
        </w:rPr>
      </w:pPr>
      <w:r>
        <w:rPr>
          <w:b/>
          <w:lang w:val="sr-Cyrl-RS"/>
        </w:rPr>
        <w:t>5.6. Завршетак суспензије одобрења</w:t>
      </w:r>
    </w:p>
    <w:p w14:paraId="03D43A1E" w14:textId="77777777" w:rsidR="006C6B8D" w:rsidRDefault="00B66E94">
      <w:pPr>
        <w:spacing w:after="111"/>
        <w:ind w:left="53" w:right="27"/>
        <w:rPr>
          <w:lang w:val="sr-Cyrl-RS"/>
        </w:rPr>
      </w:pPr>
      <w:r>
        <w:rPr>
          <w:lang w:val="sr-Cyrl-RS"/>
        </w:rPr>
        <w:t xml:space="preserve">Суспензија одобрења се завршава по истеку рока суспензије осим ако пре истека тог периода дође до неке од следећих ситуација: </w:t>
      </w:r>
    </w:p>
    <w:p w14:paraId="7FC635E9" w14:textId="77777777" w:rsidR="006C6B8D" w:rsidRDefault="00B66E94">
      <w:pPr>
        <w:ind w:left="850" w:right="27" w:hanging="360"/>
        <w:rPr>
          <w:lang w:val="sr-Cyrl-RS"/>
        </w:rPr>
      </w:pPr>
      <w:r>
        <w:rPr>
          <w:lang w:val="sr-Cyrl-RS"/>
        </w:rPr>
        <w:t>а)</w:t>
      </w:r>
      <w:r>
        <w:rPr>
          <w:rFonts w:ascii="Arial" w:eastAsia="Arial" w:hAnsi="Arial" w:cs="Arial"/>
          <w:lang w:val="sr-Cyrl-RS"/>
        </w:rPr>
        <w:t xml:space="preserve"> </w:t>
      </w:r>
      <w:r>
        <w:rPr>
          <w:lang w:val="sr-Cyrl-RS"/>
        </w:rPr>
        <w:t>суспензија је повучена на основу тога што, у случајевима из члана 67. став 1. тачка а) Конвенције у случају заједничког поступка транзита или члана 14. став 1. тачка 1</w:t>
      </w:r>
      <w:r w:rsidR="002D733B">
        <w:rPr>
          <w:lang w:val="sr-Cyrl-RS"/>
        </w:rPr>
        <w:t>.</w:t>
      </w:r>
      <w:r>
        <w:rPr>
          <w:lang w:val="sr-Cyrl-RS"/>
        </w:rPr>
        <w:t xml:space="preserve"> Уредбе у случају националног поступка транзита</w:t>
      </w:r>
      <w:r w:rsidR="002D733B">
        <w:rPr>
          <w:lang w:val="sr-Cyrl-RS"/>
        </w:rPr>
        <w:t>,</w:t>
      </w:r>
      <w:r>
        <w:rPr>
          <w:lang w:val="sr-Cyrl-RS"/>
        </w:rPr>
        <w:t xml:space="preserve"> не постоје разлози за поништење, укидање или измене одобрења у складу са члановима 19. и 20. Закона у случају националног поступка транзита или чланом 65. Конвенције у случају заједничког поступка транзита у ком случају суспензија одобрења престаје на дан повлачења;  </w:t>
      </w:r>
    </w:p>
    <w:p w14:paraId="720F2181" w14:textId="77777777" w:rsidR="006C6B8D" w:rsidRDefault="00B66E94">
      <w:pPr>
        <w:spacing w:after="112"/>
        <w:ind w:left="850" w:right="27" w:hanging="360"/>
        <w:rPr>
          <w:lang w:val="sr-Cyrl-RS"/>
        </w:rPr>
      </w:pPr>
      <w:r>
        <w:rPr>
          <w:lang w:val="sr-Cyrl-RS"/>
        </w:rPr>
        <w:t>б)</w:t>
      </w:r>
      <w:r>
        <w:rPr>
          <w:rFonts w:ascii="Arial" w:eastAsia="Arial" w:hAnsi="Arial" w:cs="Arial"/>
          <w:lang w:val="sr-Cyrl-RS"/>
        </w:rPr>
        <w:t xml:space="preserve"> </w:t>
      </w:r>
      <w:r>
        <w:rPr>
          <w:lang w:val="sr-Cyrl-RS"/>
        </w:rPr>
        <w:t>суспензија је повучена када</w:t>
      </w:r>
      <w:r w:rsidR="002D733B">
        <w:rPr>
          <w:lang w:val="sr-Cyrl-RS"/>
        </w:rPr>
        <w:t xml:space="preserve"> је,</w:t>
      </w:r>
      <w:r>
        <w:rPr>
          <w:lang w:val="sr-Cyrl-RS"/>
        </w:rPr>
        <w:t xml:space="preserve"> у случајевима из члана 14. став 1. тачка 2. и 3. Уредбе у случају националног поступка транзита или члана 67. став 1. тач</w:t>
      </w:r>
      <w:r w:rsidR="002D733B">
        <w:rPr>
          <w:lang w:val="sr-Cyrl-RS"/>
        </w:rPr>
        <w:t>ка</w:t>
      </w:r>
      <w:r>
        <w:rPr>
          <w:lang w:val="sr-Cyrl-RS"/>
        </w:rPr>
        <w:t xml:space="preserve"> б) и в) Конвенције у случају заједничког поступка транзита</w:t>
      </w:r>
      <w:r w:rsidR="002D733B">
        <w:rPr>
          <w:lang w:val="sr-Cyrl-RS"/>
        </w:rPr>
        <w:t>,</w:t>
      </w:r>
      <w:r>
        <w:rPr>
          <w:lang w:val="sr-Cyrl-RS"/>
        </w:rPr>
        <w:t xml:space="preserve"> носилац одобрења доказао царинском органу надлежном за издавање одобрења да је предузео неопходне мере како би обезбедио испуњење услова утврђених за давање одобрења или извршење обавеза предвиђених тим одобрењем, у ком случају ће се суспензија завршити на дан повлачења;  </w:t>
      </w:r>
    </w:p>
    <w:p w14:paraId="4985476D" w14:textId="77777777" w:rsidR="006C6B8D" w:rsidRDefault="00B66E94">
      <w:pPr>
        <w:spacing w:after="59"/>
        <w:ind w:left="850" w:right="27" w:hanging="360"/>
        <w:rPr>
          <w:lang w:val="sr-Cyrl-RS"/>
        </w:rPr>
      </w:pPr>
      <w:r>
        <w:rPr>
          <w:lang w:val="sr-Cyrl-RS"/>
        </w:rPr>
        <w:t>в)</w:t>
      </w:r>
      <w:r>
        <w:rPr>
          <w:rFonts w:ascii="Arial" w:eastAsia="Arial" w:hAnsi="Arial" w:cs="Arial"/>
          <w:lang w:val="sr-Cyrl-RS"/>
        </w:rPr>
        <w:t xml:space="preserve"> </w:t>
      </w:r>
      <w:r>
        <w:rPr>
          <w:lang w:val="sr-Cyrl-RS"/>
        </w:rPr>
        <w:t xml:space="preserve">суспендовано одобрење се поништава, укида или мења, у ком случају суспензија престаје даном поништења, укидања или измене.  </w:t>
      </w:r>
    </w:p>
    <w:p w14:paraId="1911FA4A" w14:textId="77777777" w:rsidR="006C6B8D" w:rsidRDefault="00B66E94" w:rsidP="007B1BE9">
      <w:pPr>
        <w:spacing w:after="240" w:line="269" w:lineRule="auto"/>
        <w:ind w:left="57" w:right="29" w:hanging="14"/>
        <w:rPr>
          <w:lang w:val="sr-Cyrl-RS"/>
        </w:rPr>
      </w:pPr>
      <w:r>
        <w:rPr>
          <w:lang w:val="sr-Cyrl-RS"/>
        </w:rPr>
        <w:t xml:space="preserve">Царински орган надлежан за издавање одобрења обавештава носиоца одобрења о завршетку суспензије.  </w:t>
      </w:r>
    </w:p>
    <w:p w14:paraId="61BBAC9E" w14:textId="77777777" w:rsidR="006C6B8D" w:rsidRDefault="00B66E94" w:rsidP="007B1BE9">
      <w:pPr>
        <w:pStyle w:val="Heading2"/>
        <w:keepNext w:val="0"/>
        <w:keepLines w:val="0"/>
        <w:spacing w:after="240" w:line="269" w:lineRule="auto"/>
        <w:ind w:left="57" w:right="29" w:hanging="14"/>
        <w:rPr>
          <w:lang w:val="sr-Cyrl-RS"/>
        </w:rPr>
      </w:pPr>
      <w:r>
        <w:rPr>
          <w:lang w:val="sr-Cyrl-RS"/>
        </w:rPr>
        <w:t xml:space="preserve">5.7. Гаранција  </w:t>
      </w:r>
    </w:p>
    <w:p w14:paraId="77DA0B07" w14:textId="3FACE2C7" w:rsidR="006C6B8D" w:rsidRDefault="00B66E94">
      <w:pPr>
        <w:ind w:left="53" w:right="27"/>
        <w:rPr>
          <w:lang w:val="sr-Cyrl-RS"/>
        </w:rPr>
      </w:pPr>
      <w:r>
        <w:rPr>
          <w:lang w:val="sr-Cyrl-RS"/>
        </w:rPr>
        <w:t>Гаранција издата од стране одобреног гаранта сачињава се на обрасцу из Прилога 20</w:t>
      </w:r>
      <w:r w:rsidR="002D733B">
        <w:rPr>
          <w:lang w:val="sr-Cyrl-RS"/>
        </w:rPr>
        <w:t>.</w:t>
      </w:r>
      <w:r>
        <w:rPr>
          <w:lang w:val="sr-Cyrl-RS"/>
        </w:rPr>
        <w:t xml:space="preserve"> Уредбе у случају националног транзита </w:t>
      </w:r>
      <w:r>
        <w:rPr>
          <w:b/>
          <w:lang w:val="sr-Cyrl-RS"/>
        </w:rPr>
        <w:t>(Прилог 1</w:t>
      </w:r>
      <w:r w:rsidR="002929C7">
        <w:rPr>
          <w:b/>
          <w:lang w:val="sr-Cyrl-RS"/>
        </w:rPr>
        <w:t>3</w:t>
      </w:r>
      <w:r>
        <w:rPr>
          <w:b/>
          <w:lang w:val="sr-Cyrl-RS"/>
        </w:rPr>
        <w:t>.</w:t>
      </w:r>
      <w:r w:rsidR="008B1C4E">
        <w:rPr>
          <w:b/>
          <w:lang w:val="sr-Cyrl-RS"/>
        </w:rPr>
        <w:t xml:space="preserve"> </w:t>
      </w:r>
      <w:r w:rsidR="008B1C4E" w:rsidRPr="00354EFA">
        <w:rPr>
          <w:lang w:val="sr-Cyrl-RS"/>
        </w:rPr>
        <w:t>овог</w:t>
      </w:r>
      <w:r w:rsidRPr="00354EFA">
        <w:rPr>
          <w:lang w:val="sr-Cyrl-RS"/>
        </w:rPr>
        <w:t xml:space="preserve"> </w:t>
      </w:r>
      <w:r w:rsidR="002D733B" w:rsidRPr="00354EFA">
        <w:rPr>
          <w:lang w:val="sr-Cyrl-RS"/>
        </w:rPr>
        <w:t>о</w:t>
      </w:r>
      <w:r w:rsidRPr="00354EFA">
        <w:rPr>
          <w:lang w:val="sr-Cyrl-RS"/>
        </w:rPr>
        <w:t>бјашњења</w:t>
      </w:r>
      <w:r>
        <w:rPr>
          <w:b/>
          <w:lang w:val="sr-Cyrl-RS"/>
        </w:rPr>
        <w:t xml:space="preserve">) </w:t>
      </w:r>
      <w:r>
        <w:rPr>
          <w:lang w:val="sr-Cyrl-RS"/>
        </w:rPr>
        <w:t>или обрасцу из Анекса В4 Додатка III Конвенције у случају заједничког транзита (</w:t>
      </w:r>
      <w:r>
        <w:rPr>
          <w:b/>
          <w:lang w:val="sr-Cyrl-RS"/>
        </w:rPr>
        <w:t>Прилог 1</w:t>
      </w:r>
      <w:r w:rsidR="002929C7">
        <w:rPr>
          <w:b/>
          <w:lang w:val="sr-Cyrl-RS"/>
        </w:rPr>
        <w:t>4</w:t>
      </w:r>
      <w:r>
        <w:rPr>
          <w:b/>
          <w:lang w:val="sr-Cyrl-RS"/>
        </w:rPr>
        <w:t>.</w:t>
      </w:r>
      <w:r w:rsidR="008B1C4E">
        <w:rPr>
          <w:b/>
          <w:lang w:val="sr-Cyrl-RS"/>
        </w:rPr>
        <w:t xml:space="preserve"> </w:t>
      </w:r>
      <w:r w:rsidR="008B1C4E" w:rsidRPr="00354EFA">
        <w:rPr>
          <w:lang w:val="sr-Cyrl-RS"/>
        </w:rPr>
        <w:t xml:space="preserve">овог </w:t>
      </w:r>
      <w:r w:rsidR="002D733B" w:rsidRPr="00354EFA">
        <w:rPr>
          <w:lang w:val="sr-Cyrl-RS"/>
        </w:rPr>
        <w:t>о</w:t>
      </w:r>
      <w:r w:rsidRPr="00354EFA">
        <w:rPr>
          <w:lang w:val="sr-Cyrl-RS"/>
        </w:rPr>
        <w:t>бјашњења</w:t>
      </w:r>
      <w:r>
        <w:rPr>
          <w:lang w:val="sr-Cyrl-RS"/>
        </w:rPr>
        <w:t xml:space="preserve">). </w:t>
      </w:r>
    </w:p>
    <w:p w14:paraId="02E5FF63" w14:textId="77777777" w:rsidR="006C6B8D" w:rsidRDefault="00B66E94">
      <w:pPr>
        <w:ind w:left="53" w:right="27"/>
        <w:rPr>
          <w:lang w:val="sr-Cyrl-RS"/>
        </w:rPr>
      </w:pPr>
      <w:r>
        <w:rPr>
          <w:lang w:val="sr-Cyrl-RS"/>
        </w:rPr>
        <w:t>У случају заједничког транзита, носилац поступка може да изабере да његово обезбеђење не важи у свим земљама које користе заједнички транзитни поступак. У том случају, у гаранцији ће бити наведене само земље у којима обезбеђење важи. Обезбеђење мора увек да важи за све чланице ЕУ. Искључене могу бити само неке или све ЕФТА земље или земље које су чланице Конвенције о заједничком транзитном поступку, а имају статус земље заједничког транзита (Турска, Северна Македонија</w:t>
      </w:r>
      <w:r w:rsidR="002A4F3A">
        <w:rPr>
          <w:lang w:val="sr-Latn-RS"/>
        </w:rPr>
        <w:t>,</w:t>
      </w:r>
      <w:r w:rsidR="00146D60">
        <w:rPr>
          <w:lang w:val="sr-Cyrl-RS"/>
        </w:rPr>
        <w:t xml:space="preserve"> Уједињено Краљевство</w:t>
      </w:r>
      <w:r w:rsidR="00E60E7E">
        <w:rPr>
          <w:lang w:val="sr-Cyrl-RS"/>
        </w:rPr>
        <w:t xml:space="preserve"> Велике Британије и Северне Ирске</w:t>
      </w:r>
      <w:r w:rsidR="00146D60">
        <w:rPr>
          <w:lang w:val="sr-Cyrl-RS"/>
        </w:rPr>
        <w:t>, Украјина</w:t>
      </w:r>
      <w:r>
        <w:rPr>
          <w:lang w:val="sr-Cyrl-RS"/>
        </w:rPr>
        <w:t xml:space="preserve">) и тада те земље морају бити избрисане из гаранције и из рубрике 7.  </w:t>
      </w:r>
    </w:p>
    <w:p w14:paraId="4C83258C" w14:textId="77777777" w:rsidR="006C6B8D" w:rsidRDefault="00B66E94">
      <w:pPr>
        <w:ind w:left="53" w:right="27"/>
        <w:rPr>
          <w:color w:val="FF0000"/>
          <w:lang w:val="sr-Cyrl-RS"/>
        </w:rPr>
      </w:pPr>
      <w:r>
        <w:rPr>
          <w:lang w:val="sr-Cyrl-RS"/>
        </w:rPr>
        <w:t xml:space="preserve">Прихватање гаранције оверава се печатом царинарнице и потписом овлашћеног царинског службеника царинског органа обезбеђења.  </w:t>
      </w:r>
      <w:r>
        <w:rPr>
          <w:color w:val="FF0000"/>
          <w:lang w:val="sr-Cyrl-RS"/>
        </w:rPr>
        <w:t xml:space="preserve"> </w:t>
      </w:r>
    </w:p>
    <w:p w14:paraId="5E44489F" w14:textId="77777777" w:rsidR="006C6B8D" w:rsidRDefault="00B66E94">
      <w:pPr>
        <w:ind w:left="53" w:right="27"/>
        <w:rPr>
          <w:lang w:val="sr-Cyrl-RS"/>
        </w:rPr>
      </w:pPr>
      <w:r>
        <w:rPr>
          <w:lang w:val="sr-Cyrl-RS"/>
        </w:rPr>
        <w:t xml:space="preserve">Када је гаранција прихваћена и евидентирана у Систему за управљање гаранцијама, царински орган обезбеђења издаје носиоцу поступка уверењe о заједничком обезбеђењу и то у броју колико захтева носилац поступка.  </w:t>
      </w:r>
    </w:p>
    <w:p w14:paraId="7CA2E7A8" w14:textId="29E79714" w:rsidR="006C6B8D" w:rsidRDefault="00B66E94">
      <w:pPr>
        <w:spacing w:after="255"/>
        <w:ind w:left="53" w:right="27"/>
        <w:rPr>
          <w:lang w:val="sr-Cyrl-RS"/>
        </w:rPr>
      </w:pPr>
      <w:r>
        <w:rPr>
          <w:lang w:val="sr-Cyrl-RS"/>
        </w:rPr>
        <w:t xml:space="preserve">Примери попуњености гаранција за заједничко обезбеђење за национални/заједнички транзит налазе се у </w:t>
      </w:r>
      <w:r w:rsidRPr="007945F9">
        <w:rPr>
          <w:b/>
          <w:lang w:val="sr-Cyrl-RS"/>
        </w:rPr>
        <w:t>прилозима 1</w:t>
      </w:r>
      <w:r w:rsidR="002929C7" w:rsidRPr="007945F9">
        <w:rPr>
          <w:b/>
          <w:lang w:val="sr-Cyrl-RS"/>
        </w:rPr>
        <w:t>7</w:t>
      </w:r>
      <w:r w:rsidRPr="007945F9">
        <w:rPr>
          <w:b/>
          <w:lang w:val="sr-Cyrl-RS"/>
        </w:rPr>
        <w:t xml:space="preserve">. </w:t>
      </w:r>
      <w:r w:rsidR="00E907A2" w:rsidRPr="007945F9">
        <w:rPr>
          <w:b/>
          <w:lang w:val="sr-Cyrl-RS"/>
        </w:rPr>
        <w:t>-</w:t>
      </w:r>
      <w:r w:rsidRPr="007945F9">
        <w:rPr>
          <w:b/>
          <w:lang w:val="sr-Cyrl-RS"/>
        </w:rPr>
        <w:t xml:space="preserve"> 2</w:t>
      </w:r>
      <w:r w:rsidR="002929C7" w:rsidRPr="007945F9">
        <w:rPr>
          <w:b/>
          <w:lang w:val="sr-Cyrl-RS"/>
        </w:rPr>
        <w:t>2</w:t>
      </w:r>
      <w:r w:rsidRPr="007945F9">
        <w:rPr>
          <w:b/>
          <w:lang w:val="sr-Cyrl-RS"/>
        </w:rPr>
        <w:t>.</w:t>
      </w:r>
      <w:r>
        <w:rPr>
          <w:lang w:val="sr-Cyrl-RS"/>
        </w:rPr>
        <w:t xml:space="preserve"> овог објашњења</w:t>
      </w:r>
      <w:r w:rsidR="00354EFA">
        <w:rPr>
          <w:lang w:val="sr-Cyrl-RS"/>
        </w:rPr>
        <w:t>.</w:t>
      </w:r>
      <w:r>
        <w:rPr>
          <w:lang w:val="sr-Cyrl-RS"/>
        </w:rPr>
        <w:t xml:space="preserve"> </w:t>
      </w:r>
    </w:p>
    <w:p w14:paraId="109E0774" w14:textId="77777777" w:rsidR="006C6B8D" w:rsidRDefault="00B66E94">
      <w:pPr>
        <w:pStyle w:val="Heading2"/>
        <w:spacing w:after="246"/>
        <w:ind w:left="53" w:right="17"/>
        <w:rPr>
          <w:lang w:val="sr-Cyrl-RS"/>
        </w:rPr>
      </w:pPr>
      <w:r>
        <w:rPr>
          <w:lang w:val="sr-Cyrl-RS"/>
        </w:rPr>
        <w:t xml:space="preserve">5.8. Одобравање, укидање и опозив гаранције </w:t>
      </w:r>
    </w:p>
    <w:p w14:paraId="1990A484" w14:textId="70A89014" w:rsidR="00F744B0" w:rsidRPr="000E1052" w:rsidRDefault="00A46F6F" w:rsidP="00F744B0">
      <w:pPr>
        <w:ind w:left="53" w:right="27"/>
        <w:rPr>
          <w:color w:val="auto"/>
          <w:lang w:val="sr-Cyrl-RS"/>
        </w:rPr>
      </w:pPr>
      <w:r w:rsidRPr="000E1052">
        <w:rPr>
          <w:color w:val="auto"/>
          <w:lang w:val="sr-Cyrl-RS"/>
        </w:rPr>
        <w:t>Н</w:t>
      </w:r>
      <w:r w:rsidR="00F744B0" w:rsidRPr="000E1052">
        <w:rPr>
          <w:color w:val="auto"/>
          <w:lang w:val="sr-Cyrl-RS"/>
        </w:rPr>
        <w:t>акон провере испуњености услова, а пре доношења одобрења за употребу заједничког обезбеђења, умањења или ослобађања од обавезе полагања обезбеђења,</w:t>
      </w:r>
      <w:r w:rsidRPr="000E1052">
        <w:rPr>
          <w:color w:val="auto"/>
          <w:lang w:val="sr-Cyrl-RS"/>
        </w:rPr>
        <w:t xml:space="preserve"> месно надлежна царинарница</w:t>
      </w:r>
      <w:r w:rsidR="00F744B0" w:rsidRPr="000E1052">
        <w:rPr>
          <w:color w:val="auto"/>
          <w:lang w:val="sr-Cyrl-RS"/>
        </w:rPr>
        <w:t xml:space="preserve"> обавештава носиоца поступка и гаранта</w:t>
      </w:r>
      <w:r w:rsidR="00F553A5" w:rsidRPr="000E1052">
        <w:rPr>
          <w:color w:val="auto"/>
          <w:lang w:val="sr-Cyrl-RS"/>
        </w:rPr>
        <w:t>,</w:t>
      </w:r>
      <w:r w:rsidR="00F744B0" w:rsidRPr="000E1052">
        <w:rPr>
          <w:color w:val="auto"/>
          <w:lang w:val="sr-Cyrl-RS"/>
        </w:rPr>
        <w:t xml:space="preserve"> наведн</w:t>
      </w:r>
      <w:r w:rsidR="00E907A2" w:rsidRPr="000E1052">
        <w:rPr>
          <w:color w:val="auto"/>
          <w:lang w:val="sr-Cyrl-RS"/>
        </w:rPr>
        <w:t>их</w:t>
      </w:r>
      <w:r w:rsidR="00F744B0" w:rsidRPr="000E1052">
        <w:rPr>
          <w:color w:val="auto"/>
          <w:lang w:val="sr-Cyrl-RS"/>
        </w:rPr>
        <w:t xml:space="preserve"> у захтеву</w:t>
      </w:r>
      <w:r w:rsidR="00F553A5" w:rsidRPr="000E1052">
        <w:rPr>
          <w:color w:val="auto"/>
          <w:lang w:val="sr-Cyrl-RS"/>
        </w:rPr>
        <w:t>,</w:t>
      </w:r>
      <w:r w:rsidR="009C46F3" w:rsidRPr="000E1052">
        <w:rPr>
          <w:color w:val="auto"/>
          <w:lang w:val="sr-Cyrl-RS"/>
        </w:rPr>
        <w:t xml:space="preserve"> о висини рефер</w:t>
      </w:r>
      <w:r w:rsidRPr="000E1052">
        <w:rPr>
          <w:color w:val="auto"/>
          <w:lang w:val="sr-Cyrl-RS"/>
        </w:rPr>
        <w:t>е</w:t>
      </w:r>
      <w:r w:rsidR="009C46F3" w:rsidRPr="000E1052">
        <w:rPr>
          <w:color w:val="auto"/>
          <w:lang w:val="sr-Cyrl-RS"/>
        </w:rPr>
        <w:t>нтног износа, као и о висини гаранције</w:t>
      </w:r>
      <w:r w:rsidR="00F553A5" w:rsidRPr="000E1052">
        <w:rPr>
          <w:color w:val="auto"/>
          <w:lang w:val="sr-Cyrl-RS"/>
        </w:rPr>
        <w:t xml:space="preserve"> на обрасцу из </w:t>
      </w:r>
      <w:r w:rsidR="00F553A5" w:rsidRPr="000E1052">
        <w:rPr>
          <w:b/>
          <w:color w:val="auto"/>
          <w:lang w:val="sr-Cyrl-RS"/>
        </w:rPr>
        <w:t>Прилога 2</w:t>
      </w:r>
      <w:r w:rsidR="001315C6">
        <w:rPr>
          <w:b/>
          <w:color w:val="auto"/>
          <w:lang w:val="sr-Cyrl-RS"/>
        </w:rPr>
        <w:t>3</w:t>
      </w:r>
      <w:r w:rsidR="00F553A5" w:rsidRPr="000E1052">
        <w:rPr>
          <w:b/>
          <w:color w:val="auto"/>
          <w:lang w:val="sr-Cyrl-RS"/>
        </w:rPr>
        <w:t>.</w:t>
      </w:r>
      <w:r w:rsidR="00F553A5" w:rsidRPr="000E1052">
        <w:rPr>
          <w:color w:val="auto"/>
          <w:lang w:val="sr-Cyrl-RS"/>
        </w:rPr>
        <w:t xml:space="preserve"> овог објашњења</w:t>
      </w:r>
      <w:r w:rsidR="009C46F3" w:rsidRPr="000E1052">
        <w:rPr>
          <w:color w:val="auto"/>
          <w:lang w:val="sr-Cyrl-RS"/>
        </w:rPr>
        <w:t xml:space="preserve">. </w:t>
      </w:r>
      <w:r w:rsidR="00F744B0" w:rsidRPr="000E1052">
        <w:rPr>
          <w:color w:val="auto"/>
          <w:lang w:val="sr-Cyrl-RS"/>
        </w:rPr>
        <w:t xml:space="preserve">Када носилац поступка </w:t>
      </w:r>
      <w:r w:rsidR="009C46F3" w:rsidRPr="000E1052">
        <w:rPr>
          <w:color w:val="auto"/>
          <w:lang w:val="sr-Cyrl-RS"/>
        </w:rPr>
        <w:t xml:space="preserve">поднесе гаранцију на утврђен гарантни износ, царинарница издаје одобрење. </w:t>
      </w:r>
    </w:p>
    <w:p w14:paraId="5D041858" w14:textId="77777777" w:rsidR="006C6B8D" w:rsidRDefault="00B66E94" w:rsidP="000E1052">
      <w:pPr>
        <w:ind w:left="0" w:right="27" w:firstLine="0"/>
        <w:rPr>
          <w:color w:val="FF0000"/>
          <w:lang w:val="sr-Cyrl-RS"/>
        </w:rPr>
      </w:pPr>
      <w:r>
        <w:rPr>
          <w:lang w:val="sr-Cyrl-RS"/>
        </w:rPr>
        <w:t xml:space="preserve">Месно надлежна царинарница може у било ком тренутку да укине одобрење гаранта или одобрење гаранције коју је издао гарант. Месно надлежна царинарница обавештава гаранта и лице које треба да положи гаранцију о укидању одобрења. Укидање одобрења гаранта или гаранције ступа на снагу </w:t>
      </w:r>
      <w:r w:rsidR="00A46F6F">
        <w:rPr>
          <w:lang w:val="sr-Cyrl-RS"/>
        </w:rPr>
        <w:t>шеснаестог</w:t>
      </w:r>
      <w:r>
        <w:rPr>
          <w:lang w:val="sr-Cyrl-RS"/>
        </w:rPr>
        <w:t xml:space="preserve"> дана након датума пријема одлуке о укидању или датума када се сматра да је гарант примио одлуку.  </w:t>
      </w:r>
    </w:p>
    <w:p w14:paraId="0126D13F" w14:textId="77777777" w:rsidR="006C6B8D" w:rsidRPr="000E1052" w:rsidRDefault="00B66E94">
      <w:pPr>
        <w:spacing w:after="258"/>
        <w:ind w:left="53" w:right="27"/>
        <w:rPr>
          <w:lang w:val="sr-Latn-RS"/>
        </w:rPr>
      </w:pPr>
      <w:r>
        <w:rPr>
          <w:lang w:val="sr-Cyrl-RS"/>
        </w:rPr>
        <w:t xml:space="preserve">Гарант може да опозове своју гаранцију у било ком тренутку. Гарант обавештава месно надлежну царинарницу о опозиву. Опозив гаранције не утиче на робу која је, у тренутку ступања опозива на снагу, већ била стављена и још увек се налази у поступку заједничког транзита на основу опозване гаранције. Опозив гаранције од стране гаранта ступа на снагу шеснаестог дана након датума када гарант обавести месно надлежну царинарницу о опозиву. У случају заједничког транзита царински органи земље одговорни за гаранције бележе у електронском систему из члана 9. Поглавља III, Наслова I Додатка I Конвенције, информације о сваком укидању одобрења гаранта, односно одобрењу гаранције или опозиву од стране гаранта, као и датум када ступају на снагу.  </w:t>
      </w:r>
    </w:p>
    <w:p w14:paraId="4936193B" w14:textId="77777777" w:rsidR="006C6B8D" w:rsidRDefault="00B66E94">
      <w:pPr>
        <w:pStyle w:val="Heading2"/>
        <w:spacing w:after="244"/>
        <w:ind w:left="53" w:right="17"/>
        <w:rPr>
          <w:lang w:val="sr-Cyrl-RS"/>
        </w:rPr>
      </w:pPr>
      <w:r>
        <w:rPr>
          <w:lang w:val="sr-Cyrl-RS"/>
        </w:rPr>
        <w:t>5.9. Уверење о заједничком обезбеђењу (</w:t>
      </w:r>
      <w:r w:rsidR="00A46F6F">
        <w:rPr>
          <w:lang w:val="sr-Latn-RS"/>
        </w:rPr>
        <w:t>TC</w:t>
      </w:r>
      <w:r>
        <w:rPr>
          <w:lang w:val="sr-Cyrl-RS"/>
        </w:rPr>
        <w:t>31) и уверење о ослобођењу од полагања обезбеђења (</w:t>
      </w:r>
      <w:r w:rsidR="00A46F6F">
        <w:rPr>
          <w:lang w:val="sr-Latn-RS"/>
        </w:rPr>
        <w:t>TC</w:t>
      </w:r>
      <w:r>
        <w:rPr>
          <w:lang w:val="sr-Cyrl-RS"/>
        </w:rPr>
        <w:t xml:space="preserve">33) </w:t>
      </w:r>
    </w:p>
    <w:p w14:paraId="3B72C0E1" w14:textId="4EDB6690" w:rsidR="006C6B8D" w:rsidRDefault="00B66E94">
      <w:pPr>
        <w:ind w:left="53" w:right="27"/>
        <w:rPr>
          <w:lang w:val="sr-Cyrl-RS"/>
        </w:rPr>
      </w:pPr>
      <w:r>
        <w:rPr>
          <w:lang w:val="sr-Cyrl-RS"/>
        </w:rPr>
        <w:t>На основу издатог Одобрења за употребу заједничког обeзбеђења, месно надлежна царинарница издаје уверење о заједничком обезбеђењу (</w:t>
      </w:r>
      <w:r w:rsidR="00A46F6F">
        <w:rPr>
          <w:lang w:val="sr-Latn-RS"/>
        </w:rPr>
        <w:t>TC</w:t>
      </w:r>
      <w:r>
        <w:rPr>
          <w:lang w:val="sr-Cyrl-RS"/>
        </w:rPr>
        <w:t>31) (</w:t>
      </w:r>
      <w:r>
        <w:rPr>
          <w:b/>
          <w:lang w:val="sr-Cyrl-RS"/>
        </w:rPr>
        <w:t>Прилог 1</w:t>
      </w:r>
      <w:r w:rsidR="001315C6">
        <w:rPr>
          <w:b/>
          <w:lang w:val="sr-Cyrl-RS"/>
        </w:rPr>
        <w:t>5</w:t>
      </w:r>
      <w:r w:rsidR="00A46F6F">
        <w:rPr>
          <w:b/>
          <w:lang w:val="sr-Latn-RS"/>
        </w:rPr>
        <w:t>.</w:t>
      </w:r>
      <w:r w:rsidR="008B1C4E">
        <w:rPr>
          <w:b/>
          <w:lang w:val="sr-Cyrl-RS"/>
        </w:rPr>
        <w:t xml:space="preserve"> </w:t>
      </w:r>
      <w:r w:rsidR="008B1C4E" w:rsidRPr="00B46312">
        <w:rPr>
          <w:lang w:val="sr-Cyrl-RS"/>
        </w:rPr>
        <w:t>овог објашњења</w:t>
      </w:r>
      <w:r>
        <w:rPr>
          <w:lang w:val="sr-Cyrl-RS"/>
        </w:rPr>
        <w:t>) или уверење о ослобођењу од полагања обезбеђења (</w:t>
      </w:r>
      <w:r w:rsidR="00A46F6F">
        <w:rPr>
          <w:lang w:val="sr-Latn-RS"/>
        </w:rPr>
        <w:t>TC</w:t>
      </w:r>
      <w:r>
        <w:rPr>
          <w:lang w:val="sr-Cyrl-RS"/>
        </w:rPr>
        <w:t>33) (</w:t>
      </w:r>
      <w:r>
        <w:rPr>
          <w:b/>
          <w:lang w:val="sr-Cyrl-RS"/>
        </w:rPr>
        <w:t>Прилог</w:t>
      </w:r>
      <w:r w:rsidR="00A46F6F">
        <w:rPr>
          <w:b/>
          <w:lang w:val="sr-Latn-RS"/>
        </w:rPr>
        <w:t xml:space="preserve"> </w:t>
      </w:r>
      <w:r>
        <w:rPr>
          <w:b/>
          <w:lang w:val="sr-Cyrl-RS"/>
        </w:rPr>
        <w:t>1</w:t>
      </w:r>
      <w:r w:rsidR="001315C6">
        <w:rPr>
          <w:b/>
          <w:lang w:val="sr-Cyrl-RS"/>
        </w:rPr>
        <w:t>6</w:t>
      </w:r>
      <w:r w:rsidR="00A46F6F">
        <w:rPr>
          <w:b/>
          <w:lang w:val="sr-Latn-RS"/>
        </w:rPr>
        <w:t>.</w:t>
      </w:r>
      <w:r w:rsidR="008B1C4E">
        <w:rPr>
          <w:b/>
          <w:lang w:val="sr-Cyrl-RS"/>
        </w:rPr>
        <w:t xml:space="preserve"> </w:t>
      </w:r>
      <w:r w:rsidR="008B1C4E" w:rsidRPr="00B46312">
        <w:rPr>
          <w:lang w:val="sr-Cyrl-RS"/>
        </w:rPr>
        <w:t>овог објашњења</w:t>
      </w:r>
      <w:r>
        <w:rPr>
          <w:lang w:val="sr-Cyrl-RS"/>
        </w:rPr>
        <w:t xml:space="preserve">), у броју примерака колико је потребно носиоцу поступка, узимајући у обзир делокруг његових пословних активности (број полазних царинарница). Увођењем система </w:t>
      </w:r>
      <w:r w:rsidR="00915960">
        <w:rPr>
          <w:lang w:val="sr-Latn-RS"/>
        </w:rPr>
        <w:t>NCTS</w:t>
      </w:r>
      <w:r>
        <w:rPr>
          <w:lang w:val="sr-Cyrl-RS"/>
        </w:rPr>
        <w:t xml:space="preserve">, надзор над поднетим обезбеђењем врши се на основу размене електронских порука између царинског органа обезбеђења и полазне царинарнице, тако да није обавезно прилагање уверења уз транзитну декларацију. Уверење се користи само у случају осигурања континуитета поступка. Образац уверења </w:t>
      </w:r>
      <w:r w:rsidR="00A46F6F">
        <w:rPr>
          <w:lang w:val="sr-Latn-RS"/>
        </w:rPr>
        <w:t>TC</w:t>
      </w:r>
      <w:r>
        <w:rPr>
          <w:lang w:val="sr-Cyrl-RS"/>
        </w:rPr>
        <w:t xml:space="preserve">31 је дат у Анексу В5 Додатка III Конвенције и Прилогу 36. Уредбе, а образац </w:t>
      </w:r>
      <w:r w:rsidR="00A46F6F">
        <w:rPr>
          <w:lang w:val="sr-Latn-RS"/>
        </w:rPr>
        <w:t>TC</w:t>
      </w:r>
      <w:r>
        <w:rPr>
          <w:lang w:val="sr-Cyrl-RS"/>
        </w:rPr>
        <w:t xml:space="preserve">33 се налази у Анексу В6 Додатка III Конвенције и Прилогу 37. Уредбе. </w:t>
      </w:r>
    </w:p>
    <w:p w14:paraId="3C5E51E1" w14:textId="77777777" w:rsidR="006C6B8D" w:rsidRDefault="00B66E94">
      <w:pPr>
        <w:ind w:left="53" w:right="27"/>
        <w:rPr>
          <w:color w:val="FF0000"/>
          <w:lang w:val="sr-Cyrl-RS"/>
        </w:rPr>
      </w:pPr>
      <w:r>
        <w:rPr>
          <w:lang w:val="sr-Cyrl-RS"/>
        </w:rPr>
        <w:t xml:space="preserve">Месно надлежна царинарница на уверења </w:t>
      </w:r>
      <w:r w:rsidR="00A46F6F">
        <w:rPr>
          <w:lang w:val="sr-Latn-RS"/>
        </w:rPr>
        <w:t>TC</w:t>
      </w:r>
      <w:r>
        <w:rPr>
          <w:lang w:val="sr-Cyrl-RS"/>
        </w:rPr>
        <w:t xml:space="preserve">31 и </w:t>
      </w:r>
      <w:r w:rsidR="00A46F6F">
        <w:rPr>
          <w:lang w:val="sr-Latn-RS"/>
        </w:rPr>
        <w:t>TC</w:t>
      </w:r>
      <w:r>
        <w:rPr>
          <w:lang w:val="sr-Cyrl-RS"/>
        </w:rPr>
        <w:t xml:space="preserve">33 уноси референтни број обезбеђења према растућем низу почевши од 1. Тај број се уноси у рубрику 2 сваког примерка уверења.  </w:t>
      </w:r>
    </w:p>
    <w:p w14:paraId="0977EBEC" w14:textId="77777777" w:rsidR="006C6B8D" w:rsidRDefault="00B66E94">
      <w:pPr>
        <w:ind w:left="53" w:right="27"/>
        <w:rPr>
          <w:lang w:val="sr-Cyrl-RS"/>
        </w:rPr>
      </w:pPr>
      <w:r>
        <w:rPr>
          <w:lang w:val="sr-Cyrl-RS"/>
        </w:rPr>
        <w:t xml:space="preserve">На задњој страни уверења, носилац поступка може да овласти особу да, у његово име поднесе транзитну декларацијe, за коју он остаје одговоран. Носилац поступка уноси име, презиме и потпис особе/заступника и то мора бити потписано од стране носиоца поступка у време издавања уверења или у било ком тренутку важења уверења. Свако лице које је наведено на полеђини уверења поднетог у полазној царинарници, сматраће се као заступник носиоца поступка.   </w:t>
      </w:r>
    </w:p>
    <w:p w14:paraId="58A285A3" w14:textId="4EC959A0" w:rsidR="006C6B8D" w:rsidRDefault="00B66E94">
      <w:pPr>
        <w:ind w:left="53" w:right="27"/>
        <w:rPr>
          <w:lang w:val="sr-Cyrl-RS"/>
        </w:rPr>
      </w:pPr>
      <w:r>
        <w:rPr>
          <w:lang w:val="sr-Cyrl-RS"/>
        </w:rPr>
        <w:t xml:space="preserve">У </w:t>
      </w:r>
      <w:r w:rsidR="00A46F6F">
        <w:rPr>
          <w:lang w:val="sr-Cyrl-RS"/>
        </w:rPr>
        <w:t xml:space="preserve">систему </w:t>
      </w:r>
      <w:r w:rsidR="00915960">
        <w:rPr>
          <w:lang w:val="sr-Latn-RS"/>
        </w:rPr>
        <w:t xml:space="preserve">NCTS </w:t>
      </w:r>
      <w:r>
        <w:rPr>
          <w:lang w:val="sr-Cyrl-RS"/>
        </w:rPr>
        <w:t xml:space="preserve">поменути заступници могу да шаљу поруке електронске транзитне декларације, након што су добили гарантну приступну шифру (за конкретни референтни број обезбеђења). </w:t>
      </w:r>
    </w:p>
    <w:p w14:paraId="6DEDB44D" w14:textId="77777777" w:rsidR="006C6B8D" w:rsidRDefault="00B66E94">
      <w:pPr>
        <w:ind w:left="53" w:right="27"/>
        <w:rPr>
          <w:lang w:val="sr-Cyrl-RS"/>
        </w:rPr>
      </w:pPr>
      <w:r>
        <w:rPr>
          <w:lang w:val="sr-Cyrl-RS"/>
        </w:rPr>
        <w:t>За Одобрења за коришћење заједничког обезбеђења која нису опозвана или укинута, а сви услови и критеријуми су и даље испуњени, на захтев носиоца поступка</w:t>
      </w:r>
      <w:r w:rsidR="00B63034">
        <w:rPr>
          <w:lang w:val="sr-Cyrl-RS"/>
        </w:rPr>
        <w:t>,</w:t>
      </w:r>
      <w:r>
        <w:rPr>
          <w:lang w:val="sr-Cyrl-RS"/>
        </w:rPr>
        <w:t xml:space="preserve"> царински орган обезбеђења може продужити важност уверења </w:t>
      </w:r>
      <w:r w:rsidR="00B63034">
        <w:rPr>
          <w:lang w:val="sr-Latn-RS"/>
        </w:rPr>
        <w:t>TC</w:t>
      </w:r>
      <w:r>
        <w:rPr>
          <w:lang w:val="sr-Cyrl-RS"/>
        </w:rPr>
        <w:t xml:space="preserve">31 или </w:t>
      </w:r>
      <w:r w:rsidR="00B63034">
        <w:rPr>
          <w:lang w:val="sr-Latn-RS"/>
        </w:rPr>
        <w:t>TC</w:t>
      </w:r>
      <w:r>
        <w:rPr>
          <w:lang w:val="sr-Cyrl-RS"/>
        </w:rPr>
        <w:t>33 само једном у периоду који није дужи од 2 године. У том случају подаци се уносе у рубрику 9</w:t>
      </w:r>
      <w:r w:rsidR="00B63034">
        <w:rPr>
          <w:lang w:val="sr-Latn-RS"/>
        </w:rPr>
        <w:t>.</w:t>
      </w:r>
      <w:r>
        <w:rPr>
          <w:lang w:val="sr-Cyrl-RS"/>
        </w:rPr>
        <w:t xml:space="preserve"> уверења и царински орган обезбеђења у</w:t>
      </w:r>
      <w:r w:rsidR="00B63034">
        <w:rPr>
          <w:lang w:val="sr-Cyrl-RS"/>
        </w:rPr>
        <w:t xml:space="preserve"> систему</w:t>
      </w:r>
      <w:r w:rsidR="000F43F8">
        <w:rPr>
          <w:lang w:val="sr-Latn-RS"/>
        </w:rPr>
        <w:t xml:space="preserve"> </w:t>
      </w:r>
      <w:r>
        <w:rPr>
          <w:lang w:val="sr-Latn-RS"/>
        </w:rPr>
        <w:t>GMS</w:t>
      </w:r>
      <w:r>
        <w:rPr>
          <w:lang w:val="sr-Cyrl-RS"/>
        </w:rPr>
        <w:t xml:space="preserve"> региструје продужење. </w:t>
      </w:r>
    </w:p>
    <w:p w14:paraId="532AD200" w14:textId="77777777" w:rsidR="006C6B8D" w:rsidRDefault="00B66E94">
      <w:pPr>
        <w:ind w:left="53" w:right="27"/>
        <w:rPr>
          <w:color w:val="FF0000"/>
          <w:lang w:val="sr-Cyrl-RS"/>
        </w:rPr>
      </w:pPr>
      <w:r>
        <w:rPr>
          <w:lang w:val="sr-Cyrl-RS"/>
        </w:rPr>
        <w:t xml:space="preserve">Уколико истиче важење уверења </w:t>
      </w:r>
      <w:r w:rsidR="00B63034">
        <w:rPr>
          <w:lang w:val="sr-Latn-RS"/>
        </w:rPr>
        <w:t>TC</w:t>
      </w:r>
      <w:r>
        <w:rPr>
          <w:lang w:val="sr-Cyrl-RS"/>
        </w:rPr>
        <w:t xml:space="preserve">31 или </w:t>
      </w:r>
      <w:r w:rsidR="00B63034">
        <w:rPr>
          <w:lang w:val="sr-Latn-RS"/>
        </w:rPr>
        <w:t>TC</w:t>
      </w:r>
      <w:r>
        <w:rPr>
          <w:lang w:val="sr-Cyrl-RS"/>
        </w:rPr>
        <w:t xml:space="preserve">33 (укључујући могућност продужења), а одобрење је још увек на снази, царински орган обезбеђења ће на захтев носиоца поступка издати ново уверење. Уверења </w:t>
      </w:r>
      <w:r w:rsidR="00B63034">
        <w:rPr>
          <w:lang w:val="sr-Latn-RS"/>
        </w:rPr>
        <w:t>TC</w:t>
      </w:r>
      <w:r>
        <w:rPr>
          <w:lang w:val="sr-Cyrl-RS"/>
        </w:rPr>
        <w:t xml:space="preserve">31 или </w:t>
      </w:r>
      <w:r w:rsidR="00B63034">
        <w:rPr>
          <w:lang w:val="sr-Latn-RS"/>
        </w:rPr>
        <w:t>TC</w:t>
      </w:r>
      <w:r>
        <w:rPr>
          <w:lang w:val="sr-Cyrl-RS"/>
        </w:rPr>
        <w:t xml:space="preserve">33 која нису важећа носилац поступка мора вратити царинском органу обезбеђења. </w:t>
      </w:r>
    </w:p>
    <w:p w14:paraId="2CC736B9" w14:textId="77777777" w:rsidR="006C6B8D" w:rsidRDefault="00B66E94">
      <w:pPr>
        <w:spacing w:after="253"/>
        <w:ind w:left="53" w:right="27"/>
        <w:rPr>
          <w:lang w:val="sr-Cyrl-RS"/>
        </w:rPr>
      </w:pPr>
      <w:r>
        <w:rPr>
          <w:lang w:val="sr-Cyrl-RS"/>
        </w:rPr>
        <w:t>У</w:t>
      </w:r>
      <w:r w:rsidR="00E7270E">
        <w:rPr>
          <w:lang w:val="sr-Cyrl-RS"/>
        </w:rPr>
        <w:t xml:space="preserve"> систему</w:t>
      </w:r>
      <w:r>
        <w:rPr>
          <w:lang w:val="sr-Cyrl-RS"/>
        </w:rPr>
        <w:t xml:space="preserve"> </w:t>
      </w:r>
      <w:r>
        <w:rPr>
          <w:lang w:val="sr-Latn-RS"/>
        </w:rPr>
        <w:t>GMS</w:t>
      </w:r>
      <w:r>
        <w:rPr>
          <w:lang w:val="sr-Cyrl-RS"/>
        </w:rPr>
        <w:t xml:space="preserve"> царински орган обезбеђења води евиденцију издатих уверења </w:t>
      </w:r>
      <w:r w:rsidR="00E7270E">
        <w:rPr>
          <w:lang w:val="sr-Latn-RS"/>
        </w:rPr>
        <w:t>TC</w:t>
      </w:r>
      <w:r>
        <w:rPr>
          <w:lang w:val="sr-Cyrl-RS"/>
        </w:rPr>
        <w:t xml:space="preserve">31 и </w:t>
      </w:r>
      <w:r w:rsidR="00E7270E">
        <w:rPr>
          <w:lang w:val="sr-Latn-RS"/>
        </w:rPr>
        <w:t>TC</w:t>
      </w:r>
      <w:r>
        <w:rPr>
          <w:lang w:val="sr-Cyrl-RS"/>
        </w:rPr>
        <w:t xml:space="preserve">33 (датум издавања, број копија, датум важења и продужење истог).  </w:t>
      </w:r>
    </w:p>
    <w:p w14:paraId="718B202F" w14:textId="77777777" w:rsidR="006C6B8D" w:rsidRDefault="00B66E94">
      <w:pPr>
        <w:pStyle w:val="Heading2"/>
        <w:spacing w:after="200"/>
        <w:ind w:left="53" w:right="17"/>
        <w:rPr>
          <w:lang w:val="sr-Cyrl-RS"/>
        </w:rPr>
      </w:pPr>
      <w:r>
        <w:rPr>
          <w:lang w:val="sr-Cyrl-RS"/>
        </w:rPr>
        <w:t xml:space="preserve">5.10. Употреба заједничког обезбеђења  </w:t>
      </w:r>
    </w:p>
    <w:p w14:paraId="015EA822" w14:textId="77777777" w:rsidR="006C6B8D" w:rsidRDefault="00B66E94">
      <w:pPr>
        <w:ind w:left="53" w:right="27"/>
        <w:rPr>
          <w:lang w:val="sr-Cyrl-RS"/>
        </w:rPr>
      </w:pPr>
      <w:r>
        <w:rPr>
          <w:lang w:val="sr-Cyrl-RS"/>
        </w:rPr>
        <w:t>Одобрења за употребу заједничког обезбеђења се евидентирају у Систему за управљање гаранцијама</w:t>
      </w:r>
      <w:r w:rsidR="00A41789">
        <w:rPr>
          <w:lang w:val="sr-Latn-RS"/>
        </w:rPr>
        <w:t xml:space="preserve"> (GMS)</w:t>
      </w:r>
      <w:r>
        <w:rPr>
          <w:lang w:val="sr-Cyrl-RS"/>
        </w:rPr>
        <w:t xml:space="preserve"> и додељује им се референтни број обезбеђења (</w:t>
      </w:r>
      <w:r w:rsidR="00A41789">
        <w:rPr>
          <w:lang w:val="sr-Latn-RS"/>
        </w:rPr>
        <w:t>GRN</w:t>
      </w:r>
      <w:r>
        <w:rPr>
          <w:lang w:val="sr-Cyrl-RS"/>
        </w:rPr>
        <w:t xml:space="preserve">).   </w:t>
      </w:r>
    </w:p>
    <w:p w14:paraId="2764D9F9" w14:textId="77777777" w:rsidR="006C6B8D" w:rsidRDefault="00B66E94">
      <w:pPr>
        <w:ind w:left="53" w:right="27"/>
        <w:rPr>
          <w:lang w:val="sr-Cyrl-RS"/>
        </w:rPr>
      </w:pPr>
      <w:r>
        <w:rPr>
          <w:lang w:val="sr-Cyrl-RS"/>
        </w:rPr>
        <w:t xml:space="preserve">Референтни број обезбеђења има следећу структуру: </w:t>
      </w:r>
    </w:p>
    <w:p w14:paraId="630AF315" w14:textId="77777777" w:rsidR="006C6B8D" w:rsidRDefault="00B66E94">
      <w:pPr>
        <w:numPr>
          <w:ilvl w:val="0"/>
          <w:numId w:val="11"/>
        </w:numPr>
        <w:ind w:right="27" w:hanging="360"/>
        <w:rPr>
          <w:lang w:val="sr-Cyrl-RS"/>
        </w:rPr>
      </w:pPr>
      <w:r>
        <w:rPr>
          <w:lang w:val="sr-Cyrl-RS"/>
        </w:rPr>
        <w:t>Последње две цифре године издавања (пример „2</w:t>
      </w:r>
      <w:r w:rsidR="00A41789">
        <w:rPr>
          <w:lang w:val="sr-Latn-RS"/>
        </w:rPr>
        <w:t>3</w:t>
      </w:r>
      <w:r>
        <w:rPr>
          <w:lang w:val="sr-Cyrl-RS"/>
        </w:rPr>
        <w:t xml:space="preserve">“), </w:t>
      </w:r>
    </w:p>
    <w:p w14:paraId="361C58DD" w14:textId="77777777" w:rsidR="006C6B8D" w:rsidRDefault="00B66E94">
      <w:pPr>
        <w:numPr>
          <w:ilvl w:val="0"/>
          <w:numId w:val="11"/>
        </w:numPr>
        <w:ind w:right="27" w:hanging="360"/>
        <w:rPr>
          <w:lang w:val="sr-Cyrl-RS"/>
        </w:rPr>
      </w:pPr>
      <w:r>
        <w:rPr>
          <w:lang w:val="sr-Cyrl-RS"/>
        </w:rPr>
        <w:t xml:space="preserve">ISO-3166 алфа 2 шифра земље (пример RS), </w:t>
      </w:r>
    </w:p>
    <w:p w14:paraId="7889EB8D" w14:textId="77777777" w:rsidR="006C6B8D" w:rsidRDefault="00B66E94">
      <w:pPr>
        <w:numPr>
          <w:ilvl w:val="0"/>
          <w:numId w:val="11"/>
        </w:numPr>
        <w:ind w:right="27" w:hanging="360"/>
        <w:rPr>
          <w:lang w:val="sr-Cyrl-RS"/>
        </w:rPr>
      </w:pPr>
      <w:r>
        <w:rPr>
          <w:lang w:val="sr-Cyrl-RS"/>
        </w:rPr>
        <w:t xml:space="preserve">Шифра царинског органа обезбеђења </w:t>
      </w:r>
      <w:r w:rsidR="00A41789">
        <w:rPr>
          <w:lang w:val="sr-Cyrl-RS"/>
        </w:rPr>
        <w:t>од</w:t>
      </w:r>
      <w:r w:rsidR="00A54DE3">
        <w:rPr>
          <w:lang w:val="sr-Cyrl-RS"/>
        </w:rPr>
        <w:t xml:space="preserve"> </w:t>
      </w:r>
      <w:r>
        <w:rPr>
          <w:lang w:val="sr-Cyrl-RS"/>
        </w:rPr>
        <w:t>6 цифара (видети Прилог 8</w:t>
      </w:r>
      <w:r w:rsidR="00A41789">
        <w:rPr>
          <w:lang w:val="sr-Latn-RS"/>
        </w:rPr>
        <w:t>.</w:t>
      </w:r>
      <w:r>
        <w:rPr>
          <w:lang w:val="sr-Cyrl-RS"/>
        </w:rPr>
        <w:t xml:space="preserve"> Правилника),  </w:t>
      </w:r>
    </w:p>
    <w:p w14:paraId="5E1E752F" w14:textId="77777777" w:rsidR="006C6B8D" w:rsidRDefault="00B66E94">
      <w:pPr>
        <w:numPr>
          <w:ilvl w:val="0"/>
          <w:numId w:val="11"/>
        </w:numPr>
        <w:ind w:right="27" w:hanging="360"/>
        <w:rPr>
          <w:lang w:val="sr-Cyrl-RS"/>
        </w:rPr>
      </w:pPr>
      <w:r>
        <w:rPr>
          <w:lang w:val="sr-Cyrl-RS"/>
        </w:rPr>
        <w:t>Шифра обезбеђење „Cx" или „Nx“ (C – заједнички транзит, N – национални транзит, x – врстa шифрe обезбеђења – 0,</w:t>
      </w:r>
      <w:r w:rsidR="00A41789">
        <w:rPr>
          <w:lang w:val="sr-Cyrl-RS"/>
        </w:rPr>
        <w:t xml:space="preserve"> </w:t>
      </w:r>
      <w:r>
        <w:rPr>
          <w:lang w:val="sr-Cyrl-RS"/>
        </w:rPr>
        <w:t>1,</w:t>
      </w:r>
      <w:r w:rsidR="00A41789">
        <w:rPr>
          <w:lang w:val="sr-Cyrl-RS"/>
        </w:rPr>
        <w:t xml:space="preserve"> </w:t>
      </w:r>
      <w:r>
        <w:rPr>
          <w:lang w:val="sr-Cyrl-RS"/>
        </w:rPr>
        <w:t>2,</w:t>
      </w:r>
      <w:r w:rsidR="00A41789">
        <w:rPr>
          <w:lang w:val="sr-Cyrl-RS"/>
        </w:rPr>
        <w:t xml:space="preserve"> </w:t>
      </w:r>
      <w:r>
        <w:rPr>
          <w:lang w:val="sr-Cyrl-RS"/>
        </w:rPr>
        <w:t>4,</w:t>
      </w:r>
      <w:r w:rsidR="00A41789">
        <w:rPr>
          <w:lang w:val="sr-Cyrl-RS"/>
        </w:rPr>
        <w:t xml:space="preserve"> </w:t>
      </w:r>
      <w:r>
        <w:rPr>
          <w:lang w:val="sr-Cyrl-RS"/>
        </w:rPr>
        <w:t>9)</w:t>
      </w:r>
      <w:r w:rsidR="00A41789">
        <w:rPr>
          <w:lang w:val="sr-Cyrl-RS"/>
        </w:rPr>
        <w:t>,</w:t>
      </w:r>
      <w:r>
        <w:rPr>
          <w:lang w:val="sr-Cyrl-RS"/>
        </w:rPr>
        <w:t xml:space="preserve">  </w:t>
      </w:r>
    </w:p>
    <w:p w14:paraId="51827ABE" w14:textId="77777777" w:rsidR="006C6B8D" w:rsidRDefault="00B66E94">
      <w:pPr>
        <w:numPr>
          <w:ilvl w:val="0"/>
          <w:numId w:val="11"/>
        </w:numPr>
        <w:ind w:right="27" w:hanging="360"/>
        <w:rPr>
          <w:lang w:val="sr-Cyrl-RS"/>
        </w:rPr>
      </w:pPr>
      <w:r>
        <w:rPr>
          <w:lang w:val="sr-Cyrl-RS"/>
        </w:rPr>
        <w:t>Редни број - Број који се састоји од 4 цифре дате од стране царинског органа обезбеђења</w:t>
      </w:r>
      <w:r w:rsidR="00A41789">
        <w:rPr>
          <w:lang w:val="sr-Cyrl-RS"/>
        </w:rPr>
        <w:t>,</w:t>
      </w:r>
      <w:r>
        <w:rPr>
          <w:lang w:val="sr-Cyrl-RS"/>
        </w:rPr>
        <w:t xml:space="preserve"> </w:t>
      </w:r>
    </w:p>
    <w:p w14:paraId="15ABAFBB" w14:textId="77777777" w:rsidR="006C6B8D" w:rsidRDefault="00B66E94" w:rsidP="007B1BE9">
      <w:pPr>
        <w:numPr>
          <w:ilvl w:val="0"/>
          <w:numId w:val="11"/>
        </w:numPr>
        <w:spacing w:after="240" w:line="269" w:lineRule="auto"/>
        <w:ind w:right="29" w:hanging="360"/>
        <w:rPr>
          <w:lang w:val="sr-Cyrl-RS"/>
        </w:rPr>
      </w:pPr>
      <w:r>
        <w:rPr>
          <w:lang w:val="sr-Cyrl-RS"/>
        </w:rPr>
        <w:t>Контролну цифру даје модул „</w:t>
      </w:r>
      <w:r>
        <w:rPr>
          <w:lang w:val="sr-Latn-RS"/>
        </w:rPr>
        <w:t>GMS</w:t>
      </w:r>
      <w:r>
        <w:rPr>
          <w:lang w:val="sr-Cyrl-RS"/>
        </w:rPr>
        <w:t>“</w:t>
      </w:r>
      <w:r w:rsidR="00A41789">
        <w:rPr>
          <w:lang w:val="sr-Cyrl-RS"/>
        </w:rPr>
        <w:t>.</w:t>
      </w:r>
      <w:r>
        <w:rPr>
          <w:lang w:val="sr-Cyrl-RS"/>
        </w:rPr>
        <w:t xml:space="preserve"> </w:t>
      </w:r>
    </w:p>
    <w:p w14:paraId="76815134" w14:textId="77777777" w:rsidR="006C6B8D" w:rsidRDefault="00B66E94" w:rsidP="007B1BE9">
      <w:pPr>
        <w:pStyle w:val="Heading2"/>
        <w:spacing w:after="240" w:line="271" w:lineRule="auto"/>
        <w:ind w:left="57" w:right="14" w:hanging="14"/>
        <w:rPr>
          <w:lang w:val="sr-Cyrl-RS"/>
        </w:rPr>
      </w:pPr>
      <w:r>
        <w:rPr>
          <w:lang w:val="sr-Cyrl-RS"/>
        </w:rPr>
        <w:t xml:space="preserve">5.11. Подаци који се уносе у декларацију </w:t>
      </w:r>
      <w:r w:rsidR="007B1BE9">
        <w:rPr>
          <w:lang w:val="sr-Cyrl-RS"/>
        </w:rPr>
        <w:t xml:space="preserve"> </w:t>
      </w:r>
    </w:p>
    <w:p w14:paraId="5A15218A" w14:textId="77777777" w:rsidR="006C6B8D" w:rsidRDefault="00B66E94">
      <w:pPr>
        <w:spacing w:after="84"/>
        <w:ind w:left="53" w:right="27"/>
        <w:rPr>
          <w:lang w:val="sr-Cyrl-RS"/>
        </w:rPr>
      </w:pPr>
      <w:r>
        <w:rPr>
          <w:lang w:val="sr-Cyrl-RS"/>
        </w:rPr>
        <w:t xml:space="preserve">Када се користи заједничко обезбеђење шифра „1“ </w:t>
      </w:r>
      <w:r w:rsidR="00DE2514">
        <w:rPr>
          <w:lang w:val="sr-Cyrl-RS"/>
        </w:rPr>
        <w:t xml:space="preserve">и </w:t>
      </w:r>
      <w:r>
        <w:rPr>
          <w:lang w:val="sr-Cyrl-RS"/>
        </w:rPr>
        <w:t>GRN (референтни број обезбеђења) мора</w:t>
      </w:r>
      <w:r w:rsidR="00DE2514">
        <w:rPr>
          <w:lang w:val="sr-Cyrl-RS"/>
        </w:rPr>
        <w:t>ју</w:t>
      </w:r>
      <w:r>
        <w:rPr>
          <w:lang w:val="sr-Cyrl-RS"/>
        </w:rPr>
        <w:t xml:space="preserve"> </w:t>
      </w:r>
      <w:r w:rsidR="00DE2514">
        <w:rPr>
          <w:lang w:val="sr-Cyrl-RS"/>
        </w:rPr>
        <w:t>се унети у електронску транзитну декларацију.</w:t>
      </w:r>
      <w:r>
        <w:rPr>
          <w:lang w:val="sr-Cyrl-RS"/>
        </w:rPr>
        <w:t xml:space="preserve">  </w:t>
      </w:r>
    </w:p>
    <w:p w14:paraId="77B48977" w14:textId="77777777" w:rsidR="006C6B8D" w:rsidRDefault="00B66E94">
      <w:pPr>
        <w:ind w:left="53" w:right="27"/>
        <w:rPr>
          <w:lang w:val="sr-Cyrl-RS"/>
        </w:rPr>
      </w:pPr>
      <w:r>
        <w:rPr>
          <w:lang w:val="sr-Cyrl-RS"/>
        </w:rPr>
        <w:t xml:space="preserve">Када носилац поступка има Одобрење за коришћење заједничког обезбеђења без обавезе полагања гаранције у </w:t>
      </w:r>
      <w:r w:rsidR="00DE2514">
        <w:rPr>
          <w:lang w:val="sr-Cyrl-RS"/>
        </w:rPr>
        <w:t>електронску транзитну декларацију</w:t>
      </w:r>
      <w:r>
        <w:rPr>
          <w:lang w:val="sr-Cyrl-RS"/>
        </w:rPr>
        <w:t xml:space="preserve"> уноси се шифра „0“ и GRN (референтни број обезбеђења). </w:t>
      </w:r>
    </w:p>
    <w:p w14:paraId="640A8E5E" w14:textId="77777777" w:rsidR="006C6B8D" w:rsidRDefault="00B66E94" w:rsidP="007B1BE9">
      <w:pPr>
        <w:spacing w:after="240" w:line="269" w:lineRule="auto"/>
        <w:ind w:left="57" w:right="29" w:hanging="14"/>
        <w:rPr>
          <w:lang w:val="sr-Cyrl-RS"/>
        </w:rPr>
      </w:pPr>
      <w:r>
        <w:rPr>
          <w:lang w:val="sr-Cyrl-RS"/>
        </w:rPr>
        <w:t xml:space="preserve">Уколико заједничко обезбеђење није важеће за неку државу, </w:t>
      </w:r>
      <w:r w:rsidR="00DE2514">
        <w:rPr>
          <w:lang w:val="sr-Cyrl-RS"/>
        </w:rPr>
        <w:t>носилац поступка</w:t>
      </w:r>
      <w:r w:rsidR="00146D60">
        <w:rPr>
          <w:lang w:val="sr-Cyrl-RS"/>
        </w:rPr>
        <w:t xml:space="preserve"> у електронској транзитној декларацији</w:t>
      </w:r>
      <w:r w:rsidR="00DE2514">
        <w:rPr>
          <w:lang w:val="sr-Cyrl-RS"/>
        </w:rPr>
        <w:t xml:space="preserve"> </w:t>
      </w:r>
      <w:r w:rsidR="00146D60">
        <w:rPr>
          <w:lang w:val="sr-Cyrl-RS"/>
        </w:rPr>
        <w:t>уноси</w:t>
      </w:r>
      <w:r>
        <w:rPr>
          <w:lang w:val="sr-Cyrl-RS"/>
        </w:rPr>
        <w:t xml:space="preserve"> у делу „гаранција није важећа за ............ (шифр</w:t>
      </w:r>
      <w:r w:rsidR="00146D60">
        <w:rPr>
          <w:lang w:val="sr-Cyrl-RS"/>
        </w:rPr>
        <w:t>у</w:t>
      </w:r>
      <w:r>
        <w:rPr>
          <w:lang w:val="sr-Cyrl-RS"/>
        </w:rPr>
        <w:t xml:space="preserve"> државе или држав</w:t>
      </w:r>
      <w:r w:rsidR="00146D60">
        <w:rPr>
          <w:lang w:val="sr-Cyrl-RS"/>
        </w:rPr>
        <w:t>у</w:t>
      </w:r>
      <w:r>
        <w:rPr>
          <w:lang w:val="sr-Cyrl-RS"/>
        </w:rPr>
        <w:t xml:space="preserve">)“. У ове сврхе се употребљавају следеће шифре: </w:t>
      </w:r>
      <w:r w:rsidR="00C03626">
        <w:rPr>
          <w:lang w:val="sr-Latn-RS"/>
        </w:rPr>
        <w:t>EC</w:t>
      </w:r>
      <w:r w:rsidR="008874B6">
        <w:rPr>
          <w:lang w:val="sr-Cyrl-RS"/>
        </w:rPr>
        <w:t xml:space="preserve"> </w:t>
      </w:r>
      <w:r w:rsidR="00C03626">
        <w:rPr>
          <w:lang w:val="sr-Latn-RS"/>
        </w:rPr>
        <w:t xml:space="preserve">- </w:t>
      </w:r>
      <w:r w:rsidR="00C03626">
        <w:rPr>
          <w:lang w:val="sr-Cyrl-RS"/>
        </w:rPr>
        <w:t>Европска унија,</w:t>
      </w:r>
      <w:r>
        <w:rPr>
          <w:lang w:val="sr-Cyrl-RS"/>
        </w:rPr>
        <w:t xml:space="preserve"> CH - Швајцарска, AD - Андора, NO - Норвешка, SM – Сан Марино, IS - Исланд, МК – Северна Македонија</w:t>
      </w:r>
      <w:r w:rsidR="00C03626">
        <w:rPr>
          <w:lang w:val="sr-Cyrl-RS"/>
        </w:rPr>
        <w:t>,</w:t>
      </w:r>
      <w:r>
        <w:rPr>
          <w:lang w:val="sr-Cyrl-RS"/>
        </w:rPr>
        <w:t xml:space="preserve"> TR – Турска</w:t>
      </w:r>
      <w:r w:rsidR="00C03626">
        <w:rPr>
          <w:lang w:val="sr-Cyrl-RS"/>
        </w:rPr>
        <w:t xml:space="preserve">, </w:t>
      </w:r>
      <w:r w:rsidR="00C03626">
        <w:rPr>
          <w:lang w:val="sr-Latn-RS"/>
        </w:rPr>
        <w:t>GB</w:t>
      </w:r>
      <w:r w:rsidR="008874B6">
        <w:rPr>
          <w:lang w:val="sr-Cyrl-RS"/>
        </w:rPr>
        <w:t xml:space="preserve"> </w:t>
      </w:r>
      <w:r w:rsidR="008874B6">
        <w:rPr>
          <w:lang w:val="sr-Latn-RS"/>
        </w:rPr>
        <w:t>–</w:t>
      </w:r>
      <w:r w:rsidR="00C03626">
        <w:rPr>
          <w:lang w:val="sr-Latn-RS"/>
        </w:rPr>
        <w:t xml:space="preserve"> </w:t>
      </w:r>
      <w:r w:rsidR="008874B6">
        <w:rPr>
          <w:lang w:val="sr-Cyrl-RS"/>
        </w:rPr>
        <w:t xml:space="preserve">Уједињено </w:t>
      </w:r>
      <w:r w:rsidR="00146D60">
        <w:rPr>
          <w:lang w:val="sr-Cyrl-RS"/>
        </w:rPr>
        <w:t>К</w:t>
      </w:r>
      <w:r w:rsidR="008874B6">
        <w:rPr>
          <w:lang w:val="sr-Cyrl-RS"/>
        </w:rPr>
        <w:t>раљевство</w:t>
      </w:r>
      <w:r w:rsidR="00C03626">
        <w:rPr>
          <w:lang w:val="sr-Cyrl-RS"/>
        </w:rPr>
        <w:t xml:space="preserve"> </w:t>
      </w:r>
      <w:r w:rsidR="00E60E7E">
        <w:rPr>
          <w:lang w:val="sr-Cyrl-RS"/>
        </w:rPr>
        <w:t xml:space="preserve">Велике Британије и Северне Ирске </w:t>
      </w:r>
      <w:r w:rsidR="00C03626">
        <w:rPr>
          <w:lang w:val="sr-Cyrl-RS"/>
        </w:rPr>
        <w:t xml:space="preserve">и </w:t>
      </w:r>
      <w:r w:rsidR="00C03626">
        <w:rPr>
          <w:lang w:val="sr-Latn-RS"/>
        </w:rPr>
        <w:t>UA</w:t>
      </w:r>
      <w:r w:rsidR="00897AD2">
        <w:rPr>
          <w:lang w:val="sr-Cyrl-RS"/>
        </w:rPr>
        <w:t xml:space="preserve"> – </w:t>
      </w:r>
      <w:r w:rsidR="00C03626">
        <w:rPr>
          <w:lang w:val="sr-Cyrl-RS"/>
        </w:rPr>
        <w:t>Украјина</w:t>
      </w:r>
      <w:r w:rsidR="00897AD2">
        <w:rPr>
          <w:lang w:val="sr-Cyrl-RS"/>
        </w:rPr>
        <w:t>.</w:t>
      </w:r>
      <w:r w:rsidR="00C03626">
        <w:rPr>
          <w:lang w:val="sr-Cyrl-RS"/>
        </w:rPr>
        <w:t xml:space="preserve"> </w:t>
      </w:r>
      <w:r>
        <w:rPr>
          <w:lang w:val="sr-Cyrl-RS"/>
        </w:rPr>
        <w:t xml:space="preserve"> </w:t>
      </w:r>
    </w:p>
    <w:p w14:paraId="04049AF9" w14:textId="77777777" w:rsidR="006C6B8D" w:rsidRDefault="00B66E94" w:rsidP="007B1BE9">
      <w:pPr>
        <w:pStyle w:val="Heading2"/>
        <w:keepNext w:val="0"/>
        <w:keepLines w:val="0"/>
        <w:spacing w:after="240" w:line="269" w:lineRule="auto"/>
        <w:ind w:left="57" w:right="29" w:hanging="14"/>
        <w:rPr>
          <w:lang w:val="sr-Cyrl-RS"/>
        </w:rPr>
      </w:pPr>
      <w:r>
        <w:rPr>
          <w:lang w:val="sr-Cyrl-RS"/>
        </w:rPr>
        <w:t xml:space="preserve">5.12. Вођење евиденције код царинских органа </w:t>
      </w:r>
    </w:p>
    <w:p w14:paraId="3FB9E85F" w14:textId="77777777" w:rsidR="006C6B8D" w:rsidRDefault="00B66E94">
      <w:pPr>
        <w:ind w:left="53" w:right="27"/>
        <w:rPr>
          <w:lang w:val="sr-Cyrl-RS"/>
        </w:rPr>
      </w:pPr>
      <w:r>
        <w:rPr>
          <w:lang w:val="sr-Cyrl-RS"/>
        </w:rPr>
        <w:t xml:space="preserve">Царински органи чувају захтеве и приложене пратеће исправе, заједно са примерком сваког издатог одобрења.  </w:t>
      </w:r>
    </w:p>
    <w:p w14:paraId="5A145AE7" w14:textId="463E0CD4" w:rsidR="006C6B8D" w:rsidRDefault="00B66E94">
      <w:pPr>
        <w:ind w:left="53" w:right="27"/>
        <w:rPr>
          <w:lang w:val="sr-Cyrl-RS"/>
        </w:rPr>
      </w:pPr>
      <w:r>
        <w:rPr>
          <w:lang w:val="sr-Cyrl-RS"/>
        </w:rPr>
        <w:t xml:space="preserve">Ако је захтев одбијен или одобрење поништено, укинуто, измењено или суспендовано, захтев и одлука о одбијању захтева или поништењу, укидању, изменама или суспензији одобрења, по потреби и све приложене пратеће исправе чувају се најмање три године од краја календарске године у којој је захтев одбијен или одобрење поништено, укинуто, измењено или суспендовано.  </w:t>
      </w:r>
    </w:p>
    <w:p w14:paraId="557EFE13" w14:textId="77777777" w:rsidR="00211628" w:rsidRDefault="00211628">
      <w:pPr>
        <w:ind w:left="53" w:right="27"/>
        <w:rPr>
          <w:lang w:val="sr-Cyrl-RS"/>
        </w:rPr>
      </w:pPr>
    </w:p>
    <w:p w14:paraId="22E28CE2" w14:textId="3D798254" w:rsidR="00211628" w:rsidRDefault="00B66E94">
      <w:pPr>
        <w:spacing w:after="0" w:line="270" w:lineRule="auto"/>
        <w:ind w:left="53" w:right="17"/>
        <w:rPr>
          <w:b/>
          <w:lang w:val="sr-Cyrl-RS"/>
        </w:rPr>
      </w:pPr>
      <w:r>
        <w:rPr>
          <w:b/>
          <w:lang w:val="sr-Cyrl-RS"/>
        </w:rPr>
        <w:t xml:space="preserve">Ово објашњење почиње да се примењује од </w:t>
      </w:r>
      <w:r w:rsidR="00C03626">
        <w:rPr>
          <w:b/>
          <w:lang w:val="sr-Cyrl-RS"/>
        </w:rPr>
        <w:t>2</w:t>
      </w:r>
      <w:r w:rsidR="001315C6">
        <w:rPr>
          <w:b/>
          <w:lang w:val="sr-Cyrl-RS"/>
        </w:rPr>
        <w:t>8</w:t>
      </w:r>
      <w:r>
        <w:rPr>
          <w:b/>
          <w:lang w:val="sr-Cyrl-RS"/>
        </w:rPr>
        <w:t>.</w:t>
      </w:r>
      <w:r w:rsidR="001315C6">
        <w:rPr>
          <w:b/>
          <w:lang w:val="sr-Cyrl-RS"/>
        </w:rPr>
        <w:t>0</w:t>
      </w:r>
      <w:r w:rsidR="00C03626">
        <w:rPr>
          <w:b/>
          <w:lang w:val="sr-Cyrl-RS"/>
        </w:rPr>
        <w:t>1</w:t>
      </w:r>
      <w:r>
        <w:rPr>
          <w:b/>
          <w:lang w:val="sr-Cyrl-RS"/>
        </w:rPr>
        <w:t>.202</w:t>
      </w:r>
      <w:r w:rsidR="001315C6">
        <w:rPr>
          <w:b/>
          <w:lang w:val="sr-Cyrl-RS"/>
        </w:rPr>
        <w:t>4</w:t>
      </w:r>
      <w:r>
        <w:rPr>
          <w:b/>
          <w:lang w:val="sr-Cyrl-RS"/>
        </w:rPr>
        <w:t xml:space="preserve">. године. </w:t>
      </w:r>
    </w:p>
    <w:p w14:paraId="59F03A51" w14:textId="54520A42" w:rsidR="006C6B8D" w:rsidRDefault="00063DAF">
      <w:pPr>
        <w:spacing w:after="0" w:line="270" w:lineRule="auto"/>
        <w:ind w:left="53" w:right="17"/>
        <w:rPr>
          <w:b/>
          <w:lang w:val="sr-Cyrl-RS"/>
        </w:rPr>
      </w:pPr>
      <w:r w:rsidRPr="007945F9">
        <w:rPr>
          <w:b/>
          <w:color w:val="auto"/>
          <w:lang w:val="sr-Cyrl-RS"/>
        </w:rPr>
        <w:t>Даном почетка примене</w:t>
      </w:r>
      <w:r w:rsidRPr="00A45C5B">
        <w:rPr>
          <w:b/>
          <w:color w:val="FF0000"/>
          <w:lang w:val="sr-Cyrl-RS"/>
        </w:rPr>
        <w:t xml:space="preserve"> </w:t>
      </w:r>
      <w:r w:rsidRPr="00984E69">
        <w:rPr>
          <w:b/>
          <w:lang w:val="sr-Cyrl-CS"/>
        </w:rPr>
        <w:t xml:space="preserve">овог објашњења престаје да </w:t>
      </w:r>
      <w:r w:rsidRPr="007945F9">
        <w:rPr>
          <w:b/>
          <w:color w:val="auto"/>
          <w:lang w:val="sr-Cyrl-CS"/>
        </w:rPr>
        <w:t xml:space="preserve">се примењује </w:t>
      </w:r>
      <w:r w:rsidR="00B66E94" w:rsidRPr="007945F9">
        <w:rPr>
          <w:b/>
          <w:color w:val="auto"/>
          <w:lang w:val="sr-Cyrl-RS"/>
        </w:rPr>
        <w:t xml:space="preserve">акт </w:t>
      </w:r>
      <w:r w:rsidR="00B66E94">
        <w:rPr>
          <w:b/>
          <w:lang w:val="sr-Cyrl-RS"/>
        </w:rPr>
        <w:t>Управе царина број 148-</w:t>
      </w:r>
      <w:r w:rsidR="0089064E">
        <w:rPr>
          <w:b/>
          <w:lang w:val="sr-Latn-RS"/>
        </w:rPr>
        <w:t>I</w:t>
      </w:r>
      <w:r w:rsidR="00B66E94">
        <w:rPr>
          <w:b/>
          <w:lang w:val="sr-Cyrl-RS"/>
        </w:rPr>
        <w:t>-030-</w:t>
      </w:r>
      <w:r w:rsidR="0089064E">
        <w:rPr>
          <w:b/>
          <w:lang w:val="sr-Latn-RS"/>
        </w:rPr>
        <w:t>0</w:t>
      </w:r>
      <w:r w:rsidR="00B66E94">
        <w:rPr>
          <w:b/>
          <w:lang w:val="sr-Cyrl-RS"/>
        </w:rPr>
        <w:t>1-</w:t>
      </w:r>
      <w:r w:rsidR="00C03626">
        <w:rPr>
          <w:b/>
          <w:lang w:val="sr-Cyrl-RS"/>
        </w:rPr>
        <w:t>255</w:t>
      </w:r>
      <w:r w:rsidR="00B66E94">
        <w:rPr>
          <w:b/>
          <w:lang w:val="sr-Cyrl-RS"/>
        </w:rPr>
        <w:t>/20</w:t>
      </w:r>
      <w:r w:rsidR="0089064E">
        <w:rPr>
          <w:b/>
          <w:lang w:val="sr-Latn-RS"/>
        </w:rPr>
        <w:t>20</w:t>
      </w:r>
      <w:r w:rsidR="00B66E94">
        <w:rPr>
          <w:b/>
          <w:lang w:val="sr-Cyrl-RS"/>
        </w:rPr>
        <w:t xml:space="preserve"> од </w:t>
      </w:r>
      <w:r w:rsidR="00C03626">
        <w:rPr>
          <w:b/>
          <w:lang w:val="sr-Cyrl-RS"/>
        </w:rPr>
        <w:t>06.07</w:t>
      </w:r>
      <w:r w:rsidR="00B66E94">
        <w:rPr>
          <w:b/>
          <w:lang w:val="sr-Cyrl-RS"/>
        </w:rPr>
        <w:t>.20</w:t>
      </w:r>
      <w:r w:rsidR="00C03626">
        <w:rPr>
          <w:b/>
          <w:lang w:val="sr-Cyrl-RS"/>
        </w:rPr>
        <w:t>20</w:t>
      </w:r>
      <w:r w:rsidR="00B66E94">
        <w:rPr>
          <w:b/>
          <w:lang w:val="sr-Cyrl-RS"/>
        </w:rPr>
        <w:t xml:space="preserve">. године. </w:t>
      </w:r>
    </w:p>
    <w:p w14:paraId="6FFA0C91" w14:textId="55A3DBDB" w:rsidR="006C6B8D" w:rsidRDefault="006C6B8D">
      <w:pPr>
        <w:spacing w:after="0" w:line="270" w:lineRule="auto"/>
        <w:ind w:left="53" w:right="17"/>
        <w:rPr>
          <w:b/>
          <w:lang w:val="sr-Cyrl-RS"/>
        </w:rPr>
      </w:pPr>
    </w:p>
    <w:p w14:paraId="0A364929" w14:textId="77777777" w:rsidR="00063DAF" w:rsidRDefault="00063DAF">
      <w:pPr>
        <w:spacing w:after="0" w:line="270" w:lineRule="auto"/>
        <w:ind w:left="53" w:right="17"/>
        <w:rPr>
          <w:b/>
          <w:lang w:val="sr-Cyrl-RS"/>
        </w:rPr>
      </w:pPr>
    </w:p>
    <w:p w14:paraId="66C0FA07" w14:textId="77777777" w:rsidR="006C6B8D" w:rsidRDefault="00B66E94">
      <w:pPr>
        <w:spacing w:after="0" w:line="270" w:lineRule="auto"/>
        <w:ind w:left="53" w:right="17"/>
        <w:rPr>
          <w:lang w:val="sr-Cyrl-RS"/>
        </w:rPr>
      </w:pPr>
      <w:r>
        <w:rPr>
          <w:b/>
          <w:lang w:val="sr-Cyrl-RS"/>
        </w:rPr>
        <w:t xml:space="preserve">Прилози:  </w:t>
      </w:r>
    </w:p>
    <w:tbl>
      <w:tblPr>
        <w:tblStyle w:val="TableGrid"/>
        <w:tblW w:w="9777" w:type="dxa"/>
        <w:tblInd w:w="58" w:type="dxa"/>
        <w:tblCellMar>
          <w:top w:w="42" w:type="dxa"/>
        </w:tblCellMar>
        <w:tblLook w:val="04A0" w:firstRow="1" w:lastRow="0" w:firstColumn="1" w:lastColumn="0" w:noHBand="0" w:noVBand="1"/>
      </w:tblPr>
      <w:tblGrid>
        <w:gridCol w:w="1440"/>
        <w:gridCol w:w="8337"/>
      </w:tblGrid>
      <w:tr w:rsidR="006C6B8D" w14:paraId="000DABB7" w14:textId="77777777" w:rsidTr="006210AE">
        <w:trPr>
          <w:trHeight w:val="301"/>
        </w:trPr>
        <w:tc>
          <w:tcPr>
            <w:tcW w:w="1440" w:type="dxa"/>
            <w:tcBorders>
              <w:top w:val="nil"/>
              <w:left w:val="nil"/>
              <w:bottom w:val="nil"/>
              <w:right w:val="nil"/>
            </w:tcBorders>
          </w:tcPr>
          <w:p w14:paraId="1444D95A" w14:textId="77777777" w:rsidR="006C6B8D" w:rsidRDefault="00B66E94">
            <w:pPr>
              <w:spacing w:after="0" w:line="259" w:lineRule="auto"/>
              <w:ind w:left="0" w:firstLine="0"/>
              <w:jc w:val="left"/>
              <w:rPr>
                <w:lang w:val="sr-Cyrl-RS"/>
              </w:rPr>
            </w:pPr>
            <w:r>
              <w:rPr>
                <w:lang w:val="sr-Cyrl-RS"/>
              </w:rPr>
              <w:t xml:space="preserve">Прилог 1: </w:t>
            </w:r>
          </w:p>
        </w:tc>
        <w:tc>
          <w:tcPr>
            <w:tcW w:w="8337" w:type="dxa"/>
            <w:tcBorders>
              <w:top w:val="nil"/>
              <w:left w:val="nil"/>
              <w:bottom w:val="nil"/>
              <w:right w:val="nil"/>
            </w:tcBorders>
          </w:tcPr>
          <w:p w14:paraId="3053205F" w14:textId="77777777" w:rsidR="006C6B8D" w:rsidRDefault="00B66E94">
            <w:pPr>
              <w:spacing w:after="0" w:line="259" w:lineRule="auto"/>
              <w:ind w:left="0" w:firstLine="0"/>
              <w:jc w:val="left"/>
              <w:rPr>
                <w:lang w:val="sr-Cyrl-RS"/>
              </w:rPr>
            </w:pPr>
            <w:r>
              <w:rPr>
                <w:lang w:val="sr-Cyrl-RS"/>
              </w:rPr>
              <w:t xml:space="preserve">Захтев за одобрење електронске комуникације у поступку транзита </w:t>
            </w:r>
          </w:p>
        </w:tc>
      </w:tr>
      <w:tr w:rsidR="006C6B8D" w14:paraId="3CC1AC34" w14:textId="77777777" w:rsidTr="006210AE">
        <w:trPr>
          <w:trHeight w:val="336"/>
        </w:trPr>
        <w:tc>
          <w:tcPr>
            <w:tcW w:w="1440" w:type="dxa"/>
            <w:tcBorders>
              <w:top w:val="nil"/>
              <w:left w:val="nil"/>
              <w:bottom w:val="nil"/>
              <w:right w:val="nil"/>
            </w:tcBorders>
          </w:tcPr>
          <w:p w14:paraId="27813EBC" w14:textId="77777777" w:rsidR="006C6B8D" w:rsidRDefault="00B66E94">
            <w:pPr>
              <w:spacing w:after="0" w:line="259" w:lineRule="auto"/>
              <w:ind w:left="0" w:firstLine="0"/>
              <w:jc w:val="left"/>
              <w:rPr>
                <w:lang w:val="sr-Cyrl-RS"/>
              </w:rPr>
            </w:pPr>
            <w:r>
              <w:rPr>
                <w:lang w:val="sr-Cyrl-RS"/>
              </w:rPr>
              <w:t xml:space="preserve">Прилог 2: </w:t>
            </w:r>
          </w:p>
        </w:tc>
        <w:tc>
          <w:tcPr>
            <w:tcW w:w="8337" w:type="dxa"/>
            <w:tcBorders>
              <w:top w:val="nil"/>
              <w:left w:val="nil"/>
              <w:bottom w:val="nil"/>
              <w:right w:val="nil"/>
            </w:tcBorders>
          </w:tcPr>
          <w:p w14:paraId="24506F11" w14:textId="77777777" w:rsidR="006C6B8D" w:rsidRDefault="00B66E94">
            <w:pPr>
              <w:spacing w:after="0" w:line="259" w:lineRule="auto"/>
              <w:ind w:left="0" w:firstLine="0"/>
              <w:jc w:val="left"/>
              <w:rPr>
                <w:lang w:val="sr-Cyrl-RS"/>
              </w:rPr>
            </w:pPr>
            <w:r>
              <w:rPr>
                <w:lang w:val="sr-Cyrl-RS"/>
              </w:rPr>
              <w:t xml:space="preserve">Одобрење и обавештење за електронску комуникацију </w:t>
            </w:r>
          </w:p>
        </w:tc>
      </w:tr>
      <w:tr w:rsidR="006C6B8D" w14:paraId="58D36627" w14:textId="77777777" w:rsidTr="006210AE">
        <w:trPr>
          <w:trHeight w:val="336"/>
        </w:trPr>
        <w:tc>
          <w:tcPr>
            <w:tcW w:w="1440" w:type="dxa"/>
            <w:tcBorders>
              <w:top w:val="nil"/>
              <w:left w:val="nil"/>
              <w:bottom w:val="nil"/>
              <w:right w:val="nil"/>
            </w:tcBorders>
          </w:tcPr>
          <w:p w14:paraId="6CF8163D" w14:textId="77777777" w:rsidR="006C6B8D" w:rsidRDefault="00B66E94">
            <w:pPr>
              <w:spacing w:after="0" w:line="259" w:lineRule="auto"/>
              <w:ind w:left="0" w:firstLine="0"/>
              <w:jc w:val="left"/>
              <w:rPr>
                <w:lang w:val="sr-Cyrl-RS"/>
              </w:rPr>
            </w:pPr>
            <w:r>
              <w:rPr>
                <w:lang w:val="sr-Cyrl-RS"/>
              </w:rPr>
              <w:t xml:space="preserve">Прилог 3: </w:t>
            </w:r>
          </w:p>
        </w:tc>
        <w:tc>
          <w:tcPr>
            <w:tcW w:w="8337" w:type="dxa"/>
            <w:tcBorders>
              <w:top w:val="nil"/>
              <w:left w:val="nil"/>
              <w:bottom w:val="nil"/>
              <w:right w:val="nil"/>
            </w:tcBorders>
          </w:tcPr>
          <w:p w14:paraId="047A09B7" w14:textId="77777777" w:rsidR="006C6B8D" w:rsidRDefault="00B66E94">
            <w:pPr>
              <w:spacing w:after="0" w:line="259" w:lineRule="auto"/>
              <w:ind w:left="0" w:firstLine="0"/>
              <w:jc w:val="left"/>
              <w:rPr>
                <w:lang w:val="sr-Cyrl-RS"/>
              </w:rPr>
            </w:pPr>
            <w:r>
              <w:rPr>
                <w:lang w:val="sr-Cyrl-RS"/>
              </w:rPr>
              <w:t xml:space="preserve">Писмо о намерама </w:t>
            </w:r>
          </w:p>
        </w:tc>
      </w:tr>
      <w:tr w:rsidR="006C6B8D" w14:paraId="1FE19FA2" w14:textId="77777777" w:rsidTr="006210AE">
        <w:trPr>
          <w:trHeight w:val="612"/>
        </w:trPr>
        <w:tc>
          <w:tcPr>
            <w:tcW w:w="1440" w:type="dxa"/>
            <w:tcBorders>
              <w:top w:val="nil"/>
              <w:left w:val="nil"/>
              <w:bottom w:val="nil"/>
              <w:right w:val="nil"/>
            </w:tcBorders>
          </w:tcPr>
          <w:p w14:paraId="4102DA9B" w14:textId="77777777" w:rsidR="006C6B8D" w:rsidRDefault="00B66E94">
            <w:pPr>
              <w:spacing w:after="0" w:line="259" w:lineRule="auto"/>
              <w:ind w:left="0" w:firstLine="0"/>
              <w:jc w:val="left"/>
              <w:rPr>
                <w:lang w:val="sr-Cyrl-RS"/>
              </w:rPr>
            </w:pPr>
            <w:r>
              <w:rPr>
                <w:lang w:val="sr-Cyrl-RS"/>
              </w:rPr>
              <w:t xml:space="preserve">Прилог 4: </w:t>
            </w:r>
          </w:p>
        </w:tc>
        <w:tc>
          <w:tcPr>
            <w:tcW w:w="8337" w:type="dxa"/>
            <w:tcBorders>
              <w:top w:val="nil"/>
              <w:left w:val="nil"/>
              <w:bottom w:val="nil"/>
              <w:right w:val="nil"/>
            </w:tcBorders>
          </w:tcPr>
          <w:p w14:paraId="2589507D" w14:textId="77777777" w:rsidR="006C6B8D" w:rsidRDefault="00B66E94">
            <w:pPr>
              <w:spacing w:after="0" w:line="259" w:lineRule="auto"/>
              <w:ind w:left="0" w:firstLine="0"/>
              <w:jc w:val="left"/>
              <w:rPr>
                <w:lang w:val="sr-Cyrl-RS"/>
              </w:rPr>
            </w:pPr>
            <w:r>
              <w:rPr>
                <w:lang w:val="sr-Cyrl-RS"/>
              </w:rPr>
              <w:t xml:space="preserve">Захтев за полагање појединачног обезбеђења у виду готовинског депозита и Потврда о уплаћеном готовинском депозиту </w:t>
            </w:r>
          </w:p>
        </w:tc>
      </w:tr>
      <w:tr w:rsidR="006C6B8D" w14:paraId="7B13F6A4" w14:textId="77777777" w:rsidTr="006210AE">
        <w:trPr>
          <w:trHeight w:val="336"/>
        </w:trPr>
        <w:tc>
          <w:tcPr>
            <w:tcW w:w="1440" w:type="dxa"/>
            <w:tcBorders>
              <w:top w:val="nil"/>
              <w:left w:val="nil"/>
              <w:bottom w:val="nil"/>
              <w:right w:val="nil"/>
            </w:tcBorders>
          </w:tcPr>
          <w:p w14:paraId="2DB5C39F" w14:textId="77777777" w:rsidR="006C6B8D" w:rsidRDefault="00B66E94">
            <w:pPr>
              <w:spacing w:after="0" w:line="259" w:lineRule="auto"/>
              <w:ind w:left="0" w:firstLine="0"/>
              <w:jc w:val="left"/>
              <w:rPr>
                <w:lang w:val="sr-Cyrl-RS"/>
              </w:rPr>
            </w:pPr>
            <w:r>
              <w:rPr>
                <w:lang w:val="sr-Cyrl-RS"/>
              </w:rPr>
              <w:t xml:space="preserve">Прилог 5: </w:t>
            </w:r>
          </w:p>
        </w:tc>
        <w:tc>
          <w:tcPr>
            <w:tcW w:w="8337" w:type="dxa"/>
            <w:tcBorders>
              <w:top w:val="nil"/>
              <w:left w:val="nil"/>
              <w:bottom w:val="nil"/>
              <w:right w:val="nil"/>
            </w:tcBorders>
          </w:tcPr>
          <w:p w14:paraId="311E8653" w14:textId="77777777" w:rsidR="006C6B8D" w:rsidRDefault="00B66E94">
            <w:pPr>
              <w:spacing w:after="0" w:line="259" w:lineRule="auto"/>
              <w:ind w:left="0" w:firstLine="0"/>
              <w:jc w:val="left"/>
              <w:rPr>
                <w:lang w:val="sr-Cyrl-RS"/>
              </w:rPr>
            </w:pPr>
            <w:r>
              <w:rPr>
                <w:lang w:val="sr-Cyrl-RS"/>
              </w:rPr>
              <w:t xml:space="preserve">Гаранција за појединачно обезбеђење у националном поступку транзита </w:t>
            </w:r>
          </w:p>
        </w:tc>
      </w:tr>
      <w:tr w:rsidR="006C6B8D" w14:paraId="6A4BDFE9" w14:textId="77777777" w:rsidTr="006210AE">
        <w:trPr>
          <w:trHeight w:val="336"/>
        </w:trPr>
        <w:tc>
          <w:tcPr>
            <w:tcW w:w="1440" w:type="dxa"/>
            <w:tcBorders>
              <w:top w:val="nil"/>
              <w:left w:val="nil"/>
              <w:bottom w:val="nil"/>
              <w:right w:val="nil"/>
            </w:tcBorders>
          </w:tcPr>
          <w:p w14:paraId="47E9DF46" w14:textId="77777777" w:rsidR="006C6B8D" w:rsidRDefault="00B66E94">
            <w:pPr>
              <w:spacing w:after="0" w:line="259" w:lineRule="auto"/>
              <w:ind w:left="0" w:firstLine="0"/>
              <w:jc w:val="left"/>
              <w:rPr>
                <w:lang w:val="sr-Cyrl-RS"/>
              </w:rPr>
            </w:pPr>
            <w:r>
              <w:rPr>
                <w:lang w:val="sr-Cyrl-RS"/>
              </w:rPr>
              <w:t xml:space="preserve">Прилог 6: </w:t>
            </w:r>
          </w:p>
        </w:tc>
        <w:tc>
          <w:tcPr>
            <w:tcW w:w="8337" w:type="dxa"/>
            <w:tcBorders>
              <w:top w:val="nil"/>
              <w:left w:val="nil"/>
              <w:bottom w:val="nil"/>
              <w:right w:val="nil"/>
            </w:tcBorders>
          </w:tcPr>
          <w:p w14:paraId="72275745" w14:textId="77777777" w:rsidR="006C6B8D" w:rsidRDefault="00B66E94">
            <w:pPr>
              <w:spacing w:after="0" w:line="259" w:lineRule="auto"/>
              <w:ind w:left="0" w:firstLine="0"/>
              <w:jc w:val="left"/>
              <w:rPr>
                <w:lang w:val="sr-Cyrl-RS"/>
              </w:rPr>
            </w:pPr>
            <w:r>
              <w:rPr>
                <w:lang w:val="sr-Cyrl-RS"/>
              </w:rPr>
              <w:t xml:space="preserve">Гаранција за појединачно обезбеђење у заједничком поступку транзита </w:t>
            </w:r>
          </w:p>
        </w:tc>
      </w:tr>
      <w:tr w:rsidR="006C6B8D" w14:paraId="5E51F133" w14:textId="77777777" w:rsidTr="006210AE">
        <w:trPr>
          <w:trHeight w:val="612"/>
        </w:trPr>
        <w:tc>
          <w:tcPr>
            <w:tcW w:w="1440" w:type="dxa"/>
            <w:tcBorders>
              <w:top w:val="nil"/>
              <w:left w:val="nil"/>
              <w:bottom w:val="nil"/>
              <w:right w:val="nil"/>
            </w:tcBorders>
          </w:tcPr>
          <w:p w14:paraId="7BD9D292" w14:textId="12820626" w:rsidR="006C6B8D" w:rsidRPr="002929C7" w:rsidRDefault="006C6B8D">
            <w:pPr>
              <w:spacing w:after="0" w:line="259" w:lineRule="auto"/>
              <w:ind w:left="0" w:firstLine="0"/>
              <w:jc w:val="left"/>
              <w:rPr>
                <w:lang w:val="sr-Cyrl-RS"/>
              </w:rPr>
            </w:pPr>
          </w:p>
        </w:tc>
        <w:tc>
          <w:tcPr>
            <w:tcW w:w="8337" w:type="dxa"/>
            <w:tcBorders>
              <w:top w:val="nil"/>
              <w:left w:val="nil"/>
              <w:bottom w:val="nil"/>
              <w:right w:val="nil"/>
            </w:tcBorders>
          </w:tcPr>
          <w:p w14:paraId="6E701E93" w14:textId="6B277010" w:rsidR="006C6B8D" w:rsidRPr="002929C7" w:rsidRDefault="006C6B8D">
            <w:pPr>
              <w:spacing w:after="0" w:line="259" w:lineRule="auto"/>
              <w:ind w:left="0" w:firstLine="0"/>
              <w:jc w:val="left"/>
              <w:rPr>
                <w:lang w:val="sr-Cyrl-RS"/>
              </w:rPr>
            </w:pPr>
          </w:p>
        </w:tc>
      </w:tr>
      <w:tr w:rsidR="006C6B8D" w14:paraId="56BE6B40" w14:textId="77777777" w:rsidTr="006210AE">
        <w:trPr>
          <w:trHeight w:val="612"/>
        </w:trPr>
        <w:tc>
          <w:tcPr>
            <w:tcW w:w="1440" w:type="dxa"/>
            <w:tcBorders>
              <w:top w:val="nil"/>
              <w:left w:val="nil"/>
              <w:bottom w:val="nil"/>
              <w:right w:val="nil"/>
            </w:tcBorders>
          </w:tcPr>
          <w:p w14:paraId="089F1EDA" w14:textId="1336483B" w:rsidR="006C6B8D" w:rsidRDefault="00B66E94" w:rsidP="001315C6">
            <w:pPr>
              <w:spacing w:after="0" w:line="259" w:lineRule="auto"/>
              <w:ind w:left="0" w:firstLine="0"/>
              <w:jc w:val="left"/>
              <w:rPr>
                <w:lang w:val="sr-Cyrl-RS"/>
              </w:rPr>
            </w:pPr>
            <w:r>
              <w:rPr>
                <w:lang w:val="sr-Cyrl-RS"/>
              </w:rPr>
              <w:t xml:space="preserve">Прилог </w:t>
            </w:r>
            <w:r w:rsidR="001315C6">
              <w:rPr>
                <w:lang w:val="sr-Cyrl-RS"/>
              </w:rPr>
              <w:t>7</w:t>
            </w:r>
            <w:r>
              <w:rPr>
                <w:lang w:val="sr-Cyrl-RS"/>
              </w:rPr>
              <w:t xml:space="preserve">: </w:t>
            </w:r>
          </w:p>
        </w:tc>
        <w:tc>
          <w:tcPr>
            <w:tcW w:w="8337" w:type="dxa"/>
            <w:tcBorders>
              <w:top w:val="nil"/>
              <w:left w:val="nil"/>
              <w:bottom w:val="nil"/>
              <w:right w:val="nil"/>
            </w:tcBorders>
          </w:tcPr>
          <w:p w14:paraId="5B6F4532" w14:textId="77777777" w:rsidR="006C6B8D" w:rsidRDefault="00B66E94">
            <w:pPr>
              <w:spacing w:after="0" w:line="259" w:lineRule="auto"/>
              <w:ind w:left="0" w:firstLine="0"/>
              <w:jc w:val="left"/>
              <w:rPr>
                <w:lang w:val="sr-Cyrl-RS"/>
              </w:rPr>
            </w:pPr>
            <w:r>
              <w:rPr>
                <w:lang w:val="sr-Cyrl-RS"/>
              </w:rPr>
              <w:t xml:space="preserve">Гаранција за појединачно обезбеђење у облику купона за заједнички поступак транзита </w:t>
            </w:r>
          </w:p>
        </w:tc>
      </w:tr>
      <w:tr w:rsidR="006C6B8D" w14:paraId="44B276B4" w14:textId="77777777" w:rsidTr="006210AE">
        <w:trPr>
          <w:trHeight w:val="336"/>
        </w:trPr>
        <w:tc>
          <w:tcPr>
            <w:tcW w:w="1440" w:type="dxa"/>
            <w:tcBorders>
              <w:top w:val="nil"/>
              <w:left w:val="nil"/>
              <w:bottom w:val="nil"/>
              <w:right w:val="nil"/>
            </w:tcBorders>
          </w:tcPr>
          <w:p w14:paraId="62255927" w14:textId="61D46ABA" w:rsidR="006C6B8D" w:rsidRDefault="00B66E94" w:rsidP="001315C6">
            <w:pPr>
              <w:spacing w:after="0" w:line="259" w:lineRule="auto"/>
              <w:ind w:left="0" w:firstLine="0"/>
              <w:jc w:val="left"/>
              <w:rPr>
                <w:lang w:val="sr-Cyrl-RS"/>
              </w:rPr>
            </w:pPr>
            <w:r>
              <w:rPr>
                <w:lang w:val="sr-Cyrl-RS"/>
              </w:rPr>
              <w:t xml:space="preserve">Прилог </w:t>
            </w:r>
            <w:r w:rsidR="001315C6">
              <w:rPr>
                <w:lang w:val="sr-Cyrl-RS"/>
              </w:rPr>
              <w:t>8</w:t>
            </w:r>
            <w:r>
              <w:rPr>
                <w:lang w:val="sr-Cyrl-RS"/>
              </w:rPr>
              <w:t xml:space="preserve">: </w:t>
            </w:r>
          </w:p>
        </w:tc>
        <w:tc>
          <w:tcPr>
            <w:tcW w:w="8337" w:type="dxa"/>
            <w:tcBorders>
              <w:top w:val="nil"/>
              <w:left w:val="nil"/>
              <w:bottom w:val="nil"/>
              <w:right w:val="nil"/>
            </w:tcBorders>
          </w:tcPr>
          <w:p w14:paraId="4DDA2461" w14:textId="77777777" w:rsidR="006C6B8D" w:rsidRDefault="00B66E94">
            <w:pPr>
              <w:spacing w:after="0" w:line="259" w:lineRule="auto"/>
              <w:ind w:left="0" w:firstLine="0"/>
              <w:jc w:val="left"/>
              <w:rPr>
                <w:lang w:val="sr-Cyrl-RS"/>
              </w:rPr>
            </w:pPr>
            <w:r>
              <w:rPr>
                <w:lang w:val="sr-Cyrl-RS"/>
              </w:rPr>
              <w:t xml:space="preserve">Купон појединачног обезбеђења </w:t>
            </w:r>
          </w:p>
        </w:tc>
      </w:tr>
      <w:tr w:rsidR="006C6B8D" w14:paraId="1FAF9DFB" w14:textId="77777777" w:rsidTr="006210AE">
        <w:trPr>
          <w:trHeight w:val="336"/>
        </w:trPr>
        <w:tc>
          <w:tcPr>
            <w:tcW w:w="1440" w:type="dxa"/>
            <w:tcBorders>
              <w:top w:val="nil"/>
              <w:left w:val="nil"/>
              <w:bottom w:val="nil"/>
              <w:right w:val="nil"/>
            </w:tcBorders>
          </w:tcPr>
          <w:p w14:paraId="0D80AC96" w14:textId="24160282" w:rsidR="006C6B8D" w:rsidRDefault="00B66E94" w:rsidP="001315C6">
            <w:pPr>
              <w:spacing w:after="0" w:line="259" w:lineRule="auto"/>
              <w:ind w:left="0" w:firstLine="0"/>
              <w:jc w:val="left"/>
              <w:rPr>
                <w:lang w:val="sr-Cyrl-RS"/>
              </w:rPr>
            </w:pPr>
            <w:r>
              <w:rPr>
                <w:lang w:val="sr-Cyrl-RS"/>
              </w:rPr>
              <w:t xml:space="preserve">Прилог </w:t>
            </w:r>
            <w:r w:rsidR="001315C6">
              <w:rPr>
                <w:lang w:val="sr-Cyrl-RS"/>
              </w:rPr>
              <w:t>9</w:t>
            </w:r>
            <w:r>
              <w:rPr>
                <w:lang w:val="sr-Cyrl-RS"/>
              </w:rPr>
              <w:t xml:space="preserve">: </w:t>
            </w:r>
          </w:p>
        </w:tc>
        <w:tc>
          <w:tcPr>
            <w:tcW w:w="8337" w:type="dxa"/>
            <w:tcBorders>
              <w:top w:val="nil"/>
              <w:left w:val="nil"/>
              <w:bottom w:val="nil"/>
              <w:right w:val="nil"/>
            </w:tcBorders>
          </w:tcPr>
          <w:p w14:paraId="1C69BE20" w14:textId="77777777" w:rsidR="006C6B8D" w:rsidRDefault="009268AD" w:rsidP="009268AD">
            <w:pPr>
              <w:spacing w:after="0" w:line="259" w:lineRule="auto"/>
              <w:ind w:left="0" w:firstLine="0"/>
              <w:jc w:val="left"/>
              <w:rPr>
                <w:lang w:val="sr-Cyrl-RS"/>
              </w:rPr>
            </w:pPr>
            <w:r>
              <w:rPr>
                <w:lang w:val="sr-Latn-RS"/>
              </w:rPr>
              <w:t>TC</w:t>
            </w:r>
            <w:r w:rsidR="00B66E94">
              <w:rPr>
                <w:lang w:val="sr-Cyrl-RS"/>
              </w:rPr>
              <w:t xml:space="preserve">11 – Потврда о пријему </w:t>
            </w:r>
          </w:p>
        </w:tc>
      </w:tr>
      <w:tr w:rsidR="006C6B8D" w14:paraId="47FD286D" w14:textId="77777777" w:rsidTr="006210AE">
        <w:trPr>
          <w:trHeight w:val="888"/>
        </w:trPr>
        <w:tc>
          <w:tcPr>
            <w:tcW w:w="1440" w:type="dxa"/>
            <w:tcBorders>
              <w:top w:val="nil"/>
              <w:left w:val="nil"/>
              <w:bottom w:val="nil"/>
              <w:right w:val="nil"/>
            </w:tcBorders>
          </w:tcPr>
          <w:p w14:paraId="2F4C5D2F" w14:textId="689236D3" w:rsidR="006C6B8D" w:rsidRDefault="00B66E94" w:rsidP="001315C6">
            <w:pPr>
              <w:spacing w:after="0" w:line="259" w:lineRule="auto"/>
              <w:ind w:left="0" w:firstLine="0"/>
              <w:jc w:val="left"/>
              <w:rPr>
                <w:lang w:val="sr-Cyrl-RS"/>
              </w:rPr>
            </w:pPr>
            <w:r>
              <w:rPr>
                <w:lang w:val="sr-Cyrl-RS"/>
              </w:rPr>
              <w:t>Прилог 1</w:t>
            </w:r>
            <w:r w:rsidR="001315C6">
              <w:rPr>
                <w:lang w:val="sr-Cyrl-RS"/>
              </w:rPr>
              <w:t>0</w:t>
            </w:r>
            <w:r>
              <w:rPr>
                <w:lang w:val="sr-Cyrl-RS"/>
              </w:rPr>
              <w:t xml:space="preserve">: </w:t>
            </w:r>
          </w:p>
        </w:tc>
        <w:tc>
          <w:tcPr>
            <w:tcW w:w="8337" w:type="dxa"/>
            <w:tcBorders>
              <w:top w:val="nil"/>
              <w:left w:val="nil"/>
              <w:bottom w:val="nil"/>
              <w:right w:val="nil"/>
            </w:tcBorders>
          </w:tcPr>
          <w:p w14:paraId="1F9F93FE" w14:textId="77777777" w:rsidR="006C6B8D" w:rsidRDefault="00B66E94">
            <w:pPr>
              <w:spacing w:after="0" w:line="259" w:lineRule="auto"/>
              <w:ind w:left="0" w:firstLine="0"/>
              <w:jc w:val="left"/>
              <w:rPr>
                <w:lang w:val="sr-Cyrl-RS"/>
              </w:rPr>
            </w:pPr>
            <w:r>
              <w:rPr>
                <w:lang w:val="sr-Cyrl-RS"/>
              </w:rPr>
              <w:t>Захтев за издавање одобрења за употребу заједничког обезбеђења, употребу заједничког обезбеђења у умањеном износу или ослобађању од полагања обезбеђења у поступку транзита</w:t>
            </w:r>
            <w:r>
              <w:rPr>
                <w:b/>
                <w:lang w:val="sr-Cyrl-RS"/>
              </w:rPr>
              <w:t xml:space="preserve"> </w:t>
            </w:r>
          </w:p>
        </w:tc>
      </w:tr>
      <w:tr w:rsidR="006C6B8D" w14:paraId="5D875B10" w14:textId="77777777" w:rsidTr="006210AE">
        <w:trPr>
          <w:trHeight w:val="612"/>
        </w:trPr>
        <w:tc>
          <w:tcPr>
            <w:tcW w:w="1440" w:type="dxa"/>
            <w:tcBorders>
              <w:top w:val="nil"/>
              <w:left w:val="nil"/>
              <w:bottom w:val="nil"/>
              <w:right w:val="nil"/>
            </w:tcBorders>
          </w:tcPr>
          <w:p w14:paraId="5604BD6E" w14:textId="67C76269" w:rsidR="006C6B8D" w:rsidRDefault="00B66E94" w:rsidP="001315C6">
            <w:pPr>
              <w:spacing w:after="0" w:line="259" w:lineRule="auto"/>
              <w:ind w:left="0" w:firstLine="0"/>
              <w:jc w:val="left"/>
              <w:rPr>
                <w:lang w:val="sr-Cyrl-RS"/>
              </w:rPr>
            </w:pPr>
            <w:r>
              <w:rPr>
                <w:lang w:val="sr-Cyrl-RS"/>
              </w:rPr>
              <w:t>Прилог 1</w:t>
            </w:r>
            <w:r w:rsidR="001315C6">
              <w:rPr>
                <w:lang w:val="sr-Cyrl-RS"/>
              </w:rPr>
              <w:t>1</w:t>
            </w:r>
            <w:r>
              <w:rPr>
                <w:lang w:val="sr-Cyrl-RS"/>
              </w:rPr>
              <w:t xml:space="preserve">: </w:t>
            </w:r>
          </w:p>
        </w:tc>
        <w:tc>
          <w:tcPr>
            <w:tcW w:w="8337" w:type="dxa"/>
            <w:tcBorders>
              <w:top w:val="nil"/>
              <w:left w:val="nil"/>
              <w:bottom w:val="nil"/>
              <w:right w:val="nil"/>
            </w:tcBorders>
          </w:tcPr>
          <w:p w14:paraId="0EE40B04" w14:textId="77777777" w:rsidR="006C6B8D" w:rsidRDefault="00B66E94">
            <w:pPr>
              <w:spacing w:after="0" w:line="259" w:lineRule="auto"/>
              <w:ind w:left="0" w:firstLine="0"/>
              <w:jc w:val="left"/>
              <w:rPr>
                <w:lang w:val="sr-Cyrl-RS"/>
              </w:rPr>
            </w:pPr>
            <w:r>
              <w:rPr>
                <w:lang w:val="sr-Cyrl-RS"/>
              </w:rPr>
              <w:t xml:space="preserve">Одобрење за употребу заједничког обезбеђења и овлашћење гаранта у поступку националног/заједничког транзита </w:t>
            </w:r>
          </w:p>
        </w:tc>
      </w:tr>
      <w:tr w:rsidR="006C6B8D" w14:paraId="3484F035" w14:textId="77777777" w:rsidTr="006210AE">
        <w:trPr>
          <w:trHeight w:val="612"/>
        </w:trPr>
        <w:tc>
          <w:tcPr>
            <w:tcW w:w="1440" w:type="dxa"/>
            <w:tcBorders>
              <w:top w:val="nil"/>
              <w:left w:val="nil"/>
              <w:bottom w:val="nil"/>
              <w:right w:val="nil"/>
            </w:tcBorders>
          </w:tcPr>
          <w:p w14:paraId="2CBD6103" w14:textId="0E125B37" w:rsidR="006C6B8D" w:rsidRDefault="00B66E94" w:rsidP="001315C6">
            <w:pPr>
              <w:spacing w:after="0" w:line="259" w:lineRule="auto"/>
              <w:ind w:left="0" w:firstLine="0"/>
              <w:jc w:val="left"/>
              <w:rPr>
                <w:lang w:val="sr-Cyrl-RS"/>
              </w:rPr>
            </w:pPr>
            <w:r>
              <w:rPr>
                <w:lang w:val="sr-Cyrl-RS"/>
              </w:rPr>
              <w:t>Прилог 1</w:t>
            </w:r>
            <w:r w:rsidR="001315C6">
              <w:rPr>
                <w:lang w:val="sr-Cyrl-RS"/>
              </w:rPr>
              <w:t>2</w:t>
            </w:r>
            <w:r>
              <w:rPr>
                <w:lang w:val="sr-Cyrl-RS"/>
              </w:rPr>
              <w:t xml:space="preserve">: </w:t>
            </w:r>
          </w:p>
        </w:tc>
        <w:tc>
          <w:tcPr>
            <w:tcW w:w="8337" w:type="dxa"/>
            <w:tcBorders>
              <w:top w:val="nil"/>
              <w:left w:val="nil"/>
              <w:bottom w:val="nil"/>
              <w:right w:val="nil"/>
            </w:tcBorders>
          </w:tcPr>
          <w:p w14:paraId="783F6EA7" w14:textId="77777777" w:rsidR="006C6B8D" w:rsidRDefault="00B66E94">
            <w:pPr>
              <w:spacing w:after="0" w:line="259" w:lineRule="auto"/>
              <w:ind w:left="0" w:firstLine="0"/>
              <w:jc w:val="left"/>
              <w:rPr>
                <w:lang w:val="sr-Cyrl-RS"/>
              </w:rPr>
            </w:pPr>
            <w:r>
              <w:rPr>
                <w:lang w:val="sr-Cyrl-RS"/>
              </w:rPr>
              <w:t xml:space="preserve">Одобрење за ослобођење од полагања обезбеђења у поступку нацоналног/заједничког поступка транзита </w:t>
            </w:r>
          </w:p>
        </w:tc>
      </w:tr>
      <w:tr w:rsidR="006C6B8D" w14:paraId="514D459E" w14:textId="77777777" w:rsidTr="006210AE">
        <w:trPr>
          <w:trHeight w:val="336"/>
        </w:trPr>
        <w:tc>
          <w:tcPr>
            <w:tcW w:w="1440" w:type="dxa"/>
            <w:tcBorders>
              <w:top w:val="nil"/>
              <w:left w:val="nil"/>
              <w:bottom w:val="nil"/>
              <w:right w:val="nil"/>
            </w:tcBorders>
          </w:tcPr>
          <w:p w14:paraId="6AFFFEB0" w14:textId="7EF027F2" w:rsidR="006C6B8D" w:rsidRDefault="00B66E94" w:rsidP="001315C6">
            <w:pPr>
              <w:spacing w:after="0" w:line="259" w:lineRule="auto"/>
              <w:ind w:left="0" w:firstLine="0"/>
              <w:jc w:val="left"/>
              <w:rPr>
                <w:lang w:val="sr-Cyrl-RS"/>
              </w:rPr>
            </w:pPr>
            <w:r>
              <w:rPr>
                <w:lang w:val="sr-Cyrl-RS"/>
              </w:rPr>
              <w:t>Прилог 1</w:t>
            </w:r>
            <w:r w:rsidR="001315C6">
              <w:rPr>
                <w:lang w:val="sr-Cyrl-RS"/>
              </w:rPr>
              <w:t>3</w:t>
            </w:r>
            <w:r>
              <w:rPr>
                <w:lang w:val="sr-Cyrl-RS"/>
              </w:rPr>
              <w:t xml:space="preserve">: </w:t>
            </w:r>
          </w:p>
        </w:tc>
        <w:tc>
          <w:tcPr>
            <w:tcW w:w="8337" w:type="dxa"/>
            <w:tcBorders>
              <w:top w:val="nil"/>
              <w:left w:val="nil"/>
              <w:bottom w:val="nil"/>
              <w:right w:val="nil"/>
            </w:tcBorders>
          </w:tcPr>
          <w:p w14:paraId="79DA932E" w14:textId="77777777" w:rsidR="006C6B8D" w:rsidRDefault="00B66E94">
            <w:pPr>
              <w:spacing w:after="0" w:line="259" w:lineRule="auto"/>
              <w:ind w:left="0" w:firstLine="0"/>
              <w:jc w:val="left"/>
              <w:rPr>
                <w:lang w:val="sr-Cyrl-RS"/>
              </w:rPr>
            </w:pPr>
            <w:r>
              <w:rPr>
                <w:lang w:val="sr-Cyrl-RS"/>
              </w:rPr>
              <w:t xml:space="preserve">Гаранција за заједничко обезбеђење за национални поступак транзита </w:t>
            </w:r>
          </w:p>
        </w:tc>
      </w:tr>
      <w:tr w:rsidR="006C6B8D" w14:paraId="3318A008" w14:textId="77777777" w:rsidTr="006210AE">
        <w:trPr>
          <w:trHeight w:val="336"/>
        </w:trPr>
        <w:tc>
          <w:tcPr>
            <w:tcW w:w="1440" w:type="dxa"/>
            <w:tcBorders>
              <w:top w:val="nil"/>
              <w:left w:val="nil"/>
              <w:bottom w:val="nil"/>
              <w:right w:val="nil"/>
            </w:tcBorders>
          </w:tcPr>
          <w:p w14:paraId="1C74AC9F" w14:textId="3FEB16F7" w:rsidR="006C6B8D" w:rsidRDefault="00B66E94" w:rsidP="001315C6">
            <w:pPr>
              <w:spacing w:after="0" w:line="259" w:lineRule="auto"/>
              <w:ind w:left="0" w:firstLine="0"/>
              <w:jc w:val="left"/>
              <w:rPr>
                <w:lang w:val="sr-Cyrl-RS"/>
              </w:rPr>
            </w:pPr>
            <w:r>
              <w:rPr>
                <w:lang w:val="sr-Cyrl-RS"/>
              </w:rPr>
              <w:t>Прилог 1</w:t>
            </w:r>
            <w:r w:rsidR="001315C6">
              <w:rPr>
                <w:lang w:val="sr-Cyrl-RS"/>
              </w:rPr>
              <w:t>4</w:t>
            </w:r>
            <w:r>
              <w:rPr>
                <w:lang w:val="sr-Cyrl-RS"/>
              </w:rPr>
              <w:t xml:space="preserve">: </w:t>
            </w:r>
          </w:p>
        </w:tc>
        <w:tc>
          <w:tcPr>
            <w:tcW w:w="8337" w:type="dxa"/>
            <w:tcBorders>
              <w:top w:val="nil"/>
              <w:left w:val="nil"/>
              <w:bottom w:val="nil"/>
              <w:right w:val="nil"/>
            </w:tcBorders>
          </w:tcPr>
          <w:p w14:paraId="430F0AA8" w14:textId="77777777" w:rsidR="006C6B8D" w:rsidRDefault="00B66E94">
            <w:pPr>
              <w:spacing w:after="0" w:line="259" w:lineRule="auto"/>
              <w:ind w:left="0" w:firstLine="0"/>
              <w:jc w:val="left"/>
              <w:rPr>
                <w:lang w:val="sr-Cyrl-RS"/>
              </w:rPr>
            </w:pPr>
            <w:r>
              <w:rPr>
                <w:lang w:val="sr-Cyrl-RS"/>
              </w:rPr>
              <w:t xml:space="preserve">Гаранција за заједничко обезбеђење за заједнички поступак транзита </w:t>
            </w:r>
          </w:p>
        </w:tc>
      </w:tr>
      <w:tr w:rsidR="006C6B8D" w14:paraId="3836C808" w14:textId="77777777" w:rsidTr="006210AE">
        <w:trPr>
          <w:trHeight w:val="336"/>
        </w:trPr>
        <w:tc>
          <w:tcPr>
            <w:tcW w:w="1440" w:type="dxa"/>
            <w:tcBorders>
              <w:top w:val="nil"/>
              <w:left w:val="nil"/>
              <w:bottom w:val="nil"/>
              <w:right w:val="nil"/>
            </w:tcBorders>
          </w:tcPr>
          <w:p w14:paraId="52C013F1" w14:textId="400DC3E9" w:rsidR="006C6B8D" w:rsidRDefault="00B66E94" w:rsidP="001315C6">
            <w:pPr>
              <w:spacing w:after="0" w:line="259" w:lineRule="auto"/>
              <w:ind w:left="0" w:firstLine="0"/>
              <w:jc w:val="left"/>
              <w:rPr>
                <w:lang w:val="sr-Cyrl-RS"/>
              </w:rPr>
            </w:pPr>
            <w:r>
              <w:rPr>
                <w:lang w:val="sr-Cyrl-RS"/>
              </w:rPr>
              <w:t>Прилог 1</w:t>
            </w:r>
            <w:r w:rsidR="001315C6">
              <w:rPr>
                <w:lang w:val="sr-Cyrl-RS"/>
              </w:rPr>
              <w:t>5</w:t>
            </w:r>
            <w:r>
              <w:rPr>
                <w:lang w:val="sr-Cyrl-RS"/>
              </w:rPr>
              <w:t xml:space="preserve">: </w:t>
            </w:r>
          </w:p>
        </w:tc>
        <w:tc>
          <w:tcPr>
            <w:tcW w:w="8337" w:type="dxa"/>
            <w:tcBorders>
              <w:top w:val="nil"/>
              <w:left w:val="nil"/>
              <w:bottom w:val="nil"/>
              <w:right w:val="nil"/>
            </w:tcBorders>
          </w:tcPr>
          <w:p w14:paraId="2DC9F7DE" w14:textId="77777777" w:rsidR="006C6B8D" w:rsidRDefault="009268AD" w:rsidP="009268AD">
            <w:pPr>
              <w:spacing w:after="0" w:line="259" w:lineRule="auto"/>
              <w:ind w:left="0" w:firstLine="0"/>
              <w:jc w:val="left"/>
              <w:rPr>
                <w:lang w:val="sr-Cyrl-RS"/>
              </w:rPr>
            </w:pPr>
            <w:r>
              <w:rPr>
                <w:lang w:val="sr-Latn-RS"/>
              </w:rPr>
              <w:t>TC</w:t>
            </w:r>
            <w:r w:rsidR="00B66E94">
              <w:rPr>
                <w:lang w:val="sr-Cyrl-RS"/>
              </w:rPr>
              <w:t xml:space="preserve">31 – Уверење о заједничком обезбеђењу </w:t>
            </w:r>
          </w:p>
        </w:tc>
      </w:tr>
      <w:tr w:rsidR="006C6B8D" w14:paraId="66BB23CC" w14:textId="77777777" w:rsidTr="006210AE">
        <w:trPr>
          <w:trHeight w:val="336"/>
        </w:trPr>
        <w:tc>
          <w:tcPr>
            <w:tcW w:w="1440" w:type="dxa"/>
            <w:tcBorders>
              <w:top w:val="nil"/>
              <w:left w:val="nil"/>
              <w:bottom w:val="nil"/>
              <w:right w:val="nil"/>
            </w:tcBorders>
          </w:tcPr>
          <w:p w14:paraId="28A4A037" w14:textId="72E520E5" w:rsidR="006C6B8D" w:rsidRDefault="00B66E94" w:rsidP="001315C6">
            <w:pPr>
              <w:spacing w:after="0" w:line="259" w:lineRule="auto"/>
              <w:ind w:left="0" w:firstLine="0"/>
              <w:jc w:val="left"/>
              <w:rPr>
                <w:lang w:val="sr-Cyrl-RS"/>
              </w:rPr>
            </w:pPr>
            <w:r>
              <w:rPr>
                <w:lang w:val="sr-Cyrl-RS"/>
              </w:rPr>
              <w:t>Прилог 1</w:t>
            </w:r>
            <w:r w:rsidR="001315C6">
              <w:rPr>
                <w:lang w:val="sr-Cyrl-RS"/>
              </w:rPr>
              <w:t>6</w:t>
            </w:r>
            <w:r>
              <w:rPr>
                <w:lang w:val="sr-Cyrl-RS"/>
              </w:rPr>
              <w:t xml:space="preserve">: </w:t>
            </w:r>
          </w:p>
        </w:tc>
        <w:tc>
          <w:tcPr>
            <w:tcW w:w="8337" w:type="dxa"/>
            <w:tcBorders>
              <w:top w:val="nil"/>
              <w:left w:val="nil"/>
              <w:bottom w:val="nil"/>
              <w:right w:val="nil"/>
            </w:tcBorders>
          </w:tcPr>
          <w:p w14:paraId="4EA3387E" w14:textId="77777777" w:rsidR="006C6B8D" w:rsidRDefault="009268AD" w:rsidP="009268AD">
            <w:pPr>
              <w:spacing w:after="0" w:line="259" w:lineRule="auto"/>
              <w:ind w:left="0" w:firstLine="0"/>
              <w:jc w:val="left"/>
              <w:rPr>
                <w:lang w:val="sr-Cyrl-RS"/>
              </w:rPr>
            </w:pPr>
            <w:r>
              <w:rPr>
                <w:lang w:val="sr-Latn-RS"/>
              </w:rPr>
              <w:t>TC</w:t>
            </w:r>
            <w:r w:rsidR="00B66E94">
              <w:rPr>
                <w:lang w:val="sr-Cyrl-RS"/>
              </w:rPr>
              <w:t xml:space="preserve">33 – Уверење о ослобођењу од полагања обезбеђења </w:t>
            </w:r>
          </w:p>
        </w:tc>
      </w:tr>
      <w:tr w:rsidR="006C6B8D" w14:paraId="4DF1F177" w14:textId="77777777" w:rsidTr="006210AE">
        <w:trPr>
          <w:trHeight w:val="612"/>
        </w:trPr>
        <w:tc>
          <w:tcPr>
            <w:tcW w:w="1440" w:type="dxa"/>
            <w:tcBorders>
              <w:top w:val="nil"/>
              <w:left w:val="nil"/>
              <w:bottom w:val="nil"/>
              <w:right w:val="nil"/>
            </w:tcBorders>
          </w:tcPr>
          <w:p w14:paraId="345923C6" w14:textId="05DDB972" w:rsidR="006C6B8D" w:rsidRDefault="00B66E94" w:rsidP="001315C6">
            <w:pPr>
              <w:spacing w:after="0" w:line="259" w:lineRule="auto"/>
              <w:ind w:left="0" w:firstLine="0"/>
              <w:jc w:val="left"/>
              <w:rPr>
                <w:lang w:val="sr-Cyrl-RS"/>
              </w:rPr>
            </w:pPr>
            <w:r>
              <w:rPr>
                <w:lang w:val="sr-Cyrl-RS"/>
              </w:rPr>
              <w:t>Прилог 1</w:t>
            </w:r>
            <w:r w:rsidR="001315C6">
              <w:rPr>
                <w:lang w:val="sr-Cyrl-RS"/>
              </w:rPr>
              <w:t>7</w:t>
            </w:r>
            <w:r>
              <w:rPr>
                <w:lang w:val="sr-Cyrl-RS"/>
              </w:rPr>
              <w:t xml:space="preserve">: </w:t>
            </w:r>
          </w:p>
        </w:tc>
        <w:tc>
          <w:tcPr>
            <w:tcW w:w="8337" w:type="dxa"/>
            <w:tcBorders>
              <w:top w:val="nil"/>
              <w:left w:val="nil"/>
              <w:bottom w:val="nil"/>
              <w:right w:val="nil"/>
            </w:tcBorders>
          </w:tcPr>
          <w:p w14:paraId="5ABE3486" w14:textId="77777777" w:rsidR="006C6B8D" w:rsidRDefault="00B66E94">
            <w:pPr>
              <w:spacing w:after="0" w:line="259" w:lineRule="auto"/>
              <w:ind w:left="0" w:firstLine="0"/>
              <w:jc w:val="left"/>
              <w:rPr>
                <w:lang w:val="sr-Cyrl-RS"/>
              </w:rPr>
            </w:pPr>
            <w:r>
              <w:rPr>
                <w:lang w:val="sr-Cyrl-RS"/>
              </w:rPr>
              <w:t xml:space="preserve">Пример гаранције за заједничко обезбеђење за национални поступак транзита за 30% референтног износа </w:t>
            </w:r>
          </w:p>
        </w:tc>
      </w:tr>
      <w:tr w:rsidR="006C6B8D" w14:paraId="5A1AA3F0" w14:textId="77777777" w:rsidTr="006210AE">
        <w:trPr>
          <w:trHeight w:val="612"/>
        </w:trPr>
        <w:tc>
          <w:tcPr>
            <w:tcW w:w="1440" w:type="dxa"/>
            <w:tcBorders>
              <w:top w:val="nil"/>
              <w:left w:val="nil"/>
              <w:bottom w:val="nil"/>
              <w:right w:val="nil"/>
            </w:tcBorders>
          </w:tcPr>
          <w:p w14:paraId="55C93493" w14:textId="0F894A4C" w:rsidR="006C6B8D" w:rsidRDefault="00B66E94" w:rsidP="001315C6">
            <w:pPr>
              <w:spacing w:after="0" w:line="259" w:lineRule="auto"/>
              <w:ind w:left="0" w:firstLine="0"/>
              <w:jc w:val="left"/>
              <w:rPr>
                <w:lang w:val="sr-Cyrl-RS"/>
              </w:rPr>
            </w:pPr>
            <w:r>
              <w:rPr>
                <w:lang w:val="sr-Cyrl-RS"/>
              </w:rPr>
              <w:t>Прилог 1</w:t>
            </w:r>
            <w:r w:rsidR="001315C6">
              <w:rPr>
                <w:lang w:val="sr-Cyrl-RS"/>
              </w:rPr>
              <w:t>8</w:t>
            </w:r>
            <w:r>
              <w:rPr>
                <w:lang w:val="sr-Cyrl-RS"/>
              </w:rPr>
              <w:t xml:space="preserve">: </w:t>
            </w:r>
          </w:p>
        </w:tc>
        <w:tc>
          <w:tcPr>
            <w:tcW w:w="8337" w:type="dxa"/>
            <w:tcBorders>
              <w:top w:val="nil"/>
              <w:left w:val="nil"/>
              <w:bottom w:val="nil"/>
              <w:right w:val="nil"/>
            </w:tcBorders>
          </w:tcPr>
          <w:p w14:paraId="22F2DD25" w14:textId="77777777" w:rsidR="006C6B8D" w:rsidRDefault="00B66E94">
            <w:pPr>
              <w:spacing w:after="0" w:line="259" w:lineRule="auto"/>
              <w:ind w:left="0" w:firstLine="0"/>
              <w:jc w:val="left"/>
              <w:rPr>
                <w:lang w:val="sr-Cyrl-RS"/>
              </w:rPr>
            </w:pPr>
            <w:r>
              <w:rPr>
                <w:lang w:val="sr-Cyrl-RS"/>
              </w:rPr>
              <w:t xml:space="preserve">Пример гаранције за заједничко обезбеђење за национални поступак транзита за 50% референтног износа </w:t>
            </w:r>
          </w:p>
        </w:tc>
      </w:tr>
      <w:tr w:rsidR="006C6B8D" w14:paraId="2F0FA707" w14:textId="77777777" w:rsidTr="006210AE">
        <w:trPr>
          <w:trHeight w:val="612"/>
        </w:trPr>
        <w:tc>
          <w:tcPr>
            <w:tcW w:w="1440" w:type="dxa"/>
            <w:tcBorders>
              <w:top w:val="nil"/>
              <w:left w:val="nil"/>
              <w:bottom w:val="nil"/>
              <w:right w:val="nil"/>
            </w:tcBorders>
          </w:tcPr>
          <w:p w14:paraId="4B1023AD" w14:textId="1E37135C" w:rsidR="006C6B8D" w:rsidRDefault="00B66E94" w:rsidP="001315C6">
            <w:pPr>
              <w:spacing w:after="0" w:line="259" w:lineRule="auto"/>
              <w:ind w:left="0" w:firstLine="0"/>
              <w:jc w:val="left"/>
              <w:rPr>
                <w:lang w:val="sr-Cyrl-RS"/>
              </w:rPr>
            </w:pPr>
            <w:r>
              <w:rPr>
                <w:lang w:val="sr-Cyrl-RS"/>
              </w:rPr>
              <w:t xml:space="preserve">Прилог </w:t>
            </w:r>
            <w:r w:rsidR="001315C6">
              <w:rPr>
                <w:lang w:val="sr-Cyrl-RS"/>
              </w:rPr>
              <w:t>19</w:t>
            </w:r>
            <w:r>
              <w:rPr>
                <w:lang w:val="sr-Cyrl-RS"/>
              </w:rPr>
              <w:t xml:space="preserve">: </w:t>
            </w:r>
          </w:p>
        </w:tc>
        <w:tc>
          <w:tcPr>
            <w:tcW w:w="8337" w:type="dxa"/>
            <w:tcBorders>
              <w:top w:val="nil"/>
              <w:left w:val="nil"/>
              <w:bottom w:val="nil"/>
              <w:right w:val="nil"/>
            </w:tcBorders>
          </w:tcPr>
          <w:p w14:paraId="4535767E" w14:textId="77777777" w:rsidR="006C6B8D" w:rsidRDefault="00B66E94">
            <w:pPr>
              <w:spacing w:after="0" w:line="259" w:lineRule="auto"/>
              <w:ind w:left="0" w:firstLine="0"/>
              <w:jc w:val="left"/>
              <w:rPr>
                <w:lang w:val="sr-Cyrl-RS"/>
              </w:rPr>
            </w:pPr>
            <w:r>
              <w:rPr>
                <w:lang w:val="sr-Cyrl-RS"/>
              </w:rPr>
              <w:t xml:space="preserve">Пример гаранције за заједничко обезбеђење за национални поступак транзита за 100% референтног износа </w:t>
            </w:r>
          </w:p>
        </w:tc>
      </w:tr>
      <w:tr w:rsidR="006C6B8D" w14:paraId="3840F7F6" w14:textId="77777777" w:rsidTr="006210AE">
        <w:trPr>
          <w:trHeight w:val="612"/>
        </w:trPr>
        <w:tc>
          <w:tcPr>
            <w:tcW w:w="1440" w:type="dxa"/>
            <w:tcBorders>
              <w:top w:val="nil"/>
              <w:left w:val="nil"/>
              <w:bottom w:val="nil"/>
              <w:right w:val="nil"/>
            </w:tcBorders>
          </w:tcPr>
          <w:p w14:paraId="06877690" w14:textId="6CBF5EA8" w:rsidR="006C6B8D" w:rsidRDefault="00B66E94" w:rsidP="001315C6">
            <w:pPr>
              <w:spacing w:after="0" w:line="259" w:lineRule="auto"/>
              <w:ind w:left="0" w:firstLine="0"/>
              <w:jc w:val="left"/>
              <w:rPr>
                <w:lang w:val="sr-Cyrl-RS"/>
              </w:rPr>
            </w:pPr>
            <w:r>
              <w:rPr>
                <w:lang w:val="sr-Cyrl-RS"/>
              </w:rPr>
              <w:t>Прилог 2</w:t>
            </w:r>
            <w:r w:rsidR="001315C6">
              <w:rPr>
                <w:lang w:val="sr-Cyrl-RS"/>
              </w:rPr>
              <w:t>0</w:t>
            </w:r>
            <w:r>
              <w:rPr>
                <w:lang w:val="sr-Cyrl-RS"/>
              </w:rPr>
              <w:t xml:space="preserve">: </w:t>
            </w:r>
          </w:p>
        </w:tc>
        <w:tc>
          <w:tcPr>
            <w:tcW w:w="8337" w:type="dxa"/>
            <w:tcBorders>
              <w:top w:val="nil"/>
              <w:left w:val="nil"/>
              <w:bottom w:val="nil"/>
              <w:right w:val="nil"/>
            </w:tcBorders>
          </w:tcPr>
          <w:p w14:paraId="15DC1C93" w14:textId="77777777" w:rsidR="006C6B8D" w:rsidRDefault="00B66E94">
            <w:pPr>
              <w:spacing w:after="0" w:line="259" w:lineRule="auto"/>
              <w:ind w:left="0" w:firstLine="0"/>
              <w:jc w:val="left"/>
              <w:rPr>
                <w:lang w:val="sr-Cyrl-RS"/>
              </w:rPr>
            </w:pPr>
            <w:r>
              <w:rPr>
                <w:lang w:val="sr-Cyrl-RS"/>
              </w:rPr>
              <w:t xml:space="preserve">Пример гаранције за заједничко обезбеђење за заједнички поступак транзита за 30% референтног износа </w:t>
            </w:r>
          </w:p>
        </w:tc>
      </w:tr>
      <w:tr w:rsidR="006C6B8D" w14:paraId="6B3BF439" w14:textId="77777777" w:rsidTr="006210AE">
        <w:trPr>
          <w:trHeight w:val="612"/>
        </w:trPr>
        <w:tc>
          <w:tcPr>
            <w:tcW w:w="1440" w:type="dxa"/>
            <w:tcBorders>
              <w:top w:val="nil"/>
              <w:left w:val="nil"/>
              <w:bottom w:val="nil"/>
              <w:right w:val="nil"/>
            </w:tcBorders>
          </w:tcPr>
          <w:p w14:paraId="2F7579ED" w14:textId="2D7C41C9" w:rsidR="006C6B8D" w:rsidRDefault="00B66E94" w:rsidP="001315C6">
            <w:pPr>
              <w:spacing w:after="0" w:line="259" w:lineRule="auto"/>
              <w:ind w:left="0" w:firstLine="0"/>
              <w:jc w:val="left"/>
              <w:rPr>
                <w:lang w:val="sr-Cyrl-RS"/>
              </w:rPr>
            </w:pPr>
            <w:r>
              <w:rPr>
                <w:lang w:val="sr-Cyrl-RS"/>
              </w:rPr>
              <w:t>Прилог 2</w:t>
            </w:r>
            <w:r w:rsidR="001315C6">
              <w:rPr>
                <w:lang w:val="sr-Cyrl-RS"/>
              </w:rPr>
              <w:t>1</w:t>
            </w:r>
            <w:r>
              <w:rPr>
                <w:lang w:val="sr-Cyrl-RS"/>
              </w:rPr>
              <w:t xml:space="preserve">: </w:t>
            </w:r>
          </w:p>
        </w:tc>
        <w:tc>
          <w:tcPr>
            <w:tcW w:w="8337" w:type="dxa"/>
            <w:tcBorders>
              <w:top w:val="nil"/>
              <w:left w:val="nil"/>
              <w:bottom w:val="nil"/>
              <w:right w:val="nil"/>
            </w:tcBorders>
          </w:tcPr>
          <w:p w14:paraId="48D33F9B" w14:textId="77777777" w:rsidR="006C6B8D" w:rsidRDefault="00B66E94">
            <w:pPr>
              <w:spacing w:after="0" w:line="259" w:lineRule="auto"/>
              <w:ind w:left="0" w:firstLine="0"/>
              <w:jc w:val="left"/>
              <w:rPr>
                <w:lang w:val="sr-Cyrl-RS"/>
              </w:rPr>
            </w:pPr>
            <w:r>
              <w:rPr>
                <w:lang w:val="sr-Cyrl-RS"/>
              </w:rPr>
              <w:t xml:space="preserve">Пример гаранције за заједничко обезбеђење за заједнички поступак транзита за 50% референтног износа </w:t>
            </w:r>
          </w:p>
        </w:tc>
      </w:tr>
      <w:tr w:rsidR="006C6B8D" w14:paraId="43236761" w14:textId="77777777" w:rsidTr="006210AE">
        <w:trPr>
          <w:trHeight w:val="577"/>
        </w:trPr>
        <w:tc>
          <w:tcPr>
            <w:tcW w:w="1440" w:type="dxa"/>
            <w:tcBorders>
              <w:top w:val="nil"/>
              <w:left w:val="nil"/>
              <w:bottom w:val="nil"/>
              <w:right w:val="nil"/>
            </w:tcBorders>
          </w:tcPr>
          <w:p w14:paraId="76152384" w14:textId="4E822034" w:rsidR="006C6B8D" w:rsidRDefault="00B66E94" w:rsidP="001315C6">
            <w:pPr>
              <w:spacing w:after="0" w:line="259" w:lineRule="auto"/>
              <w:ind w:left="0" w:firstLine="0"/>
              <w:jc w:val="left"/>
              <w:rPr>
                <w:lang w:val="sr-Cyrl-RS"/>
              </w:rPr>
            </w:pPr>
            <w:r>
              <w:rPr>
                <w:lang w:val="sr-Cyrl-RS"/>
              </w:rPr>
              <w:t>Прилог 2</w:t>
            </w:r>
            <w:r w:rsidR="001315C6">
              <w:rPr>
                <w:lang w:val="sr-Cyrl-RS"/>
              </w:rPr>
              <w:t>2</w:t>
            </w:r>
            <w:r>
              <w:rPr>
                <w:lang w:val="sr-Cyrl-RS"/>
              </w:rPr>
              <w:t xml:space="preserve">: </w:t>
            </w:r>
          </w:p>
        </w:tc>
        <w:tc>
          <w:tcPr>
            <w:tcW w:w="8337" w:type="dxa"/>
            <w:tcBorders>
              <w:top w:val="nil"/>
              <w:left w:val="nil"/>
              <w:bottom w:val="nil"/>
              <w:right w:val="nil"/>
            </w:tcBorders>
          </w:tcPr>
          <w:p w14:paraId="2400860D" w14:textId="77777777" w:rsidR="006210AE" w:rsidRPr="006210AE" w:rsidRDefault="00B66E94" w:rsidP="00823A83">
            <w:pPr>
              <w:spacing w:after="60" w:line="259" w:lineRule="auto"/>
              <w:ind w:left="0" w:firstLine="0"/>
              <w:jc w:val="left"/>
              <w:rPr>
                <w:lang w:val="sr-Cyrl-RS"/>
              </w:rPr>
            </w:pPr>
            <w:r w:rsidRPr="006210AE">
              <w:rPr>
                <w:lang w:val="sr-Cyrl-RS"/>
              </w:rPr>
              <w:t>Пример гаранције за заједничко обезбеђење за заједнички поступак транзита за 100% референтног износа</w:t>
            </w:r>
            <w:r w:rsidR="00D65ADB">
              <w:rPr>
                <w:lang w:val="sr-Cyrl-RS"/>
              </w:rPr>
              <w:t xml:space="preserve"> </w:t>
            </w:r>
          </w:p>
        </w:tc>
      </w:tr>
      <w:tr w:rsidR="006210AE" w14:paraId="0AD34446" w14:textId="77777777" w:rsidTr="006210AE">
        <w:tblPrEx>
          <w:tblCellMar>
            <w:top w:w="0" w:type="dxa"/>
          </w:tblCellMar>
        </w:tblPrEx>
        <w:trPr>
          <w:trHeight w:val="577"/>
        </w:trPr>
        <w:tc>
          <w:tcPr>
            <w:tcW w:w="1440" w:type="dxa"/>
          </w:tcPr>
          <w:p w14:paraId="4041D918" w14:textId="59ECB481" w:rsidR="006210AE" w:rsidRDefault="006210AE" w:rsidP="001315C6">
            <w:pPr>
              <w:spacing w:after="0" w:line="259" w:lineRule="auto"/>
              <w:ind w:left="0" w:firstLine="0"/>
              <w:jc w:val="left"/>
              <w:rPr>
                <w:lang w:val="sr-Cyrl-RS"/>
              </w:rPr>
            </w:pPr>
            <w:r>
              <w:rPr>
                <w:lang w:val="sr-Cyrl-RS"/>
              </w:rPr>
              <w:t>Прилог 2</w:t>
            </w:r>
            <w:r w:rsidR="001315C6">
              <w:rPr>
                <w:lang w:val="sr-Cyrl-RS"/>
              </w:rPr>
              <w:t>3</w:t>
            </w:r>
            <w:r>
              <w:rPr>
                <w:lang w:val="sr-Cyrl-RS"/>
              </w:rPr>
              <w:t xml:space="preserve">: </w:t>
            </w:r>
          </w:p>
        </w:tc>
        <w:tc>
          <w:tcPr>
            <w:tcW w:w="8337" w:type="dxa"/>
          </w:tcPr>
          <w:p w14:paraId="393233ED" w14:textId="77777777" w:rsidR="006210AE" w:rsidRPr="00A54DE3" w:rsidRDefault="006210AE" w:rsidP="00823A83">
            <w:pPr>
              <w:pStyle w:val="NoSpacing"/>
              <w:rPr>
                <w:rFonts w:ascii="Times New Roman" w:hAnsi="Times New Roman" w:cs="Times New Roman"/>
                <w:sz w:val="24"/>
                <w:szCs w:val="24"/>
                <w:lang w:val="sr-Cyrl-CS"/>
              </w:rPr>
            </w:pPr>
            <w:r w:rsidRPr="00A54DE3">
              <w:rPr>
                <w:rFonts w:ascii="Times New Roman" w:hAnsi="Times New Roman" w:cs="Times New Roman"/>
                <w:sz w:val="24"/>
                <w:szCs w:val="24"/>
                <w:lang w:val="sr-Cyrl-CS"/>
              </w:rPr>
              <w:t>Обавештење о висини референтног и гарантног износа</w:t>
            </w:r>
          </w:p>
          <w:p w14:paraId="55FEEC81" w14:textId="77777777" w:rsidR="006210AE" w:rsidRDefault="006210AE" w:rsidP="0084682B">
            <w:pPr>
              <w:spacing w:after="0" w:line="259" w:lineRule="auto"/>
              <w:ind w:left="0" w:firstLine="0"/>
              <w:jc w:val="left"/>
              <w:rPr>
                <w:lang w:val="sr-Cyrl-RS"/>
              </w:rPr>
            </w:pPr>
            <w:r w:rsidRPr="006210AE">
              <w:rPr>
                <w:lang w:val="sr-Cyrl-RS"/>
              </w:rPr>
              <w:t xml:space="preserve"> </w:t>
            </w:r>
          </w:p>
          <w:p w14:paraId="2FC3EFCC" w14:textId="77777777" w:rsidR="006210AE" w:rsidRPr="006210AE" w:rsidRDefault="006210AE" w:rsidP="0084682B">
            <w:pPr>
              <w:spacing w:after="0" w:line="259" w:lineRule="auto"/>
              <w:ind w:left="0" w:firstLine="0"/>
              <w:jc w:val="left"/>
              <w:rPr>
                <w:lang w:val="sr-Cyrl-RS"/>
              </w:rPr>
            </w:pPr>
          </w:p>
        </w:tc>
      </w:tr>
    </w:tbl>
    <w:p w14:paraId="32FECA04" w14:textId="5F9EE781" w:rsidR="009219AD" w:rsidRPr="009219AD" w:rsidRDefault="009219AD" w:rsidP="009219AD">
      <w:pPr>
        <w:spacing w:after="12"/>
        <w:ind w:left="0" w:right="27" w:firstLine="0"/>
        <w:rPr>
          <w:szCs w:val="24"/>
          <w:shd w:val="clear" w:color="auto" w:fill="FFFFFF"/>
          <w:lang w:val="sr-Cyrl-RS"/>
        </w:rPr>
      </w:pPr>
      <w:r>
        <w:rPr>
          <w:lang w:val="sr-Cyrl-CS"/>
        </w:rPr>
        <w:t xml:space="preserve">(Акт Управе царина број </w:t>
      </w:r>
      <w:r>
        <w:rPr>
          <w:szCs w:val="24"/>
          <w:shd w:val="clear" w:color="auto" w:fill="FFFFFF"/>
        </w:rPr>
        <w:t xml:space="preserve"> </w:t>
      </w:r>
      <w:bookmarkStart w:id="0" w:name="_GoBack"/>
      <w:bookmarkEnd w:id="0"/>
      <w:r>
        <w:rPr>
          <w:szCs w:val="24"/>
          <w:shd w:val="clear" w:color="auto" w:fill="FFFFFF"/>
        </w:rPr>
        <w:t xml:space="preserve"> </w:t>
      </w:r>
      <w:r w:rsidRPr="00A32859">
        <w:rPr>
          <w:szCs w:val="24"/>
          <w:shd w:val="clear" w:color="auto" w:fill="FFFFFF"/>
        </w:rPr>
        <w:t>000142333 2024 10521 005 006 000 001</w:t>
      </w:r>
      <w:r>
        <w:rPr>
          <w:szCs w:val="24"/>
          <w:shd w:val="clear" w:color="auto" w:fill="FFFFFF"/>
          <w:lang w:val="sr-Cyrl-RS"/>
        </w:rPr>
        <w:t xml:space="preserve"> од 25. јануара 2024. године)</w:t>
      </w:r>
    </w:p>
    <w:p w14:paraId="5F963976" w14:textId="74C4C56B" w:rsidR="001F21A1" w:rsidRPr="00984E69" w:rsidRDefault="009219AD" w:rsidP="007C4835">
      <w:pPr>
        <w:spacing w:before="120" w:line="240" w:lineRule="auto"/>
        <w:rPr>
          <w:lang w:val="sr-Cyrl-CS"/>
        </w:rPr>
      </w:pPr>
      <w:r>
        <w:rPr>
          <w:lang w:val="sr-Cyrl-CS"/>
        </w:rPr>
        <w:t xml:space="preserve">  </w:t>
      </w:r>
    </w:p>
    <w:p w14:paraId="65EED8C4" w14:textId="77777777" w:rsidR="006210AE" w:rsidRDefault="006210AE">
      <w:pPr>
        <w:spacing w:after="140" w:line="259" w:lineRule="auto"/>
        <w:ind w:left="5898" w:firstLine="0"/>
        <w:jc w:val="center"/>
        <w:rPr>
          <w:lang w:val="sr-Cyrl-RS"/>
        </w:rPr>
      </w:pPr>
    </w:p>
    <w:p w14:paraId="45EE8CBE" w14:textId="44EB41F5" w:rsidR="006C6B8D" w:rsidRDefault="006210AE" w:rsidP="009219AD">
      <w:pPr>
        <w:jc w:val="center"/>
        <w:rPr>
          <w:b/>
          <w:lang w:val="sr-Cyrl-CS"/>
        </w:rPr>
      </w:pPr>
      <w:r>
        <w:rPr>
          <w:b/>
          <w:lang w:val="sr-Cyrl-CS"/>
        </w:rPr>
        <w:t xml:space="preserve">                                                                                  </w:t>
      </w:r>
    </w:p>
    <w:p w14:paraId="6B277FCF" w14:textId="56F86927" w:rsidR="00B6751A" w:rsidRDefault="00B6751A" w:rsidP="007B1BE9">
      <w:pPr>
        <w:spacing w:after="140" w:line="259" w:lineRule="auto"/>
        <w:ind w:left="5898" w:firstLine="0"/>
        <w:jc w:val="center"/>
        <w:rPr>
          <w:b/>
          <w:lang w:val="sr-Cyrl-CS"/>
        </w:rPr>
      </w:pPr>
    </w:p>
    <w:sectPr w:rsidR="00B6751A">
      <w:footerReference w:type="even" r:id="rId8"/>
      <w:footerReference w:type="default" r:id="rId9"/>
      <w:footerReference w:type="first" r:id="rId10"/>
      <w:pgSz w:w="11906" w:h="16841"/>
      <w:pgMar w:top="1167" w:right="986" w:bottom="1158" w:left="96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237F0" w14:textId="77777777" w:rsidR="004E2596" w:rsidRDefault="004E2596">
      <w:pPr>
        <w:spacing w:line="240" w:lineRule="auto"/>
      </w:pPr>
      <w:r>
        <w:separator/>
      </w:r>
    </w:p>
  </w:endnote>
  <w:endnote w:type="continuationSeparator" w:id="0">
    <w:p w14:paraId="050F1424" w14:textId="77777777" w:rsidR="004E2596" w:rsidRDefault="004E2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unga">
    <w:altName w:val="Courier New"/>
    <w:panose1 w:val="00000400000000000000"/>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ngXian Light">
    <w:altName w:val="等线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DEFC" w14:textId="77777777" w:rsidR="00063DAF" w:rsidRDefault="00063DAF">
    <w:pPr>
      <w:spacing w:after="0" w:line="259" w:lineRule="auto"/>
      <w:ind w:left="23" w:firstLine="0"/>
      <w:jc w:val="center"/>
    </w:pPr>
    <w:r>
      <w:fldChar w:fldCharType="begin"/>
    </w:r>
    <w:r>
      <w:instrText xml:space="preserve"> PAGE   \* MERGEFORMAT </w:instrText>
    </w:r>
    <w:r>
      <w:fldChar w:fldCharType="separate"/>
    </w:r>
    <w:r>
      <w:t>2</w:t>
    </w:r>
    <w:r>
      <w:fldChar w:fldCharType="end"/>
    </w:r>
    <w:r>
      <w:t xml:space="preserve"> </w:t>
    </w:r>
  </w:p>
  <w:p w14:paraId="7E2272BD" w14:textId="77777777" w:rsidR="00063DAF" w:rsidRDefault="00063DAF">
    <w:pPr>
      <w:spacing w:after="0" w:line="259" w:lineRule="auto"/>
      <w:ind w:left="58"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0D774" w14:textId="47450BE6" w:rsidR="00063DAF" w:rsidRDefault="00063DAF">
    <w:pPr>
      <w:spacing w:after="0" w:line="259" w:lineRule="auto"/>
      <w:ind w:left="23" w:firstLine="0"/>
      <w:jc w:val="center"/>
    </w:pPr>
    <w:r>
      <w:fldChar w:fldCharType="begin"/>
    </w:r>
    <w:r>
      <w:instrText xml:space="preserve"> PAGE   \* MERGEFORMAT </w:instrText>
    </w:r>
    <w:r>
      <w:fldChar w:fldCharType="separate"/>
    </w:r>
    <w:r w:rsidR="009219AD">
      <w:rPr>
        <w:noProof/>
      </w:rPr>
      <w:t>21</w:t>
    </w:r>
    <w:r>
      <w:fldChar w:fldCharType="end"/>
    </w:r>
    <w:r>
      <w:t xml:space="preserve"> </w:t>
    </w:r>
  </w:p>
  <w:p w14:paraId="52C62E71" w14:textId="77777777" w:rsidR="00063DAF" w:rsidRDefault="00063DAF">
    <w:pPr>
      <w:spacing w:after="0" w:line="259" w:lineRule="auto"/>
      <w:ind w:left="58"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92BFD" w14:textId="77777777" w:rsidR="00063DAF" w:rsidRDefault="00063DA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27277" w14:textId="77777777" w:rsidR="004E2596" w:rsidRDefault="004E2596">
      <w:pPr>
        <w:spacing w:after="0"/>
      </w:pPr>
      <w:r>
        <w:separator/>
      </w:r>
    </w:p>
  </w:footnote>
  <w:footnote w:type="continuationSeparator" w:id="0">
    <w:p w14:paraId="65D639DB" w14:textId="77777777" w:rsidR="004E2596" w:rsidRDefault="004E25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285"/>
    <w:multiLevelType w:val="hybridMultilevel"/>
    <w:tmpl w:val="CEB0D7BE"/>
    <w:lvl w:ilvl="0" w:tplc="901296A8">
      <w:numFmt w:val="bullet"/>
      <w:lvlText w:val="-"/>
      <w:lvlJc w:val="left"/>
      <w:pPr>
        <w:tabs>
          <w:tab w:val="num" w:pos="720"/>
        </w:tabs>
        <w:ind w:left="720" w:hanging="360"/>
      </w:pPr>
      <w:rPr>
        <w:rFonts w:ascii="Tunga" w:eastAsia="Tunga" w:hAnsi="Tunga" w:cs="Tung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768C5"/>
    <w:multiLevelType w:val="multilevel"/>
    <w:tmpl w:val="01C768C5"/>
    <w:lvl w:ilvl="0">
      <w:start w:val="1"/>
      <w:numFmt w:val="bullet"/>
      <w:lvlText w:val="-"/>
      <w:lvlJc w:val="left"/>
      <w:pPr>
        <w:ind w:left="77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2" w15:restartNumberingAfterBreak="0">
    <w:nsid w:val="0B9D257B"/>
    <w:multiLevelType w:val="multilevel"/>
    <w:tmpl w:val="0B9D257B"/>
    <w:lvl w:ilvl="0">
      <w:start w:val="1"/>
      <w:numFmt w:val="bullet"/>
      <w:lvlText w:val="-"/>
      <w:lvlJc w:val="left"/>
      <w:pPr>
        <w:ind w:left="149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3" w15:restartNumberingAfterBreak="0">
    <w:nsid w:val="206029FD"/>
    <w:multiLevelType w:val="multilevel"/>
    <w:tmpl w:val="206029FD"/>
    <w:lvl w:ilvl="0">
      <w:start w:val="1"/>
      <w:numFmt w:val="bullet"/>
      <w:lvlText w:val="-"/>
      <w:lvlJc w:val="left"/>
      <w:pPr>
        <w:ind w:left="77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49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221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93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65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37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509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81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53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 w15:restartNumberingAfterBreak="0">
    <w:nsid w:val="274238B4"/>
    <w:multiLevelType w:val="multilevel"/>
    <w:tmpl w:val="274238B4"/>
    <w:lvl w:ilvl="0">
      <w:start w:val="1"/>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89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61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33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05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77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49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21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93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5" w15:restartNumberingAfterBreak="0">
    <w:nsid w:val="3AE17865"/>
    <w:multiLevelType w:val="hybridMultilevel"/>
    <w:tmpl w:val="441093C4"/>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D6C5A"/>
    <w:multiLevelType w:val="hybridMultilevel"/>
    <w:tmpl w:val="58485828"/>
    <w:lvl w:ilvl="0" w:tplc="7060B0EA">
      <w:start w:val="1"/>
      <w:numFmt w:val="russianLow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D0E8D"/>
    <w:multiLevelType w:val="multilevel"/>
    <w:tmpl w:val="516D0E8D"/>
    <w:lvl w:ilvl="0">
      <w:start w:val="1"/>
      <w:numFmt w:val="bullet"/>
      <w:lvlText w:val="-"/>
      <w:lvlJc w:val="left"/>
      <w:pPr>
        <w:ind w:left="13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200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272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344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416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8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560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632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704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8" w15:restartNumberingAfterBreak="0">
    <w:nsid w:val="5C6E34BE"/>
    <w:multiLevelType w:val="multilevel"/>
    <w:tmpl w:val="5C6E34BE"/>
    <w:lvl w:ilvl="0">
      <w:start w:val="1"/>
      <w:numFmt w:val="decimal"/>
      <w:lvlText w:val="%1."/>
      <w:lvlJc w:val="left"/>
      <w:pPr>
        <w:ind w:left="77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9" w15:restartNumberingAfterBreak="0">
    <w:nsid w:val="5E66326D"/>
    <w:multiLevelType w:val="multilevel"/>
    <w:tmpl w:val="5E66326D"/>
    <w:lvl w:ilvl="0">
      <w:start w:val="1"/>
      <w:numFmt w:val="decimal"/>
      <w:lvlText w:val="%1."/>
      <w:lvlJc w:val="left"/>
      <w:pPr>
        <w:ind w:left="77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0" w15:restartNumberingAfterBreak="0">
    <w:nsid w:val="5E8D0A14"/>
    <w:multiLevelType w:val="multilevel"/>
    <w:tmpl w:val="5E8D0A14"/>
    <w:lvl w:ilvl="0">
      <w:start w:val="1"/>
      <w:numFmt w:val="decimal"/>
      <w:lvlText w:val="%1."/>
      <w:lvlJc w:val="left"/>
      <w:pPr>
        <w:ind w:left="77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
      <w:lvlJc w:val="left"/>
      <w:pPr>
        <w:ind w:left="113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1" w15:restartNumberingAfterBreak="0">
    <w:nsid w:val="74D56BB7"/>
    <w:multiLevelType w:val="multilevel"/>
    <w:tmpl w:val="74D56BB7"/>
    <w:lvl w:ilvl="0">
      <w:start w:val="1"/>
      <w:numFmt w:val="bullet"/>
      <w:lvlText w:val="-"/>
      <w:lvlJc w:val="left"/>
      <w:pPr>
        <w:ind w:left="1347"/>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200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272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344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416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88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560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632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704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2" w15:restartNumberingAfterBreak="0">
    <w:nsid w:val="786336FB"/>
    <w:multiLevelType w:val="multilevel"/>
    <w:tmpl w:val="786336FB"/>
    <w:lvl w:ilvl="0">
      <w:start w:val="1"/>
      <w:numFmt w:val="decimal"/>
      <w:lvlText w:val="%1."/>
      <w:lvlJc w:val="left"/>
      <w:pPr>
        <w:ind w:left="77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3" w15:restartNumberingAfterBreak="0">
    <w:nsid w:val="7B897DA7"/>
    <w:multiLevelType w:val="multilevel"/>
    <w:tmpl w:val="7B897DA7"/>
    <w:lvl w:ilvl="0">
      <w:start w:val="1"/>
      <w:numFmt w:val="decimal"/>
      <w:lvlText w:val="%1."/>
      <w:lvlJc w:val="left"/>
      <w:pPr>
        <w:ind w:left="83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
      <w:lvlJc w:val="left"/>
      <w:pPr>
        <w:ind w:left="13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200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72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44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16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88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60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32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num w:numId="1">
    <w:abstractNumId w:val="3"/>
  </w:num>
  <w:num w:numId="2">
    <w:abstractNumId w:val="13"/>
  </w:num>
  <w:num w:numId="3">
    <w:abstractNumId w:val="7"/>
  </w:num>
  <w:num w:numId="4">
    <w:abstractNumId w:val="11"/>
  </w:num>
  <w:num w:numId="5">
    <w:abstractNumId w:val="12"/>
  </w:num>
  <w:num w:numId="6">
    <w:abstractNumId w:val="8"/>
  </w:num>
  <w:num w:numId="7">
    <w:abstractNumId w:val="9"/>
  </w:num>
  <w:num w:numId="8">
    <w:abstractNumId w:val="10"/>
  </w:num>
  <w:num w:numId="9">
    <w:abstractNumId w:val="4"/>
  </w:num>
  <w:num w:numId="10">
    <w:abstractNumId w:val="1"/>
  </w:num>
  <w:num w:numId="11">
    <w:abstractNumId w:val="2"/>
  </w:num>
  <w:num w:numId="12">
    <w:abstractNumId w:val="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7A5"/>
    <w:rsid w:val="00042A02"/>
    <w:rsid w:val="00052331"/>
    <w:rsid w:val="00063DAF"/>
    <w:rsid w:val="000703B7"/>
    <w:rsid w:val="0007745E"/>
    <w:rsid w:val="000821F1"/>
    <w:rsid w:val="00085EBF"/>
    <w:rsid w:val="00086FB0"/>
    <w:rsid w:val="000A6137"/>
    <w:rsid w:val="000B3869"/>
    <w:rsid w:val="000B3DE7"/>
    <w:rsid w:val="000C2195"/>
    <w:rsid w:val="000C67BA"/>
    <w:rsid w:val="000D23C2"/>
    <w:rsid w:val="000E1052"/>
    <w:rsid w:val="000E6522"/>
    <w:rsid w:val="000F43F8"/>
    <w:rsid w:val="00104C26"/>
    <w:rsid w:val="00114CE0"/>
    <w:rsid w:val="00126DA7"/>
    <w:rsid w:val="001315C6"/>
    <w:rsid w:val="0013172B"/>
    <w:rsid w:val="0013187B"/>
    <w:rsid w:val="00146D60"/>
    <w:rsid w:val="00161260"/>
    <w:rsid w:val="001621A3"/>
    <w:rsid w:val="00172A27"/>
    <w:rsid w:val="00191232"/>
    <w:rsid w:val="001926C1"/>
    <w:rsid w:val="00194AAA"/>
    <w:rsid w:val="001961B8"/>
    <w:rsid w:val="001A7AF0"/>
    <w:rsid w:val="001B35D7"/>
    <w:rsid w:val="001B72DF"/>
    <w:rsid w:val="001C27DB"/>
    <w:rsid w:val="001D3E8D"/>
    <w:rsid w:val="001D6B14"/>
    <w:rsid w:val="001E076F"/>
    <w:rsid w:val="001E5BB6"/>
    <w:rsid w:val="001F21A1"/>
    <w:rsid w:val="00211628"/>
    <w:rsid w:val="00212568"/>
    <w:rsid w:val="00221148"/>
    <w:rsid w:val="00223C04"/>
    <w:rsid w:val="00237A4C"/>
    <w:rsid w:val="00240054"/>
    <w:rsid w:val="00240941"/>
    <w:rsid w:val="00255019"/>
    <w:rsid w:val="00257133"/>
    <w:rsid w:val="00260E3D"/>
    <w:rsid w:val="00266CC9"/>
    <w:rsid w:val="00271A6A"/>
    <w:rsid w:val="00272647"/>
    <w:rsid w:val="00276644"/>
    <w:rsid w:val="00280563"/>
    <w:rsid w:val="002929C7"/>
    <w:rsid w:val="002A4F3A"/>
    <w:rsid w:val="002A6B96"/>
    <w:rsid w:val="002D4232"/>
    <w:rsid w:val="002D733B"/>
    <w:rsid w:val="002E263D"/>
    <w:rsid w:val="002E5522"/>
    <w:rsid w:val="002E6B1B"/>
    <w:rsid w:val="002F45A4"/>
    <w:rsid w:val="002F7CB1"/>
    <w:rsid w:val="00304118"/>
    <w:rsid w:val="003133EB"/>
    <w:rsid w:val="00335A91"/>
    <w:rsid w:val="00336008"/>
    <w:rsid w:val="003407BA"/>
    <w:rsid w:val="00341BA0"/>
    <w:rsid w:val="00350BC2"/>
    <w:rsid w:val="00351482"/>
    <w:rsid w:val="003521DF"/>
    <w:rsid w:val="00354EFA"/>
    <w:rsid w:val="0036060E"/>
    <w:rsid w:val="003635B2"/>
    <w:rsid w:val="00373D99"/>
    <w:rsid w:val="003811EA"/>
    <w:rsid w:val="00381A79"/>
    <w:rsid w:val="0039169E"/>
    <w:rsid w:val="00394223"/>
    <w:rsid w:val="00394ED0"/>
    <w:rsid w:val="0039593F"/>
    <w:rsid w:val="003B12A7"/>
    <w:rsid w:val="003D2BB4"/>
    <w:rsid w:val="003D2EBF"/>
    <w:rsid w:val="003D7624"/>
    <w:rsid w:val="003E4B97"/>
    <w:rsid w:val="003E7106"/>
    <w:rsid w:val="003F592F"/>
    <w:rsid w:val="00400C2B"/>
    <w:rsid w:val="004018AE"/>
    <w:rsid w:val="0040230B"/>
    <w:rsid w:val="00420E12"/>
    <w:rsid w:val="00420E2B"/>
    <w:rsid w:val="00421556"/>
    <w:rsid w:val="00431C0B"/>
    <w:rsid w:val="0043227E"/>
    <w:rsid w:val="004422E0"/>
    <w:rsid w:val="00443558"/>
    <w:rsid w:val="00460AF7"/>
    <w:rsid w:val="004610CF"/>
    <w:rsid w:val="00464515"/>
    <w:rsid w:val="00467DA2"/>
    <w:rsid w:val="00467E60"/>
    <w:rsid w:val="00473346"/>
    <w:rsid w:val="00473BF5"/>
    <w:rsid w:val="00483EEA"/>
    <w:rsid w:val="004874E2"/>
    <w:rsid w:val="00492AF1"/>
    <w:rsid w:val="00495FB8"/>
    <w:rsid w:val="004A494C"/>
    <w:rsid w:val="004C1E6B"/>
    <w:rsid w:val="004E2596"/>
    <w:rsid w:val="004E59FB"/>
    <w:rsid w:val="004E5BB2"/>
    <w:rsid w:val="004F5A99"/>
    <w:rsid w:val="005050AC"/>
    <w:rsid w:val="00512A13"/>
    <w:rsid w:val="005151A0"/>
    <w:rsid w:val="005178A4"/>
    <w:rsid w:val="00526248"/>
    <w:rsid w:val="0053564A"/>
    <w:rsid w:val="00540CE0"/>
    <w:rsid w:val="00545DF5"/>
    <w:rsid w:val="00546E33"/>
    <w:rsid w:val="00571E3A"/>
    <w:rsid w:val="00584A10"/>
    <w:rsid w:val="005B10CE"/>
    <w:rsid w:val="005C0102"/>
    <w:rsid w:val="005C12A1"/>
    <w:rsid w:val="005D2D77"/>
    <w:rsid w:val="005D2E7F"/>
    <w:rsid w:val="005E5DC9"/>
    <w:rsid w:val="005E6785"/>
    <w:rsid w:val="00604FD2"/>
    <w:rsid w:val="006210AE"/>
    <w:rsid w:val="00626D39"/>
    <w:rsid w:val="00630FD2"/>
    <w:rsid w:val="0063422E"/>
    <w:rsid w:val="00645594"/>
    <w:rsid w:val="00657A97"/>
    <w:rsid w:val="006624DB"/>
    <w:rsid w:val="00667B94"/>
    <w:rsid w:val="006714B0"/>
    <w:rsid w:val="00685E33"/>
    <w:rsid w:val="00687717"/>
    <w:rsid w:val="00697AC4"/>
    <w:rsid w:val="006A5AA9"/>
    <w:rsid w:val="006A6DA3"/>
    <w:rsid w:val="006B0A09"/>
    <w:rsid w:val="006C53AA"/>
    <w:rsid w:val="006C56FD"/>
    <w:rsid w:val="006C6B8D"/>
    <w:rsid w:val="006D0C1C"/>
    <w:rsid w:val="006D14FA"/>
    <w:rsid w:val="006F1B04"/>
    <w:rsid w:val="006F2B39"/>
    <w:rsid w:val="00705111"/>
    <w:rsid w:val="00705B6F"/>
    <w:rsid w:val="007117A8"/>
    <w:rsid w:val="0071535D"/>
    <w:rsid w:val="0071633D"/>
    <w:rsid w:val="0073490A"/>
    <w:rsid w:val="007375DA"/>
    <w:rsid w:val="00753ACB"/>
    <w:rsid w:val="00765580"/>
    <w:rsid w:val="00765A94"/>
    <w:rsid w:val="0077004F"/>
    <w:rsid w:val="00794286"/>
    <w:rsid w:val="007945F9"/>
    <w:rsid w:val="00795ACD"/>
    <w:rsid w:val="007B1867"/>
    <w:rsid w:val="007B1BE9"/>
    <w:rsid w:val="007B3445"/>
    <w:rsid w:val="007C1DD0"/>
    <w:rsid w:val="007C4835"/>
    <w:rsid w:val="007C7D33"/>
    <w:rsid w:val="007D0541"/>
    <w:rsid w:val="007D07FE"/>
    <w:rsid w:val="007D2125"/>
    <w:rsid w:val="007E65EC"/>
    <w:rsid w:val="007F2FC0"/>
    <w:rsid w:val="007F4AA5"/>
    <w:rsid w:val="00806BAE"/>
    <w:rsid w:val="008232E8"/>
    <w:rsid w:val="00823A83"/>
    <w:rsid w:val="00832A7C"/>
    <w:rsid w:val="008402CA"/>
    <w:rsid w:val="00840C03"/>
    <w:rsid w:val="0084122C"/>
    <w:rsid w:val="00845620"/>
    <w:rsid w:val="008463FB"/>
    <w:rsid w:val="0084682B"/>
    <w:rsid w:val="00854980"/>
    <w:rsid w:val="0086325E"/>
    <w:rsid w:val="00872A89"/>
    <w:rsid w:val="00875BE4"/>
    <w:rsid w:val="00882D3A"/>
    <w:rsid w:val="00886DF1"/>
    <w:rsid w:val="008874B6"/>
    <w:rsid w:val="0089064E"/>
    <w:rsid w:val="00892DDE"/>
    <w:rsid w:val="00894A5E"/>
    <w:rsid w:val="00897AD2"/>
    <w:rsid w:val="008A4322"/>
    <w:rsid w:val="008A6B22"/>
    <w:rsid w:val="008B089F"/>
    <w:rsid w:val="008B18BF"/>
    <w:rsid w:val="008B1C4E"/>
    <w:rsid w:val="008B41A0"/>
    <w:rsid w:val="008B508A"/>
    <w:rsid w:val="008C123A"/>
    <w:rsid w:val="008C6E64"/>
    <w:rsid w:val="008D329A"/>
    <w:rsid w:val="00901590"/>
    <w:rsid w:val="00903D61"/>
    <w:rsid w:val="00912BC6"/>
    <w:rsid w:val="00915960"/>
    <w:rsid w:val="00915EF7"/>
    <w:rsid w:val="009219AD"/>
    <w:rsid w:val="009268AD"/>
    <w:rsid w:val="0093062B"/>
    <w:rsid w:val="00935485"/>
    <w:rsid w:val="0094282A"/>
    <w:rsid w:val="00944E77"/>
    <w:rsid w:val="0095150D"/>
    <w:rsid w:val="00966D13"/>
    <w:rsid w:val="00976949"/>
    <w:rsid w:val="00991376"/>
    <w:rsid w:val="009C46F3"/>
    <w:rsid w:val="009D022A"/>
    <w:rsid w:val="009D3578"/>
    <w:rsid w:val="009D43AD"/>
    <w:rsid w:val="009D5703"/>
    <w:rsid w:val="009E57F8"/>
    <w:rsid w:val="009E61CA"/>
    <w:rsid w:val="009E760B"/>
    <w:rsid w:val="00A01142"/>
    <w:rsid w:val="00A02DAE"/>
    <w:rsid w:val="00A0315F"/>
    <w:rsid w:val="00A040FD"/>
    <w:rsid w:val="00A16151"/>
    <w:rsid w:val="00A24DF4"/>
    <w:rsid w:val="00A27490"/>
    <w:rsid w:val="00A32859"/>
    <w:rsid w:val="00A32E32"/>
    <w:rsid w:val="00A3440E"/>
    <w:rsid w:val="00A3497B"/>
    <w:rsid w:val="00A36F50"/>
    <w:rsid w:val="00A37281"/>
    <w:rsid w:val="00A376B3"/>
    <w:rsid w:val="00A41789"/>
    <w:rsid w:val="00A46F6F"/>
    <w:rsid w:val="00A54DE3"/>
    <w:rsid w:val="00A6403F"/>
    <w:rsid w:val="00A6440B"/>
    <w:rsid w:val="00A65DFB"/>
    <w:rsid w:val="00A76B7E"/>
    <w:rsid w:val="00A80E2D"/>
    <w:rsid w:val="00A8655E"/>
    <w:rsid w:val="00A87044"/>
    <w:rsid w:val="00A912CD"/>
    <w:rsid w:val="00A9585E"/>
    <w:rsid w:val="00AA78D4"/>
    <w:rsid w:val="00AB2550"/>
    <w:rsid w:val="00AC3EA6"/>
    <w:rsid w:val="00AC452B"/>
    <w:rsid w:val="00AE18D4"/>
    <w:rsid w:val="00AE2CA2"/>
    <w:rsid w:val="00AE60A2"/>
    <w:rsid w:val="00B11862"/>
    <w:rsid w:val="00B13467"/>
    <w:rsid w:val="00B204DD"/>
    <w:rsid w:val="00B257D4"/>
    <w:rsid w:val="00B26709"/>
    <w:rsid w:val="00B325F4"/>
    <w:rsid w:val="00B47590"/>
    <w:rsid w:val="00B63034"/>
    <w:rsid w:val="00B66E94"/>
    <w:rsid w:val="00B6751A"/>
    <w:rsid w:val="00B76B91"/>
    <w:rsid w:val="00B90CAF"/>
    <w:rsid w:val="00B94ADC"/>
    <w:rsid w:val="00BA6744"/>
    <w:rsid w:val="00BE0E91"/>
    <w:rsid w:val="00BF0C6B"/>
    <w:rsid w:val="00BF230A"/>
    <w:rsid w:val="00C01D31"/>
    <w:rsid w:val="00C03626"/>
    <w:rsid w:val="00C03677"/>
    <w:rsid w:val="00C14343"/>
    <w:rsid w:val="00C152E1"/>
    <w:rsid w:val="00C23602"/>
    <w:rsid w:val="00C530C7"/>
    <w:rsid w:val="00C67153"/>
    <w:rsid w:val="00C75582"/>
    <w:rsid w:val="00C83934"/>
    <w:rsid w:val="00C8496D"/>
    <w:rsid w:val="00C96C8C"/>
    <w:rsid w:val="00C96D3F"/>
    <w:rsid w:val="00CA0227"/>
    <w:rsid w:val="00CA4489"/>
    <w:rsid w:val="00CA6B4E"/>
    <w:rsid w:val="00CA77B0"/>
    <w:rsid w:val="00CB6A0C"/>
    <w:rsid w:val="00CE151E"/>
    <w:rsid w:val="00CE2AAA"/>
    <w:rsid w:val="00CF43AC"/>
    <w:rsid w:val="00D07136"/>
    <w:rsid w:val="00D1398E"/>
    <w:rsid w:val="00D22517"/>
    <w:rsid w:val="00D339A3"/>
    <w:rsid w:val="00D40EC9"/>
    <w:rsid w:val="00D52F85"/>
    <w:rsid w:val="00D53DFA"/>
    <w:rsid w:val="00D53E6D"/>
    <w:rsid w:val="00D54EBC"/>
    <w:rsid w:val="00D56440"/>
    <w:rsid w:val="00D6168E"/>
    <w:rsid w:val="00D61C2B"/>
    <w:rsid w:val="00D65ADB"/>
    <w:rsid w:val="00D65C21"/>
    <w:rsid w:val="00D67498"/>
    <w:rsid w:val="00D814AB"/>
    <w:rsid w:val="00D85F31"/>
    <w:rsid w:val="00D87000"/>
    <w:rsid w:val="00D92107"/>
    <w:rsid w:val="00D93392"/>
    <w:rsid w:val="00D969D8"/>
    <w:rsid w:val="00DA2106"/>
    <w:rsid w:val="00DA357D"/>
    <w:rsid w:val="00DC0080"/>
    <w:rsid w:val="00DC41DE"/>
    <w:rsid w:val="00DC6326"/>
    <w:rsid w:val="00DD3073"/>
    <w:rsid w:val="00DD4EE2"/>
    <w:rsid w:val="00DD77CD"/>
    <w:rsid w:val="00DE2514"/>
    <w:rsid w:val="00DF011A"/>
    <w:rsid w:val="00E06903"/>
    <w:rsid w:val="00E111AC"/>
    <w:rsid w:val="00E1384E"/>
    <w:rsid w:val="00E442D6"/>
    <w:rsid w:val="00E4474F"/>
    <w:rsid w:val="00E46D21"/>
    <w:rsid w:val="00E47C1A"/>
    <w:rsid w:val="00E47DAB"/>
    <w:rsid w:val="00E53EA1"/>
    <w:rsid w:val="00E56F01"/>
    <w:rsid w:val="00E60B62"/>
    <w:rsid w:val="00E60E7E"/>
    <w:rsid w:val="00E60E95"/>
    <w:rsid w:val="00E7195E"/>
    <w:rsid w:val="00E7270E"/>
    <w:rsid w:val="00E807E7"/>
    <w:rsid w:val="00E821CF"/>
    <w:rsid w:val="00E85543"/>
    <w:rsid w:val="00E907A2"/>
    <w:rsid w:val="00E9155E"/>
    <w:rsid w:val="00E95777"/>
    <w:rsid w:val="00EA7170"/>
    <w:rsid w:val="00EA7D30"/>
    <w:rsid w:val="00EC4A36"/>
    <w:rsid w:val="00ED1537"/>
    <w:rsid w:val="00ED5D03"/>
    <w:rsid w:val="00EE456A"/>
    <w:rsid w:val="00EE68AA"/>
    <w:rsid w:val="00EF1181"/>
    <w:rsid w:val="00EF69CC"/>
    <w:rsid w:val="00EF7D7D"/>
    <w:rsid w:val="00F13B47"/>
    <w:rsid w:val="00F15380"/>
    <w:rsid w:val="00F23B29"/>
    <w:rsid w:val="00F23C83"/>
    <w:rsid w:val="00F253A8"/>
    <w:rsid w:val="00F33F5F"/>
    <w:rsid w:val="00F35211"/>
    <w:rsid w:val="00F35630"/>
    <w:rsid w:val="00F553A5"/>
    <w:rsid w:val="00F60C96"/>
    <w:rsid w:val="00F744B0"/>
    <w:rsid w:val="00F7664A"/>
    <w:rsid w:val="00F86669"/>
    <w:rsid w:val="00F96FD3"/>
    <w:rsid w:val="00F97CDE"/>
    <w:rsid w:val="00FA04D7"/>
    <w:rsid w:val="00FB4323"/>
    <w:rsid w:val="00FC3CB8"/>
    <w:rsid w:val="00FE740F"/>
    <w:rsid w:val="06F51CFE"/>
    <w:rsid w:val="7E422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F5B82"/>
  <w15:docId w15:val="{1AA5C5FB-5D5E-4744-9471-27B94C2B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2" w:line="268" w:lineRule="auto"/>
      <w:ind w:left="997" w:hanging="10"/>
      <w:jc w:val="both"/>
    </w:pPr>
    <w:rPr>
      <w:rFonts w:ascii="Times New Roman" w:eastAsia="Times New Roman" w:hAnsi="Times New Roman" w:cs="Times New Roman"/>
      <w:color w:val="000000"/>
      <w:sz w:val="24"/>
      <w:szCs w:val="22"/>
    </w:rPr>
  </w:style>
  <w:style w:type="paragraph" w:styleId="Heading1">
    <w:name w:val="heading 1"/>
    <w:next w:val="Normal"/>
    <w:link w:val="Heading1Char"/>
    <w:uiPriority w:val="9"/>
    <w:unhideWhenUsed/>
    <w:qFormat/>
    <w:pPr>
      <w:keepNext/>
      <w:keepLines/>
      <w:spacing w:after="330" w:line="260" w:lineRule="auto"/>
      <w:ind w:left="2234" w:right="2142" w:hanging="10"/>
      <w:jc w:val="center"/>
      <w:outlineLvl w:val="0"/>
    </w:pPr>
    <w:rPr>
      <w:rFonts w:ascii="Times New Roman" w:eastAsia="Times New Roman" w:hAnsi="Times New Roman" w:cs="Times New Roman"/>
      <w:b/>
      <w:color w:val="000000"/>
      <w:sz w:val="24"/>
      <w:szCs w:val="22"/>
    </w:rPr>
  </w:style>
  <w:style w:type="paragraph" w:styleId="Heading2">
    <w:name w:val="heading 2"/>
    <w:next w:val="Normal"/>
    <w:link w:val="Heading2Char"/>
    <w:uiPriority w:val="9"/>
    <w:unhideWhenUsed/>
    <w:qFormat/>
    <w:pPr>
      <w:keepNext/>
      <w:keepLines/>
      <w:spacing w:after="125" w:line="270" w:lineRule="auto"/>
      <w:ind w:left="2234" w:right="2142" w:hanging="10"/>
      <w:jc w:val="both"/>
      <w:outlineLvl w:val="1"/>
    </w:pPr>
    <w:rPr>
      <w:rFonts w:ascii="Times New Roman" w:eastAsia="Times New Roman" w:hAnsi="Times New Roman" w:cs="Times New Roman"/>
      <w:b/>
      <w:color w:val="000000"/>
      <w:sz w:val="24"/>
      <w:szCs w:val="22"/>
    </w:rPr>
  </w:style>
  <w:style w:type="paragraph" w:styleId="Heading3">
    <w:name w:val="heading 3"/>
    <w:next w:val="Normal"/>
    <w:link w:val="Heading3Char"/>
    <w:uiPriority w:val="9"/>
    <w:unhideWhenUsed/>
    <w:qFormat/>
    <w:pPr>
      <w:keepNext/>
      <w:keepLines/>
      <w:spacing w:after="125" w:line="270" w:lineRule="auto"/>
      <w:ind w:left="2234" w:right="2142" w:hanging="10"/>
      <w:jc w:val="both"/>
      <w:outlineLvl w:val="2"/>
    </w:pPr>
    <w:rPr>
      <w:rFonts w:ascii="Times New Roman" w:eastAsia="Times New Roman" w:hAnsi="Times New Roman" w:cs="Times New Roman"/>
      <w:b/>
      <w:color w:val="000000"/>
      <w:sz w:val="24"/>
      <w:szCs w:val="22"/>
    </w:rPr>
  </w:style>
  <w:style w:type="paragraph" w:styleId="Heading4">
    <w:name w:val="heading 4"/>
    <w:next w:val="Normal"/>
    <w:link w:val="Heading4Char"/>
    <w:uiPriority w:val="9"/>
    <w:unhideWhenUsed/>
    <w:qFormat/>
    <w:pPr>
      <w:keepNext/>
      <w:keepLines/>
      <w:spacing w:after="125" w:line="270" w:lineRule="auto"/>
      <w:ind w:left="2234" w:right="2142" w:hanging="10"/>
      <w:jc w:val="both"/>
      <w:outlineLvl w:val="3"/>
    </w:pPr>
    <w:rPr>
      <w:rFonts w:ascii="Times New Roman" w:eastAsia="Times New Roman" w:hAnsi="Times New Roman" w:cs="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3Char">
    <w:name w:val="Heading 3 Char"/>
    <w:link w:val="Heading3"/>
    <w:qFormat/>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rPr>
  </w:style>
  <w:style w:type="paragraph" w:styleId="ListParagraph">
    <w:name w:val="List Paragraph"/>
    <w:aliases w:val="Odrážky"/>
    <w:basedOn w:val="Normal"/>
    <w:link w:val="ListParagraphChar"/>
    <w:uiPriority w:val="34"/>
    <w:qFormat/>
    <w:pPr>
      <w:ind w:left="720"/>
      <w:contextualSpacing/>
    </w:pPr>
  </w:style>
  <w:style w:type="paragraph" w:styleId="Header">
    <w:name w:val="header"/>
    <w:basedOn w:val="Normal"/>
    <w:link w:val="HeaderChar"/>
    <w:uiPriority w:val="99"/>
    <w:unhideWhenUsed/>
    <w:rsid w:val="00630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FD2"/>
    <w:rPr>
      <w:rFonts w:ascii="Times New Roman" w:eastAsia="Times New Roman" w:hAnsi="Times New Roman" w:cs="Times New Roman"/>
      <w:color w:val="000000"/>
      <w:sz w:val="24"/>
      <w:szCs w:val="22"/>
    </w:rPr>
  </w:style>
  <w:style w:type="paragraph" w:styleId="NoSpacing">
    <w:name w:val="No Spacing"/>
    <w:uiPriority w:val="1"/>
    <w:qFormat/>
    <w:rsid w:val="006210AE"/>
    <w:rPr>
      <w:rFonts w:eastAsiaTheme="minorHAnsi"/>
      <w:sz w:val="22"/>
      <w:szCs w:val="22"/>
    </w:rPr>
  </w:style>
  <w:style w:type="character" w:customStyle="1" w:styleId="ListParagraphChar">
    <w:name w:val="List Paragraph Char"/>
    <w:aliases w:val="Odrážky Char"/>
    <w:basedOn w:val="DefaultParagraphFont"/>
    <w:link w:val="ListParagraph"/>
    <w:rsid w:val="00F23C83"/>
    <w:rPr>
      <w:rFonts w:ascii="Times New Roman" w:eastAsia="Times New Roman" w:hAnsi="Times New Roman" w:cs="Times New Roman"/>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C4EBD-EB3A-442D-9C42-E4B9C18A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8388</Words>
  <Characters>47817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Inception report</vt:lpstr>
    </vt:vector>
  </TitlesOfParts>
  <Company>Carinarnica Vršac</Company>
  <LinksUpToDate>false</LinksUpToDate>
  <CharactersWithSpaces>56093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Inception report</dc:title>
  <dc:creator>AAM Consulting</dc:creator>
  <cp:lastModifiedBy>Hristina Vlatkovic</cp:lastModifiedBy>
  <cp:revision>46</cp:revision>
  <cp:lastPrinted>2024-01-26T12:01:00Z</cp:lastPrinted>
  <dcterms:created xsi:type="dcterms:W3CDTF">2024-01-25T13:22:00Z</dcterms:created>
  <dcterms:modified xsi:type="dcterms:W3CDTF">2024-01-26T13:41:00Z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7FCBA0474D6A446F8439BE623FC7402F_13</vt:lpwstr>
  </property>
</Properties>
</file>