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5083" w:rsidRPr="00BF2B73" w:rsidRDefault="00475083" w:rsidP="00475083">
      <w:pPr>
        <w:rPr>
          <w:lang w:val="sr-Cyrl-RS"/>
        </w:rPr>
      </w:pPr>
    </w:p>
    <w:p w:rsidR="00475083" w:rsidRPr="00BF2B73" w:rsidRDefault="00475083" w:rsidP="00475083">
      <w:pPr>
        <w:rPr>
          <w:lang w:val="sr-Latn-CS"/>
        </w:rPr>
      </w:pPr>
      <w:r w:rsidRPr="00BF2B73">
        <w:rPr>
          <w:noProof/>
        </w:rPr>
        <w:drawing>
          <wp:anchor distT="0" distB="0" distL="114300" distR="114300" simplePos="0" relativeHeight="251625472" behindDoc="0" locked="0" layoutInCell="1" allowOverlap="1" wp14:anchorId="120F8DBE" wp14:editId="79BD6978">
            <wp:simplePos x="0" y="0"/>
            <wp:positionH relativeFrom="column">
              <wp:posOffset>800100</wp:posOffset>
            </wp:positionH>
            <wp:positionV relativeFrom="paragraph">
              <wp:posOffset>24130</wp:posOffset>
            </wp:positionV>
            <wp:extent cx="532765" cy="935990"/>
            <wp:effectExtent l="19050" t="0" r="635" b="0"/>
            <wp:wrapSquare wrapText="right"/>
            <wp:docPr id="2" name="Picture 2" descr="Grb-Srbija_2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b-Srbija_2004"/>
                    <pic:cNvPicPr>
                      <a:picLocks noChangeAspect="1" noChangeArrowheads="1"/>
                    </pic:cNvPicPr>
                  </pic:nvPicPr>
                  <pic:blipFill>
                    <a:blip r:embed="rId8" cstate="print"/>
                    <a:srcRect/>
                    <a:stretch>
                      <a:fillRect/>
                    </a:stretch>
                  </pic:blipFill>
                  <pic:spPr bwMode="auto">
                    <a:xfrm>
                      <a:off x="0" y="0"/>
                      <a:ext cx="532765" cy="935990"/>
                    </a:xfrm>
                    <a:prstGeom prst="rect">
                      <a:avLst/>
                    </a:prstGeom>
                    <a:noFill/>
                  </pic:spPr>
                </pic:pic>
              </a:graphicData>
            </a:graphic>
          </wp:anchor>
        </w:drawing>
      </w:r>
    </w:p>
    <w:p w:rsidR="00475083" w:rsidRPr="00BF2B73" w:rsidRDefault="00475083" w:rsidP="00475083"/>
    <w:p w:rsidR="00475083" w:rsidRPr="00BF2B73" w:rsidRDefault="00475083" w:rsidP="00475083"/>
    <w:p w:rsidR="00475083" w:rsidRPr="00BF2B73" w:rsidRDefault="00475083" w:rsidP="00475083">
      <w:pPr>
        <w:rPr>
          <w:lang w:val="sr-Cyrl-CS"/>
        </w:rPr>
      </w:pPr>
    </w:p>
    <w:p w:rsidR="00475083" w:rsidRPr="00BF2B73" w:rsidRDefault="00475083" w:rsidP="00475083"/>
    <w:p w:rsidR="00475083" w:rsidRPr="00BF2B73" w:rsidRDefault="00475083" w:rsidP="00475083">
      <w:pPr>
        <w:rPr>
          <w:lang w:val="sr-Cyrl-CS"/>
        </w:rPr>
      </w:pPr>
    </w:p>
    <w:p w:rsidR="00475083" w:rsidRPr="00BF2B73" w:rsidRDefault="00475083" w:rsidP="00475083">
      <w:pPr>
        <w:ind w:firstLine="720"/>
        <w:rPr>
          <w:sz w:val="28"/>
          <w:szCs w:val="28"/>
          <w:lang w:val="sr-Cyrl-CS"/>
        </w:rPr>
      </w:pPr>
      <w:r w:rsidRPr="00BF2B73">
        <w:rPr>
          <w:sz w:val="28"/>
          <w:szCs w:val="28"/>
          <w:lang w:val="sr-Cyrl-CS"/>
        </w:rPr>
        <w:t>Република Србија</w:t>
      </w:r>
    </w:p>
    <w:p w:rsidR="00475083" w:rsidRPr="00BF2B73" w:rsidRDefault="00475083" w:rsidP="00475083">
      <w:pPr>
        <w:ind w:firstLine="720"/>
        <w:rPr>
          <w:sz w:val="28"/>
          <w:szCs w:val="28"/>
        </w:rPr>
      </w:pPr>
      <w:r w:rsidRPr="00BF2B73">
        <w:rPr>
          <w:sz w:val="28"/>
          <w:szCs w:val="28"/>
          <w:lang w:val="sr-Cyrl-CS"/>
        </w:rPr>
        <w:t xml:space="preserve">Министарство финансија </w:t>
      </w:r>
    </w:p>
    <w:p w:rsidR="00475083" w:rsidRPr="00BF2B73" w:rsidRDefault="00475083" w:rsidP="00475083">
      <w:pPr>
        <w:rPr>
          <w:b/>
          <w:bCs/>
          <w:sz w:val="28"/>
          <w:szCs w:val="28"/>
          <w:lang w:val="sr-Cyrl-CS"/>
        </w:rPr>
      </w:pPr>
      <w:r w:rsidRPr="00BF2B73">
        <w:rPr>
          <w:sz w:val="28"/>
          <w:szCs w:val="28"/>
          <w:lang w:val="sr-Cyrl-CS"/>
        </w:rPr>
        <w:t xml:space="preserve">          </w:t>
      </w:r>
      <w:r w:rsidRPr="00BF2B73">
        <w:rPr>
          <w:b/>
          <w:bCs/>
          <w:sz w:val="28"/>
          <w:szCs w:val="28"/>
          <w:lang w:val="sr-Cyrl-CS"/>
        </w:rPr>
        <w:t>УПРАВА ЦАРИНА</w:t>
      </w:r>
    </w:p>
    <w:p w:rsidR="00475083" w:rsidRPr="00BF2B73" w:rsidRDefault="00475083" w:rsidP="00475083">
      <w:pPr>
        <w:rPr>
          <w:b/>
          <w:bCs/>
          <w:sz w:val="28"/>
          <w:szCs w:val="28"/>
          <w:lang w:val="sr-Cyrl-CS"/>
        </w:rPr>
      </w:pPr>
      <w:r w:rsidRPr="00BF2B73">
        <w:rPr>
          <w:b/>
          <w:bCs/>
          <w:sz w:val="28"/>
          <w:szCs w:val="28"/>
          <w:lang w:val="sr-Cyrl-CS"/>
        </w:rPr>
        <w:t xml:space="preserve">          централа:</w:t>
      </w:r>
    </w:p>
    <w:p w:rsidR="00475083" w:rsidRPr="00BF2B73" w:rsidRDefault="00475083" w:rsidP="00475083">
      <w:pPr>
        <w:rPr>
          <w:b/>
          <w:bCs/>
          <w:lang w:val="sr-Cyrl-CS"/>
        </w:rPr>
      </w:pPr>
      <w:r w:rsidRPr="00BF2B73">
        <w:rPr>
          <w:b/>
          <w:bCs/>
          <w:lang w:val="sr-Cyrl-CS"/>
        </w:rPr>
        <w:t xml:space="preserve">            011-201</w:t>
      </w:r>
      <w:r w:rsidRPr="00BF2B73">
        <w:rPr>
          <w:b/>
          <w:bCs/>
        </w:rPr>
        <w:t>-</w:t>
      </w:r>
      <w:r w:rsidRPr="00BF2B73">
        <w:rPr>
          <w:b/>
          <w:bCs/>
          <w:lang w:val="sr-Cyrl-CS"/>
        </w:rPr>
        <w:t>58</w:t>
      </w:r>
      <w:r w:rsidRPr="00BF2B73">
        <w:rPr>
          <w:b/>
          <w:bCs/>
        </w:rPr>
        <w:t>-</w:t>
      </w:r>
      <w:r w:rsidRPr="00BF2B73">
        <w:rPr>
          <w:b/>
          <w:bCs/>
          <w:lang w:val="sr-Cyrl-CS"/>
        </w:rPr>
        <w:t>00</w:t>
      </w:r>
    </w:p>
    <w:p w:rsidR="00475083" w:rsidRPr="00BF2B73" w:rsidRDefault="00475083" w:rsidP="00475083">
      <w:pPr>
        <w:rPr>
          <w:b/>
          <w:bCs/>
          <w:lang w:val="sr-Cyrl-CS"/>
        </w:rPr>
      </w:pPr>
      <w:r w:rsidRPr="00BF2B73">
        <w:rPr>
          <w:b/>
          <w:bCs/>
          <w:lang w:val="sr-Cyrl-CS"/>
        </w:rPr>
        <w:t xml:space="preserve">         </w:t>
      </w:r>
      <w:r w:rsidRPr="00BF2B73">
        <w:rPr>
          <w:b/>
          <w:bCs/>
        </w:rPr>
        <w:t xml:space="preserve">   </w:t>
      </w:r>
      <w:r w:rsidRPr="00BF2B73">
        <w:rPr>
          <w:b/>
          <w:bCs/>
          <w:lang w:val="sr-Cyrl-CS"/>
        </w:rPr>
        <w:t xml:space="preserve">011-311-72-72 </w:t>
      </w:r>
    </w:p>
    <w:p w:rsidR="00475083" w:rsidRPr="00BF2B73" w:rsidRDefault="00475083" w:rsidP="00475083">
      <w:pPr>
        <w:rPr>
          <w:b/>
          <w:bCs/>
          <w:sz w:val="28"/>
          <w:szCs w:val="28"/>
        </w:rPr>
      </w:pPr>
      <w:r w:rsidRPr="00BF2B73">
        <w:rPr>
          <w:b/>
          <w:bCs/>
          <w:sz w:val="28"/>
          <w:szCs w:val="28"/>
          <w:lang w:val="sr-Cyrl-CS"/>
        </w:rPr>
        <w:t xml:space="preserve">          пријавница:</w:t>
      </w:r>
    </w:p>
    <w:p w:rsidR="00475083" w:rsidRPr="00BF2B73" w:rsidRDefault="00475083" w:rsidP="00475083">
      <w:pPr>
        <w:rPr>
          <w:b/>
        </w:rPr>
      </w:pPr>
      <w:r w:rsidRPr="00BF2B73">
        <w:rPr>
          <w:b/>
          <w:bCs/>
        </w:rPr>
        <w:t xml:space="preserve">            </w:t>
      </w:r>
      <w:r w:rsidRPr="00BF2B73">
        <w:rPr>
          <w:b/>
          <w:bCs/>
          <w:lang w:val="sr-Cyrl-CS"/>
        </w:rPr>
        <w:t>011-</w:t>
      </w:r>
      <w:r w:rsidRPr="00BF2B73">
        <w:rPr>
          <w:b/>
          <w:lang w:val="sr-Cyrl-CS"/>
        </w:rPr>
        <w:t>269-82-17</w:t>
      </w:r>
    </w:p>
    <w:p w:rsidR="00475083" w:rsidRPr="00BF2B73" w:rsidRDefault="00475083" w:rsidP="00475083">
      <w:pPr>
        <w:rPr>
          <w:b/>
          <w:bCs/>
          <w:sz w:val="28"/>
          <w:szCs w:val="28"/>
          <w:lang w:val="sr-Cyrl-CS"/>
        </w:rPr>
      </w:pPr>
      <w:r w:rsidRPr="00BF2B73">
        <w:rPr>
          <w:b/>
          <w:bCs/>
          <w:sz w:val="28"/>
          <w:szCs w:val="28"/>
          <w:lang w:val="sr-Cyrl-CS"/>
        </w:rPr>
        <w:t xml:space="preserve">          </w:t>
      </w:r>
      <w:r w:rsidRPr="00BF2B73">
        <w:rPr>
          <w:b/>
          <w:bCs/>
          <w:sz w:val="28"/>
          <w:szCs w:val="28"/>
        </w:rPr>
        <w:t>e-mail</w:t>
      </w:r>
      <w:r w:rsidRPr="00BF2B73">
        <w:rPr>
          <w:b/>
          <w:bCs/>
          <w:sz w:val="28"/>
          <w:szCs w:val="28"/>
          <w:lang w:val="sr-Cyrl-CS"/>
        </w:rPr>
        <w:t>:</w:t>
      </w:r>
      <w:r w:rsidRPr="00BF2B73">
        <w:rPr>
          <w:b/>
          <w:bCs/>
          <w:sz w:val="28"/>
          <w:szCs w:val="28"/>
        </w:rPr>
        <w:t>pr@carina.rs</w:t>
      </w:r>
      <w:r w:rsidRPr="00BF2B73">
        <w:rPr>
          <w:b/>
          <w:bCs/>
          <w:sz w:val="28"/>
          <w:szCs w:val="28"/>
          <w:lang w:val="sr-Cyrl-CS"/>
        </w:rPr>
        <w:t xml:space="preserve">  </w:t>
      </w:r>
    </w:p>
    <w:p w:rsidR="00475083" w:rsidRPr="00BF2B73" w:rsidRDefault="00475083" w:rsidP="00475083">
      <w:pPr>
        <w:pStyle w:val="BodyTextIndent"/>
        <w:jc w:val="left"/>
        <w:rPr>
          <w:b/>
          <w:bCs/>
          <w:sz w:val="28"/>
          <w:szCs w:val="28"/>
          <w:lang w:val="en-US"/>
        </w:rPr>
      </w:pPr>
      <w:r w:rsidRPr="00BF2B73">
        <w:rPr>
          <w:b/>
          <w:bCs/>
          <w:sz w:val="28"/>
          <w:szCs w:val="28"/>
          <w:lang w:val="en-US"/>
        </w:rPr>
        <w:t>www.carina.rs</w:t>
      </w:r>
    </w:p>
    <w:p w:rsidR="00475083" w:rsidRPr="00BF2B73" w:rsidRDefault="00475083" w:rsidP="000E238F">
      <w:pPr>
        <w:pStyle w:val="BodyTextIndent"/>
        <w:spacing w:line="276" w:lineRule="auto"/>
        <w:ind w:firstLine="0"/>
        <w:rPr>
          <w:b/>
          <w:bCs/>
          <w:sz w:val="28"/>
          <w:szCs w:val="28"/>
          <w:lang w:val="en-US"/>
        </w:rPr>
      </w:pPr>
    </w:p>
    <w:p w:rsidR="00475083" w:rsidRPr="00BF2B73" w:rsidRDefault="00475083" w:rsidP="00475083">
      <w:pPr>
        <w:pStyle w:val="BodyTextIndent"/>
        <w:spacing w:line="276" w:lineRule="auto"/>
        <w:jc w:val="center"/>
        <w:rPr>
          <w:b/>
          <w:bCs/>
          <w:sz w:val="28"/>
          <w:szCs w:val="28"/>
          <w:lang w:val="sr-Latn-RS"/>
        </w:rPr>
      </w:pPr>
    </w:p>
    <w:p w:rsidR="00475083" w:rsidRPr="00BF2B73" w:rsidRDefault="00475083" w:rsidP="00475083">
      <w:pPr>
        <w:pStyle w:val="BodyTextIndent"/>
        <w:spacing w:line="276" w:lineRule="auto"/>
        <w:ind w:firstLine="0"/>
        <w:jc w:val="center"/>
        <w:rPr>
          <w:b/>
          <w:bCs/>
          <w:sz w:val="28"/>
          <w:szCs w:val="28"/>
          <w:lang w:val="ru-RU"/>
        </w:rPr>
      </w:pPr>
      <w:r w:rsidRPr="00BF2B73">
        <w:rPr>
          <w:b/>
          <w:bCs/>
          <w:sz w:val="28"/>
          <w:szCs w:val="28"/>
        </w:rPr>
        <w:t>И Н Ф О Р М А Т О Р</w:t>
      </w:r>
    </w:p>
    <w:p w:rsidR="00475083" w:rsidRPr="00BF2B73" w:rsidRDefault="00475083" w:rsidP="00475083">
      <w:pPr>
        <w:pStyle w:val="BodyTextIndent"/>
        <w:spacing w:line="276" w:lineRule="auto"/>
        <w:ind w:firstLine="90"/>
        <w:jc w:val="center"/>
        <w:rPr>
          <w:b/>
          <w:bCs/>
          <w:sz w:val="28"/>
          <w:szCs w:val="28"/>
          <w:lang w:val="en-US"/>
        </w:rPr>
      </w:pPr>
      <w:r w:rsidRPr="00BF2B73">
        <w:rPr>
          <w:b/>
          <w:bCs/>
          <w:sz w:val="28"/>
          <w:szCs w:val="28"/>
        </w:rPr>
        <w:t xml:space="preserve">О   Р А Д У </w:t>
      </w:r>
      <w:r w:rsidRPr="00BF2B73">
        <w:rPr>
          <w:b/>
          <w:bCs/>
          <w:sz w:val="28"/>
          <w:szCs w:val="28"/>
          <w:lang w:val="ru-RU"/>
        </w:rPr>
        <w:t xml:space="preserve">  </w:t>
      </w:r>
      <w:r w:rsidRPr="00BF2B73">
        <w:rPr>
          <w:b/>
          <w:bCs/>
          <w:sz w:val="28"/>
          <w:szCs w:val="28"/>
        </w:rPr>
        <w:t>У П Р А В Е   Ц А Р И Н А</w:t>
      </w:r>
    </w:p>
    <w:p w:rsidR="00475083" w:rsidRPr="00BF2B73" w:rsidRDefault="00475083" w:rsidP="00475083">
      <w:pPr>
        <w:pStyle w:val="BodyTextIndent"/>
        <w:jc w:val="center"/>
        <w:rPr>
          <w:b/>
          <w:bCs/>
          <w:sz w:val="22"/>
          <w:szCs w:val="22"/>
        </w:rPr>
      </w:pPr>
    </w:p>
    <w:p w:rsidR="00475083" w:rsidRPr="00BF2B73" w:rsidRDefault="00475083" w:rsidP="00475083">
      <w:pPr>
        <w:ind w:left="360"/>
        <w:jc w:val="center"/>
        <w:rPr>
          <w:b/>
          <w:sz w:val="28"/>
          <w:szCs w:val="28"/>
          <w:lang w:val="ru-RU"/>
        </w:rPr>
      </w:pPr>
      <w:r w:rsidRPr="00BF2B73">
        <w:rPr>
          <w:b/>
          <w:noProof/>
          <w:sz w:val="28"/>
          <w:szCs w:val="28"/>
        </w:rPr>
        <w:drawing>
          <wp:inline distT="0" distB="0" distL="0" distR="0" wp14:anchorId="72840A51" wp14:editId="4E8CAAA7">
            <wp:extent cx="2933700" cy="3676650"/>
            <wp:effectExtent l="19050" t="0" r="0" b="0"/>
            <wp:docPr id="1" name="Picture 1" descr="Zgrada%20UC%2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grada%20UC%201[1]"/>
                    <pic:cNvPicPr>
                      <a:picLocks noChangeAspect="1" noChangeArrowheads="1"/>
                    </pic:cNvPicPr>
                  </pic:nvPicPr>
                  <pic:blipFill>
                    <a:blip r:embed="rId9" cstate="print"/>
                    <a:srcRect/>
                    <a:stretch>
                      <a:fillRect/>
                    </a:stretch>
                  </pic:blipFill>
                  <pic:spPr bwMode="auto">
                    <a:xfrm>
                      <a:off x="0" y="0"/>
                      <a:ext cx="2933700" cy="3676650"/>
                    </a:xfrm>
                    <a:prstGeom prst="rect">
                      <a:avLst/>
                    </a:prstGeom>
                    <a:noFill/>
                    <a:ln w="9525">
                      <a:noFill/>
                      <a:miter lim="800000"/>
                      <a:headEnd/>
                      <a:tailEnd/>
                    </a:ln>
                  </pic:spPr>
                </pic:pic>
              </a:graphicData>
            </a:graphic>
          </wp:inline>
        </w:drawing>
      </w:r>
    </w:p>
    <w:p w:rsidR="00475083" w:rsidRPr="00BF2B73" w:rsidRDefault="00475083" w:rsidP="00475083">
      <w:pPr>
        <w:ind w:left="360"/>
        <w:jc w:val="center"/>
        <w:rPr>
          <w:b/>
          <w:sz w:val="28"/>
          <w:szCs w:val="28"/>
          <w:lang w:val="ru-RU"/>
        </w:rPr>
      </w:pPr>
    </w:p>
    <w:p w:rsidR="009E7ACF" w:rsidRPr="00BF2B73" w:rsidRDefault="009E7ACF" w:rsidP="00475083">
      <w:pPr>
        <w:jc w:val="center"/>
        <w:rPr>
          <w:b/>
          <w:lang w:val="sr-Cyrl-CS"/>
        </w:rPr>
      </w:pPr>
    </w:p>
    <w:p w:rsidR="00AB46E1" w:rsidRPr="00BF2B73" w:rsidRDefault="00475083" w:rsidP="00B42F55">
      <w:pPr>
        <w:jc w:val="center"/>
        <w:rPr>
          <w:lang w:val="sr-Cyrl-RS"/>
        </w:rPr>
      </w:pPr>
      <w:r w:rsidRPr="00BF2B73">
        <w:rPr>
          <w:b/>
          <w:lang w:val="sr-Cyrl-CS"/>
        </w:rPr>
        <w:t>Београд</w:t>
      </w:r>
      <w:r w:rsidR="00573CEC" w:rsidRPr="00BF2B73">
        <w:rPr>
          <w:b/>
        </w:rPr>
        <w:t xml:space="preserve">, </w:t>
      </w:r>
      <w:r w:rsidR="0005679A" w:rsidRPr="00BF2B73">
        <w:rPr>
          <w:b/>
          <w:lang w:val="sr-Cyrl-RS"/>
        </w:rPr>
        <w:t>2</w:t>
      </w:r>
      <w:r w:rsidR="0005679A" w:rsidRPr="00BF2B73">
        <w:rPr>
          <w:b/>
        </w:rPr>
        <w:t>7</w:t>
      </w:r>
      <w:r w:rsidR="00177B97" w:rsidRPr="00BF2B73">
        <w:rPr>
          <w:b/>
          <w:lang w:val="sr-Cyrl-RS"/>
        </w:rPr>
        <w:t xml:space="preserve">. </w:t>
      </w:r>
      <w:r w:rsidR="00EE27F0" w:rsidRPr="00BF2B73">
        <w:rPr>
          <w:b/>
          <w:lang w:val="sr-Cyrl-RS"/>
        </w:rPr>
        <w:t>август 2020</w:t>
      </w:r>
      <w:r w:rsidR="000E238F" w:rsidRPr="00BF2B73">
        <w:rPr>
          <w:b/>
          <w:lang w:val="sr-Cyrl-CS"/>
        </w:rPr>
        <w:t>. године</w:t>
      </w:r>
      <w:r w:rsidR="00DD0A98" w:rsidRPr="00BF2B73">
        <w:rPr>
          <w:lang w:val="sr-Cyrl-CS"/>
        </w:rPr>
        <w:t xml:space="preserve">    </w:t>
      </w:r>
    </w:p>
    <w:p w:rsidR="00475083" w:rsidRPr="00BF2B73" w:rsidRDefault="00475083" w:rsidP="00D06644">
      <w:pPr>
        <w:pStyle w:val="TOC1"/>
        <w:rPr>
          <w:lang w:val="sr-Cyrl-CS"/>
        </w:rPr>
      </w:pPr>
      <w:r w:rsidRPr="00BF2B73">
        <w:rPr>
          <w:lang w:val="sr-Cyrl-CS"/>
        </w:rPr>
        <w:lastRenderedPageBreak/>
        <w:t>САДРЖАЈ:</w:t>
      </w:r>
    </w:p>
    <w:p w:rsidR="00D06644" w:rsidRPr="00BF2B73" w:rsidRDefault="00D06644" w:rsidP="00D06644">
      <w:pPr>
        <w:rPr>
          <w:lang w:val="sr-Cyrl-CS"/>
        </w:rPr>
      </w:pPr>
    </w:p>
    <w:p w:rsidR="00475083" w:rsidRPr="00BF2B73" w:rsidRDefault="00475083" w:rsidP="00475083">
      <w:pPr>
        <w:pStyle w:val="ListParagraph"/>
        <w:numPr>
          <w:ilvl w:val="0"/>
          <w:numId w:val="1"/>
        </w:numPr>
        <w:spacing w:line="480" w:lineRule="auto"/>
        <w:rPr>
          <w:b/>
          <w:lang w:val="sr-Cyrl-CS"/>
        </w:rPr>
      </w:pPr>
      <w:r w:rsidRPr="00BF2B73">
        <w:rPr>
          <w:b/>
          <w:lang w:val="sr-Cyrl-CS"/>
        </w:rPr>
        <w:t>Основни подаци о Управи царина и Информатору о раду..............................</w:t>
      </w:r>
      <w:r w:rsidRPr="00BF2B73">
        <w:rPr>
          <w:b/>
          <w:lang w:val="en-US"/>
        </w:rPr>
        <w:t>.</w:t>
      </w:r>
      <w:r w:rsidRPr="00BF2B73">
        <w:rPr>
          <w:b/>
          <w:lang w:val="sr-Cyrl-CS"/>
        </w:rPr>
        <w:t xml:space="preserve"> 3</w:t>
      </w:r>
    </w:p>
    <w:p w:rsidR="00475083" w:rsidRPr="00BF2B73" w:rsidRDefault="00475083" w:rsidP="00475083">
      <w:pPr>
        <w:pStyle w:val="ListParagraph"/>
        <w:numPr>
          <w:ilvl w:val="0"/>
          <w:numId w:val="1"/>
        </w:numPr>
        <w:spacing w:line="480" w:lineRule="auto"/>
        <w:rPr>
          <w:b/>
          <w:lang w:val="sr-Cyrl-CS"/>
        </w:rPr>
      </w:pPr>
      <w:r w:rsidRPr="00BF2B73">
        <w:rPr>
          <w:b/>
          <w:lang w:val="sr-Cyrl-CS"/>
        </w:rPr>
        <w:t>Организациона структура Управе царина...........................................................4</w:t>
      </w:r>
    </w:p>
    <w:p w:rsidR="00475083" w:rsidRPr="00BF2B73" w:rsidRDefault="00475083" w:rsidP="00475083">
      <w:pPr>
        <w:pStyle w:val="ListParagraph"/>
        <w:numPr>
          <w:ilvl w:val="0"/>
          <w:numId w:val="1"/>
        </w:numPr>
        <w:spacing w:line="480" w:lineRule="auto"/>
        <w:rPr>
          <w:b/>
          <w:lang w:val="sr-Cyrl-CS"/>
        </w:rPr>
      </w:pPr>
      <w:r w:rsidRPr="00BF2B73">
        <w:rPr>
          <w:b/>
          <w:lang w:val="sr-Cyrl-CS"/>
        </w:rPr>
        <w:t>Функције старешина органа....................................................</w:t>
      </w:r>
      <w:r w:rsidR="009F0E2F" w:rsidRPr="00BF2B73">
        <w:rPr>
          <w:b/>
          <w:lang w:val="sr-Cyrl-CS"/>
        </w:rPr>
        <w:t>..............................10</w:t>
      </w:r>
    </w:p>
    <w:p w:rsidR="00475083" w:rsidRPr="00BF2B73" w:rsidRDefault="00475083" w:rsidP="00475083">
      <w:pPr>
        <w:pStyle w:val="ListParagraph"/>
        <w:numPr>
          <w:ilvl w:val="0"/>
          <w:numId w:val="1"/>
        </w:numPr>
        <w:spacing w:line="480" w:lineRule="auto"/>
        <w:rPr>
          <w:b/>
          <w:lang w:val="sr-Cyrl-CS"/>
        </w:rPr>
      </w:pPr>
      <w:r w:rsidRPr="00BF2B73">
        <w:rPr>
          <w:b/>
          <w:lang w:val="sr-Cyrl-CS"/>
        </w:rPr>
        <w:t>Јавност рада Управе царина....................................................</w:t>
      </w:r>
      <w:r w:rsidR="000D0823" w:rsidRPr="00BF2B73">
        <w:rPr>
          <w:b/>
          <w:lang w:val="sr-Cyrl-CS"/>
        </w:rPr>
        <w:t>..............................14</w:t>
      </w:r>
    </w:p>
    <w:p w:rsidR="00475083" w:rsidRPr="00BF2B73" w:rsidRDefault="00475083" w:rsidP="00475083">
      <w:pPr>
        <w:pStyle w:val="ListParagraph"/>
        <w:numPr>
          <w:ilvl w:val="0"/>
          <w:numId w:val="1"/>
        </w:numPr>
        <w:spacing w:line="480" w:lineRule="auto"/>
        <w:rPr>
          <w:b/>
          <w:lang w:val="sr-Cyrl-CS"/>
        </w:rPr>
      </w:pPr>
      <w:r w:rsidRPr="00BF2B73">
        <w:rPr>
          <w:b/>
          <w:lang w:val="sr-Cyrl-CS"/>
        </w:rPr>
        <w:t>Списак најчешће тражених информација од јавног значаја..........................</w:t>
      </w:r>
      <w:r w:rsidR="000D0823" w:rsidRPr="00BF2B73">
        <w:rPr>
          <w:b/>
          <w:lang w:val="en-US"/>
        </w:rPr>
        <w:t>22</w:t>
      </w:r>
    </w:p>
    <w:p w:rsidR="00475083" w:rsidRPr="00BF2B73" w:rsidRDefault="00475083" w:rsidP="00475083">
      <w:pPr>
        <w:pStyle w:val="ListParagraph"/>
        <w:numPr>
          <w:ilvl w:val="0"/>
          <w:numId w:val="1"/>
        </w:numPr>
        <w:spacing w:line="480" w:lineRule="auto"/>
        <w:rPr>
          <w:b/>
          <w:lang w:val="sr-Cyrl-CS"/>
        </w:rPr>
      </w:pPr>
      <w:r w:rsidRPr="00BF2B73">
        <w:rPr>
          <w:b/>
          <w:lang w:val="sr-Cyrl-CS"/>
        </w:rPr>
        <w:t>Надлежност, овлашћења и обавезе Управе царина...........................................2</w:t>
      </w:r>
      <w:r w:rsidR="00E76F31" w:rsidRPr="00BF2B73">
        <w:rPr>
          <w:b/>
          <w:lang w:val="en-US"/>
        </w:rPr>
        <w:t>4</w:t>
      </w:r>
    </w:p>
    <w:p w:rsidR="00475083" w:rsidRPr="00BF2B73" w:rsidRDefault="00475083" w:rsidP="00475083">
      <w:pPr>
        <w:pStyle w:val="ListParagraph"/>
        <w:numPr>
          <w:ilvl w:val="0"/>
          <w:numId w:val="1"/>
        </w:numPr>
        <w:spacing w:line="480" w:lineRule="auto"/>
        <w:rPr>
          <w:b/>
          <w:lang w:val="sr-Cyrl-CS"/>
        </w:rPr>
      </w:pPr>
      <w:r w:rsidRPr="00BF2B73">
        <w:rPr>
          <w:b/>
          <w:lang w:val="sr-Cyrl-CS"/>
        </w:rPr>
        <w:t>Опис поступања у оквиру надлежности, овлашћења и обавеза.....................</w:t>
      </w:r>
      <w:r w:rsidR="000D0823" w:rsidRPr="00BF2B73">
        <w:rPr>
          <w:b/>
          <w:lang w:val="en-US"/>
        </w:rPr>
        <w:t>.31</w:t>
      </w:r>
    </w:p>
    <w:p w:rsidR="00475083" w:rsidRPr="00BF2B73" w:rsidRDefault="00475083" w:rsidP="00475083">
      <w:pPr>
        <w:pStyle w:val="ListParagraph"/>
        <w:numPr>
          <w:ilvl w:val="0"/>
          <w:numId w:val="1"/>
        </w:numPr>
        <w:spacing w:line="480" w:lineRule="auto"/>
        <w:rPr>
          <w:b/>
          <w:lang w:val="sr-Cyrl-CS"/>
        </w:rPr>
      </w:pPr>
      <w:r w:rsidRPr="00BF2B73">
        <w:rPr>
          <w:b/>
          <w:lang w:val="sr-Cyrl-CS"/>
        </w:rPr>
        <w:t>Списак прописа које Управа царина примењује у вршењу овлашћења .....</w:t>
      </w:r>
      <w:r w:rsidR="000D0823" w:rsidRPr="00BF2B73">
        <w:rPr>
          <w:b/>
          <w:lang w:val="en-US"/>
        </w:rPr>
        <w:t>46</w:t>
      </w:r>
    </w:p>
    <w:p w:rsidR="00475083" w:rsidRPr="00BF2B73" w:rsidRDefault="00475083" w:rsidP="00475083">
      <w:pPr>
        <w:pStyle w:val="ListParagraph"/>
        <w:numPr>
          <w:ilvl w:val="0"/>
          <w:numId w:val="1"/>
        </w:numPr>
        <w:spacing w:line="480" w:lineRule="auto"/>
        <w:rPr>
          <w:b/>
          <w:lang w:val="sr-Cyrl-CS"/>
        </w:rPr>
      </w:pPr>
      <w:r w:rsidRPr="00BF2B73">
        <w:rPr>
          <w:b/>
          <w:lang w:val="sr-Cyrl-CS"/>
        </w:rPr>
        <w:t>Услуге органа..................................................................................</w:t>
      </w:r>
      <w:r w:rsidR="0079097D" w:rsidRPr="00BF2B73">
        <w:rPr>
          <w:b/>
          <w:lang w:val="sr-Cyrl-CS"/>
        </w:rPr>
        <w:t>..........................</w:t>
      </w:r>
      <w:r w:rsidR="000D0823" w:rsidRPr="00BF2B73">
        <w:rPr>
          <w:b/>
          <w:lang w:val="sr-Cyrl-CS"/>
        </w:rPr>
        <w:t>63</w:t>
      </w:r>
    </w:p>
    <w:p w:rsidR="00475083" w:rsidRPr="00BF2B73" w:rsidRDefault="00475083" w:rsidP="00475083">
      <w:pPr>
        <w:pStyle w:val="ListParagraph"/>
        <w:numPr>
          <w:ilvl w:val="0"/>
          <w:numId w:val="1"/>
        </w:numPr>
        <w:spacing w:line="480" w:lineRule="auto"/>
        <w:rPr>
          <w:b/>
          <w:lang w:val="sr-Cyrl-CS"/>
        </w:rPr>
      </w:pPr>
      <w:r w:rsidRPr="00BF2B73">
        <w:rPr>
          <w:b/>
          <w:lang w:val="sr-Cyrl-CS"/>
        </w:rPr>
        <w:t>Поступак ради пружања услуга.............................................</w:t>
      </w:r>
      <w:r w:rsidR="009F0E2F" w:rsidRPr="00BF2B73">
        <w:rPr>
          <w:b/>
          <w:lang w:val="sr-Cyrl-CS"/>
        </w:rPr>
        <w:t>........</w:t>
      </w:r>
      <w:r w:rsidR="000D0823" w:rsidRPr="00BF2B73">
        <w:rPr>
          <w:b/>
          <w:lang w:val="sr-Cyrl-CS"/>
        </w:rPr>
        <w:t>.......................64</w:t>
      </w:r>
    </w:p>
    <w:p w:rsidR="00475083" w:rsidRPr="00BF2B73" w:rsidRDefault="00475083" w:rsidP="00475083">
      <w:pPr>
        <w:pStyle w:val="ListParagraph"/>
        <w:numPr>
          <w:ilvl w:val="0"/>
          <w:numId w:val="1"/>
        </w:numPr>
        <w:spacing w:line="480" w:lineRule="auto"/>
        <w:rPr>
          <w:b/>
          <w:lang w:val="sr-Cyrl-CS"/>
        </w:rPr>
      </w:pPr>
      <w:r w:rsidRPr="00BF2B73">
        <w:rPr>
          <w:b/>
          <w:lang w:val="sr-Cyrl-CS"/>
        </w:rPr>
        <w:t>Преглед података о пруженим услугама..............................</w:t>
      </w:r>
      <w:r w:rsidR="00492C7A" w:rsidRPr="00BF2B73">
        <w:rPr>
          <w:b/>
          <w:lang w:val="sr-Cyrl-CS"/>
        </w:rPr>
        <w:t>.</w:t>
      </w:r>
      <w:r w:rsidR="000D0823" w:rsidRPr="00BF2B73">
        <w:rPr>
          <w:b/>
          <w:lang w:val="sr-Cyrl-CS"/>
        </w:rPr>
        <w:t>..............................89</w:t>
      </w:r>
    </w:p>
    <w:p w:rsidR="00475083" w:rsidRPr="00BF2B73" w:rsidRDefault="00475083" w:rsidP="00475083">
      <w:pPr>
        <w:pStyle w:val="ListParagraph"/>
        <w:numPr>
          <w:ilvl w:val="0"/>
          <w:numId w:val="1"/>
        </w:numPr>
        <w:spacing w:line="480" w:lineRule="auto"/>
        <w:rPr>
          <w:b/>
          <w:lang w:val="sr-Cyrl-CS"/>
        </w:rPr>
      </w:pPr>
      <w:r w:rsidRPr="00BF2B73">
        <w:rPr>
          <w:b/>
          <w:lang w:val="sr-Cyrl-CS"/>
        </w:rPr>
        <w:t>Подаци о приходима и расходима..........................................</w:t>
      </w:r>
      <w:r w:rsidR="00B84410" w:rsidRPr="00BF2B73">
        <w:rPr>
          <w:b/>
          <w:lang w:val="sr-Cyrl-CS"/>
        </w:rPr>
        <w:t>.</w:t>
      </w:r>
      <w:r w:rsidR="000D0823" w:rsidRPr="00BF2B73">
        <w:rPr>
          <w:b/>
          <w:lang w:val="sr-Cyrl-CS"/>
        </w:rPr>
        <w:t>..............................91</w:t>
      </w:r>
    </w:p>
    <w:p w:rsidR="00475083" w:rsidRPr="00BF2B73" w:rsidRDefault="00475083" w:rsidP="00475083">
      <w:pPr>
        <w:pStyle w:val="ListParagraph"/>
        <w:numPr>
          <w:ilvl w:val="0"/>
          <w:numId w:val="1"/>
        </w:numPr>
        <w:spacing w:line="480" w:lineRule="auto"/>
        <w:rPr>
          <w:b/>
          <w:lang w:val="sr-Cyrl-CS"/>
        </w:rPr>
      </w:pPr>
      <w:r w:rsidRPr="00BF2B73">
        <w:rPr>
          <w:b/>
          <w:lang w:val="sr-Cyrl-CS"/>
        </w:rPr>
        <w:t>Подаци о јавним набавкама...................................................................................</w:t>
      </w:r>
      <w:r w:rsidR="000D0823" w:rsidRPr="00BF2B73">
        <w:rPr>
          <w:b/>
          <w:lang w:val="en-US"/>
        </w:rPr>
        <w:t>97</w:t>
      </w:r>
    </w:p>
    <w:p w:rsidR="00475083" w:rsidRPr="00BF2B73" w:rsidRDefault="00475083" w:rsidP="00475083">
      <w:pPr>
        <w:pStyle w:val="ListParagraph"/>
        <w:numPr>
          <w:ilvl w:val="0"/>
          <w:numId w:val="1"/>
        </w:numPr>
        <w:spacing w:line="480" w:lineRule="auto"/>
        <w:rPr>
          <w:b/>
          <w:lang w:val="sr-Cyrl-CS"/>
        </w:rPr>
      </w:pPr>
      <w:r w:rsidRPr="00BF2B73">
        <w:rPr>
          <w:b/>
          <w:lang w:val="sr-Cyrl-CS"/>
        </w:rPr>
        <w:t>Подаци о исплаћеним платама, зарадама и друг</w:t>
      </w:r>
      <w:r w:rsidR="009F0E2F" w:rsidRPr="00BF2B73">
        <w:rPr>
          <w:b/>
          <w:lang w:val="sr-Cyrl-CS"/>
        </w:rPr>
        <w:t>им примањима.</w:t>
      </w:r>
      <w:r w:rsidR="000D0823" w:rsidRPr="00BF2B73">
        <w:rPr>
          <w:b/>
          <w:lang w:val="sr-Cyrl-CS"/>
        </w:rPr>
        <w:t>..................98</w:t>
      </w:r>
    </w:p>
    <w:p w:rsidR="00475083" w:rsidRPr="00BF2B73" w:rsidRDefault="00475083" w:rsidP="00475083">
      <w:pPr>
        <w:pStyle w:val="ListParagraph"/>
        <w:numPr>
          <w:ilvl w:val="0"/>
          <w:numId w:val="1"/>
        </w:numPr>
        <w:spacing w:line="480" w:lineRule="auto"/>
        <w:rPr>
          <w:b/>
          <w:lang w:val="sr-Cyrl-CS"/>
        </w:rPr>
      </w:pPr>
      <w:r w:rsidRPr="00BF2B73">
        <w:rPr>
          <w:b/>
          <w:lang w:val="sr-Cyrl-CS"/>
        </w:rPr>
        <w:t>Подаци о средствима рада.......................................................</w:t>
      </w:r>
      <w:r w:rsidR="00492C7A" w:rsidRPr="00BF2B73">
        <w:rPr>
          <w:b/>
          <w:lang w:val="sr-Cyrl-CS"/>
        </w:rPr>
        <w:t>.</w:t>
      </w:r>
      <w:r w:rsidR="000D0823" w:rsidRPr="00BF2B73">
        <w:rPr>
          <w:b/>
          <w:lang w:val="sr-Cyrl-CS"/>
        </w:rPr>
        <w:t>..............................100</w:t>
      </w:r>
    </w:p>
    <w:p w:rsidR="00475083" w:rsidRPr="00BF2B73" w:rsidRDefault="00475083" w:rsidP="00475083">
      <w:pPr>
        <w:pStyle w:val="ListParagraph"/>
        <w:numPr>
          <w:ilvl w:val="0"/>
          <w:numId w:val="1"/>
        </w:numPr>
        <w:spacing w:line="480" w:lineRule="auto"/>
        <w:rPr>
          <w:b/>
          <w:lang w:val="sr-Cyrl-CS"/>
        </w:rPr>
      </w:pPr>
      <w:r w:rsidRPr="00BF2B73">
        <w:rPr>
          <w:b/>
          <w:lang w:val="sr-Cyrl-CS"/>
        </w:rPr>
        <w:t>Чување носача информација................................................................................</w:t>
      </w:r>
      <w:r w:rsidRPr="00BF2B73">
        <w:rPr>
          <w:b/>
          <w:lang w:val="en-US"/>
        </w:rPr>
        <w:t>.</w:t>
      </w:r>
      <w:r w:rsidR="000D0823" w:rsidRPr="00BF2B73">
        <w:rPr>
          <w:b/>
          <w:lang w:val="sr-Cyrl-CS"/>
        </w:rPr>
        <w:t>101</w:t>
      </w:r>
    </w:p>
    <w:p w:rsidR="00475083" w:rsidRPr="00BF2B73" w:rsidRDefault="00475083" w:rsidP="00475083">
      <w:pPr>
        <w:pStyle w:val="ListParagraph"/>
        <w:numPr>
          <w:ilvl w:val="0"/>
          <w:numId w:val="1"/>
        </w:numPr>
        <w:spacing w:line="480" w:lineRule="auto"/>
        <w:rPr>
          <w:b/>
          <w:lang w:val="sr-Cyrl-CS"/>
        </w:rPr>
      </w:pPr>
      <w:r w:rsidRPr="00BF2B73">
        <w:rPr>
          <w:b/>
          <w:lang w:val="sr-Cyrl-CS"/>
        </w:rPr>
        <w:t>Врсте информација у поседу.................................................................................</w:t>
      </w:r>
      <w:r w:rsidRPr="00BF2B73">
        <w:rPr>
          <w:b/>
          <w:lang w:val="en-US"/>
        </w:rPr>
        <w:t>.</w:t>
      </w:r>
      <w:r w:rsidR="000D0823" w:rsidRPr="00BF2B73">
        <w:rPr>
          <w:b/>
          <w:lang w:val="sr-Cyrl-CS"/>
        </w:rPr>
        <w:t>102</w:t>
      </w:r>
    </w:p>
    <w:p w:rsidR="00475083" w:rsidRPr="00BF2B73" w:rsidRDefault="00475083" w:rsidP="00475083">
      <w:pPr>
        <w:pStyle w:val="ListParagraph"/>
        <w:numPr>
          <w:ilvl w:val="0"/>
          <w:numId w:val="1"/>
        </w:numPr>
        <w:spacing w:line="480" w:lineRule="auto"/>
        <w:rPr>
          <w:b/>
          <w:lang w:val="sr-Cyrl-CS"/>
        </w:rPr>
      </w:pPr>
      <w:r w:rsidRPr="00BF2B73">
        <w:rPr>
          <w:b/>
          <w:lang w:val="sr-Cyrl-CS"/>
        </w:rPr>
        <w:t>Врсте информација  којима државни орган омогућава приступ..................</w:t>
      </w:r>
      <w:r w:rsidRPr="00BF2B73">
        <w:rPr>
          <w:b/>
          <w:lang w:val="en-US"/>
        </w:rPr>
        <w:t>.</w:t>
      </w:r>
      <w:r w:rsidR="00D72350" w:rsidRPr="00BF2B73">
        <w:rPr>
          <w:b/>
          <w:lang w:val="sr-Cyrl-CS"/>
        </w:rPr>
        <w:t>116</w:t>
      </w:r>
    </w:p>
    <w:p w:rsidR="00475083" w:rsidRPr="00BF2B73" w:rsidRDefault="00475083" w:rsidP="00475083">
      <w:pPr>
        <w:pStyle w:val="ListParagraph"/>
        <w:numPr>
          <w:ilvl w:val="0"/>
          <w:numId w:val="1"/>
        </w:numPr>
        <w:spacing w:line="480" w:lineRule="auto"/>
        <w:rPr>
          <w:b/>
          <w:lang w:val="sr-Cyrl-CS"/>
        </w:rPr>
      </w:pPr>
      <w:r w:rsidRPr="00BF2B73">
        <w:rPr>
          <w:b/>
          <w:lang w:val="sr-Cyrl-CS"/>
        </w:rPr>
        <w:t>Информације о подношењу захтева за приступ информацијама .................</w:t>
      </w:r>
      <w:r w:rsidRPr="00BF2B73">
        <w:rPr>
          <w:b/>
          <w:lang w:val="en-US"/>
        </w:rPr>
        <w:t>.</w:t>
      </w:r>
      <w:r w:rsidR="00D72350" w:rsidRPr="00BF2B73">
        <w:rPr>
          <w:b/>
          <w:lang w:val="sr-Cyrl-CS"/>
        </w:rPr>
        <w:t>117</w:t>
      </w:r>
    </w:p>
    <w:p w:rsidR="00183084" w:rsidRPr="00BF2B73" w:rsidRDefault="00475083" w:rsidP="00475083">
      <w:pPr>
        <w:pStyle w:val="ListParagraph"/>
        <w:numPr>
          <w:ilvl w:val="0"/>
          <w:numId w:val="1"/>
        </w:numPr>
        <w:spacing w:line="480" w:lineRule="auto"/>
        <w:ind w:right="27"/>
        <w:rPr>
          <w:b/>
          <w:lang w:val="sr-Cyrl-CS"/>
        </w:rPr>
      </w:pPr>
      <w:r w:rsidRPr="00BF2B73">
        <w:rPr>
          <w:b/>
          <w:lang w:val="sr-Cyrl-CS"/>
        </w:rPr>
        <w:t>Именик....................................................................................................................</w:t>
      </w:r>
      <w:r w:rsidRPr="00BF2B73">
        <w:rPr>
          <w:b/>
          <w:lang w:val="en-US"/>
        </w:rPr>
        <w:t>.</w:t>
      </w:r>
      <w:r w:rsidR="00956CD2" w:rsidRPr="00BF2B73">
        <w:rPr>
          <w:b/>
          <w:lang w:val="en-US"/>
        </w:rPr>
        <w:t>..</w:t>
      </w:r>
      <w:r w:rsidR="00D72350" w:rsidRPr="00BF2B73">
        <w:rPr>
          <w:b/>
          <w:lang w:val="sr-Cyrl-CS"/>
        </w:rPr>
        <w:t>125</w:t>
      </w:r>
    </w:p>
    <w:p w:rsidR="00D06644" w:rsidRPr="00BF2B73" w:rsidRDefault="00D06644" w:rsidP="00475083">
      <w:pPr>
        <w:rPr>
          <w:lang w:val="sr-Cyrl-CS"/>
        </w:rPr>
      </w:pPr>
    </w:p>
    <w:p w:rsidR="00AB46E1" w:rsidRPr="00BF2B73" w:rsidRDefault="00AB46E1" w:rsidP="00475083">
      <w:pPr>
        <w:pStyle w:val="TOC1"/>
      </w:pPr>
    </w:p>
    <w:p w:rsidR="00AB46E1" w:rsidRPr="00BF2B73" w:rsidRDefault="00AB46E1" w:rsidP="00475083">
      <w:pPr>
        <w:pStyle w:val="TOC1"/>
      </w:pPr>
    </w:p>
    <w:p w:rsidR="00475083" w:rsidRPr="00BF2B73" w:rsidRDefault="00475083" w:rsidP="00475083">
      <w:pPr>
        <w:pStyle w:val="TOC1"/>
        <w:rPr>
          <w:lang w:val="sr-Cyrl-CS"/>
        </w:rPr>
      </w:pPr>
      <w:r w:rsidRPr="00BF2B73">
        <w:lastRenderedPageBreak/>
        <w:t>1. ОСНОВНИ ПОДАЦИ О УПРАВИ ЦАРИНА И ИНФОРМАТОРУ О  РАДУ</w:t>
      </w:r>
    </w:p>
    <w:p w:rsidR="00475083" w:rsidRPr="00BF2B73" w:rsidRDefault="00475083" w:rsidP="00475083">
      <w:pPr>
        <w:ind w:firstLine="720"/>
        <w:rPr>
          <w:i/>
          <w:iCs/>
          <w:lang w:val="sr-Cyrl-CS"/>
        </w:rPr>
      </w:pPr>
      <w:r w:rsidRPr="00BF2B73">
        <w:t xml:space="preserve">Информатор о раду Управе царина је јединствен документ који садржи податке о Управи царина, сачињен на основу члана 39. Закона о слободном приступу информацијама од јавног значаја (“Сл. гласник РС“ бр. 120/04, 54/07, 104/09 и 36/10) и Упутством за објављивање информатора о раду државног органа (“Сл. гласник РС“ бр. 68/10). </w:t>
      </w:r>
    </w:p>
    <w:p w:rsidR="00475083" w:rsidRPr="00BF2B73" w:rsidRDefault="00475083" w:rsidP="00475083">
      <w:pPr>
        <w:autoSpaceDE w:val="0"/>
        <w:autoSpaceDN w:val="0"/>
        <w:adjustRightInd w:val="0"/>
        <w:ind w:firstLine="720"/>
        <w:rPr>
          <w:rFonts w:ascii="TimesNewRomanPSMT" w:hAnsi="TimesNewRomanPSMT" w:cs="TimesNewRomanPSMT"/>
          <w:lang w:val="ru-RU"/>
        </w:rPr>
      </w:pPr>
      <w:r w:rsidRPr="00BF2B73">
        <w:rPr>
          <w:lang w:val="ru-RU"/>
        </w:rPr>
        <w:t xml:space="preserve">Информатор објављује Управа царина а сврха његовог објављивања је информисање јавности о документима и информацијама које поседује или којима располаже </w:t>
      </w:r>
      <w:r w:rsidRPr="00BF2B73">
        <w:rPr>
          <w:lang w:val="sr-Cyrl-CS"/>
        </w:rPr>
        <w:t xml:space="preserve">Управа царина </w:t>
      </w:r>
      <w:r w:rsidRPr="00BF2B73">
        <w:rPr>
          <w:lang w:val="ru-RU"/>
        </w:rPr>
        <w:t>у оквиру делокруга свог рада.</w:t>
      </w:r>
    </w:p>
    <w:p w:rsidR="00475083" w:rsidRPr="00BF2B73" w:rsidRDefault="00475083" w:rsidP="00475083">
      <w:pPr>
        <w:pStyle w:val="BodyTextIndent"/>
        <w:ind w:firstLine="0"/>
        <w:rPr>
          <w:b/>
          <w:bCs/>
        </w:rPr>
      </w:pPr>
    </w:p>
    <w:p w:rsidR="00475083" w:rsidRPr="00BF2B73" w:rsidRDefault="00475083" w:rsidP="00475083">
      <w:pPr>
        <w:pStyle w:val="BodyTextIndent"/>
        <w:jc w:val="left"/>
        <w:rPr>
          <w:b/>
          <w:bCs/>
        </w:rPr>
      </w:pPr>
      <w:r w:rsidRPr="00BF2B73">
        <w:rPr>
          <w:b/>
          <w:bCs/>
        </w:rPr>
        <w:t>Назив органа:</w:t>
      </w:r>
    </w:p>
    <w:p w:rsidR="00475083" w:rsidRPr="00BF2B73" w:rsidRDefault="00475083" w:rsidP="00475083">
      <w:pPr>
        <w:pStyle w:val="BodyTextIndent"/>
        <w:jc w:val="left"/>
        <w:rPr>
          <w:bCs/>
        </w:rPr>
      </w:pPr>
      <w:r w:rsidRPr="00BF2B73">
        <w:rPr>
          <w:bCs/>
        </w:rPr>
        <w:t>Министарство финансија  – Управа царина</w:t>
      </w:r>
    </w:p>
    <w:p w:rsidR="00475083" w:rsidRPr="00BF2B73" w:rsidRDefault="00475083" w:rsidP="00475083">
      <w:pPr>
        <w:pStyle w:val="BodyTextIndent"/>
        <w:jc w:val="left"/>
        <w:rPr>
          <w:bCs/>
          <w:lang w:val="en-US"/>
        </w:rPr>
      </w:pPr>
    </w:p>
    <w:p w:rsidR="00475083" w:rsidRPr="00BF2B73" w:rsidRDefault="00475083" w:rsidP="00475083">
      <w:pPr>
        <w:pStyle w:val="BodyTextIndent"/>
        <w:jc w:val="left"/>
        <w:rPr>
          <w:b/>
          <w:bCs/>
        </w:rPr>
      </w:pPr>
      <w:r w:rsidRPr="00BF2B73">
        <w:rPr>
          <w:b/>
          <w:bCs/>
        </w:rPr>
        <w:t>Адреса:</w:t>
      </w:r>
    </w:p>
    <w:p w:rsidR="00475083" w:rsidRPr="00BF2B73" w:rsidRDefault="00475083" w:rsidP="00475083">
      <w:pPr>
        <w:pStyle w:val="BodyTextIndent"/>
        <w:jc w:val="left"/>
        <w:rPr>
          <w:bCs/>
        </w:rPr>
      </w:pPr>
      <w:r w:rsidRPr="00BF2B73">
        <w:rPr>
          <w:bCs/>
        </w:rPr>
        <w:t>Булевар Зорана Ђинђића 155а, 11070 Нови Београд</w:t>
      </w:r>
    </w:p>
    <w:p w:rsidR="00475083" w:rsidRPr="00BF2B73" w:rsidRDefault="00475083" w:rsidP="00475083">
      <w:pPr>
        <w:pStyle w:val="BodyTextIndent"/>
        <w:jc w:val="center"/>
        <w:rPr>
          <w:b/>
          <w:bCs/>
          <w:sz w:val="28"/>
          <w:szCs w:val="28"/>
          <w:lang w:val="en-US"/>
        </w:rPr>
      </w:pPr>
    </w:p>
    <w:p w:rsidR="00475083" w:rsidRPr="00BF2B73" w:rsidRDefault="00475083" w:rsidP="00475083">
      <w:pPr>
        <w:pStyle w:val="BodyTextIndent"/>
        <w:jc w:val="left"/>
        <w:rPr>
          <w:b/>
          <w:bCs/>
        </w:rPr>
      </w:pPr>
      <w:r w:rsidRPr="00BF2B73">
        <w:rPr>
          <w:b/>
          <w:bCs/>
        </w:rPr>
        <w:t>Матични број:</w:t>
      </w:r>
    </w:p>
    <w:p w:rsidR="00475083" w:rsidRPr="00BF2B73" w:rsidRDefault="00475083" w:rsidP="00475083">
      <w:pPr>
        <w:pStyle w:val="BodyTextIndent"/>
        <w:jc w:val="left"/>
        <w:rPr>
          <w:bCs/>
        </w:rPr>
      </w:pPr>
      <w:r w:rsidRPr="00BF2B73">
        <w:rPr>
          <w:bCs/>
        </w:rPr>
        <w:t>17862146</w:t>
      </w:r>
    </w:p>
    <w:p w:rsidR="00475083" w:rsidRPr="00BF2B73" w:rsidRDefault="00475083" w:rsidP="00475083">
      <w:pPr>
        <w:pStyle w:val="BodyTextIndent"/>
        <w:jc w:val="left"/>
        <w:rPr>
          <w:bCs/>
          <w:lang w:val="en-US"/>
        </w:rPr>
      </w:pPr>
    </w:p>
    <w:p w:rsidR="00475083" w:rsidRPr="00BF2B73" w:rsidRDefault="00475083" w:rsidP="00475083">
      <w:pPr>
        <w:pStyle w:val="BodyTextIndent"/>
        <w:jc w:val="left"/>
        <w:rPr>
          <w:b/>
          <w:bCs/>
        </w:rPr>
      </w:pPr>
      <w:r w:rsidRPr="00BF2B73">
        <w:rPr>
          <w:b/>
          <w:bCs/>
        </w:rPr>
        <w:t>Порески идентификациони број (ПИБ):</w:t>
      </w:r>
    </w:p>
    <w:p w:rsidR="00475083" w:rsidRPr="00BF2B73" w:rsidRDefault="00475083" w:rsidP="00475083">
      <w:pPr>
        <w:pStyle w:val="BodyTextIndent"/>
        <w:jc w:val="left"/>
        <w:rPr>
          <w:bCs/>
        </w:rPr>
      </w:pPr>
      <w:r w:rsidRPr="00BF2B73">
        <w:rPr>
          <w:bCs/>
        </w:rPr>
        <w:t>101685102</w:t>
      </w:r>
    </w:p>
    <w:p w:rsidR="00475083" w:rsidRPr="00BF2B73" w:rsidRDefault="00475083" w:rsidP="00475083">
      <w:pPr>
        <w:pStyle w:val="BodyTextIndent"/>
        <w:ind w:firstLine="0"/>
        <w:jc w:val="left"/>
        <w:rPr>
          <w:bCs/>
          <w:lang w:val="en-US"/>
        </w:rPr>
      </w:pPr>
      <w:r w:rsidRPr="00BF2B73">
        <w:rPr>
          <w:bCs/>
          <w:lang w:val="en-US"/>
        </w:rPr>
        <w:t xml:space="preserve">            </w:t>
      </w:r>
    </w:p>
    <w:p w:rsidR="008D6E2E" w:rsidRPr="00BF2B73" w:rsidRDefault="00475083" w:rsidP="008D6E2E">
      <w:pPr>
        <w:pStyle w:val="BodyTextIndent"/>
        <w:ind w:firstLine="0"/>
        <w:jc w:val="left"/>
        <w:rPr>
          <w:b/>
          <w:bCs/>
          <w:lang w:val="sr-Cyrl-RS"/>
        </w:rPr>
      </w:pPr>
      <w:r w:rsidRPr="00BF2B73">
        <w:rPr>
          <w:bCs/>
          <w:lang w:val="en-US"/>
        </w:rPr>
        <w:t xml:space="preserve">            </w:t>
      </w:r>
      <w:r w:rsidRPr="00BF2B73">
        <w:rPr>
          <w:b/>
          <w:bCs/>
        </w:rPr>
        <w:t>Адреса електронске поште за пријем ел</w:t>
      </w:r>
      <w:r w:rsidR="008D6E2E" w:rsidRPr="00BF2B73">
        <w:rPr>
          <w:b/>
          <w:bCs/>
        </w:rPr>
        <w:t>ектронских захтева</w:t>
      </w:r>
      <w:r w:rsidR="008D6E2E" w:rsidRPr="00BF2B73">
        <w:rPr>
          <w:b/>
          <w:bCs/>
          <w:lang w:val="sr-Cyrl-RS"/>
        </w:rPr>
        <w:t xml:space="preserve"> </w:t>
      </w:r>
      <w:r w:rsidRPr="00BF2B73">
        <w:rPr>
          <w:b/>
          <w:bCs/>
        </w:rPr>
        <w:t xml:space="preserve">за приступ </w:t>
      </w:r>
      <w:r w:rsidR="008D6E2E" w:rsidRPr="00BF2B73">
        <w:rPr>
          <w:b/>
          <w:bCs/>
          <w:lang w:val="sr-Cyrl-RS"/>
        </w:rPr>
        <w:t xml:space="preserve">   </w:t>
      </w:r>
    </w:p>
    <w:p w:rsidR="00475083" w:rsidRPr="00BF2B73" w:rsidRDefault="008D6E2E" w:rsidP="008D6E2E">
      <w:pPr>
        <w:pStyle w:val="BodyTextIndent"/>
        <w:ind w:firstLine="0"/>
        <w:jc w:val="left"/>
        <w:rPr>
          <w:b/>
          <w:bCs/>
        </w:rPr>
      </w:pPr>
      <w:r w:rsidRPr="00BF2B73">
        <w:rPr>
          <w:b/>
          <w:bCs/>
          <w:lang w:val="sr-Cyrl-RS"/>
        </w:rPr>
        <w:t xml:space="preserve">            </w:t>
      </w:r>
      <w:r w:rsidR="00475083" w:rsidRPr="00BF2B73">
        <w:rPr>
          <w:b/>
          <w:bCs/>
        </w:rPr>
        <w:t>информацијама од јавног значаја:</w:t>
      </w:r>
    </w:p>
    <w:p w:rsidR="00475083" w:rsidRPr="00BF2B73" w:rsidRDefault="00D5664F" w:rsidP="00475083">
      <w:pPr>
        <w:pStyle w:val="BodyTextIndent"/>
        <w:jc w:val="left"/>
        <w:rPr>
          <w:bCs/>
        </w:rPr>
      </w:pPr>
      <w:hyperlink r:id="rId10" w:history="1">
        <w:r w:rsidR="008D6E2E" w:rsidRPr="00BF2B73">
          <w:rPr>
            <w:rStyle w:val="Hyperlink"/>
            <w:bCs/>
            <w:color w:val="auto"/>
          </w:rPr>
          <w:t>marinkovicd@carina.rs</w:t>
        </w:r>
      </w:hyperlink>
    </w:p>
    <w:p w:rsidR="008D6E2E" w:rsidRPr="00BF2B73" w:rsidRDefault="008D6E2E" w:rsidP="00475083">
      <w:pPr>
        <w:pStyle w:val="BodyTextIndent"/>
        <w:jc w:val="left"/>
        <w:rPr>
          <w:rStyle w:val="Hyperlink"/>
          <w:bCs/>
          <w:color w:val="auto"/>
        </w:rPr>
      </w:pPr>
    </w:p>
    <w:p w:rsidR="0028700D" w:rsidRPr="00BF2B73" w:rsidRDefault="001255D7" w:rsidP="00B42F55">
      <w:pPr>
        <w:spacing w:after="173" w:line="276" w:lineRule="auto"/>
        <w:ind w:left="90" w:firstLine="629"/>
        <w:rPr>
          <w:rStyle w:val="Hyperlink"/>
          <w:color w:val="auto"/>
          <w:u w:val="none"/>
          <w:lang w:val="sr-Cyrl-RS"/>
        </w:rPr>
      </w:pPr>
      <w:r w:rsidRPr="00BF2B73">
        <w:rPr>
          <w:b/>
        </w:rPr>
        <w:t>Овлашћен</w:t>
      </w:r>
      <w:r w:rsidRPr="00BF2B73">
        <w:rPr>
          <w:b/>
          <w:lang w:val="sr-Cyrl-RS"/>
        </w:rPr>
        <w:t>о</w:t>
      </w:r>
      <w:r w:rsidRPr="00BF2B73">
        <w:rPr>
          <w:b/>
        </w:rPr>
        <w:t xml:space="preserve"> лиц</w:t>
      </w:r>
      <w:r w:rsidRPr="00BF2B73">
        <w:rPr>
          <w:b/>
          <w:lang w:val="sr-Cyrl-RS"/>
        </w:rPr>
        <w:t>е</w:t>
      </w:r>
      <w:r w:rsidRPr="00BF2B73">
        <w:rPr>
          <w:b/>
        </w:rPr>
        <w:t xml:space="preserve"> за поступање по захтевима за слободан приступ информацијама од јавног значаја </w:t>
      </w:r>
      <w:r w:rsidRPr="00BF2B73">
        <w:t xml:space="preserve">за Управу царина </w:t>
      </w:r>
      <w:r w:rsidRPr="00BF2B73">
        <w:rPr>
          <w:lang w:val="sr-Cyrl-RS"/>
        </w:rPr>
        <w:t>је: Душко Маринковић, вд помоћника директора –</w:t>
      </w:r>
      <w:r w:rsidR="004C6F51" w:rsidRPr="00BF2B73">
        <w:t xml:space="preserve"> </w:t>
      </w:r>
      <w:r w:rsidRPr="00BF2B73">
        <w:rPr>
          <w:lang w:val="sr-Cyrl-RS"/>
        </w:rPr>
        <w:t>координатора Управе царина</w:t>
      </w:r>
      <w:r w:rsidRPr="00BF2B73">
        <w:t xml:space="preserve">, </w:t>
      </w:r>
      <w:r w:rsidRPr="00BF2B73">
        <w:rPr>
          <w:lang w:val="sr-Cyrl-RS"/>
        </w:rPr>
        <w:t>Нови Београд, Бул. Зорана Ђинђића 155/а,</w:t>
      </w:r>
      <w:r w:rsidRPr="00BF2B73">
        <w:t xml:space="preserve"> IV спрат, канцеларија брoj 406,</w:t>
      </w:r>
      <w:r w:rsidRPr="00BF2B73">
        <w:rPr>
          <w:lang w:val="sr-Cyrl-RS"/>
        </w:rPr>
        <w:t xml:space="preserve"> контакт</w:t>
      </w:r>
      <w:r w:rsidRPr="00BF2B73">
        <w:t xml:space="preserve">: </w:t>
      </w:r>
      <w:r w:rsidRPr="00BF2B73">
        <w:rPr>
          <w:lang w:val="sr-Cyrl-RS"/>
        </w:rPr>
        <w:t>011-3196-117</w:t>
      </w:r>
      <w:r w:rsidR="004C6F51" w:rsidRPr="00BF2B73">
        <w:rPr>
          <w:lang w:val="sr-Cyrl-RS"/>
        </w:rPr>
        <w:t xml:space="preserve">; </w:t>
      </w:r>
      <w:r w:rsidR="004C6F51" w:rsidRPr="00BF2B73">
        <w:t xml:space="preserve"> e-mail</w:t>
      </w:r>
      <w:r w:rsidR="004C6F51" w:rsidRPr="00BF2B73">
        <w:rPr>
          <w:lang w:val="sr-Cyrl-RS"/>
        </w:rPr>
        <w:t>:</w:t>
      </w:r>
      <w:r w:rsidR="004C6F51" w:rsidRPr="00BF2B73">
        <w:t xml:space="preserve"> marinkovicd@carina.rs</w:t>
      </w:r>
    </w:p>
    <w:p w:rsidR="00525F04" w:rsidRPr="00BF2B73" w:rsidRDefault="00525F04" w:rsidP="00525F04">
      <w:pPr>
        <w:ind w:left="810" w:hanging="90"/>
        <w:rPr>
          <w:b/>
          <w:szCs w:val="22"/>
          <w:lang w:val="sr-Cyrl-RS"/>
        </w:rPr>
      </w:pPr>
      <w:r w:rsidRPr="00BF2B73">
        <w:rPr>
          <w:b/>
          <w:szCs w:val="22"/>
          <w:lang w:val="sr-Cyrl-RS"/>
        </w:rPr>
        <w:t>Лице од</w:t>
      </w:r>
      <w:r w:rsidRPr="00BF2B73">
        <w:rPr>
          <w:b/>
          <w:szCs w:val="22"/>
          <w:lang w:val="sr-Cyrl-CS"/>
        </w:rPr>
        <w:t>г</w:t>
      </w:r>
      <w:r w:rsidRPr="00BF2B73">
        <w:rPr>
          <w:b/>
          <w:szCs w:val="22"/>
          <w:lang w:val="sr-Cyrl-RS"/>
        </w:rPr>
        <w:t>оворно за тачност и потп</w:t>
      </w:r>
      <w:r w:rsidRPr="00BF2B73">
        <w:rPr>
          <w:b/>
          <w:szCs w:val="22"/>
          <w:lang w:val="sr-Cyrl-CS"/>
        </w:rPr>
        <w:t>у</w:t>
      </w:r>
      <w:r w:rsidRPr="00BF2B73">
        <w:rPr>
          <w:b/>
          <w:szCs w:val="22"/>
          <w:lang w:val="sr-Cyrl-RS"/>
        </w:rPr>
        <w:t>ност података које Информатор садржи:</w:t>
      </w:r>
      <w:r w:rsidRPr="00BF2B73">
        <w:rPr>
          <w:lang w:val="sr-Cyrl-RS"/>
        </w:rPr>
        <w:t xml:space="preserve"> </w:t>
      </w:r>
    </w:p>
    <w:p w:rsidR="00D9134B" w:rsidRPr="00BF2B73" w:rsidRDefault="00525F04" w:rsidP="008B38FA">
      <w:pPr>
        <w:rPr>
          <w:szCs w:val="22"/>
          <w:lang w:val="sr-Cyrl-RS"/>
        </w:rPr>
      </w:pPr>
      <w:r w:rsidRPr="00BF2B73">
        <w:rPr>
          <w:szCs w:val="22"/>
          <w:lang w:val="sr-Cyrl-RS"/>
        </w:rPr>
        <w:t xml:space="preserve">            Милош Томић</w:t>
      </w:r>
      <w:r w:rsidR="0028700D" w:rsidRPr="00BF2B73">
        <w:rPr>
          <w:szCs w:val="22"/>
          <w:lang w:val="sr-Cyrl-RS"/>
        </w:rPr>
        <w:t>, в.д. директора Управе царина</w:t>
      </w:r>
      <w:r w:rsidRPr="00BF2B73">
        <w:rPr>
          <w:szCs w:val="22"/>
          <w:lang w:val="sr-Cyrl-RS"/>
        </w:rPr>
        <w:t>, у склад</w:t>
      </w:r>
      <w:r w:rsidR="00D9134B" w:rsidRPr="00BF2B73">
        <w:rPr>
          <w:szCs w:val="22"/>
          <w:lang w:val="sr-Cyrl-RS"/>
        </w:rPr>
        <w:t xml:space="preserve">у са тач. 8. Упутства за  </w:t>
      </w:r>
    </w:p>
    <w:p w:rsidR="00475083" w:rsidRPr="00BF2B73" w:rsidRDefault="00D9134B" w:rsidP="008B38FA">
      <w:pPr>
        <w:rPr>
          <w:szCs w:val="22"/>
          <w:lang w:val="sr-Cyrl-RS"/>
        </w:rPr>
      </w:pPr>
      <w:r w:rsidRPr="00BF2B73">
        <w:rPr>
          <w:szCs w:val="22"/>
          <w:lang w:val="sr-Cyrl-RS"/>
        </w:rPr>
        <w:t xml:space="preserve">            израду </w:t>
      </w:r>
      <w:r w:rsidR="00525F04" w:rsidRPr="00BF2B73">
        <w:rPr>
          <w:szCs w:val="22"/>
          <w:lang w:val="sr-Cyrl-RS"/>
        </w:rPr>
        <w:t>и објављивање информатора о раду државног органа</w:t>
      </w:r>
    </w:p>
    <w:p w:rsidR="00353F31" w:rsidRPr="00BF2B73" w:rsidRDefault="00353F31" w:rsidP="008B38FA">
      <w:pPr>
        <w:rPr>
          <w:szCs w:val="22"/>
          <w:lang w:val="sr-Cyrl-CS"/>
        </w:rPr>
      </w:pPr>
    </w:p>
    <w:p w:rsidR="008B38FA" w:rsidRPr="00BF2B73" w:rsidRDefault="008B38FA" w:rsidP="008B38FA">
      <w:pPr>
        <w:ind w:firstLine="720"/>
        <w:rPr>
          <w:b/>
          <w:szCs w:val="22"/>
          <w:lang w:val="sr-Cyrl-RS"/>
        </w:rPr>
      </w:pPr>
      <w:r w:rsidRPr="00BF2B73">
        <w:rPr>
          <w:rFonts w:cs="TimesNewRomanPS-BoldMT"/>
          <w:b/>
          <w:bCs/>
          <w:lang w:val="sr-Cyrl-RS"/>
        </w:rPr>
        <w:t>За објављивање и ажурирање Информатора о раду</w:t>
      </w:r>
      <w:r w:rsidR="00C76946" w:rsidRPr="00BF2B73">
        <w:rPr>
          <w:rFonts w:cs="TimesNewRomanPS-BoldMT"/>
          <w:b/>
          <w:bCs/>
          <w:lang w:val="sr-Cyrl-RS"/>
        </w:rPr>
        <w:t>:</w:t>
      </w:r>
    </w:p>
    <w:p w:rsidR="00475083" w:rsidRPr="00BF2B73" w:rsidRDefault="00475083" w:rsidP="00475083">
      <w:pPr>
        <w:pStyle w:val="BodyTextIndent"/>
        <w:jc w:val="left"/>
        <w:rPr>
          <w:bCs/>
        </w:rPr>
      </w:pPr>
      <w:r w:rsidRPr="00BF2B73">
        <w:rPr>
          <w:bCs/>
        </w:rPr>
        <w:t xml:space="preserve">Гордана Глишић – самостални царински саветник у </w:t>
      </w:r>
    </w:p>
    <w:p w:rsidR="00475083" w:rsidRPr="00BF2B73" w:rsidRDefault="00475083" w:rsidP="00475083">
      <w:pPr>
        <w:pStyle w:val="BodyTextIndent"/>
        <w:jc w:val="left"/>
        <w:rPr>
          <w:bCs/>
        </w:rPr>
      </w:pPr>
      <w:r w:rsidRPr="00BF2B73">
        <w:rPr>
          <w:bCs/>
        </w:rPr>
        <w:t>Сектору за људске ресурсе и опште послове</w:t>
      </w:r>
    </w:p>
    <w:p w:rsidR="00FA52BF" w:rsidRPr="00BF2B73" w:rsidRDefault="00FA52BF" w:rsidP="00475083">
      <w:pPr>
        <w:pStyle w:val="BodyTextIndent"/>
        <w:jc w:val="left"/>
        <w:rPr>
          <w:bCs/>
        </w:rPr>
      </w:pPr>
    </w:p>
    <w:p w:rsidR="00765CB8" w:rsidRPr="00BF2B73" w:rsidRDefault="00FA52BF" w:rsidP="00475083">
      <w:pPr>
        <w:pStyle w:val="BodyTextIndent"/>
        <w:jc w:val="left"/>
        <w:rPr>
          <w:bCs/>
          <w:lang w:val="en-US"/>
        </w:rPr>
      </w:pPr>
      <w:r w:rsidRPr="00BF2B73">
        <w:rPr>
          <w:b/>
          <w:bCs/>
          <w:lang w:val="sr-Cyrl-RS"/>
        </w:rPr>
        <w:t>В</w:t>
      </w:r>
      <w:r w:rsidR="00765CB8" w:rsidRPr="00BF2B73">
        <w:rPr>
          <w:b/>
          <w:bCs/>
          <w:lang w:val="sr-Cyrl-RS"/>
        </w:rPr>
        <w:t>еб- адреса информатора</w:t>
      </w:r>
      <w:r w:rsidR="00765CB8" w:rsidRPr="00BF2B73">
        <w:rPr>
          <w:bCs/>
          <w:lang w:val="sr-Cyrl-RS"/>
        </w:rPr>
        <w:t xml:space="preserve"> </w:t>
      </w:r>
      <w:r w:rsidR="00765CB8" w:rsidRPr="00BF2B73">
        <w:rPr>
          <w:bCs/>
          <w:lang w:val="en-US"/>
        </w:rPr>
        <w:t xml:space="preserve"> </w:t>
      </w:r>
      <w:hyperlink r:id="rId11" w:history="1">
        <w:r w:rsidR="00765CB8" w:rsidRPr="00BF2B73">
          <w:rPr>
            <w:rStyle w:val="Hyperlink"/>
            <w:bCs/>
            <w:color w:val="auto"/>
            <w:lang w:val="en-US"/>
          </w:rPr>
          <w:t>www.carina.rs</w:t>
        </w:r>
      </w:hyperlink>
    </w:p>
    <w:p w:rsidR="00765CB8" w:rsidRPr="00BF2B73" w:rsidRDefault="00765CB8" w:rsidP="00475083">
      <w:pPr>
        <w:pStyle w:val="BodyTextIndent"/>
        <w:jc w:val="left"/>
        <w:rPr>
          <w:bCs/>
          <w:lang w:val="en-US"/>
        </w:rPr>
      </w:pPr>
    </w:p>
    <w:p w:rsidR="00475083" w:rsidRPr="00BF2B73" w:rsidRDefault="00475083" w:rsidP="00475083">
      <w:pPr>
        <w:pStyle w:val="BodyTextIndent"/>
        <w:jc w:val="left"/>
        <w:rPr>
          <w:b/>
          <w:bCs/>
        </w:rPr>
      </w:pPr>
      <w:r w:rsidRPr="00BF2B73">
        <w:rPr>
          <w:b/>
          <w:bCs/>
        </w:rPr>
        <w:t xml:space="preserve">Датум првог објављивања информатора: </w:t>
      </w:r>
    </w:p>
    <w:p w:rsidR="00475083" w:rsidRPr="00BF2B73" w:rsidRDefault="00475083" w:rsidP="00475083">
      <w:pPr>
        <w:pStyle w:val="BodyTextIndent"/>
        <w:jc w:val="left"/>
        <w:rPr>
          <w:bCs/>
        </w:rPr>
      </w:pPr>
      <w:r w:rsidRPr="00BF2B73">
        <w:rPr>
          <w:bCs/>
        </w:rPr>
        <w:t>01.12.2005. године</w:t>
      </w:r>
    </w:p>
    <w:p w:rsidR="00475083" w:rsidRPr="00BF2B73" w:rsidRDefault="00475083" w:rsidP="00475083">
      <w:pPr>
        <w:pStyle w:val="BodyTextIndent"/>
        <w:jc w:val="left"/>
        <w:rPr>
          <w:bCs/>
        </w:rPr>
      </w:pPr>
    </w:p>
    <w:p w:rsidR="00475083" w:rsidRPr="00BF2B73" w:rsidRDefault="00475083" w:rsidP="00475083">
      <w:pPr>
        <w:pStyle w:val="BodyTextIndent"/>
        <w:jc w:val="left"/>
        <w:rPr>
          <w:b/>
          <w:bCs/>
        </w:rPr>
      </w:pPr>
      <w:r w:rsidRPr="00BF2B73">
        <w:rPr>
          <w:b/>
          <w:bCs/>
        </w:rPr>
        <w:t>Датум последње измене, допуне или провере:</w:t>
      </w:r>
    </w:p>
    <w:p w:rsidR="00237723" w:rsidRPr="00BF2B73" w:rsidRDefault="00237723" w:rsidP="00475083">
      <w:pPr>
        <w:pStyle w:val="BodyTextIndent"/>
        <w:ind w:firstLine="0"/>
        <w:jc w:val="left"/>
        <w:rPr>
          <w:bCs/>
        </w:rPr>
      </w:pPr>
      <w:r w:rsidRPr="00BF2B73">
        <w:rPr>
          <w:bCs/>
        </w:rPr>
        <w:t xml:space="preserve">           </w:t>
      </w:r>
      <w:r w:rsidR="00177B97" w:rsidRPr="00BF2B73">
        <w:rPr>
          <w:bCs/>
          <w:lang w:val="sr-Cyrl-RS"/>
        </w:rPr>
        <w:t xml:space="preserve"> </w:t>
      </w:r>
      <w:r w:rsidR="00BF2B73">
        <w:rPr>
          <w:bCs/>
          <w:lang w:val="sr-Cyrl-RS"/>
        </w:rPr>
        <w:t>27</w:t>
      </w:r>
      <w:bookmarkStart w:id="0" w:name="_GoBack"/>
      <w:bookmarkEnd w:id="0"/>
      <w:r w:rsidR="00177B97" w:rsidRPr="00BF2B73">
        <w:rPr>
          <w:bCs/>
          <w:lang w:val="sr-Cyrl-RS"/>
        </w:rPr>
        <w:t>.</w:t>
      </w:r>
      <w:r w:rsidR="00EE27F0" w:rsidRPr="00BF2B73">
        <w:rPr>
          <w:bCs/>
          <w:lang w:val="sr-Cyrl-RS"/>
        </w:rPr>
        <w:t>08</w:t>
      </w:r>
      <w:r w:rsidR="006E6C72" w:rsidRPr="00BF2B73">
        <w:rPr>
          <w:bCs/>
          <w:lang w:val="sr-Cyrl-RS"/>
        </w:rPr>
        <w:t>.</w:t>
      </w:r>
      <w:r w:rsidR="003C10C9" w:rsidRPr="00BF2B73">
        <w:rPr>
          <w:bCs/>
          <w:lang w:val="sr-Cyrl-RS"/>
        </w:rPr>
        <w:t>2020</w:t>
      </w:r>
      <w:r w:rsidR="00893093" w:rsidRPr="00BF2B73">
        <w:rPr>
          <w:bCs/>
          <w:lang w:val="en-US"/>
        </w:rPr>
        <w:t>.</w:t>
      </w:r>
      <w:r w:rsidR="00475083" w:rsidRPr="00BF2B73">
        <w:rPr>
          <w:bCs/>
          <w:lang w:val="en-US"/>
        </w:rPr>
        <w:t xml:space="preserve"> </w:t>
      </w:r>
      <w:r w:rsidR="00475083" w:rsidRPr="00BF2B73">
        <w:rPr>
          <w:bCs/>
        </w:rPr>
        <w:t>године</w:t>
      </w:r>
    </w:p>
    <w:p w:rsidR="00475083" w:rsidRPr="00BF2B73" w:rsidRDefault="00475083" w:rsidP="00475083">
      <w:pPr>
        <w:pStyle w:val="BodyTextIndent"/>
        <w:jc w:val="left"/>
        <w:rPr>
          <w:bCs/>
        </w:rPr>
      </w:pPr>
    </w:p>
    <w:p w:rsidR="00475083" w:rsidRPr="00BF2B73" w:rsidRDefault="004C6F51" w:rsidP="003644CA">
      <w:pPr>
        <w:pStyle w:val="BodyTextIndent"/>
        <w:jc w:val="left"/>
        <w:rPr>
          <w:b/>
          <w:bCs/>
        </w:rPr>
      </w:pPr>
      <w:r w:rsidRPr="00BF2B73">
        <w:rPr>
          <w:b/>
          <w:bCs/>
        </w:rPr>
        <w:t>Доступност информатора:</w:t>
      </w:r>
    </w:p>
    <w:p w:rsidR="00475083" w:rsidRPr="00BF2B73" w:rsidRDefault="00475083" w:rsidP="00475083">
      <w:pPr>
        <w:pStyle w:val="BodyTextIndent"/>
        <w:ind w:left="360" w:firstLine="0"/>
        <w:jc w:val="left"/>
        <w:rPr>
          <w:bCs/>
          <w:lang w:val="en-US"/>
        </w:rPr>
      </w:pPr>
      <w:r w:rsidRPr="00BF2B73">
        <w:rPr>
          <w:bCs/>
        </w:rPr>
        <w:lastRenderedPageBreak/>
        <w:t xml:space="preserve">-    на интернет презентацији Управе царина под називом ,,ИНФОРМАТОР О РАДУ </w:t>
      </w:r>
      <w:r w:rsidRPr="00BF2B73">
        <w:rPr>
          <w:bCs/>
          <w:lang w:val="en-US"/>
        </w:rPr>
        <w:t xml:space="preserve">  </w:t>
      </w:r>
    </w:p>
    <w:p w:rsidR="00475083" w:rsidRPr="00BF2B73" w:rsidRDefault="00475083" w:rsidP="00475083">
      <w:pPr>
        <w:pStyle w:val="BodyTextIndent"/>
        <w:ind w:left="360" w:firstLine="0"/>
        <w:jc w:val="left"/>
        <w:rPr>
          <w:bCs/>
        </w:rPr>
      </w:pPr>
      <w:r w:rsidRPr="00BF2B73">
        <w:rPr>
          <w:bCs/>
          <w:lang w:val="en-US"/>
        </w:rPr>
        <w:t xml:space="preserve">      </w:t>
      </w:r>
      <w:r w:rsidRPr="00BF2B73">
        <w:rPr>
          <w:bCs/>
        </w:rPr>
        <w:t xml:space="preserve">УПРАВЕ ЦАРИНА“, на веб адреси </w:t>
      </w:r>
      <w:r w:rsidRPr="00BF2B73">
        <w:rPr>
          <w:b/>
          <w:bCs/>
        </w:rPr>
        <w:t xml:space="preserve"> </w:t>
      </w:r>
      <w:hyperlink r:id="rId12" w:history="1">
        <w:r w:rsidRPr="00BF2B73">
          <w:rPr>
            <w:rStyle w:val="Hyperlink"/>
            <w:bCs/>
            <w:color w:val="auto"/>
          </w:rPr>
          <w:t>www.carina.rs</w:t>
        </w:r>
      </w:hyperlink>
    </w:p>
    <w:p w:rsidR="00183084" w:rsidRPr="00BF2B73" w:rsidRDefault="005C5820" w:rsidP="00475083">
      <w:pPr>
        <w:pStyle w:val="BodyTextIndent"/>
        <w:ind w:firstLine="0"/>
      </w:pPr>
      <w:r w:rsidRPr="00BF2B73">
        <w:rPr>
          <w:bCs/>
        </w:rPr>
        <w:t xml:space="preserve">      -  </w:t>
      </w:r>
      <w:r w:rsidR="00475083" w:rsidRPr="00BF2B73">
        <w:rPr>
          <w:bCs/>
        </w:rPr>
        <w:t xml:space="preserve">у електронском и штампаном облику </w:t>
      </w:r>
      <w:r w:rsidR="00475083" w:rsidRPr="00BF2B73">
        <w:t xml:space="preserve">у седишту Управе царина, Нови Београд, Булевар Зорана Ђинђића 155а,  сваког радног дана од </w:t>
      </w:r>
      <w:r w:rsidR="00475083" w:rsidRPr="00BF2B73">
        <w:rPr>
          <w:lang w:val="en-US"/>
        </w:rPr>
        <w:t>7:30</w:t>
      </w:r>
      <w:r w:rsidR="00475083" w:rsidRPr="00BF2B73">
        <w:t xml:space="preserve"> до 15:30 часова</w:t>
      </w:r>
      <w:r w:rsidR="00925381" w:rsidRPr="00BF2B73">
        <w:rPr>
          <w:lang w:val="sr-Cyrl-RS"/>
        </w:rPr>
        <w:t xml:space="preserve"> -</w:t>
      </w:r>
      <w:r w:rsidR="00E7502B" w:rsidRPr="00BF2B73">
        <w:rPr>
          <w:lang w:val="sr-Cyrl-RS"/>
        </w:rPr>
        <w:t xml:space="preserve"> </w:t>
      </w:r>
      <w:r w:rsidR="00925381" w:rsidRPr="00BF2B73">
        <w:t>канцеларија</w:t>
      </w:r>
      <w:r w:rsidR="00475083" w:rsidRPr="00BF2B73">
        <w:t xml:space="preserve"> број 200.</w:t>
      </w:r>
    </w:p>
    <w:p w:rsidR="00475083" w:rsidRPr="00BF2B73" w:rsidRDefault="00475083" w:rsidP="00475083">
      <w:pPr>
        <w:pStyle w:val="BodyTextIndent"/>
        <w:ind w:firstLine="0"/>
      </w:pPr>
      <w:r w:rsidRPr="00BF2B73">
        <w:tab/>
      </w:r>
      <w:r w:rsidRPr="00BF2B73">
        <w:tab/>
      </w:r>
      <w:r w:rsidRPr="00BF2B73">
        <w:tab/>
      </w:r>
      <w:r w:rsidRPr="00BF2B73">
        <w:rPr>
          <w:lang w:val="sr-Latn-CS"/>
        </w:rPr>
        <w:t xml:space="preserve">   </w:t>
      </w:r>
    </w:p>
    <w:p w:rsidR="00475083" w:rsidRPr="00BF2B73" w:rsidRDefault="00475083" w:rsidP="001C35F5">
      <w:pPr>
        <w:jc w:val="center"/>
        <w:rPr>
          <w:b/>
          <w:bCs/>
        </w:rPr>
      </w:pPr>
      <w:r w:rsidRPr="00BF2B73">
        <w:rPr>
          <w:b/>
          <w:bCs/>
        </w:rPr>
        <w:t>2</w:t>
      </w:r>
      <w:r w:rsidRPr="00BF2B73">
        <w:rPr>
          <w:b/>
          <w:bCs/>
          <w:lang w:val="sr-Cyrl-CS"/>
        </w:rPr>
        <w:t>. ОРГАНИЗАЦИОНА СТРУКТУРА УПРАВЕ ЦАРИНА</w:t>
      </w:r>
    </w:p>
    <w:p w:rsidR="001C35F5" w:rsidRPr="00BF2B73" w:rsidRDefault="001C35F5" w:rsidP="001C35F5">
      <w:pPr>
        <w:jc w:val="center"/>
        <w:rPr>
          <w:b/>
          <w:bCs/>
        </w:rPr>
      </w:pPr>
    </w:p>
    <w:p w:rsidR="00475083" w:rsidRPr="00BF2B73" w:rsidRDefault="00097282" w:rsidP="00475083">
      <w:pPr>
        <w:rPr>
          <w:b/>
          <w:bCs/>
          <w:lang w:val="sr-Latn-CS"/>
        </w:rPr>
      </w:pPr>
      <w:r w:rsidRPr="00BF2B73">
        <w:rPr>
          <w:noProof/>
        </w:rPr>
        <mc:AlternateContent>
          <mc:Choice Requires="wps">
            <w:drawing>
              <wp:anchor distT="0" distB="0" distL="114300" distR="114300" simplePos="0" relativeHeight="251626496" behindDoc="0" locked="0" layoutInCell="1" allowOverlap="1" wp14:anchorId="057BB1CC" wp14:editId="75608C83">
                <wp:simplePos x="0" y="0"/>
                <wp:positionH relativeFrom="column">
                  <wp:posOffset>1828800</wp:posOffset>
                </wp:positionH>
                <wp:positionV relativeFrom="paragraph">
                  <wp:posOffset>167640</wp:posOffset>
                </wp:positionV>
                <wp:extent cx="2514600" cy="457200"/>
                <wp:effectExtent l="9525" t="11430" r="9525" b="17145"/>
                <wp:wrapNone/>
                <wp:docPr id="6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457200"/>
                        </a:xfrm>
                        <a:prstGeom prst="rect">
                          <a:avLst/>
                        </a:prstGeom>
                        <a:solidFill>
                          <a:srgbClr val="FFFFFF"/>
                        </a:solidFill>
                        <a:ln w="19050">
                          <a:solidFill>
                            <a:srgbClr val="000000"/>
                          </a:solidFill>
                          <a:miter lim="800000"/>
                          <a:headEnd/>
                          <a:tailEnd/>
                        </a:ln>
                      </wps:spPr>
                      <wps:txbx>
                        <w:txbxContent>
                          <w:p w:rsidR="0098233C" w:rsidRDefault="0098233C" w:rsidP="00475083">
                            <w:pPr>
                              <w:shd w:val="clear" w:color="auto" w:fill="A0A0A0"/>
                              <w:jc w:val="center"/>
                              <w:rPr>
                                <w:rFonts w:ascii="Arial" w:hAnsi="Arial" w:cs="Arial"/>
                                <w:b/>
                                <w:bCs/>
                                <w:sz w:val="20"/>
                                <w:lang w:val="sr-Latn-CS"/>
                              </w:rPr>
                            </w:pPr>
                            <w:r>
                              <w:rPr>
                                <w:rFonts w:ascii="Arial" w:hAnsi="Arial" w:cs="Arial"/>
                                <w:b/>
                                <w:bCs/>
                                <w:sz w:val="20"/>
                                <w:lang w:val="sr-Latn-CS"/>
                              </w:rPr>
                              <w:t xml:space="preserve">Директор </w:t>
                            </w:r>
                          </w:p>
                          <w:p w:rsidR="0098233C" w:rsidRDefault="0098233C" w:rsidP="00475083">
                            <w:pPr>
                              <w:pStyle w:val="Heading5"/>
                              <w:rPr>
                                <w:sz w:val="12"/>
                                <w:lang w:val="sr-Latn-CS"/>
                              </w:rPr>
                            </w:pPr>
                            <w:r>
                              <w:rPr>
                                <w:lang w:val="sr-Latn-CS"/>
                              </w:rPr>
                              <w:t>Управе царина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6B6774" id="Rectangle 3" o:spid="_x0000_s1026" style="position:absolute;left:0;text-align:left;margin-left:2in;margin-top:13.2pt;width:198pt;height:36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" strokeweight="1.5pt">
                <v:textbox>
                  <w:txbxContent>
                    <w:p w:rsidR="0098233C" w:rsidRDefault="0098233C" w:rsidP="00475083">
                      <w:pPr>
                        <w:shd w:val="clear" w:color="auto" w:fill="A0A0A0"/>
                        <w:jc w:val="center"/>
                        <w:rPr>
                          <w:rFonts w:ascii="Arial" w:hAnsi="Arial" w:cs="Arial"/>
                          <w:b/>
                          <w:bCs/>
                          <w:sz w:val="20"/>
                          <w:lang w:val="sr-Latn-CS"/>
                        </w:rPr>
                      </w:pPr>
                      <w:r>
                        <w:rPr>
                          <w:rFonts w:ascii="Arial" w:hAnsi="Arial" w:cs="Arial"/>
                          <w:b/>
                          <w:bCs/>
                          <w:sz w:val="20"/>
                          <w:lang w:val="sr-Latn-CS"/>
                        </w:rPr>
                        <w:t xml:space="preserve">Директор </w:t>
                      </w:r>
                    </w:p>
                    <w:p w:rsidR="0098233C" w:rsidRDefault="0098233C" w:rsidP="00475083">
                      <w:pPr>
                        <w:pStyle w:val="Heading5"/>
                        <w:rPr>
                          <w:sz w:val="12"/>
                          <w:lang w:val="sr-Latn-CS"/>
                        </w:rPr>
                      </w:pPr>
                      <w:r>
                        <w:rPr>
                          <w:lang w:val="sr-Latn-CS"/>
                        </w:rPr>
                        <w:t>Управе царина</w:t>
                      </w:r>
                    </w:p>
                  </w:txbxContent>
                </v:textbox>
              </v:rect>
            </w:pict>
          </mc:Fallback>
        </mc:AlternateContent>
      </w:r>
      <w:r w:rsidRPr="00BF2B73">
        <w:rPr>
          <w:noProof/>
        </w:rPr>
        <mc:AlternateContent>
          <mc:Choice Requires="wps">
            <w:drawing>
              <wp:anchor distT="0" distB="0" distL="114300" distR="114300" simplePos="0" relativeHeight="251627520" behindDoc="0" locked="0" layoutInCell="1" allowOverlap="1" wp14:anchorId="13FB80A4" wp14:editId="3282E194">
                <wp:simplePos x="0" y="0"/>
                <wp:positionH relativeFrom="column">
                  <wp:posOffset>1828800</wp:posOffset>
                </wp:positionH>
                <wp:positionV relativeFrom="paragraph">
                  <wp:posOffset>744855</wp:posOffset>
                </wp:positionV>
                <wp:extent cx="2514600" cy="457200"/>
                <wp:effectExtent l="9525" t="17145" r="9525" b="11430"/>
                <wp:wrapNone/>
                <wp:docPr id="6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457200"/>
                        </a:xfrm>
                        <a:prstGeom prst="rect">
                          <a:avLst/>
                        </a:prstGeom>
                        <a:solidFill>
                          <a:srgbClr val="FFFFFF"/>
                        </a:solidFill>
                        <a:ln w="19050">
                          <a:solidFill>
                            <a:srgbClr val="000000"/>
                          </a:solidFill>
                          <a:miter lim="800000"/>
                          <a:headEnd/>
                          <a:tailEnd/>
                        </a:ln>
                      </wps:spPr>
                      <wps:txbx>
                        <w:txbxContent>
                          <w:p w:rsidR="0098233C" w:rsidRDefault="0098233C" w:rsidP="00475083">
                            <w:pPr>
                              <w:shd w:val="clear" w:color="auto" w:fill="C0C0C0"/>
                              <w:jc w:val="center"/>
                              <w:rPr>
                                <w:rFonts w:ascii="Arial" w:hAnsi="Arial" w:cs="Arial"/>
                                <w:b/>
                                <w:bCs/>
                                <w:sz w:val="20"/>
                                <w:lang w:val="sr-Cyrl-CS"/>
                              </w:rPr>
                            </w:pPr>
                            <w:r>
                              <w:rPr>
                                <w:rFonts w:ascii="Arial" w:hAnsi="Arial" w:cs="Arial"/>
                                <w:b/>
                                <w:bCs/>
                                <w:sz w:val="20"/>
                                <w:lang w:val="sr-Cyrl-CS"/>
                              </w:rPr>
                              <w:t>Помоћник директора - координатор</w:t>
                            </w:r>
                          </w:p>
                        </w:txbxContent>
                      </wps:txbx>
                      <wps:bodyPr rot="0" vert="horz" wrap="square" lIns="91440" tIns="9144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23F5D0" id="Rectangle 4" o:spid="_x0000_s1027" style="position:absolute;left:0;text-align:left;margin-left:2in;margin-top:58.65pt;width:198pt;height:36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" strokeweight="1.5pt">
                <v:textbox inset=",7.2pt">
                  <w:txbxContent>
                    <w:p w:rsidR="0098233C" w:rsidRDefault="0098233C" w:rsidP="00475083">
                      <w:pPr>
                        <w:shd w:val="clear" w:color="auto" w:fill="C0C0C0"/>
                        <w:jc w:val="center"/>
                        <w:rPr>
                          <w:rFonts w:ascii="Arial" w:hAnsi="Arial" w:cs="Arial"/>
                          <w:b/>
                          <w:bCs/>
                          <w:sz w:val="20"/>
                          <w:lang w:val="sr-Cyrl-CS"/>
                        </w:rPr>
                      </w:pPr>
                      <w:r>
                        <w:rPr>
                          <w:rFonts w:ascii="Arial" w:hAnsi="Arial" w:cs="Arial"/>
                          <w:b/>
                          <w:bCs/>
                          <w:sz w:val="20"/>
                          <w:lang w:val="sr-Cyrl-CS"/>
                        </w:rPr>
                        <w:t>Помоћник директора - координатор</w:t>
                      </w:r>
                    </w:p>
                  </w:txbxContent>
                </v:textbox>
              </v:rect>
            </w:pict>
          </mc:Fallback>
        </mc:AlternateContent>
      </w:r>
      <w:r w:rsidRPr="00BF2B73">
        <w:rPr>
          <w:noProof/>
        </w:rPr>
        <mc:AlternateContent>
          <mc:Choice Requires="wps">
            <w:drawing>
              <wp:anchor distT="0" distB="0" distL="114300" distR="114300" simplePos="0" relativeHeight="251628544" behindDoc="0" locked="0" layoutInCell="1" allowOverlap="1" wp14:anchorId="6214C7FA" wp14:editId="52489A29">
                <wp:simplePos x="0" y="0"/>
                <wp:positionH relativeFrom="column">
                  <wp:posOffset>-342900</wp:posOffset>
                </wp:positionH>
                <wp:positionV relativeFrom="paragraph">
                  <wp:posOffset>146685</wp:posOffset>
                </wp:positionV>
                <wp:extent cx="1724025" cy="342900"/>
                <wp:effectExtent l="9525" t="9525" r="9525" b="9525"/>
                <wp:wrapNone/>
                <wp:docPr id="6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4025" cy="342900"/>
                        </a:xfrm>
                        <a:prstGeom prst="rect">
                          <a:avLst/>
                        </a:prstGeom>
                        <a:solidFill>
                          <a:srgbClr val="FFFFFF"/>
                        </a:solidFill>
                        <a:ln w="12700">
                          <a:solidFill>
                            <a:srgbClr val="000000"/>
                          </a:solidFill>
                          <a:miter lim="800000"/>
                          <a:headEnd/>
                          <a:tailEnd/>
                        </a:ln>
                      </wps:spPr>
                      <wps:txbx>
                        <w:txbxContent>
                          <w:p w:rsidR="0098233C" w:rsidRDefault="0098233C" w:rsidP="00475083">
                            <w:pPr>
                              <w:pStyle w:val="Heading1"/>
                              <w:rPr>
                                <w:rFonts w:ascii="Arial" w:hAnsi="Arial" w:cs="Arial"/>
                                <w:sz w:val="20"/>
                                <w:lang w:val="sr-Cyrl-CS"/>
                              </w:rPr>
                            </w:pPr>
                            <w:r>
                              <w:rPr>
                                <w:rFonts w:ascii="Arial" w:hAnsi="Arial" w:cs="Arial"/>
                                <w:sz w:val="20"/>
                                <w:lang w:val="en-US"/>
                              </w:rPr>
                              <w:t xml:space="preserve">       </w:t>
                            </w:r>
                            <w:r>
                              <w:rPr>
                                <w:rFonts w:ascii="Arial" w:hAnsi="Arial" w:cs="Arial"/>
                                <w:sz w:val="20"/>
                                <w:lang w:val="sr-Cyrl-CS"/>
                              </w:rPr>
                              <w:t>Биро директора</w:t>
                            </w:r>
                          </w:p>
                          <w:p w:rsidR="0098233C" w:rsidRDefault="0098233C" w:rsidP="00475083">
                            <w:pPr>
                              <w:jc w:val="center"/>
                              <w:rPr>
                                <w:sz w:val="12"/>
                                <w:lang w:val="sr-Cyrl-CS"/>
                              </w:rPr>
                            </w:pPr>
                          </w:p>
                          <w:p w:rsidR="0098233C" w:rsidRDefault="0098233C" w:rsidP="00475083">
                            <w:pPr>
                              <w:jc w:val="center"/>
                              <w:rPr>
                                <w:lang w:val="sr-Cyrl-CS"/>
                              </w:rPr>
                            </w:pPr>
                          </w:p>
                        </w:txbxContent>
                      </wps:txbx>
                      <wps:bodyPr rot="0" vert="horz" wrap="square" lIns="91440" tIns="4572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191F5E" id="Rectangle 5" o:spid="_x0000_s1028" style="position:absolute;left:0;text-align:left;margin-left:-27pt;margin-top:11.55pt;width:135.75pt;height:27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" strokeweight="1pt">
                <v:textbox inset=",,,0">
                  <w:txbxContent>
                    <w:p w:rsidR="0098233C" w:rsidRDefault="0098233C" w:rsidP="00475083">
                      <w:pPr>
                        <w:pStyle w:val="Heading1"/>
                        <w:rPr>
                          <w:rFonts w:ascii="Arial" w:hAnsi="Arial" w:cs="Arial"/>
                          <w:sz w:val="20"/>
                          <w:lang w:val="sr-Cyrl-CS"/>
                        </w:rPr>
                      </w:pPr>
                      <w:r>
                        <w:rPr>
                          <w:rFonts w:ascii="Arial" w:hAnsi="Arial" w:cs="Arial"/>
                          <w:sz w:val="20"/>
                          <w:lang w:val="en-US"/>
                        </w:rPr>
                        <w:t xml:space="preserve">       </w:t>
                      </w:r>
                      <w:r>
                        <w:rPr>
                          <w:rFonts w:ascii="Arial" w:hAnsi="Arial" w:cs="Arial"/>
                          <w:sz w:val="20"/>
                          <w:lang w:val="sr-Cyrl-CS"/>
                        </w:rPr>
                        <w:t>Биро директора</w:t>
                      </w:r>
                    </w:p>
                    <w:p w:rsidR="0098233C" w:rsidRDefault="0098233C" w:rsidP="00475083">
                      <w:pPr>
                        <w:jc w:val="center"/>
                        <w:rPr>
                          <w:sz w:val="12"/>
                          <w:lang w:val="sr-Cyrl-CS"/>
                        </w:rPr>
                      </w:pPr>
                    </w:p>
                    <w:p w:rsidR="0098233C" w:rsidRDefault="0098233C" w:rsidP="00475083">
                      <w:pPr>
                        <w:jc w:val="center"/>
                        <w:rPr>
                          <w:lang w:val="sr-Cyrl-CS"/>
                        </w:rPr>
                      </w:pPr>
                    </w:p>
                  </w:txbxContent>
                </v:textbox>
              </v:rect>
            </w:pict>
          </mc:Fallback>
        </mc:AlternateContent>
      </w:r>
      <w:r w:rsidRPr="00BF2B73">
        <w:rPr>
          <w:noProof/>
        </w:rPr>
        <mc:AlternateContent>
          <mc:Choice Requires="wps">
            <w:drawing>
              <wp:anchor distT="0" distB="0" distL="114300" distR="114300" simplePos="0" relativeHeight="251629568" behindDoc="0" locked="0" layoutInCell="1" allowOverlap="1" wp14:anchorId="464EF6A7" wp14:editId="5E5943C0">
                <wp:simplePos x="0" y="0"/>
                <wp:positionH relativeFrom="column">
                  <wp:posOffset>-114300</wp:posOffset>
                </wp:positionH>
                <wp:positionV relativeFrom="paragraph">
                  <wp:posOffset>2653665</wp:posOffset>
                </wp:positionV>
                <wp:extent cx="1600200" cy="571500"/>
                <wp:effectExtent l="9525" t="11430" r="9525" b="7620"/>
                <wp:wrapNone/>
                <wp:docPr id="6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571500"/>
                        </a:xfrm>
                        <a:prstGeom prst="rect">
                          <a:avLst/>
                        </a:prstGeom>
                        <a:solidFill>
                          <a:srgbClr val="FFFFFF"/>
                        </a:solidFill>
                        <a:ln w="9525">
                          <a:solidFill>
                            <a:srgbClr val="000000"/>
                          </a:solidFill>
                          <a:miter lim="800000"/>
                          <a:headEnd/>
                          <a:tailEnd/>
                        </a:ln>
                      </wps:spPr>
                      <wps:txbx>
                        <w:txbxContent>
                          <w:p w:rsidR="0098233C" w:rsidRDefault="0098233C" w:rsidP="00475083">
                            <w:pPr>
                              <w:pStyle w:val="BodyText2"/>
                              <w:rPr>
                                <w:rFonts w:ascii="Times New Roman Bold" w:hAnsi="Times New Roman Bold"/>
                                <w:b/>
                                <w:sz w:val="16"/>
                                <w:lang w:val="en-US"/>
                              </w:rPr>
                            </w:pPr>
                          </w:p>
                          <w:p w:rsidR="0098233C" w:rsidRDefault="0098233C" w:rsidP="00475083">
                            <w:pPr>
                              <w:pStyle w:val="BodyText2"/>
                              <w:jc w:val="center"/>
                              <w:rPr>
                                <w:rFonts w:ascii="Arial" w:hAnsi="Arial" w:cs="Arial"/>
                                <w:b/>
                                <w:sz w:val="10"/>
                              </w:rPr>
                            </w:pPr>
                            <w:r>
                              <w:rPr>
                                <w:rFonts w:ascii="Arial" w:hAnsi="Arial" w:cs="Arial"/>
                                <w:b/>
                                <w:sz w:val="16"/>
                              </w:rPr>
                              <w:t>СЕКТОР ЗА ТАРИФСКЕ ПОСЛОВЕ</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146E6E" id="Rectangle 6" o:spid="_x0000_s1029" style="position:absolute;left:0;text-align:left;margin-left:-9pt;margin-top:208.95pt;width:126pt;height:45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">
                <v:textbox inset="3.6pt,,3.6pt">
                  <w:txbxContent>
                    <w:p w:rsidR="0098233C" w:rsidRDefault="0098233C" w:rsidP="00475083">
                      <w:pPr>
                        <w:pStyle w:val="BodyText2"/>
                        <w:rPr>
                          <w:rFonts w:ascii="Times New Roman Bold" w:hAnsi="Times New Roman Bold"/>
                          <w:b/>
                          <w:sz w:val="16"/>
                          <w:lang w:val="en-US"/>
                        </w:rPr>
                      </w:pPr>
                    </w:p>
                    <w:p w:rsidR="0098233C" w:rsidRDefault="0098233C" w:rsidP="00475083">
                      <w:pPr>
                        <w:pStyle w:val="BodyText2"/>
                        <w:jc w:val="center"/>
                        <w:rPr>
                          <w:rFonts w:ascii="Arial" w:hAnsi="Arial" w:cs="Arial"/>
                          <w:b/>
                          <w:sz w:val="10"/>
                        </w:rPr>
                      </w:pPr>
                      <w:r>
                        <w:rPr>
                          <w:rFonts w:ascii="Arial" w:hAnsi="Arial" w:cs="Arial"/>
                          <w:b/>
                          <w:sz w:val="16"/>
                        </w:rPr>
                        <w:t>СЕКТОР ЗА ТАРИФСКЕ ПОСЛОВЕ</w:t>
                      </w:r>
                    </w:p>
                  </w:txbxContent>
                </v:textbox>
              </v:rect>
            </w:pict>
          </mc:Fallback>
        </mc:AlternateContent>
      </w:r>
      <w:r w:rsidRPr="00BF2B73">
        <w:rPr>
          <w:noProof/>
        </w:rPr>
        <mc:AlternateContent>
          <mc:Choice Requires="wps">
            <w:drawing>
              <wp:anchor distT="0" distB="0" distL="114300" distR="114300" simplePos="0" relativeHeight="251630592" behindDoc="0" locked="0" layoutInCell="1" allowOverlap="1" wp14:anchorId="218909D9" wp14:editId="214B8F4B">
                <wp:simplePos x="0" y="0"/>
                <wp:positionH relativeFrom="column">
                  <wp:posOffset>-114300</wp:posOffset>
                </wp:positionH>
                <wp:positionV relativeFrom="paragraph">
                  <wp:posOffset>3531870</wp:posOffset>
                </wp:positionV>
                <wp:extent cx="1600200" cy="636270"/>
                <wp:effectExtent l="9525" t="13335" r="9525" b="7620"/>
                <wp:wrapNone/>
                <wp:docPr id="6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636270"/>
                        </a:xfrm>
                        <a:prstGeom prst="rect">
                          <a:avLst/>
                        </a:prstGeom>
                        <a:solidFill>
                          <a:srgbClr val="FFFFFF"/>
                        </a:solidFill>
                        <a:ln w="9525">
                          <a:solidFill>
                            <a:srgbClr val="000000"/>
                          </a:solidFill>
                          <a:miter lim="800000"/>
                          <a:headEnd/>
                          <a:tailEnd/>
                        </a:ln>
                      </wps:spPr>
                      <wps:txbx>
                        <w:txbxContent>
                          <w:p w:rsidR="0098233C" w:rsidRDefault="0098233C" w:rsidP="00475083">
                            <w:pPr>
                              <w:pStyle w:val="BodyText2"/>
                              <w:jc w:val="center"/>
                              <w:rPr>
                                <w:rFonts w:ascii="Arial" w:hAnsi="Arial" w:cs="Arial"/>
                                <w:b/>
                                <w:sz w:val="16"/>
                              </w:rPr>
                            </w:pPr>
                            <w:r>
                              <w:rPr>
                                <w:rFonts w:ascii="Arial" w:hAnsi="Arial" w:cs="Arial"/>
                                <w:b/>
                                <w:sz w:val="16"/>
                              </w:rPr>
                              <w:t>СЕКТОР ЗА ЉУДСКЕ РЕСУРСЕ И ОПШТЕ ПОСЛОВЕ</w:t>
                            </w:r>
                          </w:p>
                        </w:txbxContent>
                      </wps:txbx>
                      <wps:bodyPr rot="0" vert="horz" wrap="square" lIns="45720" tIns="9144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0FF6D6" id="Rectangle 7" o:spid="_x0000_s1030" style="position:absolute;left:0;text-align:left;margin-left:-9pt;margin-top:278.1pt;width:126pt;height:50.1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">
                <v:textbox inset="3.6pt,7.2pt,3.6pt">
                  <w:txbxContent>
                    <w:p w:rsidR="0098233C" w:rsidRDefault="0098233C" w:rsidP="00475083">
                      <w:pPr>
                        <w:pStyle w:val="BodyText2"/>
                        <w:jc w:val="center"/>
                        <w:rPr>
                          <w:rFonts w:ascii="Arial" w:hAnsi="Arial" w:cs="Arial"/>
                          <w:b/>
                          <w:sz w:val="16"/>
                        </w:rPr>
                      </w:pPr>
                      <w:r>
                        <w:rPr>
                          <w:rFonts w:ascii="Arial" w:hAnsi="Arial" w:cs="Arial"/>
                          <w:b/>
                          <w:sz w:val="16"/>
                        </w:rPr>
                        <w:t>СЕКТОР ЗА ЉУДСКЕ РЕСУРСЕ И ОПШТЕ ПОСЛОВЕ</w:t>
                      </w:r>
                    </w:p>
                  </w:txbxContent>
                </v:textbox>
              </v:rect>
            </w:pict>
          </mc:Fallback>
        </mc:AlternateContent>
      </w:r>
      <w:r w:rsidRPr="00BF2B73">
        <w:rPr>
          <w:noProof/>
        </w:rPr>
        <mc:AlternateContent>
          <mc:Choice Requires="wps">
            <w:drawing>
              <wp:anchor distT="0" distB="0" distL="114300" distR="114300" simplePos="0" relativeHeight="251631616" behindDoc="0" locked="0" layoutInCell="1" allowOverlap="1" wp14:anchorId="6AC4F255" wp14:editId="209188AA">
                <wp:simplePos x="0" y="0"/>
                <wp:positionH relativeFrom="column">
                  <wp:posOffset>-114300</wp:posOffset>
                </wp:positionH>
                <wp:positionV relativeFrom="paragraph">
                  <wp:posOffset>4545965</wp:posOffset>
                </wp:positionV>
                <wp:extent cx="1600200" cy="571500"/>
                <wp:effectExtent l="9525" t="8255" r="9525" b="10795"/>
                <wp:wrapNone/>
                <wp:docPr id="6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571500"/>
                        </a:xfrm>
                        <a:prstGeom prst="rect">
                          <a:avLst/>
                        </a:prstGeom>
                        <a:solidFill>
                          <a:srgbClr val="FFFFFF"/>
                        </a:solidFill>
                        <a:ln w="9525">
                          <a:solidFill>
                            <a:srgbClr val="000000"/>
                          </a:solidFill>
                          <a:miter lim="800000"/>
                          <a:headEnd/>
                          <a:tailEnd/>
                        </a:ln>
                      </wps:spPr>
                      <wps:txbx>
                        <w:txbxContent>
                          <w:p w:rsidR="0098233C" w:rsidRDefault="0098233C" w:rsidP="00475083">
                            <w:pPr>
                              <w:pStyle w:val="BodyText2"/>
                              <w:jc w:val="center"/>
                              <w:rPr>
                                <w:rFonts w:ascii="Arial" w:hAnsi="Arial" w:cs="Arial"/>
                                <w:b/>
                                <w:sz w:val="16"/>
                              </w:rPr>
                            </w:pPr>
                            <w:r>
                              <w:rPr>
                                <w:rFonts w:ascii="Arial" w:hAnsi="Arial" w:cs="Arial"/>
                                <w:b/>
                                <w:sz w:val="16"/>
                              </w:rPr>
                              <w:t>СЕКТОР ЗА</w:t>
                            </w:r>
                            <w:r>
                              <w:rPr>
                                <w:rFonts w:ascii="Arial" w:hAnsi="Arial" w:cs="Arial"/>
                                <w:b/>
                                <w:spacing w:val="-20"/>
                                <w:sz w:val="16"/>
                              </w:rPr>
                              <w:t xml:space="preserve"> </w:t>
                            </w:r>
                            <w:r>
                              <w:rPr>
                                <w:rFonts w:ascii="Arial" w:hAnsi="Arial" w:cs="Arial"/>
                                <w:b/>
                                <w:sz w:val="16"/>
                              </w:rPr>
                              <w:t>ФИНАНСИЈСКЕ, ИНВЕСТИЦИОНЕ</w:t>
                            </w:r>
                            <w:r>
                              <w:rPr>
                                <w:rFonts w:ascii="Arial" w:hAnsi="Arial" w:cs="Arial"/>
                                <w:b/>
                                <w:spacing w:val="-20"/>
                                <w:sz w:val="16"/>
                              </w:rPr>
                              <w:t xml:space="preserve">      </w:t>
                            </w:r>
                            <w:r>
                              <w:rPr>
                                <w:rFonts w:ascii="Arial" w:hAnsi="Arial" w:cs="Arial"/>
                                <w:b/>
                                <w:sz w:val="16"/>
                              </w:rPr>
                              <w:t>И</w:t>
                            </w:r>
                          </w:p>
                          <w:p w:rsidR="0098233C" w:rsidRDefault="0098233C" w:rsidP="00475083">
                            <w:pPr>
                              <w:pStyle w:val="BodyText2"/>
                              <w:jc w:val="center"/>
                              <w:rPr>
                                <w:rFonts w:ascii="Arial" w:hAnsi="Arial" w:cs="Arial"/>
                                <w:b/>
                                <w:spacing w:val="-20"/>
                                <w:sz w:val="10"/>
                              </w:rPr>
                            </w:pPr>
                            <w:r>
                              <w:rPr>
                                <w:rFonts w:ascii="Arial" w:hAnsi="Arial" w:cs="Arial"/>
                                <w:b/>
                                <w:sz w:val="16"/>
                              </w:rPr>
                              <w:t>ПРАВНЕ ПОСЛОВЕ</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A4BDA2" id="Rectangle 8" o:spid="_x0000_s1031" style="position:absolute;left:0;text-align:left;margin-left:-9pt;margin-top:357.95pt;width:126pt;height:4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">
                <v:textbox inset="3.6pt,,3.6pt">
                  <w:txbxContent>
                    <w:p w:rsidR="0098233C" w:rsidRDefault="0098233C" w:rsidP="00475083">
                      <w:pPr>
                        <w:pStyle w:val="BodyText2"/>
                        <w:jc w:val="center"/>
                        <w:rPr>
                          <w:rFonts w:ascii="Arial" w:hAnsi="Arial" w:cs="Arial"/>
                          <w:b/>
                          <w:sz w:val="16"/>
                        </w:rPr>
                      </w:pPr>
                      <w:r>
                        <w:rPr>
                          <w:rFonts w:ascii="Arial" w:hAnsi="Arial" w:cs="Arial"/>
                          <w:b/>
                          <w:sz w:val="16"/>
                        </w:rPr>
                        <w:t>СЕКТОР ЗА</w:t>
                      </w:r>
                      <w:r>
                        <w:rPr>
                          <w:rFonts w:ascii="Arial" w:hAnsi="Arial" w:cs="Arial"/>
                          <w:b/>
                          <w:spacing w:val="-20"/>
                          <w:sz w:val="16"/>
                        </w:rPr>
                        <w:t xml:space="preserve"> </w:t>
                      </w:r>
                      <w:r>
                        <w:rPr>
                          <w:rFonts w:ascii="Arial" w:hAnsi="Arial" w:cs="Arial"/>
                          <w:b/>
                          <w:sz w:val="16"/>
                        </w:rPr>
                        <w:t>ФИНАНСИЈСКЕ, ИНВЕСТИЦИОНЕ</w:t>
                      </w:r>
                      <w:r>
                        <w:rPr>
                          <w:rFonts w:ascii="Arial" w:hAnsi="Arial" w:cs="Arial"/>
                          <w:b/>
                          <w:spacing w:val="-20"/>
                          <w:sz w:val="16"/>
                        </w:rPr>
                        <w:t xml:space="preserve">      </w:t>
                      </w:r>
                      <w:r>
                        <w:rPr>
                          <w:rFonts w:ascii="Arial" w:hAnsi="Arial" w:cs="Arial"/>
                          <w:b/>
                          <w:sz w:val="16"/>
                        </w:rPr>
                        <w:t>И</w:t>
                      </w:r>
                    </w:p>
                    <w:p w:rsidR="0098233C" w:rsidRDefault="0098233C" w:rsidP="00475083">
                      <w:pPr>
                        <w:pStyle w:val="BodyText2"/>
                        <w:jc w:val="center"/>
                        <w:rPr>
                          <w:rFonts w:ascii="Arial" w:hAnsi="Arial" w:cs="Arial"/>
                          <w:b/>
                          <w:spacing w:val="-20"/>
                          <w:sz w:val="10"/>
                        </w:rPr>
                      </w:pPr>
                      <w:r>
                        <w:rPr>
                          <w:rFonts w:ascii="Arial" w:hAnsi="Arial" w:cs="Arial"/>
                          <w:b/>
                          <w:sz w:val="16"/>
                        </w:rPr>
                        <w:t>ПРАВНЕ ПОСЛОВЕ</w:t>
                      </w:r>
                    </w:p>
                  </w:txbxContent>
                </v:textbox>
              </v:rect>
            </w:pict>
          </mc:Fallback>
        </mc:AlternateContent>
      </w:r>
      <w:r w:rsidRPr="00BF2B73">
        <w:rPr>
          <w:noProof/>
        </w:rPr>
        <mc:AlternateContent>
          <mc:Choice Requires="wps">
            <w:drawing>
              <wp:anchor distT="0" distB="0" distL="114300" distR="114300" simplePos="0" relativeHeight="251632640" behindDoc="0" locked="0" layoutInCell="1" allowOverlap="1" wp14:anchorId="0A3496E3" wp14:editId="1E8D2DA0">
                <wp:simplePos x="0" y="0"/>
                <wp:positionH relativeFrom="column">
                  <wp:posOffset>-114300</wp:posOffset>
                </wp:positionH>
                <wp:positionV relativeFrom="paragraph">
                  <wp:posOffset>5488940</wp:posOffset>
                </wp:positionV>
                <wp:extent cx="1600200" cy="571500"/>
                <wp:effectExtent l="9525" t="8255" r="9525" b="10795"/>
                <wp:wrapNone/>
                <wp:docPr id="60"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571500"/>
                        </a:xfrm>
                        <a:prstGeom prst="rect">
                          <a:avLst/>
                        </a:prstGeom>
                        <a:solidFill>
                          <a:srgbClr val="FFFFFF"/>
                        </a:solidFill>
                        <a:ln w="9525">
                          <a:solidFill>
                            <a:srgbClr val="000000"/>
                          </a:solidFill>
                          <a:miter lim="800000"/>
                          <a:headEnd/>
                          <a:tailEnd/>
                        </a:ln>
                      </wps:spPr>
                      <wps:txbx>
                        <w:txbxContent>
                          <w:p w:rsidR="0098233C" w:rsidRDefault="0098233C" w:rsidP="00475083">
                            <w:pPr>
                              <w:pStyle w:val="BodyText2"/>
                              <w:jc w:val="center"/>
                              <w:rPr>
                                <w:rFonts w:ascii="Arial" w:hAnsi="Arial" w:cs="Arial"/>
                                <w:b/>
                                <w:caps/>
                                <w:sz w:val="16"/>
                              </w:rPr>
                            </w:pPr>
                            <w:r>
                              <w:rPr>
                                <w:rFonts w:ascii="Arial" w:hAnsi="Arial" w:cs="Arial"/>
                                <w:b/>
                                <w:caps/>
                                <w:sz w:val="16"/>
                              </w:rPr>
                              <w:t>Сектор</w:t>
                            </w:r>
                          </w:p>
                          <w:p w:rsidR="0098233C" w:rsidRDefault="0098233C" w:rsidP="00475083">
                            <w:pPr>
                              <w:pStyle w:val="BodyText2"/>
                              <w:jc w:val="center"/>
                              <w:rPr>
                                <w:rFonts w:ascii="Arial" w:hAnsi="Arial" w:cs="Arial"/>
                                <w:b/>
                                <w:caps/>
                                <w:sz w:val="10"/>
                              </w:rPr>
                            </w:pPr>
                            <w:r>
                              <w:rPr>
                                <w:rFonts w:ascii="Arial" w:hAnsi="Arial" w:cs="Arial"/>
                                <w:b/>
                                <w:caps/>
                                <w:sz w:val="16"/>
                              </w:rPr>
                              <w:t>за контролу примене царинских прописа</w:t>
                            </w:r>
                          </w:p>
                          <w:p w:rsidR="0098233C" w:rsidRDefault="0098233C" w:rsidP="00475083">
                            <w:pPr>
                              <w:pStyle w:val="BodyText2"/>
                              <w:rPr>
                                <w:b/>
                                <w:sz w:val="12"/>
                                <w:lang w:val="sr-Latn-CS"/>
                              </w:rPr>
                            </w:pPr>
                          </w:p>
                        </w:txbxContent>
                      </wps:txbx>
                      <wps:bodyPr rot="0" vert="horz" wrap="square" lIns="45720" tIns="9144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2C2C2D" id="Rectangle 9" o:spid="_x0000_s1032" style="position:absolute;left:0;text-align:left;margin-left:-9pt;margin-top:432.2pt;width:126pt;height:4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">
                <v:textbox inset="3.6pt,7.2pt,3.6pt">
                  <w:txbxContent>
                    <w:p w:rsidR="0098233C" w:rsidRDefault="0098233C" w:rsidP="00475083">
                      <w:pPr>
                        <w:pStyle w:val="BodyText2"/>
                        <w:jc w:val="center"/>
                        <w:rPr>
                          <w:rFonts w:ascii="Arial" w:hAnsi="Arial" w:cs="Arial"/>
                          <w:b/>
                          <w:caps/>
                          <w:sz w:val="16"/>
                        </w:rPr>
                      </w:pPr>
                      <w:r>
                        <w:rPr>
                          <w:rFonts w:ascii="Arial" w:hAnsi="Arial" w:cs="Arial"/>
                          <w:b/>
                          <w:caps/>
                          <w:sz w:val="16"/>
                        </w:rPr>
                        <w:t>Сектор</w:t>
                      </w:r>
                    </w:p>
                    <w:p w:rsidR="0098233C" w:rsidRDefault="0098233C" w:rsidP="00475083">
                      <w:pPr>
                        <w:pStyle w:val="BodyText2"/>
                        <w:jc w:val="center"/>
                        <w:rPr>
                          <w:rFonts w:ascii="Arial" w:hAnsi="Arial" w:cs="Arial"/>
                          <w:b/>
                          <w:caps/>
                          <w:sz w:val="10"/>
                        </w:rPr>
                      </w:pPr>
                      <w:r>
                        <w:rPr>
                          <w:rFonts w:ascii="Arial" w:hAnsi="Arial" w:cs="Arial"/>
                          <w:b/>
                          <w:caps/>
                          <w:sz w:val="16"/>
                        </w:rPr>
                        <w:t>за контролу примене царинских прописа</w:t>
                      </w:r>
                    </w:p>
                    <w:p w:rsidR="0098233C" w:rsidRDefault="0098233C" w:rsidP="00475083">
                      <w:pPr>
                        <w:pStyle w:val="BodyText2"/>
                        <w:rPr>
                          <w:b/>
                          <w:sz w:val="12"/>
                          <w:lang w:val="sr-Latn-CS"/>
                        </w:rPr>
                      </w:pPr>
                    </w:p>
                  </w:txbxContent>
                </v:textbox>
              </v:rect>
            </w:pict>
          </mc:Fallback>
        </mc:AlternateContent>
      </w:r>
      <w:r w:rsidRPr="00BF2B73">
        <w:rPr>
          <w:noProof/>
        </w:rPr>
        <mc:AlternateContent>
          <mc:Choice Requires="wps">
            <w:drawing>
              <wp:anchor distT="0" distB="0" distL="114300" distR="114300" simplePos="0" relativeHeight="251633664" behindDoc="0" locked="0" layoutInCell="1" allowOverlap="1" wp14:anchorId="291C1E94" wp14:editId="36CDEA3C">
                <wp:simplePos x="0" y="0"/>
                <wp:positionH relativeFrom="column">
                  <wp:posOffset>1600200</wp:posOffset>
                </wp:positionH>
                <wp:positionV relativeFrom="paragraph">
                  <wp:posOffset>401955</wp:posOffset>
                </wp:positionV>
                <wp:extent cx="228600" cy="0"/>
                <wp:effectExtent l="9525" t="17145" r="9525" b="11430"/>
                <wp:wrapNone/>
                <wp:docPr id="59"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2A7F2B" id="Line 10" o:spid="_x0000_s1026" style="position:absolute;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31.65pt" to="2in,3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" strokeweight="1.5pt"/>
            </w:pict>
          </mc:Fallback>
        </mc:AlternateContent>
      </w:r>
      <w:r w:rsidRPr="00BF2B73">
        <w:rPr>
          <w:noProof/>
        </w:rPr>
        <mc:AlternateContent>
          <mc:Choice Requires="wps">
            <w:drawing>
              <wp:anchor distT="0" distB="0" distL="114300" distR="114300" simplePos="0" relativeHeight="251634688" behindDoc="0" locked="0" layoutInCell="1" allowOverlap="1" wp14:anchorId="149FCACE" wp14:editId="5133ED7E">
                <wp:simplePos x="0" y="0"/>
                <wp:positionH relativeFrom="column">
                  <wp:posOffset>1600200</wp:posOffset>
                </wp:positionH>
                <wp:positionV relativeFrom="paragraph">
                  <wp:posOffset>973455</wp:posOffset>
                </wp:positionV>
                <wp:extent cx="228600" cy="0"/>
                <wp:effectExtent l="9525" t="17145" r="9525" b="11430"/>
                <wp:wrapNone/>
                <wp:docPr id="58"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5C3129" id="Line 11" o:spid="_x0000_s1026" style="position:absolute;flip:x;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76.65pt" to="2in,7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" strokeweight="1.5pt"/>
            </w:pict>
          </mc:Fallback>
        </mc:AlternateContent>
      </w:r>
      <w:r w:rsidRPr="00BF2B73">
        <w:rPr>
          <w:noProof/>
        </w:rPr>
        <mc:AlternateContent>
          <mc:Choice Requires="wps">
            <w:drawing>
              <wp:anchor distT="0" distB="0" distL="114300" distR="114300" simplePos="0" relativeHeight="251635712" behindDoc="0" locked="0" layoutInCell="1" allowOverlap="1" wp14:anchorId="502ADE81" wp14:editId="17A6CBA4">
                <wp:simplePos x="0" y="0"/>
                <wp:positionH relativeFrom="column">
                  <wp:posOffset>1600200</wp:posOffset>
                </wp:positionH>
                <wp:positionV relativeFrom="paragraph">
                  <wp:posOffset>401955</wp:posOffset>
                </wp:positionV>
                <wp:extent cx="0" cy="571500"/>
                <wp:effectExtent l="9525" t="17145" r="9525" b="11430"/>
                <wp:wrapNone/>
                <wp:docPr id="57"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5715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C45D15" id="Line 12" o:spid="_x0000_s1026" style="position:absolute;flip:y;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31.65pt" to="126pt,7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" strokeweight="1.5pt"/>
            </w:pict>
          </mc:Fallback>
        </mc:AlternateContent>
      </w:r>
      <w:r w:rsidRPr="00BF2B73">
        <w:rPr>
          <w:noProof/>
        </w:rPr>
        <mc:AlternateContent>
          <mc:Choice Requires="wps">
            <w:drawing>
              <wp:anchor distT="0" distB="0" distL="114300" distR="114300" simplePos="0" relativeHeight="251636736" behindDoc="0" locked="0" layoutInCell="1" allowOverlap="1" wp14:anchorId="74DEFEB5" wp14:editId="29DE656F">
                <wp:simplePos x="0" y="0"/>
                <wp:positionH relativeFrom="column">
                  <wp:posOffset>4343400</wp:posOffset>
                </wp:positionH>
                <wp:positionV relativeFrom="paragraph">
                  <wp:posOffset>1813560</wp:posOffset>
                </wp:positionV>
                <wp:extent cx="914400" cy="474345"/>
                <wp:effectExtent l="9525" t="9525" r="9525" b="11430"/>
                <wp:wrapNone/>
                <wp:docPr id="56"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474345"/>
                        </a:xfrm>
                        <a:prstGeom prst="rect">
                          <a:avLst/>
                        </a:prstGeom>
                        <a:solidFill>
                          <a:srgbClr val="FFFFFF"/>
                        </a:solidFill>
                        <a:ln w="9525">
                          <a:solidFill>
                            <a:srgbClr val="000000"/>
                          </a:solidFill>
                          <a:miter lim="800000"/>
                          <a:headEnd/>
                          <a:tailEnd/>
                        </a:ln>
                      </wps:spPr>
                      <wps:txbx>
                        <w:txbxContent>
                          <w:p w:rsidR="0098233C" w:rsidRDefault="0098233C" w:rsidP="00475083">
                            <w:pPr>
                              <w:pStyle w:val="Heading4"/>
                              <w:rPr>
                                <w:rFonts w:ascii="Arial" w:hAnsi="Arial" w:cs="Arial"/>
                                <w:sz w:val="16"/>
                              </w:rPr>
                            </w:pPr>
                          </w:p>
                          <w:p w:rsidR="0098233C" w:rsidRDefault="0098233C" w:rsidP="00475083">
                            <w:pPr>
                              <w:pStyle w:val="Heading4"/>
                              <w:rPr>
                                <w:rFonts w:ascii="Arial" w:hAnsi="Arial" w:cs="Arial"/>
                                <w:sz w:val="16"/>
                              </w:rPr>
                            </w:pPr>
                            <w:r>
                              <w:rPr>
                                <w:rFonts w:ascii="Arial" w:hAnsi="Arial" w:cs="Arial"/>
                                <w:sz w:val="16"/>
                              </w:rPr>
                              <w:t>ЦАРИНАРНИЦЕ</w:t>
                            </w:r>
                          </w:p>
                          <w:p w:rsidR="0098233C" w:rsidRDefault="0098233C" w:rsidP="00475083">
                            <w:pPr>
                              <w:jc w:val="center"/>
                              <w:rPr>
                                <w:b/>
                                <w:bCs/>
                                <w:sz w:val="22"/>
                                <w:lang w:val="sr-Cyrl-CS"/>
                              </w:rPr>
                            </w:pP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995E93" id="Rectangle 13" o:spid="_x0000_s1033" style="position:absolute;left:0;text-align:left;margin-left:342pt;margin-top:142.8pt;width:1in;height:37.3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">
                <v:textbox inset="3.6pt,,3.6pt">
                  <w:txbxContent>
                    <w:p w:rsidR="0098233C" w:rsidRDefault="0098233C" w:rsidP="00475083">
                      <w:pPr>
                        <w:pStyle w:val="Heading4"/>
                        <w:rPr>
                          <w:rFonts w:ascii="Arial" w:hAnsi="Arial" w:cs="Arial"/>
                          <w:sz w:val="16"/>
                        </w:rPr>
                      </w:pPr>
                    </w:p>
                    <w:p w:rsidR="0098233C" w:rsidRDefault="0098233C" w:rsidP="00475083">
                      <w:pPr>
                        <w:pStyle w:val="Heading4"/>
                        <w:rPr>
                          <w:rFonts w:ascii="Arial" w:hAnsi="Arial" w:cs="Arial"/>
                          <w:sz w:val="16"/>
                        </w:rPr>
                      </w:pPr>
                      <w:r>
                        <w:rPr>
                          <w:rFonts w:ascii="Arial" w:hAnsi="Arial" w:cs="Arial"/>
                          <w:sz w:val="16"/>
                        </w:rPr>
                        <w:t>ЦАРИНАРНИЦЕ</w:t>
                      </w:r>
                    </w:p>
                    <w:p w:rsidR="0098233C" w:rsidRDefault="0098233C" w:rsidP="00475083">
                      <w:pPr>
                        <w:jc w:val="center"/>
                        <w:rPr>
                          <w:b/>
                          <w:bCs/>
                          <w:sz w:val="22"/>
                          <w:lang w:val="sr-Cyrl-CS"/>
                        </w:rPr>
                      </w:pPr>
                    </w:p>
                  </w:txbxContent>
                </v:textbox>
              </v:rect>
            </w:pict>
          </mc:Fallback>
        </mc:AlternateContent>
      </w:r>
      <w:r w:rsidRPr="00BF2B73">
        <w:rPr>
          <w:noProof/>
        </w:rPr>
        <mc:AlternateContent>
          <mc:Choice Requires="wps">
            <w:drawing>
              <wp:anchor distT="0" distB="0" distL="114300" distR="114300" simplePos="0" relativeHeight="251637760" behindDoc="0" locked="0" layoutInCell="1" allowOverlap="1" wp14:anchorId="53E61A95" wp14:editId="3D969601">
                <wp:simplePos x="0" y="0"/>
                <wp:positionH relativeFrom="column">
                  <wp:posOffset>4572000</wp:posOffset>
                </wp:positionH>
                <wp:positionV relativeFrom="paragraph">
                  <wp:posOffset>401955</wp:posOffset>
                </wp:positionV>
                <wp:extent cx="0" cy="571500"/>
                <wp:effectExtent l="9525" t="17145" r="9525" b="11430"/>
                <wp:wrapNone/>
                <wp:docPr id="55"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5715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488265" id="Line 14" o:spid="_x0000_s1026" style="position:absolute;flip:y;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in,31.65pt" to="5in,7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" strokeweight="1.5pt"/>
            </w:pict>
          </mc:Fallback>
        </mc:AlternateContent>
      </w:r>
      <w:r w:rsidRPr="00BF2B73">
        <w:rPr>
          <w:noProof/>
        </w:rPr>
        <mc:AlternateContent>
          <mc:Choice Requires="wps">
            <w:drawing>
              <wp:anchor distT="0" distB="0" distL="114300" distR="114300" simplePos="0" relativeHeight="251638784" behindDoc="0" locked="0" layoutInCell="1" allowOverlap="1" wp14:anchorId="55056FF7" wp14:editId="4CA53B22">
                <wp:simplePos x="0" y="0"/>
                <wp:positionH relativeFrom="column">
                  <wp:posOffset>4343400</wp:posOffset>
                </wp:positionH>
                <wp:positionV relativeFrom="paragraph">
                  <wp:posOffset>401955</wp:posOffset>
                </wp:positionV>
                <wp:extent cx="228600" cy="0"/>
                <wp:effectExtent l="9525" t="17145" r="9525" b="11430"/>
                <wp:wrapNone/>
                <wp:docPr id="54"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075A53" id="Line 15" o:spid="_x0000_s1026" style="position:absolute;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pt,31.65pt" to="5in,3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WXJEw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" strokeweight="1.5pt"/>
            </w:pict>
          </mc:Fallback>
        </mc:AlternateContent>
      </w:r>
      <w:r w:rsidRPr="00BF2B73">
        <w:rPr>
          <w:noProof/>
        </w:rPr>
        <mc:AlternateContent>
          <mc:Choice Requires="wps">
            <w:drawing>
              <wp:anchor distT="0" distB="0" distL="114300" distR="114300" simplePos="0" relativeHeight="251639808" behindDoc="0" locked="0" layoutInCell="1" allowOverlap="1" wp14:anchorId="79DA7079" wp14:editId="4C19CC17">
                <wp:simplePos x="0" y="0"/>
                <wp:positionH relativeFrom="column">
                  <wp:posOffset>4343400</wp:posOffset>
                </wp:positionH>
                <wp:positionV relativeFrom="paragraph">
                  <wp:posOffset>973455</wp:posOffset>
                </wp:positionV>
                <wp:extent cx="228600" cy="0"/>
                <wp:effectExtent l="9525" t="17145" r="9525" b="11430"/>
                <wp:wrapNone/>
                <wp:docPr id="53"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4FF69A" id="Line 16" o:spid="_x0000_s1026" style="position:absolute;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pt,76.65pt" to="5in,7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DEpEw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" strokeweight="1.5pt"/>
            </w:pict>
          </mc:Fallback>
        </mc:AlternateContent>
      </w:r>
      <w:r w:rsidRPr="00BF2B73">
        <w:rPr>
          <w:noProof/>
        </w:rPr>
        <mc:AlternateContent>
          <mc:Choice Requires="wps">
            <w:drawing>
              <wp:anchor distT="0" distB="0" distL="114300" distR="114300" simplePos="0" relativeHeight="251640832" behindDoc="0" locked="0" layoutInCell="1" allowOverlap="1" wp14:anchorId="14B76B32" wp14:editId="5B9812A9">
                <wp:simplePos x="0" y="0"/>
                <wp:positionH relativeFrom="column">
                  <wp:posOffset>4572000</wp:posOffset>
                </wp:positionH>
                <wp:positionV relativeFrom="paragraph">
                  <wp:posOffset>516255</wp:posOffset>
                </wp:positionV>
                <wp:extent cx="228600" cy="0"/>
                <wp:effectExtent l="9525" t="7620" r="9525" b="11430"/>
                <wp:wrapNone/>
                <wp:docPr id="52"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E43CD9" id="Line 17" o:spid="_x0000_s1026" style="position:absolute;flip:x;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in,40.65pt" to="378pt,4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" strokeweight=".5pt"/>
            </w:pict>
          </mc:Fallback>
        </mc:AlternateContent>
      </w:r>
      <w:r w:rsidRPr="00BF2B73">
        <w:rPr>
          <w:noProof/>
        </w:rPr>
        <mc:AlternateContent>
          <mc:Choice Requires="wps">
            <w:drawing>
              <wp:anchor distT="0" distB="0" distL="114300" distR="114300" simplePos="0" relativeHeight="251641856" behindDoc="0" locked="0" layoutInCell="1" allowOverlap="1" wp14:anchorId="7410D1C1" wp14:editId="444BDCB0">
                <wp:simplePos x="0" y="0"/>
                <wp:positionH relativeFrom="column">
                  <wp:posOffset>4572000</wp:posOffset>
                </wp:positionH>
                <wp:positionV relativeFrom="paragraph">
                  <wp:posOffset>859155</wp:posOffset>
                </wp:positionV>
                <wp:extent cx="228600" cy="0"/>
                <wp:effectExtent l="9525" t="7620" r="9525" b="11430"/>
                <wp:wrapNone/>
                <wp:docPr id="51"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5162D1" id="Line 18" o:spid="_x0000_s1026" style="position:absolute;flip:x;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in,67.65pt" to="378pt,6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" strokeweight=".5pt"/>
            </w:pict>
          </mc:Fallback>
        </mc:AlternateContent>
      </w:r>
      <w:r w:rsidRPr="00BF2B73">
        <w:rPr>
          <w:noProof/>
        </w:rPr>
        <mc:AlternateContent>
          <mc:Choice Requires="wps">
            <w:drawing>
              <wp:anchor distT="0" distB="0" distL="114300" distR="114300" simplePos="0" relativeHeight="251642880" behindDoc="0" locked="0" layoutInCell="1" allowOverlap="1" wp14:anchorId="2D5E2448" wp14:editId="0FA2978E">
                <wp:simplePos x="0" y="0"/>
                <wp:positionH relativeFrom="column">
                  <wp:posOffset>4813935</wp:posOffset>
                </wp:positionH>
                <wp:positionV relativeFrom="paragraph">
                  <wp:posOffset>400050</wp:posOffset>
                </wp:positionV>
                <wp:extent cx="1619250" cy="342900"/>
                <wp:effectExtent l="13335" t="15240" r="15240" b="13335"/>
                <wp:wrapNone/>
                <wp:docPr id="50"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0" cy="342900"/>
                        </a:xfrm>
                        <a:prstGeom prst="rect">
                          <a:avLst/>
                        </a:prstGeom>
                        <a:solidFill>
                          <a:srgbClr val="FFFFFF"/>
                        </a:solidFill>
                        <a:ln w="12700">
                          <a:solidFill>
                            <a:srgbClr val="000000"/>
                          </a:solidFill>
                          <a:miter lim="800000"/>
                          <a:headEnd/>
                          <a:tailEnd/>
                        </a:ln>
                      </wps:spPr>
                      <wps:txbx>
                        <w:txbxContent>
                          <w:p w:rsidR="0098233C" w:rsidRDefault="0098233C" w:rsidP="00475083">
                            <w:pPr>
                              <w:pStyle w:val="Heading1"/>
                              <w:ind w:left="-57" w:right="-120" w:hanging="57"/>
                              <w:rPr>
                                <w:rFonts w:ascii="Arial" w:hAnsi="Arial" w:cs="Arial"/>
                                <w:sz w:val="16"/>
                                <w:szCs w:val="16"/>
                                <w:lang w:val="sr-Cyrl-CS"/>
                              </w:rPr>
                            </w:pPr>
                            <w:r>
                              <w:rPr>
                                <w:rFonts w:ascii="Arial" w:hAnsi="Arial" w:cs="Arial"/>
                                <w:sz w:val="16"/>
                                <w:szCs w:val="16"/>
                                <w:lang w:val="sr-Cyrl-CS"/>
                              </w:rPr>
                              <w:t xml:space="preserve">  Одељење интерне ревизије</w:t>
                            </w:r>
                          </w:p>
                          <w:p w:rsidR="0098233C" w:rsidRDefault="0098233C" w:rsidP="00475083">
                            <w:pPr>
                              <w:rPr>
                                <w:lang w:val="sr-Cyrl-CS"/>
                              </w:rPr>
                            </w:pPr>
                          </w:p>
                          <w:p w:rsidR="0098233C" w:rsidRDefault="0098233C" w:rsidP="00475083">
                            <w:pPr>
                              <w:rPr>
                                <w:lang w:val="sr-Cyrl-CS"/>
                              </w:rPr>
                            </w:pPr>
                          </w:p>
                          <w:p w:rsidR="0098233C" w:rsidRDefault="0098233C" w:rsidP="00475083">
                            <w:pPr>
                              <w:rPr>
                                <w:lang w:val="sr-Cyrl-CS"/>
                              </w:rPr>
                            </w:pPr>
                          </w:p>
                          <w:p w:rsidR="0098233C" w:rsidRDefault="0098233C" w:rsidP="00475083">
                            <w:pPr>
                              <w:rPr>
                                <w:lang w:val="sr-Cyrl-CS"/>
                              </w:rPr>
                            </w:pPr>
                          </w:p>
                          <w:p w:rsidR="0098233C" w:rsidRDefault="0098233C" w:rsidP="00475083">
                            <w:pPr>
                              <w:rPr>
                                <w:lang w:val="sr-Cyrl-CS"/>
                              </w:rPr>
                            </w:pPr>
                          </w:p>
                          <w:p w:rsidR="0098233C" w:rsidRDefault="0098233C" w:rsidP="00475083">
                            <w:pPr>
                              <w:rPr>
                                <w:lang w:val="sr-Cyrl-CS"/>
                              </w:rPr>
                            </w:pPr>
                          </w:p>
                          <w:p w:rsidR="0098233C" w:rsidRDefault="0098233C" w:rsidP="00475083">
                            <w:pPr>
                              <w:pStyle w:val="Heading1"/>
                              <w:ind w:right="-120"/>
                              <w:rPr>
                                <w:rFonts w:ascii="Arial" w:hAnsi="Arial" w:cs="Arial"/>
                                <w:sz w:val="16"/>
                                <w:szCs w:val="16"/>
                                <w:lang w:val="sr-Cyrl-CS"/>
                              </w:rPr>
                            </w:pPr>
                            <w:r>
                              <w:rPr>
                                <w:rFonts w:ascii="Arial" w:hAnsi="Arial" w:cs="Arial"/>
                                <w:sz w:val="16"/>
                                <w:szCs w:val="16"/>
                                <w:lang w:val="sr-Cyrl-CS"/>
                              </w:rPr>
                              <w:t xml:space="preserve">ревизије </w:t>
                            </w:r>
                          </w:p>
                          <w:p w:rsidR="0098233C" w:rsidRDefault="0098233C" w:rsidP="00475083">
                            <w:pPr>
                              <w:rPr>
                                <w:sz w:val="18"/>
                                <w:szCs w:val="18"/>
                                <w:lang w:val="sr-Cyrl-CS"/>
                              </w:rPr>
                            </w:pPr>
                          </w:p>
                          <w:p w:rsidR="0098233C" w:rsidRDefault="0098233C" w:rsidP="00475083">
                            <w:pPr>
                              <w:pStyle w:val="Heading1"/>
                              <w:ind w:right="-120"/>
                              <w:rPr>
                                <w:rFonts w:ascii="Arial" w:hAnsi="Arial" w:cs="Arial"/>
                                <w:sz w:val="20"/>
                                <w:lang w:val="sr-Cyrl-CS"/>
                              </w:rPr>
                            </w:pPr>
                          </w:p>
                          <w:p w:rsidR="0098233C" w:rsidRDefault="0098233C" w:rsidP="00475083">
                            <w:pPr>
                              <w:pStyle w:val="Heading1"/>
                              <w:ind w:right="-120"/>
                              <w:rPr>
                                <w:rFonts w:ascii="Arial" w:hAnsi="Arial" w:cs="Arial"/>
                                <w:sz w:val="20"/>
                                <w:lang w:val="sr-Cyrl-CS"/>
                              </w:rPr>
                            </w:pPr>
                          </w:p>
                          <w:p w:rsidR="0098233C" w:rsidRDefault="0098233C" w:rsidP="00475083">
                            <w:pPr>
                              <w:pStyle w:val="Heading1"/>
                              <w:ind w:right="-120"/>
                              <w:rPr>
                                <w:rFonts w:ascii="Arial" w:hAnsi="Arial" w:cs="Arial"/>
                                <w:sz w:val="20"/>
                                <w:lang w:val="sr-Cyrl-CS"/>
                              </w:rPr>
                            </w:pPr>
                          </w:p>
                          <w:p w:rsidR="0098233C" w:rsidRDefault="0098233C" w:rsidP="00475083">
                            <w:pPr>
                              <w:pStyle w:val="Heading1"/>
                              <w:ind w:right="-120"/>
                              <w:rPr>
                                <w:rFonts w:ascii="Arial" w:hAnsi="Arial" w:cs="Arial"/>
                                <w:sz w:val="20"/>
                                <w:lang w:val="sr-Cyrl-CS"/>
                              </w:rPr>
                            </w:pPr>
                          </w:p>
                          <w:p w:rsidR="0098233C" w:rsidRDefault="0098233C" w:rsidP="00475083">
                            <w:pPr>
                              <w:pStyle w:val="Heading1"/>
                              <w:ind w:right="-120"/>
                              <w:rPr>
                                <w:rFonts w:ascii="Arial" w:hAnsi="Arial" w:cs="Arial"/>
                                <w:sz w:val="20"/>
                                <w:lang w:val="sr-Cyrl-CS"/>
                              </w:rPr>
                            </w:pPr>
                          </w:p>
                          <w:p w:rsidR="0098233C" w:rsidRDefault="0098233C" w:rsidP="00475083">
                            <w:pPr>
                              <w:pStyle w:val="Heading1"/>
                              <w:ind w:right="-120"/>
                              <w:rPr>
                                <w:rFonts w:ascii="Arial" w:hAnsi="Arial" w:cs="Arial"/>
                                <w:sz w:val="18"/>
                                <w:szCs w:val="18"/>
                                <w:lang w:val="sr-Cyrl-CS"/>
                              </w:rPr>
                            </w:pPr>
                            <w:r>
                              <w:rPr>
                                <w:rFonts w:ascii="Arial" w:hAnsi="Arial" w:cs="Arial"/>
                                <w:sz w:val="20"/>
                                <w:lang w:val="sr-Cyrl-CS"/>
                              </w:rPr>
                              <w:t>ревизије</w:t>
                            </w:r>
                            <w:r>
                              <w:rPr>
                                <w:rFonts w:ascii="Arial" w:hAnsi="Arial" w:cs="Arial"/>
                                <w:sz w:val="20"/>
                                <w:lang w:val="en-US"/>
                              </w:rPr>
                              <w:t xml:space="preserve">  </w:t>
                            </w:r>
                          </w:p>
                          <w:p w:rsidR="0098233C" w:rsidRDefault="0098233C" w:rsidP="00475083">
                            <w:pPr>
                              <w:ind w:right="-120"/>
                              <w:jc w:val="center"/>
                              <w:rPr>
                                <w:lang w:val="sr-Latn-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8C0F75" id="Rectangle 19" o:spid="_x0000_s1034" style="position:absolute;left:0;text-align:left;margin-left:379.05pt;margin-top:31.5pt;width:127.5pt;height:27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" strokeweight="1pt">
                <v:textbox>
                  <w:txbxContent>
                    <w:p w:rsidR="0098233C" w:rsidRDefault="0098233C" w:rsidP="00475083">
                      <w:pPr>
                        <w:pStyle w:val="Heading1"/>
                        <w:ind w:left="-57" w:right="-120" w:hanging="57"/>
                        <w:rPr>
                          <w:rFonts w:ascii="Arial" w:hAnsi="Arial" w:cs="Arial"/>
                          <w:sz w:val="16"/>
                          <w:szCs w:val="16"/>
                          <w:lang w:val="sr-Cyrl-CS"/>
                        </w:rPr>
                      </w:pPr>
                      <w:r>
                        <w:rPr>
                          <w:rFonts w:ascii="Arial" w:hAnsi="Arial" w:cs="Arial"/>
                          <w:sz w:val="16"/>
                          <w:szCs w:val="16"/>
                          <w:lang w:val="sr-Cyrl-CS"/>
                        </w:rPr>
                        <w:t xml:space="preserve">  Одељење интерне ревизије</w:t>
                      </w:r>
                    </w:p>
                    <w:p w:rsidR="0098233C" w:rsidRDefault="0098233C" w:rsidP="00475083">
                      <w:pPr>
                        <w:rPr>
                          <w:lang w:val="sr-Cyrl-CS"/>
                        </w:rPr>
                      </w:pPr>
                    </w:p>
                    <w:p w:rsidR="0098233C" w:rsidRDefault="0098233C" w:rsidP="00475083">
                      <w:pPr>
                        <w:rPr>
                          <w:lang w:val="sr-Cyrl-CS"/>
                        </w:rPr>
                      </w:pPr>
                    </w:p>
                    <w:p w:rsidR="0098233C" w:rsidRDefault="0098233C" w:rsidP="00475083">
                      <w:pPr>
                        <w:rPr>
                          <w:lang w:val="sr-Cyrl-CS"/>
                        </w:rPr>
                      </w:pPr>
                    </w:p>
                    <w:p w:rsidR="0098233C" w:rsidRDefault="0098233C" w:rsidP="00475083">
                      <w:pPr>
                        <w:rPr>
                          <w:lang w:val="sr-Cyrl-CS"/>
                        </w:rPr>
                      </w:pPr>
                    </w:p>
                    <w:p w:rsidR="0098233C" w:rsidRDefault="0098233C" w:rsidP="00475083">
                      <w:pPr>
                        <w:rPr>
                          <w:lang w:val="sr-Cyrl-CS"/>
                        </w:rPr>
                      </w:pPr>
                    </w:p>
                    <w:p w:rsidR="0098233C" w:rsidRDefault="0098233C" w:rsidP="00475083">
                      <w:pPr>
                        <w:rPr>
                          <w:lang w:val="sr-Cyrl-CS"/>
                        </w:rPr>
                      </w:pPr>
                    </w:p>
                    <w:p w:rsidR="0098233C" w:rsidRDefault="0098233C" w:rsidP="00475083">
                      <w:pPr>
                        <w:pStyle w:val="Heading1"/>
                        <w:ind w:right="-120"/>
                        <w:rPr>
                          <w:rFonts w:ascii="Arial" w:hAnsi="Arial" w:cs="Arial"/>
                          <w:sz w:val="16"/>
                          <w:szCs w:val="16"/>
                          <w:lang w:val="sr-Cyrl-CS"/>
                        </w:rPr>
                      </w:pPr>
                      <w:r>
                        <w:rPr>
                          <w:rFonts w:ascii="Arial" w:hAnsi="Arial" w:cs="Arial"/>
                          <w:sz w:val="16"/>
                          <w:szCs w:val="16"/>
                          <w:lang w:val="sr-Cyrl-CS"/>
                        </w:rPr>
                        <w:t xml:space="preserve">ревизије </w:t>
                      </w:r>
                    </w:p>
                    <w:p w:rsidR="0098233C" w:rsidRDefault="0098233C" w:rsidP="00475083">
                      <w:pPr>
                        <w:rPr>
                          <w:sz w:val="18"/>
                          <w:szCs w:val="18"/>
                          <w:lang w:val="sr-Cyrl-CS"/>
                        </w:rPr>
                      </w:pPr>
                    </w:p>
                    <w:p w:rsidR="0098233C" w:rsidRDefault="0098233C" w:rsidP="00475083">
                      <w:pPr>
                        <w:pStyle w:val="Heading1"/>
                        <w:ind w:right="-120"/>
                        <w:rPr>
                          <w:rFonts w:ascii="Arial" w:hAnsi="Arial" w:cs="Arial"/>
                          <w:sz w:val="20"/>
                          <w:lang w:val="sr-Cyrl-CS"/>
                        </w:rPr>
                      </w:pPr>
                    </w:p>
                    <w:p w:rsidR="0098233C" w:rsidRDefault="0098233C" w:rsidP="00475083">
                      <w:pPr>
                        <w:pStyle w:val="Heading1"/>
                        <w:ind w:right="-120"/>
                        <w:rPr>
                          <w:rFonts w:ascii="Arial" w:hAnsi="Arial" w:cs="Arial"/>
                          <w:sz w:val="20"/>
                          <w:lang w:val="sr-Cyrl-CS"/>
                        </w:rPr>
                      </w:pPr>
                    </w:p>
                    <w:p w:rsidR="0098233C" w:rsidRDefault="0098233C" w:rsidP="00475083">
                      <w:pPr>
                        <w:pStyle w:val="Heading1"/>
                        <w:ind w:right="-120"/>
                        <w:rPr>
                          <w:rFonts w:ascii="Arial" w:hAnsi="Arial" w:cs="Arial"/>
                          <w:sz w:val="20"/>
                          <w:lang w:val="sr-Cyrl-CS"/>
                        </w:rPr>
                      </w:pPr>
                    </w:p>
                    <w:p w:rsidR="0098233C" w:rsidRDefault="0098233C" w:rsidP="00475083">
                      <w:pPr>
                        <w:pStyle w:val="Heading1"/>
                        <w:ind w:right="-120"/>
                        <w:rPr>
                          <w:rFonts w:ascii="Arial" w:hAnsi="Arial" w:cs="Arial"/>
                          <w:sz w:val="20"/>
                          <w:lang w:val="sr-Cyrl-CS"/>
                        </w:rPr>
                      </w:pPr>
                    </w:p>
                    <w:p w:rsidR="0098233C" w:rsidRDefault="0098233C" w:rsidP="00475083">
                      <w:pPr>
                        <w:pStyle w:val="Heading1"/>
                        <w:ind w:right="-120"/>
                        <w:rPr>
                          <w:rFonts w:ascii="Arial" w:hAnsi="Arial" w:cs="Arial"/>
                          <w:sz w:val="20"/>
                          <w:lang w:val="sr-Cyrl-CS"/>
                        </w:rPr>
                      </w:pPr>
                    </w:p>
                    <w:p w:rsidR="0098233C" w:rsidRDefault="0098233C" w:rsidP="00475083">
                      <w:pPr>
                        <w:pStyle w:val="Heading1"/>
                        <w:ind w:right="-120"/>
                        <w:rPr>
                          <w:rFonts w:ascii="Arial" w:hAnsi="Arial" w:cs="Arial"/>
                          <w:sz w:val="18"/>
                          <w:szCs w:val="18"/>
                          <w:lang w:val="sr-Cyrl-CS"/>
                        </w:rPr>
                      </w:pPr>
                      <w:r>
                        <w:rPr>
                          <w:rFonts w:ascii="Arial" w:hAnsi="Arial" w:cs="Arial"/>
                          <w:sz w:val="20"/>
                          <w:lang w:val="sr-Cyrl-CS"/>
                        </w:rPr>
                        <w:t>ревизије</w:t>
                      </w:r>
                      <w:r>
                        <w:rPr>
                          <w:rFonts w:ascii="Arial" w:hAnsi="Arial" w:cs="Arial"/>
                          <w:sz w:val="20"/>
                          <w:lang w:val="en-US"/>
                        </w:rPr>
                        <w:t xml:space="preserve">  </w:t>
                      </w:r>
                    </w:p>
                    <w:p w:rsidR="0098233C" w:rsidRDefault="0098233C" w:rsidP="00475083">
                      <w:pPr>
                        <w:ind w:right="-120"/>
                        <w:jc w:val="center"/>
                        <w:rPr>
                          <w:lang w:val="sr-Latn-CS"/>
                        </w:rPr>
                      </w:pPr>
                    </w:p>
                  </w:txbxContent>
                </v:textbox>
              </v:rect>
            </w:pict>
          </mc:Fallback>
        </mc:AlternateContent>
      </w:r>
      <w:r w:rsidRPr="00BF2B73">
        <w:rPr>
          <w:noProof/>
        </w:rPr>
        <mc:AlternateContent>
          <mc:Choice Requires="wps">
            <w:drawing>
              <wp:anchor distT="0" distB="0" distL="114300" distR="114300" simplePos="0" relativeHeight="251643904" behindDoc="0" locked="0" layoutInCell="1" allowOverlap="1" wp14:anchorId="6B9CDB4E" wp14:editId="7B962C6E">
                <wp:simplePos x="0" y="0"/>
                <wp:positionH relativeFrom="column">
                  <wp:posOffset>4800600</wp:posOffset>
                </wp:positionH>
                <wp:positionV relativeFrom="paragraph">
                  <wp:posOffset>767715</wp:posOffset>
                </wp:positionV>
                <wp:extent cx="1619250" cy="342900"/>
                <wp:effectExtent l="9525" t="11430" r="9525" b="7620"/>
                <wp:wrapNone/>
                <wp:docPr id="49"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0" cy="342900"/>
                        </a:xfrm>
                        <a:prstGeom prst="rect">
                          <a:avLst/>
                        </a:prstGeom>
                        <a:solidFill>
                          <a:srgbClr val="FFFFFF"/>
                        </a:solidFill>
                        <a:ln w="12700">
                          <a:solidFill>
                            <a:srgbClr val="000000"/>
                          </a:solidFill>
                          <a:miter lim="800000"/>
                          <a:headEnd/>
                          <a:tailEnd/>
                        </a:ln>
                      </wps:spPr>
                      <wps:txbx>
                        <w:txbxContent>
                          <w:p w:rsidR="0098233C" w:rsidRDefault="0098233C" w:rsidP="00475083">
                            <w:pPr>
                              <w:pStyle w:val="Heading1"/>
                              <w:rPr>
                                <w:rFonts w:ascii="Arial" w:hAnsi="Arial" w:cs="Arial"/>
                                <w:sz w:val="20"/>
                                <w:lang w:val="sr-Cyrl-CS"/>
                              </w:rPr>
                            </w:pPr>
                            <w:r>
                              <w:rPr>
                                <w:rFonts w:ascii="Arial" w:hAnsi="Arial" w:cs="Arial"/>
                                <w:sz w:val="20"/>
                                <w:lang w:val="en-US"/>
                              </w:rPr>
                              <w:t xml:space="preserve">  </w:t>
                            </w:r>
                            <w:r>
                              <w:rPr>
                                <w:rFonts w:ascii="Arial" w:hAnsi="Arial" w:cs="Arial"/>
                                <w:sz w:val="20"/>
                                <w:lang w:val="sr-Cyrl-CS"/>
                              </w:rPr>
                              <w:t>Одељење за унутрашњу</w:t>
                            </w:r>
                          </w:p>
                          <w:p w:rsidR="0098233C" w:rsidRDefault="0098233C" w:rsidP="00475083">
                            <w:pPr>
                              <w:pStyle w:val="Heading1"/>
                              <w:rPr>
                                <w:rFonts w:ascii="Arial" w:hAnsi="Arial" w:cs="Arial"/>
                                <w:b w:val="0"/>
                                <w:bCs w:val="0"/>
                                <w:sz w:val="20"/>
                                <w:lang w:val="sr-Latn-CS"/>
                              </w:rPr>
                            </w:pPr>
                            <w:r>
                              <w:rPr>
                                <w:rFonts w:ascii="Arial" w:hAnsi="Arial" w:cs="Arial"/>
                                <w:sz w:val="20"/>
                                <w:lang w:val="en-US"/>
                              </w:rPr>
                              <w:t xml:space="preserve">             </w:t>
                            </w:r>
                            <w:r>
                              <w:rPr>
                                <w:rFonts w:ascii="Arial" w:hAnsi="Arial" w:cs="Arial"/>
                                <w:sz w:val="20"/>
                                <w:lang w:val="sr-Cyrl-CS"/>
                              </w:rPr>
                              <w:t>контролу</w:t>
                            </w:r>
                          </w:p>
                          <w:p w:rsidR="0098233C" w:rsidRDefault="0098233C" w:rsidP="00475083">
                            <w:pPr>
                              <w:jc w:val="center"/>
                              <w:rPr>
                                <w:lang w:val="sr-Cyrl-C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16E108" id="Rectangle 20" o:spid="_x0000_s1035" style="position:absolute;left:0;text-align:left;margin-left:378pt;margin-top:60.45pt;width:127.5pt;height:27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" strokeweight="1pt">
                <v:textbox inset="0,0,0,0">
                  <w:txbxContent>
                    <w:p w:rsidR="0098233C" w:rsidRDefault="0098233C" w:rsidP="00475083">
                      <w:pPr>
                        <w:pStyle w:val="Heading1"/>
                        <w:rPr>
                          <w:rFonts w:ascii="Arial" w:hAnsi="Arial" w:cs="Arial"/>
                          <w:sz w:val="20"/>
                          <w:lang w:val="sr-Cyrl-CS"/>
                        </w:rPr>
                      </w:pPr>
                      <w:r>
                        <w:rPr>
                          <w:rFonts w:ascii="Arial" w:hAnsi="Arial" w:cs="Arial"/>
                          <w:sz w:val="20"/>
                          <w:lang w:val="en-US"/>
                        </w:rPr>
                        <w:t xml:space="preserve">  </w:t>
                      </w:r>
                      <w:r>
                        <w:rPr>
                          <w:rFonts w:ascii="Arial" w:hAnsi="Arial" w:cs="Arial"/>
                          <w:sz w:val="20"/>
                          <w:lang w:val="sr-Cyrl-CS"/>
                        </w:rPr>
                        <w:t>Одељење за унутрашњу</w:t>
                      </w:r>
                    </w:p>
                    <w:p w:rsidR="0098233C" w:rsidRDefault="0098233C" w:rsidP="00475083">
                      <w:pPr>
                        <w:pStyle w:val="Heading1"/>
                        <w:rPr>
                          <w:rFonts w:ascii="Arial" w:hAnsi="Arial" w:cs="Arial"/>
                          <w:b w:val="0"/>
                          <w:bCs w:val="0"/>
                          <w:sz w:val="20"/>
                          <w:lang w:val="sr-Latn-CS"/>
                        </w:rPr>
                      </w:pPr>
                      <w:r>
                        <w:rPr>
                          <w:rFonts w:ascii="Arial" w:hAnsi="Arial" w:cs="Arial"/>
                          <w:sz w:val="20"/>
                          <w:lang w:val="en-US"/>
                        </w:rPr>
                        <w:t xml:space="preserve">             </w:t>
                      </w:r>
                      <w:r>
                        <w:rPr>
                          <w:rFonts w:ascii="Arial" w:hAnsi="Arial" w:cs="Arial"/>
                          <w:sz w:val="20"/>
                          <w:lang w:val="sr-Cyrl-CS"/>
                        </w:rPr>
                        <w:t>контролу</w:t>
                      </w:r>
                    </w:p>
                    <w:p w:rsidR="0098233C" w:rsidRDefault="0098233C" w:rsidP="00475083">
                      <w:pPr>
                        <w:jc w:val="center"/>
                        <w:rPr>
                          <w:lang w:val="sr-Cyrl-CS"/>
                        </w:rPr>
                      </w:pPr>
                    </w:p>
                  </w:txbxContent>
                </v:textbox>
              </v:rect>
            </w:pict>
          </mc:Fallback>
        </mc:AlternateContent>
      </w:r>
      <w:r w:rsidRPr="00BF2B73">
        <w:rPr>
          <w:noProof/>
        </w:rPr>
        <mc:AlternateContent>
          <mc:Choice Requires="wps">
            <w:drawing>
              <wp:anchor distT="0" distB="0" distL="114300" distR="114300" simplePos="0" relativeHeight="251644928" behindDoc="0" locked="0" layoutInCell="1" allowOverlap="1" wp14:anchorId="4B3363C8" wp14:editId="0D87D82F">
                <wp:simplePos x="0" y="0"/>
                <wp:positionH relativeFrom="column">
                  <wp:posOffset>685800</wp:posOffset>
                </wp:positionH>
                <wp:positionV relativeFrom="paragraph">
                  <wp:posOffset>2299335</wp:posOffset>
                </wp:positionV>
                <wp:extent cx="0" cy="342900"/>
                <wp:effectExtent l="9525" t="9525" r="9525" b="9525"/>
                <wp:wrapNone/>
                <wp:docPr id="48"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96470A" id="Line 21"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181.05pt" to="54pt,20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"/>
            </w:pict>
          </mc:Fallback>
        </mc:AlternateContent>
      </w:r>
      <w:r w:rsidRPr="00BF2B73">
        <w:rPr>
          <w:noProof/>
        </w:rPr>
        <mc:AlternateContent>
          <mc:Choice Requires="wps">
            <w:drawing>
              <wp:anchor distT="0" distB="0" distL="114300" distR="114300" simplePos="0" relativeHeight="251645952" behindDoc="0" locked="0" layoutInCell="1" allowOverlap="1" wp14:anchorId="2F7D4576" wp14:editId="73DE9728">
                <wp:simplePos x="0" y="0"/>
                <wp:positionH relativeFrom="column">
                  <wp:posOffset>685800</wp:posOffset>
                </wp:positionH>
                <wp:positionV relativeFrom="paragraph">
                  <wp:posOffset>3242310</wp:posOffset>
                </wp:positionV>
                <wp:extent cx="0" cy="278130"/>
                <wp:effectExtent l="9525" t="9525" r="9525" b="7620"/>
                <wp:wrapNone/>
                <wp:docPr id="47"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81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469FF1" id="Line 22" o:spid="_x0000_s1026" style="position:absolute;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255.3pt" to="54pt,27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"/>
            </w:pict>
          </mc:Fallback>
        </mc:AlternateContent>
      </w:r>
      <w:r w:rsidRPr="00BF2B73">
        <w:rPr>
          <w:noProof/>
        </w:rPr>
        <mc:AlternateContent>
          <mc:Choice Requires="wps">
            <w:drawing>
              <wp:anchor distT="0" distB="0" distL="114300" distR="114300" simplePos="0" relativeHeight="251646976" behindDoc="0" locked="0" layoutInCell="1" allowOverlap="1" wp14:anchorId="3D59CAD3" wp14:editId="38C6CCB5">
                <wp:simplePos x="0" y="0"/>
                <wp:positionH relativeFrom="column">
                  <wp:posOffset>685800</wp:posOffset>
                </wp:positionH>
                <wp:positionV relativeFrom="paragraph">
                  <wp:posOffset>4191635</wp:posOffset>
                </wp:positionV>
                <wp:extent cx="0" cy="342900"/>
                <wp:effectExtent l="9525" t="6350" r="9525" b="12700"/>
                <wp:wrapNone/>
                <wp:docPr id="46"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977B15" id="Line 23"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330.05pt" to="54pt,35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"/>
            </w:pict>
          </mc:Fallback>
        </mc:AlternateContent>
      </w:r>
      <w:r w:rsidRPr="00BF2B73">
        <w:rPr>
          <w:noProof/>
        </w:rPr>
        <mc:AlternateContent>
          <mc:Choice Requires="wps">
            <w:drawing>
              <wp:anchor distT="0" distB="0" distL="114300" distR="114300" simplePos="0" relativeHeight="251648000" behindDoc="0" locked="0" layoutInCell="1" allowOverlap="1" wp14:anchorId="3DA7FD3E" wp14:editId="70AB03EB">
                <wp:simplePos x="0" y="0"/>
                <wp:positionH relativeFrom="column">
                  <wp:posOffset>685800</wp:posOffset>
                </wp:positionH>
                <wp:positionV relativeFrom="paragraph">
                  <wp:posOffset>5134610</wp:posOffset>
                </wp:positionV>
                <wp:extent cx="0" cy="342900"/>
                <wp:effectExtent l="9525" t="6350" r="9525" b="12700"/>
                <wp:wrapNone/>
                <wp:docPr id="45"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BD6B4E" id="Line 24"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404.3pt" to="54pt,43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"/>
            </w:pict>
          </mc:Fallback>
        </mc:AlternateContent>
      </w:r>
      <w:r w:rsidRPr="00BF2B73">
        <w:rPr>
          <w:noProof/>
        </w:rPr>
        <mc:AlternateContent>
          <mc:Choice Requires="wps">
            <w:drawing>
              <wp:anchor distT="0" distB="0" distL="114300" distR="114300" simplePos="0" relativeHeight="251649024" behindDoc="0" locked="0" layoutInCell="1" allowOverlap="1" wp14:anchorId="6BC24AC0" wp14:editId="17BA95AC">
                <wp:simplePos x="0" y="0"/>
                <wp:positionH relativeFrom="column">
                  <wp:posOffset>685800</wp:posOffset>
                </wp:positionH>
                <wp:positionV relativeFrom="paragraph">
                  <wp:posOffset>6077585</wp:posOffset>
                </wp:positionV>
                <wp:extent cx="0" cy="401955"/>
                <wp:effectExtent l="9525" t="6350" r="9525" b="10795"/>
                <wp:wrapNone/>
                <wp:docPr id="44"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19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78F7E8" id="Line 25"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478.55pt" to="54pt,5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"/>
            </w:pict>
          </mc:Fallback>
        </mc:AlternateContent>
      </w:r>
      <w:r w:rsidRPr="00BF2B73">
        <w:rPr>
          <w:noProof/>
        </w:rPr>
        <mc:AlternateContent>
          <mc:Choice Requires="wps">
            <w:drawing>
              <wp:anchor distT="0" distB="0" distL="114300" distR="114300" simplePos="0" relativeHeight="251650048" behindDoc="0" locked="0" layoutInCell="1" allowOverlap="1" wp14:anchorId="6C0CACF1" wp14:editId="3D538200">
                <wp:simplePos x="0" y="0"/>
                <wp:positionH relativeFrom="column">
                  <wp:posOffset>-342900</wp:posOffset>
                </wp:positionH>
                <wp:positionV relativeFrom="paragraph">
                  <wp:posOffset>590550</wp:posOffset>
                </wp:positionV>
                <wp:extent cx="1724025" cy="711200"/>
                <wp:effectExtent l="9525" t="5715" r="9525" b="6985"/>
                <wp:wrapNone/>
                <wp:docPr id="43"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4025" cy="711200"/>
                        </a:xfrm>
                        <a:prstGeom prst="rect">
                          <a:avLst/>
                        </a:prstGeom>
                        <a:solidFill>
                          <a:srgbClr val="FFFFFF"/>
                        </a:solidFill>
                        <a:ln w="9525">
                          <a:solidFill>
                            <a:srgbClr val="000000"/>
                          </a:solidFill>
                          <a:miter lim="800000"/>
                          <a:headEnd/>
                          <a:tailEnd/>
                        </a:ln>
                      </wps:spPr>
                      <wps:txbx>
                        <w:txbxContent>
                          <w:p w:rsidR="0098233C" w:rsidRDefault="0098233C" w:rsidP="00475083">
                            <w:pPr>
                              <w:jc w:val="center"/>
                              <w:rPr>
                                <w:rFonts w:ascii="Arial" w:hAnsi="Arial" w:cs="Arial"/>
                                <w:b/>
                                <w:sz w:val="20"/>
                                <w:szCs w:val="20"/>
                                <w:lang w:val="sr-Cyrl-CS"/>
                              </w:rPr>
                            </w:pPr>
                            <w:r>
                              <w:rPr>
                                <w:rFonts w:ascii="Arial" w:hAnsi="Arial" w:cs="Arial"/>
                                <w:b/>
                                <w:sz w:val="20"/>
                                <w:szCs w:val="20"/>
                                <w:lang w:val="sr-Cyrl-CS"/>
                              </w:rPr>
                              <w:t>Одељење за међународну царинску сарадњу и европске интеграције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0072A2" id="Rectangle 26" o:spid="_x0000_s1036" style="position:absolute;left:0;text-align:left;margin-left:-27pt;margin-top:46.5pt;width:135.75pt;height:56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">
                <v:textbox>
                  <w:txbxContent>
                    <w:p w:rsidR="0098233C" w:rsidRDefault="0098233C" w:rsidP="00475083">
                      <w:pPr>
                        <w:jc w:val="center"/>
                        <w:rPr>
                          <w:rFonts w:ascii="Arial" w:hAnsi="Arial" w:cs="Arial"/>
                          <w:b/>
                          <w:sz w:val="20"/>
                          <w:szCs w:val="20"/>
                          <w:lang w:val="sr-Cyrl-CS"/>
                        </w:rPr>
                      </w:pPr>
                      <w:r>
                        <w:rPr>
                          <w:rFonts w:ascii="Arial" w:hAnsi="Arial" w:cs="Arial"/>
                          <w:b/>
                          <w:sz w:val="20"/>
                          <w:szCs w:val="20"/>
                          <w:lang w:val="sr-Cyrl-CS"/>
                        </w:rPr>
                        <w:t>Одељење за међународну царинску сарадњу и европске интеграције</w:t>
                      </w:r>
                    </w:p>
                  </w:txbxContent>
                </v:textbox>
              </v:rect>
            </w:pict>
          </mc:Fallback>
        </mc:AlternateContent>
      </w:r>
      <w:r w:rsidRPr="00BF2B73">
        <w:rPr>
          <w:noProof/>
        </w:rPr>
        <mc:AlternateContent>
          <mc:Choice Requires="wps">
            <w:drawing>
              <wp:anchor distT="0" distB="0" distL="114300" distR="114300" simplePos="0" relativeHeight="251651072" behindDoc="0" locked="0" layoutInCell="1" allowOverlap="1" wp14:anchorId="47AF1BEE" wp14:editId="23CF62D0">
                <wp:simplePos x="0" y="0"/>
                <wp:positionH relativeFrom="column">
                  <wp:posOffset>1381125</wp:posOffset>
                </wp:positionH>
                <wp:positionV relativeFrom="paragraph">
                  <wp:posOffset>293370</wp:posOffset>
                </wp:positionV>
                <wp:extent cx="219075" cy="342900"/>
                <wp:effectExtent l="9525" t="13335" r="9525" b="5715"/>
                <wp:wrapNone/>
                <wp:docPr id="42"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075" cy="3429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B652A10" id="_x0000_t32" coordsize="21600,21600" o:spt="32" o:oned="t" path="m,l21600,21600e" filled="f">
                <v:path arrowok="t" fillok="f" o:connecttype="none"/>
                <o:lock v:ext="edit" shapetype="t"/>
              </v:shapetype>
              <v:shape id="AutoShape 27" o:spid="_x0000_s1026" type="#_x0000_t32" style="position:absolute;margin-left:108.75pt;margin-top:23.1pt;width:17.25pt;height:27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"/>
            </w:pict>
          </mc:Fallback>
        </mc:AlternateContent>
      </w:r>
      <w:r w:rsidRPr="00BF2B73">
        <w:rPr>
          <w:noProof/>
        </w:rPr>
        <mc:AlternateContent>
          <mc:Choice Requires="wps">
            <w:drawing>
              <wp:anchor distT="0" distB="0" distL="114300" distR="114300" simplePos="0" relativeHeight="251652096" behindDoc="0" locked="0" layoutInCell="1" allowOverlap="1" wp14:anchorId="660E87DF" wp14:editId="567F6CB2">
                <wp:simplePos x="0" y="0"/>
                <wp:positionH relativeFrom="column">
                  <wp:posOffset>1381125</wp:posOffset>
                </wp:positionH>
                <wp:positionV relativeFrom="paragraph">
                  <wp:posOffset>641985</wp:posOffset>
                </wp:positionV>
                <wp:extent cx="219075" cy="348615"/>
                <wp:effectExtent l="9525" t="9525" r="9525" b="13335"/>
                <wp:wrapNone/>
                <wp:docPr id="41"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9075" cy="3486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4878D0" id="AutoShape 28" o:spid="_x0000_s1026" type="#_x0000_t32" style="position:absolute;margin-left:108.75pt;margin-top:50.55pt;width:17.25pt;height:27.45pt;flip:y;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"/>
            </w:pict>
          </mc:Fallback>
        </mc:AlternateContent>
      </w:r>
      <w:r w:rsidRPr="00BF2B73">
        <w:rPr>
          <w:noProof/>
        </w:rPr>
        <mc:AlternateContent>
          <mc:Choice Requires="wps">
            <w:drawing>
              <wp:anchor distT="0" distB="0" distL="114300" distR="114300" simplePos="0" relativeHeight="251653120" behindDoc="0" locked="0" layoutInCell="1" allowOverlap="1" wp14:anchorId="7179DE13" wp14:editId="6B4970F1">
                <wp:simplePos x="0" y="0"/>
                <wp:positionH relativeFrom="column">
                  <wp:posOffset>2914650</wp:posOffset>
                </wp:positionH>
                <wp:positionV relativeFrom="paragraph">
                  <wp:posOffset>1236345</wp:posOffset>
                </wp:positionV>
                <wp:extent cx="0" cy="354330"/>
                <wp:effectExtent l="9525" t="13335" r="9525" b="13335"/>
                <wp:wrapNone/>
                <wp:docPr id="40"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43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81C6FF" id="AutoShape 29" o:spid="_x0000_s1026" type="#_x0000_t32" style="position:absolute;margin-left:229.5pt;margin-top:97.35pt;width:0;height:27.9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"/>
            </w:pict>
          </mc:Fallback>
        </mc:AlternateContent>
      </w:r>
      <w:r w:rsidRPr="00BF2B73">
        <w:rPr>
          <w:noProof/>
        </w:rPr>
        <mc:AlternateContent>
          <mc:Choice Requires="wps">
            <w:drawing>
              <wp:anchor distT="0" distB="0" distL="114300" distR="114300" simplePos="0" relativeHeight="251654144" behindDoc="0" locked="0" layoutInCell="1" allowOverlap="1" wp14:anchorId="7B7EB912" wp14:editId="478EDA8E">
                <wp:simplePos x="0" y="0"/>
                <wp:positionH relativeFrom="column">
                  <wp:posOffset>685800</wp:posOffset>
                </wp:positionH>
                <wp:positionV relativeFrom="paragraph">
                  <wp:posOffset>1602105</wp:posOffset>
                </wp:positionV>
                <wp:extent cx="0" cy="142875"/>
                <wp:effectExtent l="9525" t="7620" r="9525" b="11430"/>
                <wp:wrapNone/>
                <wp:docPr id="39"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428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2D6052" id="AutoShape 30" o:spid="_x0000_s1026" type="#_x0000_t32" style="position:absolute;margin-left:54pt;margin-top:126.15pt;width:0;height:11.25pt;flip:y;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"/>
            </w:pict>
          </mc:Fallback>
        </mc:AlternateContent>
      </w:r>
      <w:r w:rsidRPr="00BF2B73">
        <w:rPr>
          <w:noProof/>
        </w:rPr>
        <mc:AlternateContent>
          <mc:Choice Requires="wps">
            <w:drawing>
              <wp:anchor distT="0" distB="0" distL="114300" distR="114300" simplePos="0" relativeHeight="251655168" behindDoc="0" locked="0" layoutInCell="1" allowOverlap="1" wp14:anchorId="4E634C88" wp14:editId="527BDA2B">
                <wp:simplePos x="0" y="0"/>
                <wp:positionH relativeFrom="column">
                  <wp:posOffset>685800</wp:posOffset>
                </wp:positionH>
                <wp:positionV relativeFrom="paragraph">
                  <wp:posOffset>1602105</wp:posOffset>
                </wp:positionV>
                <wp:extent cx="4010025" cy="0"/>
                <wp:effectExtent l="9525" t="7620" r="9525" b="11430"/>
                <wp:wrapNone/>
                <wp:docPr id="38"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10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279AC2" id="AutoShape 31" o:spid="_x0000_s1026" type="#_x0000_t32" style="position:absolute;margin-left:54pt;margin-top:126.15pt;width:315.75pt;height:0;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"/>
            </w:pict>
          </mc:Fallback>
        </mc:AlternateContent>
      </w:r>
      <w:r w:rsidRPr="00BF2B73">
        <w:rPr>
          <w:noProof/>
        </w:rPr>
        <mc:AlternateContent>
          <mc:Choice Requires="wps">
            <w:drawing>
              <wp:anchor distT="0" distB="0" distL="114300" distR="114300" simplePos="0" relativeHeight="251656192" behindDoc="0" locked="0" layoutInCell="1" allowOverlap="1" wp14:anchorId="746D7883" wp14:editId="26B53214">
                <wp:simplePos x="0" y="0"/>
                <wp:positionH relativeFrom="column">
                  <wp:posOffset>4695825</wp:posOffset>
                </wp:positionH>
                <wp:positionV relativeFrom="paragraph">
                  <wp:posOffset>1602105</wp:posOffset>
                </wp:positionV>
                <wp:extent cx="0" cy="200025"/>
                <wp:effectExtent l="9525" t="7620" r="9525" b="11430"/>
                <wp:wrapNone/>
                <wp:docPr id="37"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0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744BE6" id="AutoShape 32" o:spid="_x0000_s1026" type="#_x0000_t32" style="position:absolute;margin-left:369.75pt;margin-top:126.15pt;width:0;height:15.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"/>
            </w:pict>
          </mc:Fallback>
        </mc:AlternateContent>
      </w:r>
    </w:p>
    <w:p w:rsidR="00475083" w:rsidRPr="00BF2B73" w:rsidRDefault="00475083" w:rsidP="00475083">
      <w:pPr>
        <w:rPr>
          <w:b/>
          <w:bCs/>
          <w:lang w:val="sr-Latn-CS"/>
        </w:rPr>
      </w:pPr>
    </w:p>
    <w:p w:rsidR="00475083" w:rsidRPr="00BF2B73" w:rsidRDefault="00475083" w:rsidP="00475083">
      <w:pPr>
        <w:rPr>
          <w:lang w:val="sr-Latn-CS"/>
        </w:rPr>
      </w:pPr>
    </w:p>
    <w:p w:rsidR="00475083" w:rsidRPr="00BF2B73" w:rsidRDefault="00475083" w:rsidP="00475083">
      <w:pPr>
        <w:rPr>
          <w:lang w:val="sr-Latn-CS"/>
        </w:rPr>
      </w:pPr>
    </w:p>
    <w:p w:rsidR="00B84410" w:rsidRPr="00BF2B73" w:rsidRDefault="00B84410" w:rsidP="00475083">
      <w:pPr>
        <w:rPr>
          <w:lang w:val="sr-Latn-CS"/>
        </w:rPr>
      </w:pPr>
    </w:p>
    <w:p w:rsidR="00B84410" w:rsidRPr="00BF2B73" w:rsidRDefault="00B84410" w:rsidP="00475083">
      <w:pPr>
        <w:rPr>
          <w:lang w:val="sr-Latn-CS"/>
        </w:rPr>
      </w:pPr>
    </w:p>
    <w:p w:rsidR="00475083" w:rsidRPr="00BF2B73" w:rsidRDefault="00475083" w:rsidP="00475083">
      <w:pPr>
        <w:rPr>
          <w:lang w:val="sr-Latn-CS"/>
        </w:rPr>
      </w:pPr>
    </w:p>
    <w:p w:rsidR="00475083" w:rsidRPr="00BF2B73" w:rsidRDefault="00475083" w:rsidP="00475083">
      <w:pPr>
        <w:rPr>
          <w:lang w:val="sr-Latn-CS"/>
        </w:rPr>
      </w:pPr>
    </w:p>
    <w:p w:rsidR="00475083" w:rsidRPr="00BF2B73" w:rsidRDefault="00475083" w:rsidP="00475083">
      <w:pPr>
        <w:rPr>
          <w:lang w:val="sr-Latn-CS"/>
        </w:rPr>
      </w:pPr>
    </w:p>
    <w:p w:rsidR="00475083" w:rsidRPr="00BF2B73" w:rsidRDefault="00475083" w:rsidP="00475083">
      <w:pPr>
        <w:tabs>
          <w:tab w:val="left" w:pos="1275"/>
        </w:tabs>
        <w:rPr>
          <w:lang w:val="sr-Latn-CS"/>
        </w:rPr>
      </w:pPr>
      <w:r w:rsidRPr="00BF2B73">
        <w:rPr>
          <w:lang w:val="sr-Latn-CS"/>
        </w:rPr>
        <w:tab/>
      </w:r>
    </w:p>
    <w:p w:rsidR="00475083" w:rsidRPr="00BF2B73" w:rsidRDefault="00097282" w:rsidP="00475083">
      <w:pPr>
        <w:rPr>
          <w:lang w:val="sr-Latn-CS"/>
        </w:rPr>
      </w:pPr>
      <w:r w:rsidRPr="00BF2B73">
        <w:rPr>
          <w:noProof/>
        </w:rPr>
        <mc:AlternateContent>
          <mc:Choice Requires="wps">
            <w:drawing>
              <wp:anchor distT="0" distB="0" distL="114300" distR="114300" simplePos="0" relativeHeight="251657216" behindDoc="0" locked="0" layoutInCell="1" allowOverlap="1" wp14:anchorId="104EDFBE" wp14:editId="3CEA3186">
                <wp:simplePos x="0" y="0"/>
                <wp:positionH relativeFrom="column">
                  <wp:posOffset>-108585</wp:posOffset>
                </wp:positionH>
                <wp:positionV relativeFrom="paragraph">
                  <wp:posOffset>7620</wp:posOffset>
                </wp:positionV>
                <wp:extent cx="1600200" cy="531495"/>
                <wp:effectExtent l="5715" t="13335" r="13335" b="7620"/>
                <wp:wrapNone/>
                <wp:docPr id="36"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531495"/>
                        </a:xfrm>
                        <a:prstGeom prst="rect">
                          <a:avLst/>
                        </a:prstGeom>
                        <a:solidFill>
                          <a:srgbClr val="FFFFFF"/>
                        </a:solidFill>
                        <a:ln w="9525">
                          <a:solidFill>
                            <a:srgbClr val="000000"/>
                          </a:solidFill>
                          <a:miter lim="800000"/>
                          <a:headEnd/>
                          <a:tailEnd/>
                        </a:ln>
                      </wps:spPr>
                      <wps:txbx>
                        <w:txbxContent>
                          <w:p w:rsidR="0098233C" w:rsidRDefault="0098233C" w:rsidP="00475083">
                            <w:pPr>
                              <w:pStyle w:val="BodyText2"/>
                              <w:jc w:val="center"/>
                              <w:rPr>
                                <w:rFonts w:ascii="Arial" w:hAnsi="Arial" w:cs="Arial"/>
                                <w:b/>
                                <w:sz w:val="16"/>
                                <w:lang w:val="en-US"/>
                              </w:rPr>
                            </w:pPr>
                          </w:p>
                          <w:p w:rsidR="0098233C" w:rsidRDefault="0098233C" w:rsidP="00475083">
                            <w:pPr>
                              <w:pStyle w:val="BodyText2"/>
                              <w:jc w:val="center"/>
                              <w:rPr>
                                <w:rFonts w:ascii="Arial" w:hAnsi="Arial" w:cs="Arial"/>
                                <w:b/>
                                <w:color w:val="auto"/>
                                <w:sz w:val="16"/>
                                <w:lang w:val="sr-Latn-CS"/>
                              </w:rPr>
                            </w:pPr>
                            <w:r>
                              <w:rPr>
                                <w:rFonts w:ascii="Arial" w:hAnsi="Arial" w:cs="Arial"/>
                                <w:b/>
                                <w:color w:val="auto"/>
                                <w:sz w:val="16"/>
                              </w:rPr>
                              <w:t xml:space="preserve">СЕКТОР ЗА ЦАРИНСКЕ ПОСТУПКЕ </w:t>
                            </w:r>
                          </w:p>
                          <w:p w:rsidR="0098233C" w:rsidRDefault="0098233C" w:rsidP="00475083">
                            <w:pPr>
                              <w:pStyle w:val="BodyText2"/>
                              <w:jc w:val="center"/>
                              <w:rPr>
                                <w:rFonts w:ascii="Lucida Console" w:hAnsi="Lucida Console" w:cs="Tahoma"/>
                                <w:b/>
                                <w:spacing w:val="-20"/>
                                <w:sz w:val="12"/>
                              </w:rPr>
                            </w:pP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57A79F" id="Rectangle 33" o:spid="_x0000_s1037" style="position:absolute;left:0;text-align:left;margin-left:-8.55pt;margin-top:.6pt;width:126pt;height:41.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">
                <v:textbox inset="3.6pt,,3.6pt">
                  <w:txbxContent>
                    <w:p w:rsidR="0098233C" w:rsidRDefault="0098233C" w:rsidP="00475083">
                      <w:pPr>
                        <w:pStyle w:val="BodyText2"/>
                        <w:jc w:val="center"/>
                        <w:rPr>
                          <w:rFonts w:ascii="Arial" w:hAnsi="Arial" w:cs="Arial"/>
                          <w:b/>
                          <w:sz w:val="16"/>
                          <w:lang w:val="en-US"/>
                        </w:rPr>
                      </w:pPr>
                    </w:p>
                    <w:p w:rsidR="0098233C" w:rsidRDefault="0098233C" w:rsidP="00475083">
                      <w:pPr>
                        <w:pStyle w:val="BodyText2"/>
                        <w:jc w:val="center"/>
                        <w:rPr>
                          <w:rFonts w:ascii="Arial" w:hAnsi="Arial" w:cs="Arial"/>
                          <w:b/>
                          <w:color w:val="auto"/>
                          <w:sz w:val="16"/>
                          <w:lang w:val="sr-Latn-CS"/>
                        </w:rPr>
                      </w:pPr>
                      <w:r>
                        <w:rPr>
                          <w:rFonts w:ascii="Arial" w:hAnsi="Arial" w:cs="Arial"/>
                          <w:b/>
                          <w:color w:val="auto"/>
                          <w:sz w:val="16"/>
                        </w:rPr>
                        <w:t xml:space="preserve">СЕКТОР ЗА ЦАРИНСКЕ ПОСТУПКЕ </w:t>
                      </w:r>
                    </w:p>
                    <w:p w:rsidR="0098233C" w:rsidRDefault="0098233C" w:rsidP="00475083">
                      <w:pPr>
                        <w:pStyle w:val="BodyText2"/>
                        <w:jc w:val="center"/>
                        <w:rPr>
                          <w:rFonts w:ascii="Lucida Console" w:hAnsi="Lucida Console" w:cs="Tahoma"/>
                          <w:b/>
                          <w:spacing w:val="-20"/>
                          <w:sz w:val="12"/>
                        </w:rPr>
                      </w:pPr>
                    </w:p>
                  </w:txbxContent>
                </v:textbox>
              </v:rect>
            </w:pict>
          </mc:Fallback>
        </mc:AlternateContent>
      </w:r>
      <w:r w:rsidRPr="00BF2B73">
        <w:rPr>
          <w:noProof/>
        </w:rPr>
        <mc:AlternateContent>
          <mc:Choice Requires="wps">
            <w:drawing>
              <wp:anchor distT="0" distB="0" distL="114300" distR="114300" simplePos="0" relativeHeight="251659264" behindDoc="0" locked="0" layoutInCell="1" allowOverlap="1" wp14:anchorId="7F7AAFAD" wp14:editId="20B2836D">
                <wp:simplePos x="0" y="0"/>
                <wp:positionH relativeFrom="column">
                  <wp:posOffset>5381625</wp:posOffset>
                </wp:positionH>
                <wp:positionV relativeFrom="paragraph">
                  <wp:posOffset>556260</wp:posOffset>
                </wp:positionV>
                <wp:extent cx="1009650" cy="228600"/>
                <wp:effectExtent l="9525" t="9525" r="9525" b="9525"/>
                <wp:wrapNone/>
                <wp:docPr id="3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9650" cy="228600"/>
                        </a:xfrm>
                        <a:prstGeom prst="rect">
                          <a:avLst/>
                        </a:prstGeom>
                        <a:solidFill>
                          <a:srgbClr val="FFFFFF"/>
                        </a:solidFill>
                        <a:ln w="9525">
                          <a:solidFill>
                            <a:srgbClr val="000000"/>
                          </a:solidFill>
                          <a:miter lim="800000"/>
                          <a:headEnd/>
                          <a:tailEnd/>
                        </a:ln>
                      </wps:spPr>
                      <wps:txbx>
                        <w:txbxContent>
                          <w:p w:rsidR="0098233C" w:rsidRDefault="0098233C" w:rsidP="00475083">
                            <w:pPr>
                              <w:pStyle w:val="Heading1"/>
                              <w:rPr>
                                <w:rFonts w:ascii="Arial" w:hAnsi="Arial" w:cs="Arial"/>
                                <w:sz w:val="16"/>
                              </w:rPr>
                            </w:pPr>
                            <w:r>
                              <w:rPr>
                                <w:rFonts w:ascii="Arial" w:hAnsi="Arial" w:cs="Arial"/>
                                <w:sz w:val="16"/>
                                <w:lang w:val="sr-Cyrl-CS"/>
                              </w:rPr>
                              <w:t xml:space="preserve">Београд  </w:t>
                            </w:r>
                            <w:r>
                              <w:rPr>
                                <w:rFonts w:ascii="Arial" w:hAnsi="Arial" w:cs="Arial"/>
                                <w:sz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0F2502" id="Rectangle 35" o:spid="_x0000_s1038" style="position:absolute;left:0;text-align:left;margin-left:423.75pt;margin-top:43.8pt;width:79.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">
                <v:textbox>
                  <w:txbxContent>
                    <w:p w:rsidR="0098233C" w:rsidRDefault="0098233C" w:rsidP="00475083">
                      <w:pPr>
                        <w:pStyle w:val="Heading1"/>
                        <w:rPr>
                          <w:rFonts w:ascii="Arial" w:hAnsi="Arial" w:cs="Arial"/>
                          <w:sz w:val="16"/>
                        </w:rPr>
                      </w:pPr>
                      <w:r>
                        <w:rPr>
                          <w:rFonts w:ascii="Arial" w:hAnsi="Arial" w:cs="Arial"/>
                          <w:sz w:val="16"/>
                          <w:lang w:val="sr-Cyrl-CS"/>
                        </w:rPr>
                        <w:t xml:space="preserve">Београд  </w:t>
                      </w:r>
                      <w:r>
                        <w:rPr>
                          <w:rFonts w:ascii="Arial" w:hAnsi="Arial" w:cs="Arial"/>
                          <w:sz w:val="16"/>
                        </w:rPr>
                        <w:t xml:space="preserve">     </w:t>
                      </w:r>
                    </w:p>
                  </w:txbxContent>
                </v:textbox>
              </v:rect>
            </w:pict>
          </mc:Fallback>
        </mc:AlternateContent>
      </w:r>
      <w:r w:rsidRPr="00BF2B73">
        <w:rPr>
          <w:noProof/>
        </w:rPr>
        <mc:AlternateContent>
          <mc:Choice Requires="wps">
            <w:drawing>
              <wp:anchor distT="0" distB="0" distL="114300" distR="114300" simplePos="0" relativeHeight="251660288" behindDoc="0" locked="0" layoutInCell="1" allowOverlap="1" wp14:anchorId="7B689E92" wp14:editId="77984D28">
                <wp:simplePos x="0" y="0"/>
                <wp:positionH relativeFrom="column">
                  <wp:posOffset>4695825</wp:posOffset>
                </wp:positionH>
                <wp:positionV relativeFrom="paragraph">
                  <wp:posOffset>683895</wp:posOffset>
                </wp:positionV>
                <wp:extent cx="685800" cy="0"/>
                <wp:effectExtent l="9525" t="13335" r="9525" b="5715"/>
                <wp:wrapNone/>
                <wp:docPr id="34"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12D804" id="Line 36"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75pt,53.85pt" to="423.75pt,5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59Ew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"/>
            </w:pict>
          </mc:Fallback>
        </mc:AlternateContent>
      </w:r>
      <w:r w:rsidRPr="00BF2B73">
        <w:rPr>
          <w:noProof/>
        </w:rPr>
        <mc:AlternateContent>
          <mc:Choice Requires="wps">
            <w:drawing>
              <wp:anchor distT="0" distB="0" distL="114300" distR="114300" simplePos="0" relativeHeight="251661312" behindDoc="0" locked="0" layoutInCell="1" allowOverlap="1" wp14:anchorId="28D4FD21" wp14:editId="0DFFAFBC">
                <wp:simplePos x="0" y="0"/>
                <wp:positionH relativeFrom="column">
                  <wp:posOffset>5381625</wp:posOffset>
                </wp:positionH>
                <wp:positionV relativeFrom="paragraph">
                  <wp:posOffset>929640</wp:posOffset>
                </wp:positionV>
                <wp:extent cx="1009650" cy="228600"/>
                <wp:effectExtent l="9525" t="11430" r="9525" b="7620"/>
                <wp:wrapNone/>
                <wp:docPr id="33"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9650" cy="228600"/>
                        </a:xfrm>
                        <a:prstGeom prst="rect">
                          <a:avLst/>
                        </a:prstGeom>
                        <a:solidFill>
                          <a:srgbClr val="FFFFFF"/>
                        </a:solidFill>
                        <a:ln w="9525">
                          <a:solidFill>
                            <a:srgbClr val="000000"/>
                          </a:solidFill>
                          <a:miter lim="800000"/>
                          <a:headEnd/>
                          <a:tailEnd/>
                        </a:ln>
                      </wps:spPr>
                      <wps:txbx>
                        <w:txbxContent>
                          <w:p w:rsidR="0098233C" w:rsidRDefault="0098233C" w:rsidP="00475083">
                            <w:pPr>
                              <w:pStyle w:val="Heading1"/>
                              <w:rPr>
                                <w:rFonts w:ascii="Arial" w:hAnsi="Arial" w:cs="Arial"/>
                                <w:sz w:val="16"/>
                              </w:rPr>
                            </w:pPr>
                            <w:r>
                              <w:rPr>
                                <w:rFonts w:ascii="Arial" w:hAnsi="Arial" w:cs="Arial"/>
                                <w:sz w:val="16"/>
                                <w:lang w:val="sr-Cyrl-CS"/>
                              </w:rPr>
                              <w:t xml:space="preserve">Шабац  </w:t>
                            </w:r>
                            <w:r>
                              <w:rPr>
                                <w:rFonts w:ascii="Arial" w:hAnsi="Arial" w:cs="Arial"/>
                                <w:sz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38CF38" id="Rectangle 37" o:spid="_x0000_s1039" style="position:absolute;left:0;text-align:left;margin-left:423.75pt;margin-top:73.2pt;width:79.5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">
                <v:textbox>
                  <w:txbxContent>
                    <w:p w:rsidR="0098233C" w:rsidRDefault="0098233C" w:rsidP="00475083">
                      <w:pPr>
                        <w:pStyle w:val="Heading1"/>
                        <w:rPr>
                          <w:rFonts w:ascii="Arial" w:hAnsi="Arial" w:cs="Arial"/>
                          <w:sz w:val="16"/>
                        </w:rPr>
                      </w:pPr>
                      <w:r>
                        <w:rPr>
                          <w:rFonts w:ascii="Arial" w:hAnsi="Arial" w:cs="Arial"/>
                          <w:sz w:val="16"/>
                          <w:lang w:val="sr-Cyrl-CS"/>
                        </w:rPr>
                        <w:t xml:space="preserve">Шабац  </w:t>
                      </w:r>
                      <w:r>
                        <w:rPr>
                          <w:rFonts w:ascii="Arial" w:hAnsi="Arial" w:cs="Arial"/>
                          <w:sz w:val="16"/>
                        </w:rPr>
                        <w:t xml:space="preserve">       </w:t>
                      </w:r>
                    </w:p>
                  </w:txbxContent>
                </v:textbox>
              </v:rect>
            </w:pict>
          </mc:Fallback>
        </mc:AlternateContent>
      </w:r>
      <w:r w:rsidRPr="00BF2B73">
        <w:rPr>
          <w:noProof/>
        </w:rPr>
        <mc:AlternateContent>
          <mc:Choice Requires="wps">
            <w:drawing>
              <wp:anchor distT="0" distB="0" distL="114300" distR="114300" simplePos="0" relativeHeight="251662336" behindDoc="0" locked="0" layoutInCell="1" allowOverlap="1" wp14:anchorId="2505837C" wp14:editId="5F91EAC3">
                <wp:simplePos x="0" y="0"/>
                <wp:positionH relativeFrom="column">
                  <wp:posOffset>4695825</wp:posOffset>
                </wp:positionH>
                <wp:positionV relativeFrom="paragraph">
                  <wp:posOffset>1049655</wp:posOffset>
                </wp:positionV>
                <wp:extent cx="685800" cy="0"/>
                <wp:effectExtent l="9525" t="7620" r="9525" b="11430"/>
                <wp:wrapNone/>
                <wp:docPr id="32"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E8E70E" id="Line 38"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75pt,82.65pt" to="423.75pt,8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"/>
            </w:pict>
          </mc:Fallback>
        </mc:AlternateContent>
      </w:r>
      <w:r w:rsidRPr="00BF2B73">
        <w:rPr>
          <w:noProof/>
        </w:rPr>
        <mc:AlternateContent>
          <mc:Choice Requires="wps">
            <w:drawing>
              <wp:anchor distT="0" distB="0" distL="114300" distR="114300" simplePos="0" relativeHeight="251663360" behindDoc="0" locked="0" layoutInCell="1" allowOverlap="1" wp14:anchorId="7BE815F3" wp14:editId="119F06B0">
                <wp:simplePos x="0" y="0"/>
                <wp:positionH relativeFrom="column">
                  <wp:posOffset>5381625</wp:posOffset>
                </wp:positionH>
                <wp:positionV relativeFrom="paragraph">
                  <wp:posOffset>1283970</wp:posOffset>
                </wp:positionV>
                <wp:extent cx="1009650" cy="228600"/>
                <wp:effectExtent l="9525" t="13335" r="9525" b="5715"/>
                <wp:wrapNone/>
                <wp:docPr id="31"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9650" cy="228600"/>
                        </a:xfrm>
                        <a:prstGeom prst="rect">
                          <a:avLst/>
                        </a:prstGeom>
                        <a:solidFill>
                          <a:srgbClr val="FFFFFF"/>
                        </a:solidFill>
                        <a:ln w="9525">
                          <a:solidFill>
                            <a:srgbClr val="000000"/>
                          </a:solidFill>
                          <a:miter lim="800000"/>
                          <a:headEnd/>
                          <a:tailEnd/>
                        </a:ln>
                      </wps:spPr>
                      <wps:txbx>
                        <w:txbxContent>
                          <w:p w:rsidR="0098233C" w:rsidRDefault="0098233C" w:rsidP="00475083">
                            <w:pPr>
                              <w:pStyle w:val="BodyText"/>
                              <w:rPr>
                                <w:rFonts w:ascii="Arial" w:hAnsi="Arial" w:cs="Arial"/>
                                <w:bCs/>
                                <w:color w:val="auto"/>
                                <w:sz w:val="16"/>
                              </w:rPr>
                            </w:pPr>
                            <w:r>
                              <w:rPr>
                                <w:rFonts w:ascii="Arial" w:hAnsi="Arial" w:cs="Arial"/>
                                <w:bCs/>
                                <w:color w:val="auto"/>
                                <w:sz w:val="16"/>
                                <w:lang w:val="sr-Cyrl-CS"/>
                              </w:rPr>
                              <w:t>Кладово</w:t>
                            </w:r>
                            <w:r>
                              <w:rPr>
                                <w:rFonts w:ascii="Arial" w:hAnsi="Arial" w:cs="Arial"/>
                                <w:bCs/>
                                <w:color w:val="auto"/>
                                <w:sz w:val="16"/>
                                <w:lang w:val="sr-Latn-CS"/>
                              </w:rPr>
                              <w:t xml:space="preserve">   </w:t>
                            </w:r>
                            <w:r>
                              <w:rPr>
                                <w:rFonts w:ascii="Arial" w:hAnsi="Arial" w:cs="Arial"/>
                                <w:bCs/>
                                <w:color w:val="auto"/>
                                <w:sz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C02171" id="Rectangle 39" o:spid="_x0000_s1040" style="position:absolute;left:0;text-align:left;margin-left:423.75pt;margin-top:101.1pt;width:79.5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">
                <v:textbox>
                  <w:txbxContent>
                    <w:p w:rsidR="0098233C" w:rsidRDefault="0098233C" w:rsidP="00475083">
                      <w:pPr>
                        <w:pStyle w:val="BodyText"/>
                        <w:rPr>
                          <w:rFonts w:ascii="Arial" w:hAnsi="Arial" w:cs="Arial"/>
                          <w:bCs/>
                          <w:color w:val="auto"/>
                          <w:sz w:val="16"/>
                        </w:rPr>
                      </w:pPr>
                      <w:r>
                        <w:rPr>
                          <w:rFonts w:ascii="Arial" w:hAnsi="Arial" w:cs="Arial"/>
                          <w:bCs/>
                          <w:color w:val="auto"/>
                          <w:sz w:val="16"/>
                          <w:lang w:val="sr-Cyrl-CS"/>
                        </w:rPr>
                        <w:t>Кладово</w:t>
                      </w:r>
                      <w:r>
                        <w:rPr>
                          <w:rFonts w:ascii="Arial" w:hAnsi="Arial" w:cs="Arial"/>
                          <w:bCs/>
                          <w:color w:val="auto"/>
                          <w:sz w:val="16"/>
                          <w:lang w:val="sr-Latn-CS"/>
                        </w:rPr>
                        <w:t xml:space="preserve">   </w:t>
                      </w:r>
                      <w:r>
                        <w:rPr>
                          <w:rFonts w:ascii="Arial" w:hAnsi="Arial" w:cs="Arial"/>
                          <w:bCs/>
                          <w:color w:val="auto"/>
                          <w:sz w:val="16"/>
                        </w:rPr>
                        <w:t xml:space="preserve">     </w:t>
                      </w:r>
                    </w:p>
                  </w:txbxContent>
                </v:textbox>
              </v:rect>
            </w:pict>
          </mc:Fallback>
        </mc:AlternateContent>
      </w:r>
      <w:r w:rsidRPr="00BF2B73">
        <w:rPr>
          <w:noProof/>
        </w:rPr>
        <mc:AlternateContent>
          <mc:Choice Requires="wps">
            <w:drawing>
              <wp:anchor distT="0" distB="0" distL="114300" distR="114300" simplePos="0" relativeHeight="251664384" behindDoc="0" locked="0" layoutInCell="1" allowOverlap="1" wp14:anchorId="1CD047B6" wp14:editId="7D5BC650">
                <wp:simplePos x="0" y="0"/>
                <wp:positionH relativeFrom="column">
                  <wp:posOffset>4695825</wp:posOffset>
                </wp:positionH>
                <wp:positionV relativeFrom="paragraph">
                  <wp:posOffset>1415415</wp:posOffset>
                </wp:positionV>
                <wp:extent cx="685800" cy="0"/>
                <wp:effectExtent l="9525" t="11430" r="9525" b="7620"/>
                <wp:wrapNone/>
                <wp:docPr id="30"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199774" id="Line 40"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75pt,111.45pt" to="423.75pt,1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"/>
            </w:pict>
          </mc:Fallback>
        </mc:AlternateContent>
      </w:r>
      <w:r w:rsidRPr="00BF2B73">
        <w:rPr>
          <w:noProof/>
        </w:rPr>
        <mc:AlternateContent>
          <mc:Choice Requires="wps">
            <w:drawing>
              <wp:anchor distT="0" distB="0" distL="114300" distR="114300" simplePos="0" relativeHeight="251665408" behindDoc="0" locked="0" layoutInCell="1" allowOverlap="1" wp14:anchorId="44D3E9EB" wp14:editId="10C1A3C8">
                <wp:simplePos x="0" y="0"/>
                <wp:positionH relativeFrom="column">
                  <wp:posOffset>5381625</wp:posOffset>
                </wp:positionH>
                <wp:positionV relativeFrom="paragraph">
                  <wp:posOffset>1661160</wp:posOffset>
                </wp:positionV>
                <wp:extent cx="1009650" cy="228600"/>
                <wp:effectExtent l="9525" t="9525" r="9525" b="9525"/>
                <wp:wrapNone/>
                <wp:docPr id="29"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9650" cy="228600"/>
                        </a:xfrm>
                        <a:prstGeom prst="rect">
                          <a:avLst/>
                        </a:prstGeom>
                        <a:solidFill>
                          <a:srgbClr val="FFFFFF"/>
                        </a:solidFill>
                        <a:ln w="9525">
                          <a:solidFill>
                            <a:srgbClr val="000000"/>
                          </a:solidFill>
                          <a:miter lim="800000"/>
                          <a:headEnd/>
                          <a:tailEnd/>
                        </a:ln>
                      </wps:spPr>
                      <wps:txbx>
                        <w:txbxContent>
                          <w:p w:rsidR="0098233C" w:rsidRDefault="0098233C" w:rsidP="00475083">
                            <w:pPr>
                              <w:pStyle w:val="Heading2"/>
                              <w:jc w:val="left"/>
                              <w:rPr>
                                <w:rFonts w:ascii="Arial" w:hAnsi="Arial" w:cs="Arial"/>
                                <w:sz w:val="16"/>
                                <w:lang w:val="sr-Latn-CS"/>
                              </w:rPr>
                            </w:pPr>
                            <w:r>
                              <w:rPr>
                                <w:rFonts w:ascii="Arial" w:hAnsi="Arial" w:cs="Arial"/>
                                <w:sz w:val="16"/>
                                <w:lang w:val="sr-Cyrl-CS"/>
                              </w:rPr>
                              <w:t xml:space="preserve">Димитровград </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6BA8A0" id="Rectangle 41" o:spid="_x0000_s1041" style="position:absolute;left:0;text-align:left;margin-left:423.75pt;margin-top:130.8pt;width:79.5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">
                <v:textbox inset="3.6pt,,3.6pt">
                  <w:txbxContent>
                    <w:p w:rsidR="0098233C" w:rsidRDefault="0098233C" w:rsidP="00475083">
                      <w:pPr>
                        <w:pStyle w:val="Heading2"/>
                        <w:jc w:val="left"/>
                        <w:rPr>
                          <w:rFonts w:ascii="Arial" w:hAnsi="Arial" w:cs="Arial"/>
                          <w:sz w:val="16"/>
                          <w:lang w:val="sr-Latn-CS"/>
                        </w:rPr>
                      </w:pPr>
                      <w:r>
                        <w:rPr>
                          <w:rFonts w:ascii="Arial" w:hAnsi="Arial" w:cs="Arial"/>
                          <w:sz w:val="16"/>
                          <w:lang w:val="sr-Cyrl-CS"/>
                        </w:rPr>
                        <w:t xml:space="preserve">Димитровград </w:t>
                      </w:r>
                    </w:p>
                  </w:txbxContent>
                </v:textbox>
              </v:rect>
            </w:pict>
          </mc:Fallback>
        </mc:AlternateContent>
      </w:r>
      <w:r w:rsidRPr="00BF2B73">
        <w:rPr>
          <w:noProof/>
        </w:rPr>
        <mc:AlternateContent>
          <mc:Choice Requires="wps">
            <w:drawing>
              <wp:anchor distT="0" distB="0" distL="114300" distR="114300" simplePos="0" relativeHeight="251666432" behindDoc="0" locked="0" layoutInCell="1" allowOverlap="1" wp14:anchorId="6FB4E71A" wp14:editId="0A12BA2C">
                <wp:simplePos x="0" y="0"/>
                <wp:positionH relativeFrom="column">
                  <wp:posOffset>4695825</wp:posOffset>
                </wp:positionH>
                <wp:positionV relativeFrom="paragraph">
                  <wp:posOffset>1781175</wp:posOffset>
                </wp:positionV>
                <wp:extent cx="685800" cy="0"/>
                <wp:effectExtent l="9525" t="5715" r="9525" b="13335"/>
                <wp:wrapNone/>
                <wp:docPr id="28"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7A5891" id="Line 42"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75pt,140.25pt" to="423.75pt,14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wzKEwIAACk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"/>
            </w:pict>
          </mc:Fallback>
        </mc:AlternateContent>
      </w:r>
      <w:r w:rsidRPr="00BF2B73">
        <w:rPr>
          <w:noProof/>
        </w:rPr>
        <mc:AlternateContent>
          <mc:Choice Requires="wps">
            <w:drawing>
              <wp:anchor distT="0" distB="0" distL="114300" distR="114300" simplePos="0" relativeHeight="251667456" behindDoc="0" locked="0" layoutInCell="1" allowOverlap="1" wp14:anchorId="0B7CE8DA" wp14:editId="51FDB5E1">
                <wp:simplePos x="0" y="0"/>
                <wp:positionH relativeFrom="column">
                  <wp:posOffset>5381625</wp:posOffset>
                </wp:positionH>
                <wp:positionV relativeFrom="paragraph">
                  <wp:posOffset>2027555</wp:posOffset>
                </wp:positionV>
                <wp:extent cx="1009650" cy="228600"/>
                <wp:effectExtent l="9525" t="13970" r="9525" b="5080"/>
                <wp:wrapNone/>
                <wp:docPr id="27"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9650" cy="228600"/>
                        </a:xfrm>
                        <a:prstGeom prst="rect">
                          <a:avLst/>
                        </a:prstGeom>
                        <a:solidFill>
                          <a:srgbClr val="FFFFFF"/>
                        </a:solidFill>
                        <a:ln w="9525">
                          <a:solidFill>
                            <a:srgbClr val="000000"/>
                          </a:solidFill>
                          <a:miter lim="800000"/>
                          <a:headEnd/>
                          <a:tailEnd/>
                        </a:ln>
                      </wps:spPr>
                      <wps:txbx>
                        <w:txbxContent>
                          <w:p w:rsidR="0098233C" w:rsidRDefault="0098233C" w:rsidP="00475083">
                            <w:pPr>
                              <w:pStyle w:val="Heading1"/>
                              <w:rPr>
                                <w:rFonts w:ascii="Arial" w:hAnsi="Arial" w:cs="Arial"/>
                                <w:sz w:val="16"/>
                                <w:lang w:val="sr-Cyrl-CS"/>
                              </w:rPr>
                            </w:pPr>
                            <w:r>
                              <w:rPr>
                                <w:rFonts w:ascii="Arial" w:hAnsi="Arial" w:cs="Arial"/>
                                <w:sz w:val="16"/>
                                <w:lang w:val="sr-Cyrl-CS"/>
                              </w:rPr>
                              <w:t xml:space="preserve">Краљево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0A2700" id="Rectangle 43" o:spid="_x0000_s1042" style="position:absolute;left:0;text-align:left;margin-left:423.75pt;margin-top:159.65pt;width:79.5pt;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">
                <v:textbox>
                  <w:txbxContent>
                    <w:p w:rsidR="0098233C" w:rsidRDefault="0098233C" w:rsidP="00475083">
                      <w:pPr>
                        <w:pStyle w:val="Heading1"/>
                        <w:rPr>
                          <w:rFonts w:ascii="Arial" w:hAnsi="Arial" w:cs="Arial"/>
                          <w:sz w:val="16"/>
                          <w:lang w:val="sr-Cyrl-CS"/>
                        </w:rPr>
                      </w:pPr>
                      <w:r>
                        <w:rPr>
                          <w:rFonts w:ascii="Arial" w:hAnsi="Arial" w:cs="Arial"/>
                          <w:sz w:val="16"/>
                          <w:lang w:val="sr-Cyrl-CS"/>
                        </w:rPr>
                        <w:t xml:space="preserve">Краљево      </w:t>
                      </w:r>
                    </w:p>
                  </w:txbxContent>
                </v:textbox>
              </v:rect>
            </w:pict>
          </mc:Fallback>
        </mc:AlternateContent>
      </w:r>
      <w:r w:rsidRPr="00BF2B73">
        <w:rPr>
          <w:noProof/>
        </w:rPr>
        <mc:AlternateContent>
          <mc:Choice Requires="wps">
            <w:drawing>
              <wp:anchor distT="0" distB="0" distL="114300" distR="114300" simplePos="0" relativeHeight="251668480" behindDoc="0" locked="0" layoutInCell="1" allowOverlap="1" wp14:anchorId="0D376BE8" wp14:editId="22335DBA">
                <wp:simplePos x="0" y="0"/>
                <wp:positionH relativeFrom="column">
                  <wp:posOffset>4695825</wp:posOffset>
                </wp:positionH>
                <wp:positionV relativeFrom="paragraph">
                  <wp:posOffset>2148205</wp:posOffset>
                </wp:positionV>
                <wp:extent cx="685800" cy="0"/>
                <wp:effectExtent l="9525" t="10795" r="9525" b="8255"/>
                <wp:wrapNone/>
                <wp:docPr id="26"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0A03A9" id="Line 44"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75pt,169.15pt" to="423.75pt,16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ywSEw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"/>
            </w:pict>
          </mc:Fallback>
        </mc:AlternateContent>
      </w:r>
      <w:r w:rsidRPr="00BF2B73">
        <w:rPr>
          <w:noProof/>
        </w:rPr>
        <mc:AlternateContent>
          <mc:Choice Requires="wps">
            <w:drawing>
              <wp:anchor distT="0" distB="0" distL="114300" distR="114300" simplePos="0" relativeHeight="251669504" behindDoc="0" locked="0" layoutInCell="1" allowOverlap="1" wp14:anchorId="279F761F" wp14:editId="2B835D07">
                <wp:simplePos x="0" y="0"/>
                <wp:positionH relativeFrom="column">
                  <wp:posOffset>5381625</wp:posOffset>
                </wp:positionH>
                <wp:positionV relativeFrom="paragraph">
                  <wp:posOffset>2393950</wp:posOffset>
                </wp:positionV>
                <wp:extent cx="1009650" cy="228600"/>
                <wp:effectExtent l="9525" t="8890" r="9525" b="10160"/>
                <wp:wrapNone/>
                <wp:docPr id="25"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9650" cy="228600"/>
                        </a:xfrm>
                        <a:prstGeom prst="rect">
                          <a:avLst/>
                        </a:prstGeom>
                        <a:solidFill>
                          <a:srgbClr val="FFFFFF"/>
                        </a:solidFill>
                        <a:ln w="9525">
                          <a:solidFill>
                            <a:srgbClr val="000000"/>
                          </a:solidFill>
                          <a:miter lim="800000"/>
                          <a:headEnd/>
                          <a:tailEnd/>
                        </a:ln>
                      </wps:spPr>
                      <wps:txbx>
                        <w:txbxContent>
                          <w:p w:rsidR="0098233C" w:rsidRDefault="0098233C" w:rsidP="00475083">
                            <w:pPr>
                              <w:pStyle w:val="Heading1"/>
                              <w:rPr>
                                <w:rFonts w:ascii="Arial" w:hAnsi="Arial" w:cs="Arial"/>
                                <w:sz w:val="16"/>
                              </w:rPr>
                            </w:pPr>
                            <w:r>
                              <w:rPr>
                                <w:rFonts w:ascii="Arial" w:hAnsi="Arial" w:cs="Arial"/>
                                <w:sz w:val="16"/>
                                <w:lang w:val="sr-Cyrl-CS"/>
                              </w:rPr>
                              <w:t xml:space="preserve">Крушевац      </w:t>
                            </w:r>
                            <w:r>
                              <w:rPr>
                                <w:rFonts w:ascii="Arial" w:hAnsi="Arial" w:cs="Arial"/>
                                <w:sz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CA9245" id="Rectangle 45" o:spid="_x0000_s1043" style="position:absolute;left:0;text-align:left;margin-left:423.75pt;margin-top:188.5pt;width:79.5pt;height: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">
                <v:textbox>
                  <w:txbxContent>
                    <w:p w:rsidR="0098233C" w:rsidRDefault="0098233C" w:rsidP="00475083">
                      <w:pPr>
                        <w:pStyle w:val="Heading1"/>
                        <w:rPr>
                          <w:rFonts w:ascii="Arial" w:hAnsi="Arial" w:cs="Arial"/>
                          <w:sz w:val="16"/>
                        </w:rPr>
                      </w:pPr>
                      <w:r>
                        <w:rPr>
                          <w:rFonts w:ascii="Arial" w:hAnsi="Arial" w:cs="Arial"/>
                          <w:sz w:val="16"/>
                          <w:lang w:val="sr-Cyrl-CS"/>
                        </w:rPr>
                        <w:t xml:space="preserve">Крушевац      </w:t>
                      </w:r>
                      <w:r>
                        <w:rPr>
                          <w:rFonts w:ascii="Arial" w:hAnsi="Arial" w:cs="Arial"/>
                          <w:sz w:val="16"/>
                        </w:rPr>
                        <w:t xml:space="preserve">    </w:t>
                      </w:r>
                    </w:p>
                  </w:txbxContent>
                </v:textbox>
              </v:rect>
            </w:pict>
          </mc:Fallback>
        </mc:AlternateContent>
      </w:r>
      <w:r w:rsidRPr="00BF2B73">
        <w:rPr>
          <w:noProof/>
        </w:rPr>
        <mc:AlternateContent>
          <mc:Choice Requires="wps">
            <w:drawing>
              <wp:anchor distT="0" distB="0" distL="114300" distR="114300" simplePos="0" relativeHeight="251670528" behindDoc="0" locked="0" layoutInCell="1" allowOverlap="1" wp14:anchorId="6994A03F" wp14:editId="05D46E67">
                <wp:simplePos x="0" y="0"/>
                <wp:positionH relativeFrom="column">
                  <wp:posOffset>4695825</wp:posOffset>
                </wp:positionH>
                <wp:positionV relativeFrom="paragraph">
                  <wp:posOffset>2513965</wp:posOffset>
                </wp:positionV>
                <wp:extent cx="685800" cy="0"/>
                <wp:effectExtent l="9525" t="5080" r="9525" b="13970"/>
                <wp:wrapNone/>
                <wp:docPr id="24"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308B84" id="Line 46"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75pt,197.95pt" to="423.75pt,19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4AjEw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"/>
            </w:pict>
          </mc:Fallback>
        </mc:AlternateContent>
      </w:r>
      <w:r w:rsidRPr="00BF2B73">
        <w:rPr>
          <w:noProof/>
        </w:rPr>
        <mc:AlternateContent>
          <mc:Choice Requires="wps">
            <w:drawing>
              <wp:anchor distT="0" distB="0" distL="114300" distR="114300" simplePos="0" relativeHeight="251671552" behindDoc="0" locked="0" layoutInCell="1" allowOverlap="1" wp14:anchorId="419C0CE8" wp14:editId="1AA7EF8F">
                <wp:simplePos x="0" y="0"/>
                <wp:positionH relativeFrom="column">
                  <wp:posOffset>5381625</wp:posOffset>
                </wp:positionH>
                <wp:positionV relativeFrom="paragraph">
                  <wp:posOffset>2759710</wp:posOffset>
                </wp:positionV>
                <wp:extent cx="1009650" cy="228600"/>
                <wp:effectExtent l="9525" t="12700" r="9525" b="6350"/>
                <wp:wrapNone/>
                <wp:docPr id="23"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9650" cy="228600"/>
                        </a:xfrm>
                        <a:prstGeom prst="rect">
                          <a:avLst/>
                        </a:prstGeom>
                        <a:solidFill>
                          <a:srgbClr val="FFFFFF"/>
                        </a:solidFill>
                        <a:ln w="9525">
                          <a:solidFill>
                            <a:srgbClr val="000000"/>
                          </a:solidFill>
                          <a:miter lim="800000"/>
                          <a:headEnd/>
                          <a:tailEnd/>
                        </a:ln>
                      </wps:spPr>
                      <wps:txbx>
                        <w:txbxContent>
                          <w:p w:rsidR="0098233C" w:rsidRDefault="0098233C" w:rsidP="00475083">
                            <w:r>
                              <w:rPr>
                                <w:rFonts w:ascii="Arial" w:hAnsi="Arial" w:cs="Arial"/>
                                <w:b/>
                                <w:bCs/>
                                <w:sz w:val="16"/>
                                <w:szCs w:val="16"/>
                                <w:lang w:val="sr-Cyrl-CS"/>
                              </w:rPr>
                              <w:t>Ужице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212CA7" id="Rectangle 47" o:spid="_x0000_s1044" style="position:absolute;left:0;text-align:left;margin-left:423.75pt;margin-top:217.3pt;width:79.5pt;height:1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">
                <v:textbox>
                  <w:txbxContent>
                    <w:p w:rsidR="0098233C" w:rsidRDefault="0098233C" w:rsidP="00475083">
                      <w:r>
                        <w:rPr>
                          <w:rFonts w:ascii="Arial" w:hAnsi="Arial" w:cs="Arial"/>
                          <w:b/>
                          <w:bCs/>
                          <w:sz w:val="16"/>
                          <w:szCs w:val="16"/>
                          <w:lang w:val="sr-Cyrl-CS"/>
                        </w:rPr>
                        <w:t>Ужице</w:t>
                      </w:r>
                    </w:p>
                  </w:txbxContent>
                </v:textbox>
              </v:rect>
            </w:pict>
          </mc:Fallback>
        </mc:AlternateContent>
      </w:r>
      <w:r w:rsidRPr="00BF2B73">
        <w:rPr>
          <w:noProof/>
        </w:rPr>
        <mc:AlternateContent>
          <mc:Choice Requires="wps">
            <w:drawing>
              <wp:anchor distT="0" distB="0" distL="114300" distR="114300" simplePos="0" relativeHeight="251672576" behindDoc="0" locked="0" layoutInCell="1" allowOverlap="1" wp14:anchorId="379DFB2B" wp14:editId="42B97FA1">
                <wp:simplePos x="0" y="0"/>
                <wp:positionH relativeFrom="column">
                  <wp:posOffset>4695825</wp:posOffset>
                </wp:positionH>
                <wp:positionV relativeFrom="paragraph">
                  <wp:posOffset>2879725</wp:posOffset>
                </wp:positionV>
                <wp:extent cx="685800" cy="0"/>
                <wp:effectExtent l="9525" t="8890" r="9525" b="10160"/>
                <wp:wrapNone/>
                <wp:docPr id="22"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4553A2" id="Line 48" o:spid="_x0000_s1026" style="position:absolute;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75pt,226.75pt" to="423.75pt,22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"/>
            </w:pict>
          </mc:Fallback>
        </mc:AlternateContent>
      </w:r>
      <w:r w:rsidRPr="00BF2B73">
        <w:rPr>
          <w:noProof/>
        </w:rPr>
        <mc:AlternateContent>
          <mc:Choice Requires="wps">
            <w:drawing>
              <wp:anchor distT="0" distB="0" distL="114300" distR="114300" simplePos="0" relativeHeight="251673600" behindDoc="0" locked="0" layoutInCell="1" allowOverlap="1" wp14:anchorId="6162299D" wp14:editId="0DE35BFB">
                <wp:simplePos x="0" y="0"/>
                <wp:positionH relativeFrom="column">
                  <wp:posOffset>5381625</wp:posOffset>
                </wp:positionH>
                <wp:positionV relativeFrom="paragraph">
                  <wp:posOffset>3125470</wp:posOffset>
                </wp:positionV>
                <wp:extent cx="1009650" cy="228600"/>
                <wp:effectExtent l="9525" t="6985" r="9525" b="12065"/>
                <wp:wrapNone/>
                <wp:docPr id="21"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9650" cy="228600"/>
                        </a:xfrm>
                        <a:prstGeom prst="rect">
                          <a:avLst/>
                        </a:prstGeom>
                        <a:solidFill>
                          <a:srgbClr val="FFFFFF"/>
                        </a:solidFill>
                        <a:ln w="9525">
                          <a:solidFill>
                            <a:srgbClr val="000000"/>
                          </a:solidFill>
                          <a:miter lim="800000"/>
                          <a:headEnd/>
                          <a:tailEnd/>
                        </a:ln>
                      </wps:spPr>
                      <wps:txbx>
                        <w:txbxContent>
                          <w:p w:rsidR="0098233C" w:rsidRDefault="0098233C" w:rsidP="00475083">
                            <w:pPr>
                              <w:pStyle w:val="Heading1"/>
                              <w:rPr>
                                <w:rFonts w:ascii="Arial" w:hAnsi="Arial" w:cs="Arial"/>
                                <w:sz w:val="16"/>
                                <w:lang w:val="sr-Cyrl-CS"/>
                              </w:rPr>
                            </w:pPr>
                            <w:r>
                              <w:rPr>
                                <w:rFonts w:ascii="Arial" w:hAnsi="Arial" w:cs="Arial"/>
                                <w:sz w:val="16"/>
                                <w:lang w:val="sr-Cyrl-CS"/>
                              </w:rPr>
                              <w:t xml:space="preserve">Ниш   </w:t>
                            </w:r>
                          </w:p>
                          <w:p w:rsidR="0098233C" w:rsidRDefault="0098233C" w:rsidP="00475083">
                            <w:pPr>
                              <w:pStyle w:val="Heading1"/>
                              <w:rPr>
                                <w:rFonts w:ascii="Arial" w:hAnsi="Arial" w:cs="Arial"/>
                                <w:sz w:val="16"/>
                                <w:lang w:val="sr-Cyrl-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DD5D83" id="Rectangle 49" o:spid="_x0000_s1045" style="position:absolute;left:0;text-align:left;margin-left:423.75pt;margin-top:246.1pt;width:79.5pt;height:1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">
                <v:textbox>
                  <w:txbxContent>
                    <w:p w:rsidR="0098233C" w:rsidRDefault="0098233C" w:rsidP="00475083">
                      <w:pPr>
                        <w:pStyle w:val="Heading1"/>
                        <w:rPr>
                          <w:rFonts w:ascii="Arial" w:hAnsi="Arial" w:cs="Arial"/>
                          <w:sz w:val="16"/>
                          <w:lang w:val="sr-Cyrl-CS"/>
                        </w:rPr>
                      </w:pPr>
                      <w:r>
                        <w:rPr>
                          <w:rFonts w:ascii="Arial" w:hAnsi="Arial" w:cs="Arial"/>
                          <w:sz w:val="16"/>
                          <w:lang w:val="sr-Cyrl-CS"/>
                        </w:rPr>
                        <w:t xml:space="preserve">Ниш   </w:t>
                      </w:r>
                    </w:p>
                    <w:p w:rsidR="0098233C" w:rsidRDefault="0098233C" w:rsidP="00475083">
                      <w:pPr>
                        <w:pStyle w:val="Heading1"/>
                        <w:rPr>
                          <w:rFonts w:ascii="Arial" w:hAnsi="Arial" w:cs="Arial"/>
                          <w:sz w:val="16"/>
                          <w:lang w:val="sr-Cyrl-CS"/>
                        </w:rPr>
                      </w:pPr>
                    </w:p>
                  </w:txbxContent>
                </v:textbox>
              </v:rect>
            </w:pict>
          </mc:Fallback>
        </mc:AlternateContent>
      </w:r>
      <w:r w:rsidRPr="00BF2B73">
        <w:rPr>
          <w:noProof/>
        </w:rPr>
        <mc:AlternateContent>
          <mc:Choice Requires="wps">
            <w:drawing>
              <wp:anchor distT="0" distB="0" distL="114300" distR="114300" simplePos="0" relativeHeight="251674624" behindDoc="0" locked="0" layoutInCell="1" allowOverlap="1" wp14:anchorId="664C6DE5" wp14:editId="1D20CF7F">
                <wp:simplePos x="0" y="0"/>
                <wp:positionH relativeFrom="column">
                  <wp:posOffset>4695825</wp:posOffset>
                </wp:positionH>
                <wp:positionV relativeFrom="paragraph">
                  <wp:posOffset>3251200</wp:posOffset>
                </wp:positionV>
                <wp:extent cx="685800" cy="0"/>
                <wp:effectExtent l="9525" t="8890" r="9525" b="10160"/>
                <wp:wrapNone/>
                <wp:docPr id="20"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A24107" id="Line 50"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75pt,256pt" to="423.75pt,2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"/>
            </w:pict>
          </mc:Fallback>
        </mc:AlternateContent>
      </w:r>
      <w:r w:rsidRPr="00BF2B73">
        <w:rPr>
          <w:noProof/>
        </w:rPr>
        <mc:AlternateContent>
          <mc:Choice Requires="wps">
            <w:drawing>
              <wp:anchor distT="0" distB="0" distL="114300" distR="114300" simplePos="0" relativeHeight="251675648" behindDoc="0" locked="0" layoutInCell="1" allowOverlap="1" wp14:anchorId="0EC504CB" wp14:editId="3755A86D">
                <wp:simplePos x="0" y="0"/>
                <wp:positionH relativeFrom="column">
                  <wp:posOffset>5381625</wp:posOffset>
                </wp:positionH>
                <wp:positionV relativeFrom="paragraph">
                  <wp:posOffset>3474085</wp:posOffset>
                </wp:positionV>
                <wp:extent cx="1009650" cy="228600"/>
                <wp:effectExtent l="9525" t="12700" r="9525" b="6350"/>
                <wp:wrapNone/>
                <wp:docPr id="19"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9650" cy="228600"/>
                        </a:xfrm>
                        <a:prstGeom prst="rect">
                          <a:avLst/>
                        </a:prstGeom>
                        <a:solidFill>
                          <a:srgbClr val="FFFFFF"/>
                        </a:solidFill>
                        <a:ln w="9525">
                          <a:solidFill>
                            <a:srgbClr val="000000"/>
                          </a:solidFill>
                          <a:miter lim="800000"/>
                          <a:headEnd/>
                          <a:tailEnd/>
                        </a:ln>
                      </wps:spPr>
                      <wps:txbx>
                        <w:txbxContent>
                          <w:p w:rsidR="0098233C" w:rsidRDefault="0098233C" w:rsidP="00475083">
                            <w:pPr>
                              <w:rPr>
                                <w:b/>
                              </w:rPr>
                            </w:pPr>
                            <w:r>
                              <w:rPr>
                                <w:rFonts w:ascii="Arial" w:hAnsi="Arial" w:cs="Arial"/>
                                <w:b/>
                                <w:sz w:val="16"/>
                                <w:lang w:val="sr-Cyrl-CS"/>
                              </w:rPr>
                              <w:t xml:space="preserve">Крагујевац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2A9B30" id="Rectangle 51" o:spid="_x0000_s1046" style="position:absolute;left:0;text-align:left;margin-left:423.75pt;margin-top:273.55pt;width:79.5pt;height:1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">
                <v:textbox>
                  <w:txbxContent>
                    <w:p w:rsidR="0098233C" w:rsidRDefault="0098233C" w:rsidP="00475083">
                      <w:pPr>
                        <w:rPr>
                          <w:b/>
                        </w:rPr>
                      </w:pPr>
                      <w:r>
                        <w:rPr>
                          <w:rFonts w:ascii="Arial" w:hAnsi="Arial" w:cs="Arial"/>
                          <w:b/>
                          <w:sz w:val="16"/>
                          <w:lang w:val="sr-Cyrl-CS"/>
                        </w:rPr>
                        <w:t xml:space="preserve">Крагујевац  </w:t>
                      </w:r>
                    </w:p>
                  </w:txbxContent>
                </v:textbox>
              </v:rect>
            </w:pict>
          </mc:Fallback>
        </mc:AlternateContent>
      </w:r>
    </w:p>
    <w:p w:rsidR="00475083" w:rsidRPr="00BF2B73" w:rsidRDefault="00475083" w:rsidP="00475083">
      <w:pPr>
        <w:rPr>
          <w:lang w:val="sr-Latn-CS"/>
        </w:rPr>
      </w:pPr>
    </w:p>
    <w:p w:rsidR="00475083" w:rsidRPr="00BF2B73" w:rsidRDefault="00475083" w:rsidP="00475083">
      <w:pPr>
        <w:rPr>
          <w:lang w:val="sr-Latn-CS"/>
        </w:rPr>
      </w:pPr>
    </w:p>
    <w:p w:rsidR="00475083" w:rsidRPr="00BF2B73" w:rsidRDefault="00097282" w:rsidP="00475083">
      <w:pPr>
        <w:rPr>
          <w:lang w:val="sr-Latn-CS"/>
        </w:rPr>
      </w:pPr>
      <w:r w:rsidRPr="00BF2B73">
        <w:rPr>
          <w:noProof/>
        </w:rPr>
        <mc:AlternateContent>
          <mc:Choice Requires="wps">
            <w:drawing>
              <wp:anchor distT="0" distB="0" distL="114300" distR="114300" simplePos="0" relativeHeight="251658240" behindDoc="0" locked="0" layoutInCell="1" allowOverlap="1" wp14:anchorId="6C2B3EC7" wp14:editId="521448AF">
                <wp:simplePos x="0" y="0"/>
                <wp:positionH relativeFrom="column">
                  <wp:posOffset>4695825</wp:posOffset>
                </wp:positionH>
                <wp:positionV relativeFrom="paragraph">
                  <wp:posOffset>38100</wp:posOffset>
                </wp:positionV>
                <wp:extent cx="0" cy="5273040"/>
                <wp:effectExtent l="9525" t="7620" r="9525" b="5715"/>
                <wp:wrapNone/>
                <wp:docPr id="18"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2730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96BBF4" id="Line 3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75pt,3pt" to="369.75pt,4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"/>
            </w:pict>
          </mc:Fallback>
        </mc:AlternateContent>
      </w:r>
    </w:p>
    <w:p w:rsidR="001C35F5" w:rsidRPr="00BF2B73" w:rsidRDefault="001C35F5" w:rsidP="00475083">
      <w:pPr>
        <w:rPr>
          <w:lang w:val="sr-Latn-CS"/>
        </w:rPr>
      </w:pPr>
    </w:p>
    <w:p w:rsidR="00475083" w:rsidRPr="00BF2B73" w:rsidRDefault="00475083" w:rsidP="00475083">
      <w:pPr>
        <w:rPr>
          <w:lang w:val="sr-Latn-CS"/>
        </w:rPr>
      </w:pPr>
    </w:p>
    <w:p w:rsidR="00475083" w:rsidRPr="00BF2B73" w:rsidRDefault="00475083" w:rsidP="00475083">
      <w:pPr>
        <w:rPr>
          <w:lang w:val="sr-Latn-CS"/>
        </w:rPr>
      </w:pPr>
    </w:p>
    <w:p w:rsidR="00475083" w:rsidRPr="00BF2B73" w:rsidRDefault="00475083" w:rsidP="00475083">
      <w:pPr>
        <w:rPr>
          <w:lang w:val="sr-Latn-CS"/>
        </w:rPr>
      </w:pPr>
    </w:p>
    <w:p w:rsidR="00475083" w:rsidRPr="00BF2B73" w:rsidRDefault="00475083" w:rsidP="00475083">
      <w:pPr>
        <w:rPr>
          <w:lang w:val="sr-Latn-CS"/>
        </w:rPr>
      </w:pPr>
    </w:p>
    <w:p w:rsidR="00475083" w:rsidRPr="00BF2B73" w:rsidRDefault="00475083" w:rsidP="00475083">
      <w:pPr>
        <w:rPr>
          <w:lang w:val="sr-Latn-CS"/>
        </w:rPr>
      </w:pPr>
    </w:p>
    <w:p w:rsidR="00475083" w:rsidRPr="00BF2B73" w:rsidRDefault="00475083" w:rsidP="00475083">
      <w:pPr>
        <w:rPr>
          <w:lang w:val="sr-Latn-CS"/>
        </w:rPr>
      </w:pPr>
    </w:p>
    <w:p w:rsidR="00475083" w:rsidRPr="00BF2B73" w:rsidRDefault="00475083" w:rsidP="00475083">
      <w:pPr>
        <w:rPr>
          <w:lang w:val="sr-Latn-CS"/>
        </w:rPr>
      </w:pPr>
    </w:p>
    <w:p w:rsidR="00475083" w:rsidRPr="00BF2B73" w:rsidRDefault="00475083" w:rsidP="00475083">
      <w:pPr>
        <w:rPr>
          <w:lang w:val="sr-Latn-CS"/>
        </w:rPr>
      </w:pPr>
    </w:p>
    <w:p w:rsidR="00475083" w:rsidRPr="00BF2B73" w:rsidRDefault="00475083" w:rsidP="00475083">
      <w:pPr>
        <w:rPr>
          <w:lang w:val="sr-Latn-CS"/>
        </w:rPr>
      </w:pPr>
    </w:p>
    <w:p w:rsidR="00475083" w:rsidRPr="00BF2B73" w:rsidRDefault="00475083" w:rsidP="00475083">
      <w:pPr>
        <w:rPr>
          <w:lang w:val="sr-Latn-CS"/>
        </w:rPr>
      </w:pPr>
    </w:p>
    <w:p w:rsidR="00475083" w:rsidRPr="00BF2B73" w:rsidRDefault="00475083" w:rsidP="00475083">
      <w:pPr>
        <w:rPr>
          <w:lang w:val="sr-Latn-CS"/>
        </w:rPr>
      </w:pPr>
    </w:p>
    <w:p w:rsidR="00475083" w:rsidRPr="00BF2B73" w:rsidRDefault="00475083" w:rsidP="00475083">
      <w:pPr>
        <w:rPr>
          <w:lang w:val="sr-Latn-CS"/>
        </w:rPr>
      </w:pPr>
    </w:p>
    <w:p w:rsidR="00475083" w:rsidRPr="00BF2B73" w:rsidRDefault="00475083" w:rsidP="00475083">
      <w:pPr>
        <w:rPr>
          <w:lang w:val="sr-Latn-CS"/>
        </w:rPr>
      </w:pPr>
    </w:p>
    <w:p w:rsidR="00475083" w:rsidRPr="00BF2B73" w:rsidRDefault="00475083" w:rsidP="00475083">
      <w:pPr>
        <w:rPr>
          <w:lang w:val="sr-Latn-CS"/>
        </w:rPr>
      </w:pPr>
    </w:p>
    <w:p w:rsidR="00475083" w:rsidRPr="00BF2B73" w:rsidRDefault="00475083" w:rsidP="00475083">
      <w:pPr>
        <w:rPr>
          <w:lang w:val="sr-Latn-CS"/>
        </w:rPr>
      </w:pPr>
    </w:p>
    <w:p w:rsidR="00475083" w:rsidRPr="00BF2B73" w:rsidRDefault="00475083" w:rsidP="00475083">
      <w:pPr>
        <w:tabs>
          <w:tab w:val="left" w:pos="3690"/>
        </w:tabs>
        <w:rPr>
          <w:lang w:val="sr-Latn-CS"/>
        </w:rPr>
      </w:pPr>
    </w:p>
    <w:p w:rsidR="00475083" w:rsidRPr="00BF2B73" w:rsidRDefault="00097282" w:rsidP="00475083">
      <w:pPr>
        <w:pStyle w:val="Heading1"/>
        <w:spacing w:before="0"/>
        <w:rPr>
          <w:rFonts w:ascii="Arial" w:hAnsi="Arial" w:cs="Arial"/>
          <w:sz w:val="16"/>
          <w:lang w:val="sr-Latn-CS"/>
        </w:rPr>
      </w:pPr>
      <w:r w:rsidRPr="00BF2B73">
        <w:rPr>
          <w:noProof/>
          <w:lang w:val="en-US"/>
        </w:rPr>
        <mc:AlternateContent>
          <mc:Choice Requires="wps">
            <w:drawing>
              <wp:anchor distT="0" distB="0" distL="114300" distR="114300" simplePos="0" relativeHeight="251676672" behindDoc="0" locked="0" layoutInCell="1" allowOverlap="1" wp14:anchorId="6F354D18" wp14:editId="6ADB84A8">
                <wp:simplePos x="0" y="0"/>
                <wp:positionH relativeFrom="column">
                  <wp:posOffset>4695825</wp:posOffset>
                </wp:positionH>
                <wp:positionV relativeFrom="paragraph">
                  <wp:posOffset>13335</wp:posOffset>
                </wp:positionV>
                <wp:extent cx="685800" cy="0"/>
                <wp:effectExtent l="9525" t="12700" r="9525" b="6350"/>
                <wp:wrapNone/>
                <wp:docPr id="17"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F7364E" id="Line 52" o:spid="_x0000_s1026" style="position:absolute;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75pt,1.05pt" to="423.7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"/>
            </w:pict>
          </mc:Fallback>
        </mc:AlternateContent>
      </w:r>
      <w:r w:rsidR="00475083" w:rsidRPr="00BF2B73">
        <w:rPr>
          <w:rFonts w:ascii="Arial" w:hAnsi="Arial" w:cs="Arial"/>
          <w:sz w:val="16"/>
          <w:lang w:val="sr-Latn-CS"/>
        </w:rPr>
        <w:t xml:space="preserve">   </w:t>
      </w:r>
    </w:p>
    <w:p w:rsidR="00475083" w:rsidRPr="00BF2B73" w:rsidRDefault="00097282" w:rsidP="00475083">
      <w:pPr>
        <w:rPr>
          <w:lang w:val="sr-Cyrl-CS"/>
        </w:rPr>
      </w:pPr>
      <w:r w:rsidRPr="00BF2B73">
        <w:rPr>
          <w:noProof/>
        </w:rPr>
        <mc:AlternateContent>
          <mc:Choice Requires="wps">
            <w:drawing>
              <wp:anchor distT="0" distB="0" distL="114300" distR="114300" simplePos="0" relativeHeight="251677696" behindDoc="0" locked="0" layoutInCell="1" allowOverlap="1" wp14:anchorId="027D1373" wp14:editId="135FE458">
                <wp:simplePos x="0" y="0"/>
                <wp:positionH relativeFrom="column">
                  <wp:posOffset>5381625</wp:posOffset>
                </wp:positionH>
                <wp:positionV relativeFrom="paragraph">
                  <wp:posOffset>103505</wp:posOffset>
                </wp:positionV>
                <wp:extent cx="1009650" cy="228600"/>
                <wp:effectExtent l="9525" t="10160" r="9525" b="8890"/>
                <wp:wrapNone/>
                <wp:docPr id="16"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9650" cy="228600"/>
                        </a:xfrm>
                        <a:prstGeom prst="rect">
                          <a:avLst/>
                        </a:prstGeom>
                        <a:solidFill>
                          <a:srgbClr val="FFFFFF"/>
                        </a:solidFill>
                        <a:ln w="9525">
                          <a:solidFill>
                            <a:srgbClr val="000000"/>
                          </a:solidFill>
                          <a:miter lim="800000"/>
                          <a:headEnd/>
                          <a:tailEnd/>
                        </a:ln>
                      </wps:spPr>
                      <wps:txbx>
                        <w:txbxContent>
                          <w:p w:rsidR="0098233C" w:rsidRDefault="0098233C" w:rsidP="00475083">
                            <w:pPr>
                              <w:pStyle w:val="Heading1"/>
                              <w:rPr>
                                <w:rFonts w:ascii="Arial" w:hAnsi="Arial" w:cs="Arial"/>
                                <w:sz w:val="16"/>
                              </w:rPr>
                            </w:pPr>
                            <w:r>
                              <w:rPr>
                                <w:rFonts w:ascii="Arial" w:hAnsi="Arial" w:cs="Arial"/>
                                <w:sz w:val="16"/>
                                <w:lang w:val="sr-Cyrl-CS"/>
                              </w:rPr>
                              <w:t>Нови Сад</w:t>
                            </w:r>
                            <w:r>
                              <w:rPr>
                                <w:rFonts w:ascii="Arial" w:hAnsi="Arial" w:cs="Arial"/>
                                <w:sz w:val="16"/>
                              </w:rPr>
                              <w:t xml:space="preserve">       </w:t>
                            </w:r>
                          </w:p>
                          <w:p w:rsidR="0098233C" w:rsidRDefault="0098233C" w:rsidP="00475083">
                            <w:pPr>
                              <w:pStyle w:val="Heading1"/>
                              <w:rPr>
                                <w:rFonts w:ascii="Arial" w:hAnsi="Arial" w:cs="Arial"/>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A278D8" id="Rectangle 53" o:spid="_x0000_s1047" style="position:absolute;left:0;text-align:left;margin-left:423.75pt;margin-top:8.15pt;width:79.5pt;height:1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">
                <v:textbox>
                  <w:txbxContent>
                    <w:p w:rsidR="0098233C" w:rsidRDefault="0098233C" w:rsidP="00475083">
                      <w:pPr>
                        <w:pStyle w:val="Heading1"/>
                        <w:rPr>
                          <w:rFonts w:ascii="Arial" w:hAnsi="Arial" w:cs="Arial"/>
                          <w:sz w:val="16"/>
                        </w:rPr>
                      </w:pPr>
                      <w:r>
                        <w:rPr>
                          <w:rFonts w:ascii="Arial" w:hAnsi="Arial" w:cs="Arial"/>
                          <w:sz w:val="16"/>
                          <w:lang w:val="sr-Cyrl-CS"/>
                        </w:rPr>
                        <w:t>Нови Сад</w:t>
                      </w:r>
                      <w:r>
                        <w:rPr>
                          <w:rFonts w:ascii="Arial" w:hAnsi="Arial" w:cs="Arial"/>
                          <w:sz w:val="16"/>
                        </w:rPr>
                        <w:t xml:space="preserve">       </w:t>
                      </w:r>
                    </w:p>
                    <w:p w:rsidR="0098233C" w:rsidRDefault="0098233C" w:rsidP="00475083">
                      <w:pPr>
                        <w:pStyle w:val="Heading1"/>
                        <w:rPr>
                          <w:rFonts w:ascii="Arial" w:hAnsi="Arial" w:cs="Arial"/>
                          <w:sz w:val="16"/>
                        </w:rPr>
                      </w:pPr>
                    </w:p>
                  </w:txbxContent>
                </v:textbox>
              </v:rect>
            </w:pict>
          </mc:Fallback>
        </mc:AlternateContent>
      </w:r>
      <w:r w:rsidRPr="00BF2B73">
        <w:rPr>
          <w:noProof/>
        </w:rPr>
        <mc:AlternateContent>
          <mc:Choice Requires="wps">
            <w:drawing>
              <wp:anchor distT="0" distB="0" distL="114300" distR="114300" simplePos="0" relativeHeight="251678720" behindDoc="0" locked="0" layoutInCell="1" allowOverlap="1" wp14:anchorId="60C7B4F9" wp14:editId="68769D5B">
                <wp:simplePos x="0" y="0"/>
                <wp:positionH relativeFrom="column">
                  <wp:posOffset>4695825</wp:posOffset>
                </wp:positionH>
                <wp:positionV relativeFrom="paragraph">
                  <wp:posOffset>203835</wp:posOffset>
                </wp:positionV>
                <wp:extent cx="685800" cy="0"/>
                <wp:effectExtent l="9525" t="5715" r="9525" b="13335"/>
                <wp:wrapNone/>
                <wp:docPr id="15" name="Auto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85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92AAEA" id="AutoShape 54" o:spid="_x0000_s1026" type="#_x0000_t32" style="position:absolute;margin-left:369.75pt;margin-top:16.05pt;width:54pt;height:0;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"/>
            </w:pict>
          </mc:Fallback>
        </mc:AlternateContent>
      </w:r>
      <w:r w:rsidRPr="00BF2B73">
        <w:rPr>
          <w:noProof/>
        </w:rPr>
        <mc:AlternateContent>
          <mc:Choice Requires="wps">
            <w:drawing>
              <wp:anchor distT="0" distB="0" distL="114300" distR="114300" simplePos="0" relativeHeight="251680768" behindDoc="0" locked="0" layoutInCell="1" allowOverlap="1" wp14:anchorId="297F914A" wp14:editId="1DF58692">
                <wp:simplePos x="0" y="0"/>
                <wp:positionH relativeFrom="column">
                  <wp:posOffset>5381625</wp:posOffset>
                </wp:positionH>
                <wp:positionV relativeFrom="paragraph">
                  <wp:posOffset>1957070</wp:posOffset>
                </wp:positionV>
                <wp:extent cx="1009650" cy="304800"/>
                <wp:effectExtent l="9525" t="6350" r="9525" b="12700"/>
                <wp:wrapNone/>
                <wp:docPr id="14"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9650" cy="304800"/>
                        </a:xfrm>
                        <a:prstGeom prst="rect">
                          <a:avLst/>
                        </a:prstGeom>
                        <a:solidFill>
                          <a:srgbClr val="FFFFFF"/>
                        </a:solidFill>
                        <a:ln w="3175">
                          <a:solidFill>
                            <a:srgbClr val="000000"/>
                          </a:solidFill>
                          <a:miter lim="800000"/>
                          <a:headEnd/>
                          <a:tailEnd/>
                        </a:ln>
                      </wps:spPr>
                      <wps:txbx>
                        <w:txbxContent>
                          <w:p w:rsidR="0098233C" w:rsidRDefault="0098233C" w:rsidP="00475083">
                            <w:pPr>
                              <w:rPr>
                                <w:rFonts w:ascii="Arial" w:hAnsi="Arial" w:cs="Arial"/>
                                <w:b/>
                                <w:sz w:val="16"/>
                                <w:szCs w:val="16"/>
                                <w:lang w:val="sr-Cyrl-CS"/>
                              </w:rPr>
                            </w:pPr>
                            <w:r>
                              <w:rPr>
                                <w:rFonts w:ascii="Arial" w:hAnsi="Arial" w:cs="Arial"/>
                                <w:b/>
                                <w:sz w:val="16"/>
                                <w:szCs w:val="16"/>
                                <w:lang w:val="sr-Cyrl-CS"/>
                              </w:rPr>
                              <w:t>Приштина</w:t>
                            </w:r>
                          </w:p>
                          <w:p w:rsidR="0098233C" w:rsidRDefault="0098233C" w:rsidP="00475083">
                            <w:pPr>
                              <w:rPr>
                                <w:rFonts w:ascii="Arial" w:hAnsi="Arial" w:cs="Arial"/>
                                <w:b/>
                                <w:sz w:val="16"/>
                                <w:szCs w:val="16"/>
                                <w:lang w:val="sr-Cyrl-CS"/>
                              </w:rPr>
                            </w:pP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589967" id="Rectangle 60" o:spid="_x0000_s1048" style="position:absolute;left:0;text-align:left;margin-left:423.75pt;margin-top:154.1pt;width:79.5pt;height:2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" strokeweight=".25pt">
                <v:textbox inset="3.6pt,,3.6pt">
                  <w:txbxContent>
                    <w:p w:rsidR="0098233C" w:rsidRDefault="0098233C" w:rsidP="00475083">
                      <w:pPr>
                        <w:rPr>
                          <w:rFonts w:ascii="Arial" w:hAnsi="Arial" w:cs="Arial"/>
                          <w:b/>
                          <w:sz w:val="16"/>
                          <w:szCs w:val="16"/>
                          <w:lang w:val="sr-Cyrl-CS"/>
                        </w:rPr>
                      </w:pPr>
                      <w:r>
                        <w:rPr>
                          <w:rFonts w:ascii="Arial" w:hAnsi="Arial" w:cs="Arial"/>
                          <w:b/>
                          <w:sz w:val="16"/>
                          <w:szCs w:val="16"/>
                          <w:lang w:val="sr-Cyrl-CS"/>
                        </w:rPr>
                        <w:t>Приштина</w:t>
                      </w:r>
                    </w:p>
                    <w:p w:rsidR="0098233C" w:rsidRDefault="0098233C" w:rsidP="00475083">
                      <w:pPr>
                        <w:rPr>
                          <w:rFonts w:ascii="Arial" w:hAnsi="Arial" w:cs="Arial"/>
                          <w:b/>
                          <w:sz w:val="16"/>
                          <w:szCs w:val="16"/>
                          <w:lang w:val="sr-Cyrl-CS"/>
                        </w:rPr>
                      </w:pPr>
                    </w:p>
                  </w:txbxContent>
                </v:textbox>
              </v:rect>
            </w:pict>
          </mc:Fallback>
        </mc:AlternateContent>
      </w:r>
      <w:r w:rsidRPr="00BF2B73">
        <w:rPr>
          <w:noProof/>
        </w:rPr>
        <mc:AlternateContent>
          <mc:Choice Requires="wps">
            <w:drawing>
              <wp:anchor distT="0" distB="0" distL="114300" distR="114300" simplePos="0" relativeHeight="251681792" behindDoc="0" locked="0" layoutInCell="1" allowOverlap="1" wp14:anchorId="6F385BD7" wp14:editId="602827E9">
                <wp:simplePos x="0" y="0"/>
                <wp:positionH relativeFrom="column">
                  <wp:posOffset>4695825</wp:posOffset>
                </wp:positionH>
                <wp:positionV relativeFrom="paragraph">
                  <wp:posOffset>2019300</wp:posOffset>
                </wp:positionV>
                <wp:extent cx="685800" cy="0"/>
                <wp:effectExtent l="9525" t="11430" r="9525" b="7620"/>
                <wp:wrapNone/>
                <wp:docPr id="13"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4642FB" id="Line 61"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75pt,159pt" to="423.75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"/>
            </w:pict>
          </mc:Fallback>
        </mc:AlternateContent>
      </w:r>
      <w:r w:rsidRPr="00BF2B73">
        <w:rPr>
          <w:noProof/>
        </w:rPr>
        <mc:AlternateContent>
          <mc:Choice Requires="wps">
            <w:drawing>
              <wp:anchor distT="0" distB="0" distL="114300" distR="114300" simplePos="0" relativeHeight="251682816" behindDoc="0" locked="0" layoutInCell="1" allowOverlap="1" wp14:anchorId="7F90098E" wp14:editId="53CB8CB6">
                <wp:simplePos x="0" y="0"/>
                <wp:positionH relativeFrom="column">
                  <wp:posOffset>5381625</wp:posOffset>
                </wp:positionH>
                <wp:positionV relativeFrom="paragraph">
                  <wp:posOffset>1212215</wp:posOffset>
                </wp:positionV>
                <wp:extent cx="1009650" cy="228600"/>
                <wp:effectExtent l="9525" t="13970" r="9525" b="5080"/>
                <wp:wrapNone/>
                <wp:docPr id="12"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9650" cy="228600"/>
                        </a:xfrm>
                        <a:prstGeom prst="rect">
                          <a:avLst/>
                        </a:prstGeom>
                        <a:solidFill>
                          <a:srgbClr val="FFFFFF"/>
                        </a:solidFill>
                        <a:ln w="9525">
                          <a:solidFill>
                            <a:srgbClr val="000000"/>
                          </a:solidFill>
                          <a:miter lim="800000"/>
                          <a:headEnd/>
                          <a:tailEnd/>
                        </a:ln>
                      </wps:spPr>
                      <wps:txbx>
                        <w:txbxContent>
                          <w:p w:rsidR="0098233C" w:rsidRDefault="0098233C" w:rsidP="00475083">
                            <w:pPr>
                              <w:rPr>
                                <w:b/>
                              </w:rPr>
                            </w:pPr>
                            <w:r>
                              <w:rPr>
                                <w:rFonts w:ascii="Arial" w:hAnsi="Arial" w:cs="Arial"/>
                                <w:b/>
                                <w:sz w:val="16"/>
                                <w:lang w:val="sr-Cyrl-CS"/>
                              </w:rPr>
                              <w:t>Зрењанин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3CD446" id="Rectangle 64" o:spid="_x0000_s1049" style="position:absolute;left:0;text-align:left;margin-left:423.75pt;margin-top:95.45pt;width:79.5pt;height:1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">
                <v:textbox>
                  <w:txbxContent>
                    <w:p w:rsidR="0098233C" w:rsidRDefault="0098233C" w:rsidP="00475083">
                      <w:pPr>
                        <w:rPr>
                          <w:b/>
                        </w:rPr>
                      </w:pPr>
                      <w:r>
                        <w:rPr>
                          <w:rFonts w:ascii="Arial" w:hAnsi="Arial" w:cs="Arial"/>
                          <w:b/>
                          <w:sz w:val="16"/>
                          <w:lang w:val="sr-Cyrl-CS"/>
                        </w:rPr>
                        <w:t>Зрењанин</w:t>
                      </w:r>
                    </w:p>
                  </w:txbxContent>
                </v:textbox>
              </v:rect>
            </w:pict>
          </mc:Fallback>
        </mc:AlternateContent>
      </w:r>
      <w:r w:rsidRPr="00BF2B73">
        <w:rPr>
          <w:noProof/>
        </w:rPr>
        <mc:AlternateContent>
          <mc:Choice Requires="wps">
            <w:drawing>
              <wp:anchor distT="0" distB="0" distL="114300" distR="114300" simplePos="0" relativeHeight="251683840" behindDoc="0" locked="0" layoutInCell="1" allowOverlap="1" wp14:anchorId="42E21355" wp14:editId="760C8F53">
                <wp:simplePos x="0" y="0"/>
                <wp:positionH relativeFrom="column">
                  <wp:posOffset>4695825</wp:posOffset>
                </wp:positionH>
                <wp:positionV relativeFrom="paragraph">
                  <wp:posOffset>1332230</wp:posOffset>
                </wp:positionV>
                <wp:extent cx="685800" cy="0"/>
                <wp:effectExtent l="9525" t="10160" r="9525" b="8890"/>
                <wp:wrapNone/>
                <wp:docPr id="11"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605F0A" id="Line 65"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75pt,104.9pt" to="423.75pt,10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QAyEg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"/>
            </w:pict>
          </mc:Fallback>
        </mc:AlternateContent>
      </w:r>
      <w:r w:rsidRPr="00BF2B73">
        <w:rPr>
          <w:noProof/>
        </w:rPr>
        <mc:AlternateContent>
          <mc:Choice Requires="wps">
            <w:drawing>
              <wp:anchor distT="0" distB="0" distL="114300" distR="114300" simplePos="0" relativeHeight="251684864" behindDoc="0" locked="0" layoutInCell="1" allowOverlap="1" wp14:anchorId="5AE34F1F" wp14:editId="5D5F4EB9">
                <wp:simplePos x="0" y="0"/>
                <wp:positionH relativeFrom="column">
                  <wp:posOffset>5381625</wp:posOffset>
                </wp:positionH>
                <wp:positionV relativeFrom="paragraph">
                  <wp:posOffset>486410</wp:posOffset>
                </wp:positionV>
                <wp:extent cx="1009650" cy="228600"/>
                <wp:effectExtent l="9525" t="12065" r="9525" b="6985"/>
                <wp:wrapNone/>
                <wp:docPr id="10"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9650" cy="228600"/>
                        </a:xfrm>
                        <a:prstGeom prst="rect">
                          <a:avLst/>
                        </a:prstGeom>
                        <a:solidFill>
                          <a:srgbClr val="FFFFFF"/>
                        </a:solidFill>
                        <a:ln w="9525">
                          <a:solidFill>
                            <a:srgbClr val="000000"/>
                          </a:solidFill>
                          <a:miter lim="800000"/>
                          <a:headEnd/>
                          <a:tailEnd/>
                        </a:ln>
                      </wps:spPr>
                      <wps:txbx>
                        <w:txbxContent>
                          <w:p w:rsidR="0098233C" w:rsidRDefault="0098233C" w:rsidP="00475083">
                            <w:pPr>
                              <w:pStyle w:val="Heading1"/>
                              <w:rPr>
                                <w:rFonts w:ascii="Arial" w:hAnsi="Arial" w:cs="Arial"/>
                                <w:sz w:val="16"/>
                                <w:lang w:val="sr-Cyrl-CS"/>
                              </w:rPr>
                            </w:pPr>
                            <w:r>
                              <w:rPr>
                                <w:rFonts w:ascii="Arial" w:hAnsi="Arial" w:cs="Arial"/>
                                <w:sz w:val="16"/>
                                <w:lang w:val="sr-Cyrl-CS"/>
                              </w:rPr>
                              <w:t>Сомбор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6EC795" id="Rectangle 62" o:spid="_x0000_s1050" style="position:absolute;left:0;text-align:left;margin-left:423.75pt;margin-top:38.3pt;width:79.5pt;height:1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">
                <v:textbox>
                  <w:txbxContent>
                    <w:p w:rsidR="0098233C" w:rsidRDefault="0098233C" w:rsidP="00475083">
                      <w:pPr>
                        <w:pStyle w:val="Heading1"/>
                        <w:rPr>
                          <w:rFonts w:ascii="Arial" w:hAnsi="Arial" w:cs="Arial"/>
                          <w:sz w:val="16"/>
                          <w:lang w:val="sr-Cyrl-CS"/>
                        </w:rPr>
                      </w:pPr>
                      <w:r>
                        <w:rPr>
                          <w:rFonts w:ascii="Arial" w:hAnsi="Arial" w:cs="Arial"/>
                          <w:sz w:val="16"/>
                          <w:lang w:val="sr-Cyrl-CS"/>
                        </w:rPr>
                        <w:t>Сомбор</w:t>
                      </w:r>
                    </w:p>
                  </w:txbxContent>
                </v:textbox>
              </v:rect>
            </w:pict>
          </mc:Fallback>
        </mc:AlternateContent>
      </w:r>
      <w:r w:rsidRPr="00BF2B73">
        <w:rPr>
          <w:noProof/>
        </w:rPr>
        <mc:AlternateContent>
          <mc:Choice Requires="wps">
            <w:drawing>
              <wp:anchor distT="0" distB="0" distL="114300" distR="114300" simplePos="0" relativeHeight="251685888" behindDoc="0" locked="0" layoutInCell="1" allowOverlap="1" wp14:anchorId="2C5BEFB7" wp14:editId="5E081785">
                <wp:simplePos x="0" y="0"/>
                <wp:positionH relativeFrom="column">
                  <wp:posOffset>4695825</wp:posOffset>
                </wp:positionH>
                <wp:positionV relativeFrom="paragraph">
                  <wp:posOffset>600710</wp:posOffset>
                </wp:positionV>
                <wp:extent cx="685800" cy="0"/>
                <wp:effectExtent l="9525" t="12065" r="9525" b="6985"/>
                <wp:wrapNone/>
                <wp:docPr id="9" name="Lin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F211F0" id="Line 63"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75pt,47.3pt" to="423.75pt,4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5uuEg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"/>
            </w:pict>
          </mc:Fallback>
        </mc:AlternateContent>
      </w:r>
      <w:r w:rsidRPr="00BF2B73">
        <w:rPr>
          <w:noProof/>
        </w:rPr>
        <mc:AlternateContent>
          <mc:Choice Requires="wps">
            <w:drawing>
              <wp:anchor distT="0" distB="0" distL="114300" distR="114300" simplePos="0" relativeHeight="251686912" behindDoc="0" locked="0" layoutInCell="1" allowOverlap="1" wp14:anchorId="777B3390" wp14:editId="4C760AE1">
                <wp:simplePos x="0" y="0"/>
                <wp:positionH relativeFrom="column">
                  <wp:posOffset>5381625</wp:posOffset>
                </wp:positionH>
                <wp:positionV relativeFrom="paragraph">
                  <wp:posOffset>846455</wp:posOffset>
                </wp:positionV>
                <wp:extent cx="1009650" cy="228600"/>
                <wp:effectExtent l="9525" t="10160" r="9525" b="8890"/>
                <wp:wrapNone/>
                <wp:docPr id="8"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9650" cy="228600"/>
                        </a:xfrm>
                        <a:prstGeom prst="rect">
                          <a:avLst/>
                        </a:prstGeom>
                        <a:solidFill>
                          <a:srgbClr val="FFFFFF"/>
                        </a:solidFill>
                        <a:ln w="9525">
                          <a:solidFill>
                            <a:srgbClr val="000000"/>
                          </a:solidFill>
                          <a:miter lim="800000"/>
                          <a:headEnd/>
                          <a:tailEnd/>
                        </a:ln>
                      </wps:spPr>
                      <wps:txbx>
                        <w:txbxContent>
                          <w:p w:rsidR="0098233C" w:rsidRDefault="0098233C" w:rsidP="00475083">
                            <w:pPr>
                              <w:pStyle w:val="Heading1"/>
                              <w:rPr>
                                <w:rFonts w:ascii="Arial" w:hAnsi="Arial" w:cs="Arial"/>
                                <w:sz w:val="16"/>
                                <w:lang w:val="sr-Cyrl-CS"/>
                              </w:rPr>
                            </w:pPr>
                            <w:r>
                              <w:rPr>
                                <w:rFonts w:ascii="Arial" w:hAnsi="Arial" w:cs="Arial"/>
                                <w:sz w:val="16"/>
                                <w:lang w:val="sr-Cyrl-CS"/>
                              </w:rPr>
                              <w:t>Вршац</w:t>
                            </w:r>
                            <w:r>
                              <w:rPr>
                                <w:rFonts w:ascii="Arial" w:hAnsi="Arial" w:cs="Arial"/>
                                <w:sz w:val="16"/>
                                <w:lang w:val="sr-Latn-CS"/>
                              </w:rPr>
                              <w:t xml:space="preserve">   </w:t>
                            </w:r>
                            <w:r>
                              <w:rPr>
                                <w:rFonts w:ascii="Arial" w:hAnsi="Arial" w:cs="Arial"/>
                                <w:sz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CFB0B8" id="Rectangle 58" o:spid="_x0000_s1051" style="position:absolute;left:0;text-align:left;margin-left:423.75pt;margin-top:66.65pt;width:79.5pt;height:18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">
                <v:textbox>
                  <w:txbxContent>
                    <w:p w:rsidR="0098233C" w:rsidRDefault="0098233C" w:rsidP="00475083">
                      <w:pPr>
                        <w:pStyle w:val="Heading1"/>
                        <w:rPr>
                          <w:rFonts w:ascii="Arial" w:hAnsi="Arial" w:cs="Arial"/>
                          <w:sz w:val="16"/>
                          <w:lang w:val="sr-Cyrl-CS"/>
                        </w:rPr>
                      </w:pPr>
                      <w:r>
                        <w:rPr>
                          <w:rFonts w:ascii="Arial" w:hAnsi="Arial" w:cs="Arial"/>
                          <w:sz w:val="16"/>
                          <w:lang w:val="sr-Cyrl-CS"/>
                        </w:rPr>
                        <w:t>Вршац</w:t>
                      </w:r>
                      <w:r>
                        <w:rPr>
                          <w:rFonts w:ascii="Arial" w:hAnsi="Arial" w:cs="Arial"/>
                          <w:sz w:val="16"/>
                          <w:lang w:val="sr-Latn-CS"/>
                        </w:rPr>
                        <w:t xml:space="preserve">   </w:t>
                      </w:r>
                      <w:r>
                        <w:rPr>
                          <w:rFonts w:ascii="Arial" w:hAnsi="Arial" w:cs="Arial"/>
                          <w:sz w:val="16"/>
                        </w:rPr>
                        <w:t xml:space="preserve">  </w:t>
                      </w:r>
                    </w:p>
                  </w:txbxContent>
                </v:textbox>
              </v:rect>
            </w:pict>
          </mc:Fallback>
        </mc:AlternateContent>
      </w:r>
      <w:r w:rsidRPr="00BF2B73">
        <w:rPr>
          <w:noProof/>
        </w:rPr>
        <mc:AlternateContent>
          <mc:Choice Requires="wps">
            <w:drawing>
              <wp:anchor distT="0" distB="0" distL="114300" distR="114300" simplePos="0" relativeHeight="251687936" behindDoc="0" locked="0" layoutInCell="1" allowOverlap="1" wp14:anchorId="678C4568" wp14:editId="0B4FA7A9">
                <wp:simplePos x="0" y="0"/>
                <wp:positionH relativeFrom="column">
                  <wp:posOffset>4695825</wp:posOffset>
                </wp:positionH>
                <wp:positionV relativeFrom="paragraph">
                  <wp:posOffset>966470</wp:posOffset>
                </wp:positionV>
                <wp:extent cx="685800" cy="0"/>
                <wp:effectExtent l="9525" t="6350" r="9525" b="12700"/>
                <wp:wrapNone/>
                <wp:docPr id="7"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C9D358" id="Line 59"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75pt,76.1pt" to="423.75pt,7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3vD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"/>
            </w:pict>
          </mc:Fallback>
        </mc:AlternateContent>
      </w:r>
      <w:r w:rsidRPr="00BF2B73">
        <w:rPr>
          <w:noProof/>
        </w:rPr>
        <mc:AlternateContent>
          <mc:Choice Requires="wps">
            <w:drawing>
              <wp:anchor distT="0" distB="0" distL="114300" distR="114300" simplePos="0" relativeHeight="251688960" behindDoc="0" locked="0" layoutInCell="1" allowOverlap="1" wp14:anchorId="09DFC20F" wp14:editId="68246DBF">
                <wp:simplePos x="0" y="0"/>
                <wp:positionH relativeFrom="column">
                  <wp:posOffset>5381625</wp:posOffset>
                </wp:positionH>
                <wp:positionV relativeFrom="paragraph">
                  <wp:posOffset>1579245</wp:posOffset>
                </wp:positionV>
                <wp:extent cx="1009650" cy="295275"/>
                <wp:effectExtent l="9525" t="9525" r="9525" b="9525"/>
                <wp:wrapNone/>
                <wp:docPr id="6"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9650" cy="295275"/>
                        </a:xfrm>
                        <a:prstGeom prst="rect">
                          <a:avLst/>
                        </a:prstGeom>
                        <a:solidFill>
                          <a:srgbClr val="FFFFFF"/>
                        </a:solidFill>
                        <a:ln w="3175">
                          <a:solidFill>
                            <a:srgbClr val="000000"/>
                          </a:solidFill>
                          <a:miter lim="800000"/>
                          <a:headEnd/>
                          <a:tailEnd/>
                        </a:ln>
                      </wps:spPr>
                      <wps:txbx>
                        <w:txbxContent>
                          <w:p w:rsidR="0098233C" w:rsidRDefault="0098233C" w:rsidP="00475083">
                            <w:pPr>
                              <w:pStyle w:val="Heading1"/>
                              <w:rPr>
                                <w:rFonts w:ascii="Arial" w:hAnsi="Arial" w:cs="Arial"/>
                                <w:sz w:val="16"/>
                                <w:lang w:val="sr-Cyrl-CS"/>
                              </w:rPr>
                            </w:pPr>
                            <w:r>
                              <w:rPr>
                                <w:rFonts w:ascii="Arial" w:hAnsi="Arial" w:cs="Arial"/>
                                <w:sz w:val="16"/>
                                <w:lang w:val="sr-Cyrl-CS"/>
                              </w:rPr>
                              <w:t xml:space="preserve">Суботица  </w:t>
                            </w:r>
                          </w:p>
                          <w:p w:rsidR="0098233C" w:rsidRDefault="0098233C" w:rsidP="00475083">
                            <w:pPr>
                              <w:rPr>
                                <w:szCs w:val="16"/>
                              </w:rPr>
                            </w:pP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6B99BF" id="Rectangle 55" o:spid="_x0000_s1052" style="position:absolute;left:0;text-align:left;margin-left:423.75pt;margin-top:124.35pt;width:79.5pt;height:23.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" strokeweight=".25pt">
                <v:textbox inset="3.6pt,,3.6pt">
                  <w:txbxContent>
                    <w:p w:rsidR="0098233C" w:rsidRDefault="0098233C" w:rsidP="00475083">
                      <w:pPr>
                        <w:pStyle w:val="Heading1"/>
                        <w:rPr>
                          <w:rFonts w:ascii="Arial" w:hAnsi="Arial" w:cs="Arial"/>
                          <w:sz w:val="16"/>
                          <w:lang w:val="sr-Cyrl-CS"/>
                        </w:rPr>
                      </w:pPr>
                      <w:r>
                        <w:rPr>
                          <w:rFonts w:ascii="Arial" w:hAnsi="Arial" w:cs="Arial"/>
                          <w:sz w:val="16"/>
                          <w:lang w:val="sr-Cyrl-CS"/>
                        </w:rPr>
                        <w:t xml:space="preserve">Суботица  </w:t>
                      </w:r>
                    </w:p>
                    <w:p w:rsidR="0098233C" w:rsidRDefault="0098233C" w:rsidP="00475083">
                      <w:pPr>
                        <w:rPr>
                          <w:szCs w:val="16"/>
                        </w:rPr>
                      </w:pPr>
                    </w:p>
                  </w:txbxContent>
                </v:textbox>
              </v:rect>
            </w:pict>
          </mc:Fallback>
        </mc:AlternateContent>
      </w:r>
      <w:r w:rsidRPr="00BF2B73">
        <w:rPr>
          <w:noProof/>
        </w:rPr>
        <mc:AlternateContent>
          <mc:Choice Requires="wps">
            <w:drawing>
              <wp:anchor distT="0" distB="0" distL="114300" distR="114300" simplePos="0" relativeHeight="251689984" behindDoc="0" locked="0" layoutInCell="1" allowOverlap="1" wp14:anchorId="58933059" wp14:editId="21B298C1">
                <wp:simplePos x="0" y="0"/>
                <wp:positionH relativeFrom="column">
                  <wp:posOffset>4695825</wp:posOffset>
                </wp:positionH>
                <wp:positionV relativeFrom="paragraph">
                  <wp:posOffset>1713230</wp:posOffset>
                </wp:positionV>
                <wp:extent cx="685800" cy="0"/>
                <wp:effectExtent l="9525" t="10160" r="9525" b="8890"/>
                <wp:wrapNone/>
                <wp:docPr id="4"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5E85A4" id="Line 56"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75pt,134.9pt" to="423.75pt,13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O5tEg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"/>
            </w:pict>
          </mc:Fallback>
        </mc:AlternateContent>
      </w:r>
    </w:p>
    <w:p w:rsidR="00475083" w:rsidRPr="00BF2B73" w:rsidRDefault="00475083" w:rsidP="00475083">
      <w:pPr>
        <w:rPr>
          <w:lang w:val="sr-Cyrl-CS"/>
        </w:rPr>
      </w:pPr>
    </w:p>
    <w:p w:rsidR="00475083" w:rsidRPr="00BF2B73" w:rsidRDefault="00475083" w:rsidP="00AB351B">
      <w:pPr>
        <w:autoSpaceDE w:val="0"/>
        <w:autoSpaceDN w:val="0"/>
        <w:adjustRightInd w:val="0"/>
      </w:pPr>
    </w:p>
    <w:p w:rsidR="00AB351B" w:rsidRPr="00BF2B73" w:rsidRDefault="00AB351B" w:rsidP="00AB351B">
      <w:pPr>
        <w:autoSpaceDE w:val="0"/>
        <w:autoSpaceDN w:val="0"/>
        <w:adjustRightInd w:val="0"/>
      </w:pPr>
    </w:p>
    <w:p w:rsidR="00AB351B" w:rsidRPr="00BF2B73" w:rsidRDefault="00AB351B" w:rsidP="00AB351B">
      <w:pPr>
        <w:autoSpaceDE w:val="0"/>
        <w:autoSpaceDN w:val="0"/>
        <w:adjustRightInd w:val="0"/>
      </w:pPr>
    </w:p>
    <w:p w:rsidR="00475083" w:rsidRPr="00BF2B73" w:rsidRDefault="00097282" w:rsidP="00EB60E3">
      <w:pPr>
        <w:autoSpaceDE w:val="0"/>
        <w:autoSpaceDN w:val="0"/>
        <w:adjustRightInd w:val="0"/>
        <w:ind w:firstLine="720"/>
      </w:pPr>
      <w:r w:rsidRPr="00BF2B73">
        <w:rPr>
          <w:noProof/>
        </w:rPr>
        <mc:AlternateContent>
          <mc:Choice Requires="wps">
            <w:drawing>
              <wp:anchor distT="0" distB="0" distL="114300" distR="114300" simplePos="0" relativeHeight="251679744" behindDoc="0" locked="0" layoutInCell="1" allowOverlap="1" wp14:anchorId="5B9AF675" wp14:editId="62EDD83E">
                <wp:simplePos x="0" y="0"/>
                <wp:positionH relativeFrom="column">
                  <wp:posOffset>-47625</wp:posOffset>
                </wp:positionH>
                <wp:positionV relativeFrom="paragraph">
                  <wp:posOffset>90170</wp:posOffset>
                </wp:positionV>
                <wp:extent cx="1533525" cy="721995"/>
                <wp:effectExtent l="9525" t="6350" r="9525" b="5080"/>
                <wp:wrapNone/>
                <wp:docPr id="3"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3525" cy="721995"/>
                        </a:xfrm>
                        <a:prstGeom prst="rect">
                          <a:avLst/>
                        </a:prstGeom>
                        <a:solidFill>
                          <a:srgbClr val="FFFFFF"/>
                        </a:solidFill>
                        <a:ln w="9525">
                          <a:solidFill>
                            <a:srgbClr val="000000"/>
                          </a:solidFill>
                          <a:miter lim="800000"/>
                          <a:headEnd/>
                          <a:tailEnd/>
                        </a:ln>
                      </wps:spPr>
                      <wps:txbx>
                        <w:txbxContent>
                          <w:p w:rsidR="0098233C" w:rsidRDefault="0098233C" w:rsidP="00475083">
                            <w:pPr>
                              <w:pStyle w:val="BodyText2"/>
                              <w:jc w:val="center"/>
                              <w:rPr>
                                <w:rFonts w:ascii="Arial" w:hAnsi="Arial" w:cs="Arial"/>
                                <w:b/>
                                <w:color w:val="auto"/>
                                <w:sz w:val="16"/>
                              </w:rPr>
                            </w:pPr>
                            <w:r>
                              <w:rPr>
                                <w:rFonts w:ascii="Arial" w:hAnsi="Arial" w:cs="Arial"/>
                                <w:b/>
                                <w:color w:val="auto"/>
                                <w:sz w:val="16"/>
                              </w:rPr>
                              <w:t xml:space="preserve">СЕКТОР ЗА ИНФОРМАЦИОНЕ  И КОМУНИКАЦИОНЕ </w:t>
                            </w:r>
                          </w:p>
                          <w:p w:rsidR="0098233C" w:rsidRDefault="0098233C" w:rsidP="00475083">
                            <w:pPr>
                              <w:pStyle w:val="BodyText2"/>
                              <w:jc w:val="center"/>
                              <w:rPr>
                                <w:rFonts w:ascii="Arial" w:hAnsi="Arial" w:cs="Arial"/>
                                <w:b/>
                                <w:color w:val="auto"/>
                                <w:sz w:val="16"/>
                              </w:rPr>
                            </w:pPr>
                            <w:r>
                              <w:rPr>
                                <w:rFonts w:ascii="Arial" w:hAnsi="Arial" w:cs="Arial"/>
                                <w:b/>
                                <w:color w:val="auto"/>
                                <w:sz w:val="16"/>
                              </w:rPr>
                              <w:t>ТЕХНОЛОГИЈЕ</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AA990F" id="Rectangle 57" o:spid="_x0000_s1053" style="position:absolute;left:0;text-align:left;margin-left:-3.75pt;margin-top:7.1pt;width:120.75pt;height:56.8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">
                <v:textbox inset="3.6pt,,3.6pt">
                  <w:txbxContent>
                    <w:p w:rsidR="0098233C" w:rsidRDefault="0098233C" w:rsidP="00475083">
                      <w:pPr>
                        <w:pStyle w:val="BodyText2"/>
                        <w:jc w:val="center"/>
                        <w:rPr>
                          <w:rFonts w:ascii="Arial" w:hAnsi="Arial" w:cs="Arial"/>
                          <w:b/>
                          <w:color w:val="auto"/>
                          <w:sz w:val="16"/>
                        </w:rPr>
                      </w:pPr>
                      <w:r>
                        <w:rPr>
                          <w:rFonts w:ascii="Arial" w:hAnsi="Arial" w:cs="Arial"/>
                          <w:b/>
                          <w:color w:val="auto"/>
                          <w:sz w:val="16"/>
                        </w:rPr>
                        <w:t xml:space="preserve">СЕКТОР ЗА ИНФОРМАЦИОНЕ  И КОМУНИКАЦИОНЕ </w:t>
                      </w:r>
                    </w:p>
                    <w:p w:rsidR="0098233C" w:rsidRDefault="0098233C" w:rsidP="00475083">
                      <w:pPr>
                        <w:pStyle w:val="BodyText2"/>
                        <w:jc w:val="center"/>
                        <w:rPr>
                          <w:rFonts w:ascii="Arial" w:hAnsi="Arial" w:cs="Arial"/>
                          <w:b/>
                          <w:color w:val="auto"/>
                          <w:sz w:val="16"/>
                        </w:rPr>
                      </w:pPr>
                      <w:r>
                        <w:rPr>
                          <w:rFonts w:ascii="Arial" w:hAnsi="Arial" w:cs="Arial"/>
                          <w:b/>
                          <w:color w:val="auto"/>
                          <w:sz w:val="16"/>
                        </w:rPr>
                        <w:t>ТЕХНОЛОГИЈЕ</w:t>
                      </w:r>
                    </w:p>
                  </w:txbxContent>
                </v:textbox>
              </v:rect>
            </w:pict>
          </mc:Fallback>
        </mc:AlternateContent>
      </w:r>
    </w:p>
    <w:p w:rsidR="002E143C" w:rsidRPr="00BF2B73" w:rsidRDefault="002E143C" w:rsidP="006515FB">
      <w:pPr>
        <w:autoSpaceDE w:val="0"/>
        <w:autoSpaceDN w:val="0"/>
        <w:adjustRightInd w:val="0"/>
        <w:rPr>
          <w:lang w:val="ru-RU"/>
        </w:rPr>
      </w:pPr>
    </w:p>
    <w:p w:rsidR="00D06644" w:rsidRPr="00BF2B73" w:rsidRDefault="00D06644" w:rsidP="00475083">
      <w:pPr>
        <w:autoSpaceDE w:val="0"/>
        <w:autoSpaceDN w:val="0"/>
        <w:adjustRightInd w:val="0"/>
        <w:ind w:firstLine="720"/>
        <w:rPr>
          <w:lang w:val="ru-RU"/>
        </w:rPr>
      </w:pPr>
    </w:p>
    <w:p w:rsidR="00475083" w:rsidRPr="00BF2B73" w:rsidRDefault="00475083" w:rsidP="00475083">
      <w:pPr>
        <w:autoSpaceDE w:val="0"/>
        <w:autoSpaceDN w:val="0"/>
        <w:adjustRightInd w:val="0"/>
        <w:ind w:firstLine="720"/>
      </w:pPr>
      <w:r w:rsidRPr="00BF2B73">
        <w:rPr>
          <w:lang w:val="ru-RU"/>
        </w:rPr>
        <w:t xml:space="preserve">Послове из надлежности Управе царина врше организационе јединице у седишту и ван седишта Управе царина. Царинарнице, као подручни органи Управе царина, оснивају </w:t>
      </w:r>
      <w:r w:rsidRPr="00BF2B73">
        <w:rPr>
          <w:lang w:val="ru-RU"/>
        </w:rPr>
        <w:lastRenderedPageBreak/>
        <w:t>се у привредним и саобраћајним центрима када то захтевају обим, структура и токови роба у путничком промету са иностранством. Ради обављања појединих послова из надлежности царинарница оснивају се, као организационе јединице, царинске испоставе, одсеци и реферати, у седишту или ван седишта царинарнице. Одлуку о седишту Управе царина, оснивању, почетку и престанку рада царинарница, царинских испостава, одсека и реферата, доноси Влада на предлог министра.</w:t>
      </w:r>
    </w:p>
    <w:p w:rsidR="00475083" w:rsidRPr="00BF2B73" w:rsidRDefault="00475083" w:rsidP="00475083">
      <w:pPr>
        <w:rPr>
          <w:lang w:val="sr-Cyrl-CS"/>
        </w:rPr>
      </w:pPr>
    </w:p>
    <w:p w:rsidR="00475083" w:rsidRPr="00BF2B73" w:rsidRDefault="00475083" w:rsidP="00475083">
      <w:pPr>
        <w:rPr>
          <w:b/>
          <w:bCs/>
          <w:sz w:val="22"/>
          <w:szCs w:val="22"/>
          <w:lang w:val="sr-Cyrl-CS"/>
        </w:rPr>
      </w:pPr>
      <w:r w:rsidRPr="00BF2B73">
        <w:rPr>
          <w:b/>
          <w:bCs/>
          <w:sz w:val="22"/>
          <w:szCs w:val="22"/>
          <w:lang w:val="sr-Cyrl-CS"/>
        </w:rPr>
        <w:t xml:space="preserve"> </w:t>
      </w:r>
      <w:r w:rsidRPr="00BF2B73">
        <w:rPr>
          <w:b/>
          <w:bCs/>
          <w:lang w:val="sr-Cyrl-CS"/>
        </w:rPr>
        <w:t>ПОДАЦИ ПО ОРГАНИЗАЦИОНИМ ЈЕДИНИЦАМА УПРАВЕ ЦАРИНА:</w:t>
      </w:r>
    </w:p>
    <w:p w:rsidR="00475083" w:rsidRPr="00BF2B73" w:rsidRDefault="00475083" w:rsidP="00475083">
      <w:pPr>
        <w:rPr>
          <w:b/>
          <w:bCs/>
          <w:lang w:val="sr-Cyrl-CS"/>
        </w:rPr>
      </w:pPr>
    </w:p>
    <w:p w:rsidR="00475083" w:rsidRPr="00BF2B73" w:rsidRDefault="00475083" w:rsidP="00475083">
      <w:pPr>
        <w:tabs>
          <w:tab w:val="left" w:pos="0"/>
        </w:tabs>
        <w:rPr>
          <w:b/>
          <w:bCs/>
        </w:rPr>
      </w:pPr>
      <w:r w:rsidRPr="00BF2B73">
        <w:rPr>
          <w:b/>
          <w:bCs/>
          <w:lang w:val="sl-SI"/>
        </w:rPr>
        <w:t>УПРАВА ЦАРИНА</w:t>
      </w:r>
      <w:r w:rsidRPr="00BF2B73">
        <w:rPr>
          <w:b/>
          <w:bCs/>
          <w:lang w:val="sr-Cyrl-CS"/>
        </w:rPr>
        <w:t xml:space="preserve"> – Милош Томић, </w:t>
      </w:r>
      <w:r w:rsidR="008D1B98" w:rsidRPr="00BF2B73">
        <w:rPr>
          <w:b/>
          <w:bCs/>
          <w:lang w:val="sr-Cyrl-CS"/>
        </w:rPr>
        <w:t xml:space="preserve">вршилац дужности </w:t>
      </w:r>
      <w:r w:rsidRPr="00BF2B73">
        <w:rPr>
          <w:b/>
          <w:bCs/>
          <w:lang w:val="sr-Cyrl-CS"/>
        </w:rPr>
        <w:t>директор</w:t>
      </w:r>
      <w:r w:rsidR="008D1B98" w:rsidRPr="00BF2B73">
        <w:rPr>
          <w:b/>
          <w:bCs/>
          <w:lang w:val="sr-Cyrl-CS"/>
        </w:rPr>
        <w:t>а</w:t>
      </w:r>
      <w:r w:rsidRPr="00BF2B73">
        <w:rPr>
          <w:b/>
          <w:bCs/>
          <w:lang w:val="sr-Cyrl-CS"/>
        </w:rPr>
        <w:t xml:space="preserve"> </w:t>
      </w:r>
    </w:p>
    <w:p w:rsidR="003865F1" w:rsidRPr="00BF2B73" w:rsidRDefault="00475083" w:rsidP="00475083">
      <w:pPr>
        <w:tabs>
          <w:tab w:val="left" w:pos="0"/>
        </w:tabs>
        <w:rPr>
          <w:b/>
          <w:bCs/>
          <w:lang w:val="ru-RU"/>
        </w:rPr>
      </w:pPr>
      <w:r w:rsidRPr="00BF2B73">
        <w:rPr>
          <w:b/>
          <w:bCs/>
        </w:rPr>
        <w:t xml:space="preserve">                                    </w:t>
      </w:r>
      <w:r w:rsidR="003865F1" w:rsidRPr="00BF2B73">
        <w:rPr>
          <w:b/>
          <w:bCs/>
          <w:lang w:val="sr-Cyrl-CS"/>
        </w:rPr>
        <w:t xml:space="preserve">-  </w:t>
      </w:r>
      <w:r w:rsidR="00E977B3" w:rsidRPr="00BF2B73">
        <w:rPr>
          <w:b/>
          <w:bCs/>
          <w:lang w:val="sr-Cyrl-RS"/>
        </w:rPr>
        <w:t>Душко Маринковић</w:t>
      </w:r>
      <w:r w:rsidRPr="00BF2B73">
        <w:rPr>
          <w:b/>
          <w:bCs/>
          <w:lang w:val="sr-Cyrl-CS"/>
        </w:rPr>
        <w:t xml:space="preserve">, </w:t>
      </w:r>
      <w:r w:rsidR="003865F1" w:rsidRPr="00BF2B73">
        <w:rPr>
          <w:b/>
          <w:bCs/>
          <w:lang w:val="sr-Cyrl-CS"/>
        </w:rPr>
        <w:t xml:space="preserve"> </w:t>
      </w:r>
      <w:r w:rsidR="00CE624F" w:rsidRPr="00BF2B73">
        <w:rPr>
          <w:b/>
          <w:bCs/>
          <w:lang w:val="sr-Cyrl-CS"/>
        </w:rPr>
        <w:t xml:space="preserve">вршилац дужности </w:t>
      </w:r>
      <w:r w:rsidRPr="00BF2B73">
        <w:rPr>
          <w:b/>
          <w:bCs/>
          <w:lang w:val="ru-RU"/>
        </w:rPr>
        <w:t>помо</w:t>
      </w:r>
      <w:r w:rsidRPr="00BF2B73">
        <w:rPr>
          <w:b/>
          <w:bCs/>
          <w:lang w:val="sr-Cyrl-CS"/>
        </w:rPr>
        <w:t>ћ</w:t>
      </w:r>
      <w:r w:rsidRPr="00BF2B73">
        <w:rPr>
          <w:b/>
          <w:bCs/>
          <w:lang w:val="ru-RU"/>
        </w:rPr>
        <w:t>ник</w:t>
      </w:r>
      <w:r w:rsidR="00CE624F" w:rsidRPr="00BF2B73">
        <w:rPr>
          <w:b/>
          <w:bCs/>
          <w:lang w:val="ru-RU"/>
        </w:rPr>
        <w:t>а</w:t>
      </w:r>
    </w:p>
    <w:p w:rsidR="00475083" w:rsidRPr="00BF2B73" w:rsidRDefault="003865F1" w:rsidP="00475083">
      <w:pPr>
        <w:tabs>
          <w:tab w:val="left" w:pos="0"/>
        </w:tabs>
        <w:rPr>
          <w:b/>
          <w:bCs/>
          <w:lang w:val="sr-Cyrl-CS"/>
        </w:rPr>
      </w:pPr>
      <w:r w:rsidRPr="00BF2B73">
        <w:rPr>
          <w:b/>
          <w:bCs/>
          <w:lang w:val="ru-RU"/>
        </w:rPr>
        <w:t xml:space="preserve">                                       </w:t>
      </w:r>
      <w:r w:rsidR="00475083" w:rsidRPr="00BF2B73">
        <w:rPr>
          <w:b/>
          <w:bCs/>
          <w:lang w:val="ru-RU"/>
        </w:rPr>
        <w:t>директора</w:t>
      </w:r>
      <w:r w:rsidRPr="00BF2B73">
        <w:rPr>
          <w:b/>
          <w:bCs/>
          <w:lang w:val="sr-Cyrl-CS"/>
        </w:rPr>
        <w:t xml:space="preserve"> </w:t>
      </w:r>
      <w:r w:rsidR="00475083" w:rsidRPr="00BF2B73">
        <w:rPr>
          <w:b/>
          <w:bCs/>
          <w:lang w:val="sr-Cyrl-CS"/>
        </w:rPr>
        <w:t xml:space="preserve">- </w:t>
      </w:r>
      <w:r w:rsidR="00475083" w:rsidRPr="00BF2B73">
        <w:rPr>
          <w:b/>
          <w:bCs/>
          <w:lang w:val="ru-RU"/>
        </w:rPr>
        <w:t>координатор</w:t>
      </w:r>
    </w:p>
    <w:p w:rsidR="00475083" w:rsidRPr="00BF2B73" w:rsidRDefault="00475083" w:rsidP="00475083">
      <w:pPr>
        <w:rPr>
          <w:b/>
          <w:bCs/>
          <w:lang w:val="sr-Cyrl-CS"/>
        </w:rPr>
      </w:pPr>
    </w:p>
    <w:p w:rsidR="00475083" w:rsidRPr="00BF2B73" w:rsidRDefault="00475083" w:rsidP="00475083">
      <w:pPr>
        <w:rPr>
          <w:lang w:val="sr-Cyrl-CS"/>
        </w:rPr>
      </w:pPr>
      <w:r w:rsidRPr="00BF2B73">
        <w:rPr>
          <w:b/>
          <w:bCs/>
          <w:lang w:val="sr-Cyrl-CS"/>
        </w:rPr>
        <w:t xml:space="preserve">РУКОВОДИОЦИ У УПРАВИ ЦАРИНА – </w:t>
      </w:r>
      <w:r w:rsidRPr="00BF2B73">
        <w:rPr>
          <w:lang w:val="sr-Cyrl-CS"/>
        </w:rPr>
        <w:t xml:space="preserve">сектором руководи помоћник директора, одељењем, односно центром </w:t>
      </w:r>
      <w:r w:rsidRPr="00BF2B73">
        <w:rPr>
          <w:lang w:val="sr-Latn-CS"/>
        </w:rPr>
        <w:t xml:space="preserve">и царинском лабораторијом </w:t>
      </w:r>
      <w:r w:rsidRPr="00BF2B73">
        <w:rPr>
          <w:lang w:val="sr-Cyrl-CS"/>
        </w:rPr>
        <w:t>начелник одељења, односно центра</w:t>
      </w:r>
      <w:r w:rsidRPr="00BF2B73">
        <w:rPr>
          <w:lang w:val="sr-Latn-CS"/>
        </w:rPr>
        <w:t xml:space="preserve"> и лабораторије</w:t>
      </w:r>
      <w:r w:rsidRPr="00BF2B73">
        <w:rPr>
          <w:lang w:val="sr-Cyrl-CS"/>
        </w:rPr>
        <w:t>, Бироом директора шеф Бироа, одсеком шеф одсека и групом руководилац групе.</w:t>
      </w:r>
    </w:p>
    <w:p w:rsidR="00475083" w:rsidRPr="00BF2B73" w:rsidRDefault="00475083" w:rsidP="00475083">
      <w:pPr>
        <w:tabs>
          <w:tab w:val="left" w:pos="0"/>
        </w:tabs>
        <w:rPr>
          <w:b/>
          <w:bCs/>
        </w:rPr>
      </w:pPr>
    </w:p>
    <w:p w:rsidR="00475083" w:rsidRPr="00BF2B73" w:rsidRDefault="00475083" w:rsidP="00475083">
      <w:pPr>
        <w:tabs>
          <w:tab w:val="left" w:pos="0"/>
        </w:tabs>
        <w:rPr>
          <w:b/>
          <w:bCs/>
          <w:lang w:val="sr-Cyrl-CS"/>
        </w:rPr>
      </w:pPr>
      <w:r w:rsidRPr="00BF2B73">
        <w:rPr>
          <w:b/>
          <w:bCs/>
          <w:lang w:val="sl-SI"/>
        </w:rPr>
        <w:t>ЦЕНТРАЛА</w:t>
      </w:r>
      <w:r w:rsidR="006A1BF0" w:rsidRPr="00BF2B73">
        <w:rPr>
          <w:b/>
          <w:bCs/>
          <w:lang w:val="sr-Cyrl-RS"/>
        </w:rPr>
        <w:t xml:space="preserve"> УПРАВЕ ЦАРИНА</w:t>
      </w:r>
      <w:r w:rsidRPr="00BF2B73">
        <w:rPr>
          <w:b/>
          <w:bCs/>
          <w:lang w:val="sl-SI"/>
        </w:rPr>
        <w:t>:</w:t>
      </w:r>
    </w:p>
    <w:p w:rsidR="00475083" w:rsidRPr="00BF2B73" w:rsidRDefault="00475083" w:rsidP="00475083">
      <w:pPr>
        <w:tabs>
          <w:tab w:val="left" w:pos="0"/>
        </w:tabs>
        <w:rPr>
          <w:b/>
          <w:bCs/>
          <w:lang w:val="sr-Cyrl-CS"/>
        </w:rPr>
      </w:pPr>
    </w:p>
    <w:p w:rsidR="00475083" w:rsidRPr="00BF2B73" w:rsidRDefault="00475083" w:rsidP="004967AF">
      <w:pPr>
        <w:pStyle w:val="BodyTextIndent2"/>
        <w:numPr>
          <w:ilvl w:val="0"/>
          <w:numId w:val="32"/>
        </w:numPr>
        <w:jc w:val="left"/>
        <w:rPr>
          <w:b/>
        </w:rPr>
      </w:pPr>
      <w:r w:rsidRPr="00BF2B73">
        <w:rPr>
          <w:b/>
          <w:bCs/>
        </w:rPr>
        <w:t>СЕКТОР</w:t>
      </w:r>
      <w:r w:rsidRPr="00BF2B73">
        <w:rPr>
          <w:b/>
          <w:iCs/>
        </w:rPr>
        <w:t xml:space="preserve"> ЗА </w:t>
      </w:r>
      <w:r w:rsidRPr="00BF2B73">
        <w:rPr>
          <w:b/>
          <w:bCs/>
        </w:rPr>
        <w:t>ЦАРИНСК</w:t>
      </w:r>
      <w:r w:rsidR="00F538A1" w:rsidRPr="00BF2B73">
        <w:rPr>
          <w:b/>
          <w:bCs/>
        </w:rPr>
        <w:t xml:space="preserve">Е ПОСТУПКЕ </w:t>
      </w:r>
      <w:r w:rsidR="00AA4111" w:rsidRPr="00BF2B73">
        <w:rPr>
          <w:b/>
          <w:bCs/>
        </w:rPr>
        <w:t xml:space="preserve"> –</w:t>
      </w:r>
      <w:r w:rsidR="00C4734E" w:rsidRPr="00BF2B73">
        <w:rPr>
          <w:b/>
          <w:lang w:val="sr-Cyrl-RS"/>
        </w:rPr>
        <w:t>по овлашћењу директора Наташа Мирковић, координатор заједничких послова</w:t>
      </w:r>
    </w:p>
    <w:p w:rsidR="004967AF" w:rsidRPr="00BF2B73" w:rsidRDefault="004967AF" w:rsidP="004967AF">
      <w:pPr>
        <w:pStyle w:val="BodyTextIndent2"/>
        <w:ind w:left="720" w:firstLine="0"/>
        <w:jc w:val="left"/>
        <w:rPr>
          <w:b/>
          <w:lang w:val="en-US"/>
        </w:rPr>
      </w:pPr>
    </w:p>
    <w:p w:rsidR="004967AF" w:rsidRPr="00BF2B73" w:rsidRDefault="004967AF" w:rsidP="004967AF">
      <w:pPr>
        <w:ind w:firstLine="360"/>
        <w:rPr>
          <w:lang w:val="sr-Cyrl-CS"/>
        </w:rPr>
      </w:pPr>
      <w:r w:rsidRPr="00BF2B73">
        <w:rPr>
          <w:b/>
          <w:bCs/>
          <w:lang w:val="sr-Cyrl-CS"/>
        </w:rPr>
        <w:t>Сектор</w:t>
      </w:r>
      <w:r w:rsidRPr="00BF2B73">
        <w:rPr>
          <w:b/>
          <w:bCs/>
        </w:rPr>
        <w:t xml:space="preserve"> </w:t>
      </w:r>
      <w:r w:rsidRPr="00BF2B73">
        <w:rPr>
          <w:b/>
          <w:bCs/>
          <w:lang w:val="sr-Cyrl-CS"/>
        </w:rPr>
        <w:t xml:space="preserve">за царинске поступке </w:t>
      </w:r>
      <w:r w:rsidRPr="00BF2B73">
        <w:rPr>
          <w:lang w:val="sr-Cyrl-CS"/>
        </w:rPr>
        <w:t xml:space="preserve">обавља следеће </w:t>
      </w:r>
      <w:r w:rsidRPr="00BF2B73">
        <w:t>послове: пра</w:t>
      </w:r>
      <w:r w:rsidRPr="00BF2B73">
        <w:rPr>
          <w:lang w:val="sr-Cyrl-RS"/>
        </w:rPr>
        <w:t>ти</w:t>
      </w:r>
      <w:r w:rsidRPr="00BF2B73">
        <w:t xml:space="preserve"> и анализира примен</w:t>
      </w:r>
      <w:r w:rsidRPr="00BF2B73">
        <w:rPr>
          <w:lang w:val="sr-Cyrl-RS"/>
        </w:rPr>
        <w:t>у</w:t>
      </w:r>
      <w:r w:rsidRPr="00BF2B73">
        <w:t xml:space="preserve"> царинских, спољнотрговинских, девизних и других прописа</w:t>
      </w:r>
      <w:r w:rsidRPr="00BF2B73">
        <w:rPr>
          <w:lang w:val="sr-Cyrl-RS"/>
        </w:rPr>
        <w:t xml:space="preserve"> који </w:t>
      </w:r>
      <w:r w:rsidRPr="00BF2B73">
        <w:rPr>
          <w:lang w:val="sr-Cyrl-CS"/>
        </w:rPr>
        <w:t>се</w:t>
      </w:r>
      <w:r w:rsidRPr="00BF2B73">
        <w:t xml:space="preserve"> примењују </w:t>
      </w:r>
      <w:r w:rsidRPr="00BF2B73">
        <w:rPr>
          <w:lang w:val="sr-Cyrl-RS"/>
        </w:rPr>
        <w:t xml:space="preserve">приликом спровођења царинских поступака; спроводи имплементације аутоматизованих царинских поступака,  </w:t>
      </w:r>
      <w:r w:rsidRPr="00BF2B73">
        <w:rPr>
          <w:lang w:val="sr-Cyrl-CS"/>
        </w:rPr>
        <w:t>к</w:t>
      </w:r>
      <w:r w:rsidRPr="00BF2B73">
        <w:t>онтрол</w:t>
      </w:r>
      <w:r w:rsidRPr="00BF2B73">
        <w:rPr>
          <w:lang w:val="sr-Cyrl-CS"/>
        </w:rPr>
        <w:t>у</w:t>
      </w:r>
      <w:r w:rsidRPr="00BF2B73">
        <w:t xml:space="preserve"> рада царинарница на пословима спровођења </w:t>
      </w:r>
      <w:r w:rsidRPr="00BF2B73">
        <w:rPr>
          <w:lang w:val="sr-Cyrl-RS"/>
        </w:rPr>
        <w:t>царинских поступака</w:t>
      </w:r>
      <w:r w:rsidRPr="00BF2B73">
        <w:t xml:space="preserve"> и пружа стручне помоћи царинарницама на овим пословима; </w:t>
      </w:r>
      <w:r w:rsidRPr="00BF2B73">
        <w:rPr>
          <w:lang w:val="sr-Cyrl-CS"/>
        </w:rPr>
        <w:t xml:space="preserve">учествује у припреми </w:t>
      </w:r>
      <w:r w:rsidRPr="00BF2B73">
        <w:rPr>
          <w:lang w:val="sr-Cyrl-RS"/>
        </w:rPr>
        <w:t xml:space="preserve">и изради </w:t>
      </w:r>
      <w:r w:rsidRPr="00BF2B73">
        <w:rPr>
          <w:lang w:val="sr-Cyrl-CS"/>
        </w:rPr>
        <w:t>прописа који се примењују у царинским процедурама са робом</w:t>
      </w:r>
      <w:r w:rsidRPr="00BF2B73">
        <w:rPr>
          <w:lang w:val="sr-Cyrl-RS"/>
        </w:rPr>
        <w:t>;</w:t>
      </w:r>
      <w:r w:rsidRPr="00BF2B73">
        <w:t xml:space="preserve"> </w:t>
      </w:r>
      <w:r w:rsidRPr="00BF2B73">
        <w:rPr>
          <w:lang w:val="sr-Cyrl-CS"/>
        </w:rPr>
        <w:t>примењује стандарде из концепта трговинских олакшица у промету роб</w:t>
      </w:r>
      <w:r w:rsidRPr="00BF2B73">
        <w:t>e</w:t>
      </w:r>
      <w:r w:rsidRPr="00BF2B73">
        <w:rPr>
          <w:lang w:val="sr-Cyrl-CS"/>
        </w:rPr>
        <w:t xml:space="preserve"> у погледу царинских процедура, царинске технике и учествује у реализацији нових концепата електронске обраде података у циљу поједностављења царинских поступака, процедура и олакшица; </w:t>
      </w:r>
      <w:r w:rsidRPr="00BF2B73">
        <w:t>пра</w:t>
      </w:r>
      <w:r w:rsidRPr="00BF2B73">
        <w:rPr>
          <w:lang w:val="sr-Cyrl-RS"/>
        </w:rPr>
        <w:t>ти</w:t>
      </w:r>
      <w:r w:rsidRPr="00BF2B73">
        <w:t xml:space="preserve"> пропис</w:t>
      </w:r>
      <w:r w:rsidRPr="00BF2B73">
        <w:rPr>
          <w:lang w:val="sr-Cyrl-RS"/>
        </w:rPr>
        <w:t>е</w:t>
      </w:r>
      <w:r w:rsidRPr="00BF2B73">
        <w:t xml:space="preserve"> </w:t>
      </w:r>
      <w:r w:rsidRPr="00BF2B73">
        <w:rPr>
          <w:lang w:val="sr-Cyrl-RS"/>
        </w:rPr>
        <w:t xml:space="preserve">и праксу </w:t>
      </w:r>
      <w:r w:rsidRPr="00BF2B73">
        <w:t xml:space="preserve">Европске уније у области </w:t>
      </w:r>
      <w:r w:rsidRPr="00BF2B73">
        <w:rPr>
          <w:lang w:val="sr-Cyrl-RS"/>
        </w:rPr>
        <w:t>аутоматизованих царинских поступака</w:t>
      </w:r>
      <w:r w:rsidRPr="00BF2B73">
        <w:t xml:space="preserve">, </w:t>
      </w:r>
      <w:r w:rsidRPr="00BF2B73">
        <w:rPr>
          <w:lang w:val="sr-Cyrl-RS"/>
        </w:rPr>
        <w:t xml:space="preserve">врши </w:t>
      </w:r>
      <w:r w:rsidRPr="00BF2B73">
        <w:t>компаративн</w:t>
      </w:r>
      <w:r w:rsidRPr="00BF2B73">
        <w:rPr>
          <w:lang w:val="sr-Cyrl-RS"/>
        </w:rPr>
        <w:t>е</w:t>
      </w:r>
      <w:r w:rsidRPr="00BF2B73">
        <w:t xml:space="preserve"> анализе и предла</w:t>
      </w:r>
      <w:r w:rsidRPr="00BF2B73">
        <w:rPr>
          <w:lang w:val="sr-Cyrl-RS"/>
        </w:rPr>
        <w:t>же</w:t>
      </w:r>
      <w:r w:rsidRPr="00BF2B73">
        <w:t xml:space="preserve"> начин</w:t>
      </w:r>
      <w:r w:rsidRPr="00BF2B73">
        <w:rPr>
          <w:lang w:val="sr-Cyrl-RS"/>
        </w:rPr>
        <w:t>е</w:t>
      </w:r>
      <w:r w:rsidRPr="00BF2B73">
        <w:t xml:space="preserve"> хармонизације истих са националним прописима из области царина</w:t>
      </w:r>
      <w:r w:rsidRPr="00BF2B73">
        <w:rPr>
          <w:lang w:val="sr-Cyrl-CS"/>
        </w:rPr>
        <w:t>; прати спровођење потписаних конвенција и споразума, њихових измена и имплементације; анализира и предлаже мере за отклањање проблема у примени прописа и објашњења из свог делокруга, и друге послове из делокруга Сектора.</w:t>
      </w:r>
    </w:p>
    <w:p w:rsidR="004967AF" w:rsidRPr="00BF2B73" w:rsidRDefault="004967AF" w:rsidP="004967AF">
      <w:pPr>
        <w:pStyle w:val="BodyTextIndent2"/>
        <w:ind w:left="720" w:firstLine="0"/>
        <w:jc w:val="left"/>
        <w:rPr>
          <w:b/>
        </w:rPr>
      </w:pPr>
    </w:p>
    <w:p w:rsidR="00475083" w:rsidRPr="00BF2B73" w:rsidRDefault="00475083" w:rsidP="000150F7">
      <w:pPr>
        <w:pStyle w:val="BodyTextIndent2"/>
        <w:ind w:left="180" w:hanging="180"/>
        <w:jc w:val="left"/>
        <w:rPr>
          <w:b/>
        </w:rPr>
      </w:pPr>
      <w:r w:rsidRPr="00BF2B73">
        <w:rPr>
          <w:b/>
          <w:iCs/>
        </w:rPr>
        <w:t xml:space="preserve">2. </w:t>
      </w:r>
      <w:r w:rsidRPr="00BF2B73">
        <w:rPr>
          <w:b/>
          <w:bCs/>
        </w:rPr>
        <w:t>СЕКТОР</w:t>
      </w:r>
      <w:r w:rsidRPr="00BF2B73">
        <w:rPr>
          <w:b/>
          <w:iCs/>
        </w:rPr>
        <w:t xml:space="preserve"> ЗА </w:t>
      </w:r>
      <w:r w:rsidRPr="00BF2B73">
        <w:rPr>
          <w:b/>
          <w:bCs/>
        </w:rPr>
        <w:t>ТАРИФСКЕ ПОСЛОВЕ</w:t>
      </w:r>
      <w:r w:rsidR="001E4710" w:rsidRPr="00BF2B73">
        <w:rPr>
          <w:b/>
          <w:bCs/>
        </w:rPr>
        <w:t xml:space="preserve"> </w:t>
      </w:r>
      <w:r w:rsidR="008553F7" w:rsidRPr="00BF2B73">
        <w:rPr>
          <w:b/>
          <w:bCs/>
        </w:rPr>
        <w:t>–</w:t>
      </w:r>
      <w:r w:rsidRPr="00BF2B73">
        <w:rPr>
          <w:b/>
          <w:bCs/>
        </w:rPr>
        <w:t xml:space="preserve"> </w:t>
      </w:r>
      <w:r w:rsidR="000150F7" w:rsidRPr="00BF2B73">
        <w:rPr>
          <w:b/>
          <w:bCs/>
        </w:rPr>
        <w:t>мр Соња Лазаревић</w:t>
      </w:r>
      <w:r w:rsidR="006A1BF0" w:rsidRPr="00BF2B73">
        <w:rPr>
          <w:b/>
          <w:lang w:val="sr-Cyrl-RS"/>
        </w:rPr>
        <w:t xml:space="preserve">, </w:t>
      </w:r>
      <w:r w:rsidR="00640D65" w:rsidRPr="00BF2B73">
        <w:rPr>
          <w:b/>
          <w:lang w:val="sr-Cyrl-RS"/>
        </w:rPr>
        <w:t xml:space="preserve">вршилац дужности </w:t>
      </w:r>
      <w:r w:rsidR="00640D65" w:rsidRPr="00BF2B73">
        <w:rPr>
          <w:b/>
        </w:rPr>
        <w:t>помоћник</w:t>
      </w:r>
      <w:r w:rsidR="00640D65" w:rsidRPr="00BF2B73">
        <w:rPr>
          <w:b/>
          <w:lang w:val="sr-Cyrl-RS"/>
        </w:rPr>
        <w:t>а</w:t>
      </w:r>
      <w:r w:rsidR="000150F7" w:rsidRPr="00BF2B73">
        <w:rPr>
          <w:b/>
        </w:rPr>
        <w:t xml:space="preserve"> директорa</w:t>
      </w:r>
      <w:r w:rsidR="00E254CE" w:rsidRPr="00BF2B73">
        <w:rPr>
          <w:b/>
          <w:lang w:val="sr-Cyrl-RS"/>
        </w:rPr>
        <w:t xml:space="preserve"> </w:t>
      </w:r>
    </w:p>
    <w:p w:rsidR="006A1BF0" w:rsidRPr="00BF2B73" w:rsidRDefault="006A1BF0" w:rsidP="00475083">
      <w:pPr>
        <w:rPr>
          <w:b/>
          <w:bCs/>
          <w:lang w:val="sr-Cyrl-CS"/>
        </w:rPr>
      </w:pPr>
    </w:p>
    <w:p w:rsidR="00475083" w:rsidRPr="00BF2B73" w:rsidRDefault="00475083" w:rsidP="00475083">
      <w:pPr>
        <w:rPr>
          <w:lang w:val="ru-RU"/>
        </w:rPr>
      </w:pPr>
      <w:r w:rsidRPr="00BF2B73">
        <w:tab/>
      </w:r>
      <w:r w:rsidRPr="00BF2B73">
        <w:rPr>
          <w:b/>
          <w:bCs/>
          <w:lang w:val="sr-Cyrl-CS"/>
        </w:rPr>
        <w:t>Сектор</w:t>
      </w:r>
      <w:r w:rsidRPr="00BF2B73">
        <w:rPr>
          <w:b/>
          <w:bCs/>
        </w:rPr>
        <w:t xml:space="preserve"> за </w:t>
      </w:r>
      <w:r w:rsidRPr="00BF2B73">
        <w:rPr>
          <w:b/>
          <w:bCs/>
          <w:lang w:val="sr-Cyrl-CS"/>
        </w:rPr>
        <w:t>тарифске послове</w:t>
      </w:r>
      <w:r w:rsidRPr="00BF2B73">
        <w:rPr>
          <w:lang w:val="sr-Cyrl-CS"/>
        </w:rPr>
        <w:t xml:space="preserve"> обавља следеће </w:t>
      </w:r>
      <w:r w:rsidRPr="00BF2B73">
        <w:t>послове</w:t>
      </w:r>
      <w:r w:rsidRPr="00BF2B73">
        <w:rPr>
          <w:lang w:val="ru-RU"/>
        </w:rPr>
        <w:t xml:space="preserve">: праћење и анализирање примене </w:t>
      </w:r>
      <w:r w:rsidR="00124D87" w:rsidRPr="00BF2B73">
        <w:t xml:space="preserve"> </w:t>
      </w:r>
      <w:r w:rsidRPr="00BF2B73">
        <w:rPr>
          <w:lang w:val="ru-RU"/>
        </w:rPr>
        <w:t xml:space="preserve">царинских </w:t>
      </w:r>
      <w:r w:rsidR="00124D87" w:rsidRPr="00BF2B73">
        <w:t xml:space="preserve"> </w:t>
      </w:r>
      <w:r w:rsidRPr="00BF2B73">
        <w:rPr>
          <w:lang w:val="ru-RU"/>
        </w:rPr>
        <w:t xml:space="preserve">и </w:t>
      </w:r>
      <w:r w:rsidR="00124D87" w:rsidRPr="00BF2B73">
        <w:t xml:space="preserve"> </w:t>
      </w:r>
      <w:r w:rsidRPr="00BF2B73">
        <w:rPr>
          <w:lang w:val="ru-RU"/>
        </w:rPr>
        <w:t>других</w:t>
      </w:r>
      <w:r w:rsidR="00124D87" w:rsidRPr="00BF2B73">
        <w:t xml:space="preserve"> </w:t>
      </w:r>
      <w:r w:rsidRPr="00BF2B73">
        <w:rPr>
          <w:lang w:val="ru-RU"/>
        </w:rPr>
        <w:t xml:space="preserve"> прописа </w:t>
      </w:r>
      <w:r w:rsidR="00124D87" w:rsidRPr="00BF2B73">
        <w:t xml:space="preserve"> </w:t>
      </w:r>
      <w:r w:rsidRPr="00BF2B73">
        <w:rPr>
          <w:lang w:val="ru-RU"/>
        </w:rPr>
        <w:t xml:space="preserve">из </w:t>
      </w:r>
      <w:r w:rsidR="00124D87" w:rsidRPr="00BF2B73">
        <w:t xml:space="preserve"> </w:t>
      </w:r>
      <w:r w:rsidRPr="00BF2B73">
        <w:rPr>
          <w:lang w:val="ru-RU"/>
        </w:rPr>
        <w:t xml:space="preserve">области Царинске тарифе, царинске вредности, пореза и акциза; праћење, анализа и контрола примене правила о пореклу робе и преференцијала; праћење и анализирање примене инструмената царинске политике; послови екстерне ревизије; послови царинске лабораторије; послови </w:t>
      </w:r>
      <w:r w:rsidRPr="00BF2B73">
        <w:rPr>
          <w:bCs/>
          <w:lang w:val="sr-Cyrl-CS"/>
        </w:rPr>
        <w:t xml:space="preserve">обраде и одржавања података у Интегрисаној тарифи Србије; </w:t>
      </w:r>
      <w:r w:rsidRPr="00BF2B73">
        <w:rPr>
          <w:lang w:val="ru-RU"/>
        </w:rPr>
        <w:t xml:space="preserve">вршење контроле рада царинарница на пословима спровођења прописа из области тарифских послова и пружања стручне помоћи царинариницама на овим пословима; припремање нацрта прописа и упутстава за рад које </w:t>
      </w:r>
      <w:r w:rsidRPr="00BF2B73">
        <w:rPr>
          <w:lang w:val="ru-RU"/>
        </w:rPr>
        <w:lastRenderedPageBreak/>
        <w:t xml:space="preserve">доноси директор </w:t>
      </w:r>
      <w:r w:rsidRPr="00BF2B73">
        <w:rPr>
          <w:lang w:val="sr-Cyrl-CS"/>
        </w:rPr>
        <w:t>У</w:t>
      </w:r>
      <w:r w:rsidRPr="00BF2B73">
        <w:rPr>
          <w:lang w:val="ru-RU"/>
        </w:rPr>
        <w:t>праве царина; остварује сарадњу са другим органима и организацијама по питањима примене прописа у царинском поступку и предузима мере за правилно и благовремено извршавање послова из делокруга органа царинске службе; остварује сарадњу са међународним организацијама (Светска трговинска организација, Светска царинска организација, Европска унија) у вези са регулативом и проблематиком из  области тарифских послова и друге послове из делокруга Сектора.</w:t>
      </w:r>
    </w:p>
    <w:p w:rsidR="00475083" w:rsidRPr="00BF2B73" w:rsidRDefault="00475083" w:rsidP="00475083">
      <w:pPr>
        <w:tabs>
          <w:tab w:val="left" w:pos="-1080"/>
          <w:tab w:val="left" w:pos="0"/>
        </w:tabs>
        <w:rPr>
          <w:b/>
          <w:bCs/>
        </w:rPr>
      </w:pPr>
      <w:r w:rsidRPr="00BF2B73">
        <w:rPr>
          <w:b/>
          <w:bCs/>
          <w:lang w:val="sl-SI"/>
        </w:rPr>
        <w:t xml:space="preserve">                                 </w:t>
      </w:r>
    </w:p>
    <w:p w:rsidR="00475083" w:rsidRPr="00BF2B73" w:rsidRDefault="00475083" w:rsidP="00475083">
      <w:pPr>
        <w:pStyle w:val="BodyTextIndent2"/>
        <w:ind w:left="180" w:hanging="180"/>
        <w:jc w:val="left"/>
        <w:rPr>
          <w:b/>
          <w:lang w:val="sr-Cyrl-RS"/>
        </w:rPr>
      </w:pPr>
      <w:r w:rsidRPr="00BF2B73">
        <w:rPr>
          <w:b/>
        </w:rPr>
        <w:t>3. СЕКТОР ЗА ЉУДСКЕ РЕСУРСЕ И ОПШТЕ ПОСЛОВЕ</w:t>
      </w:r>
      <w:r w:rsidR="008553F7" w:rsidRPr="00BF2B73">
        <w:rPr>
          <w:b/>
          <w:lang w:val="sr-Cyrl-RS"/>
        </w:rPr>
        <w:t xml:space="preserve"> </w:t>
      </w:r>
      <w:r w:rsidRPr="00BF2B73">
        <w:rPr>
          <w:b/>
          <w:lang w:val="en-US"/>
        </w:rPr>
        <w:t>-</w:t>
      </w:r>
      <w:r w:rsidR="006515FB" w:rsidRPr="00BF2B73">
        <w:rPr>
          <w:b/>
          <w:lang w:val="sr-Cyrl-RS"/>
        </w:rPr>
        <w:t xml:space="preserve"> </w:t>
      </w:r>
      <w:r w:rsidR="00666853" w:rsidRPr="00BF2B73">
        <w:rPr>
          <w:b/>
          <w:lang w:val="sr-Cyrl-RS"/>
        </w:rPr>
        <w:t>по овлаћењу директора Сузана Остојић, начелник одељења</w:t>
      </w:r>
    </w:p>
    <w:p w:rsidR="00475083" w:rsidRPr="00BF2B73" w:rsidRDefault="00475083" w:rsidP="00475083">
      <w:pPr>
        <w:pStyle w:val="BodyTextIndent2"/>
        <w:ind w:left="180" w:hanging="180"/>
        <w:jc w:val="left"/>
        <w:rPr>
          <w:b/>
        </w:rPr>
      </w:pPr>
    </w:p>
    <w:p w:rsidR="007C7319" w:rsidRPr="00BF2B73" w:rsidRDefault="00475083" w:rsidP="00475083">
      <w:pPr>
        <w:rPr>
          <w:bCs/>
          <w:lang w:val="sr-Cyrl-CS"/>
        </w:rPr>
      </w:pPr>
      <w:r w:rsidRPr="00BF2B73">
        <w:tab/>
      </w:r>
      <w:r w:rsidRPr="00BF2B73">
        <w:rPr>
          <w:b/>
          <w:bCs/>
          <w:lang w:val="sr-Cyrl-CS"/>
        </w:rPr>
        <w:t>Сектор</w:t>
      </w:r>
      <w:r w:rsidRPr="00BF2B73">
        <w:rPr>
          <w:b/>
          <w:bCs/>
        </w:rPr>
        <w:t xml:space="preserve"> за</w:t>
      </w:r>
      <w:r w:rsidRPr="00BF2B73">
        <w:rPr>
          <w:b/>
          <w:bCs/>
          <w:lang w:val="sr-Cyrl-CS"/>
        </w:rPr>
        <w:t xml:space="preserve"> људске ресурсе и опште послове</w:t>
      </w:r>
      <w:r w:rsidRPr="00BF2B73">
        <w:rPr>
          <w:lang w:val="sr-Cyrl-CS"/>
        </w:rPr>
        <w:t xml:space="preserve"> обавља следеће </w:t>
      </w:r>
      <w:r w:rsidRPr="00BF2B73">
        <w:t>послове</w:t>
      </w:r>
      <w:r w:rsidRPr="00BF2B73">
        <w:rPr>
          <w:lang w:val="sr-Cyrl-CS"/>
        </w:rPr>
        <w:t>: п</w:t>
      </w:r>
      <w:r w:rsidRPr="00BF2B73">
        <w:t xml:space="preserve">роучавање и праћење организације и развоја царинске службе, давање </w:t>
      </w:r>
      <w:r w:rsidRPr="00BF2B73">
        <w:rPr>
          <w:lang w:val="sr-Cyrl-CS"/>
        </w:rPr>
        <w:t>мишљења</w:t>
      </w:r>
      <w:r w:rsidRPr="00BF2B73">
        <w:t xml:space="preserve"> о оправданости захтева и обезбеђењу услова за отварање нових као и за спајање и укидање постојећих</w:t>
      </w:r>
      <w:r w:rsidRPr="00BF2B73">
        <w:rPr>
          <w:lang w:val="sr-Cyrl-CS"/>
        </w:rPr>
        <w:t xml:space="preserve"> унутрашњих јединица Управе царина;</w:t>
      </w:r>
      <w:r w:rsidRPr="00BF2B73">
        <w:t xml:space="preserve"> припрему и израду предлога аката о </w:t>
      </w:r>
      <w:r w:rsidRPr="00BF2B73">
        <w:rPr>
          <w:lang w:val="sr-Cyrl-CS"/>
        </w:rPr>
        <w:t>унутрашњем уређењу</w:t>
      </w:r>
      <w:r w:rsidRPr="00BF2B73">
        <w:t xml:space="preserve"> и систематизацији радних места, израду програма и извештаја о раду царинске службе; примену прописа из радног односа; </w:t>
      </w:r>
      <w:r w:rsidRPr="00BF2B73">
        <w:rPr>
          <w:lang w:val="sr-Cyrl-CS"/>
        </w:rPr>
        <w:t>учешће у припреми нацрта з</w:t>
      </w:r>
      <w:r w:rsidRPr="00BF2B73">
        <w:t>акона</w:t>
      </w:r>
      <w:r w:rsidRPr="00BF2B73">
        <w:rPr>
          <w:lang w:val="sr-Cyrl-CS"/>
        </w:rPr>
        <w:t xml:space="preserve"> који регулише област радних односа  царинских службеника</w:t>
      </w:r>
      <w:r w:rsidRPr="00BF2B73">
        <w:t xml:space="preserve"> и</w:t>
      </w:r>
      <w:r w:rsidRPr="00BF2B73">
        <w:rPr>
          <w:lang w:val="sr-Cyrl-CS"/>
        </w:rPr>
        <w:t xml:space="preserve"> предлога</w:t>
      </w:r>
      <w:r w:rsidRPr="00BF2B73">
        <w:t xml:space="preserve"> општих аката </w:t>
      </w:r>
      <w:r w:rsidRPr="00BF2B73">
        <w:rPr>
          <w:lang w:val="sr-Cyrl-CS"/>
        </w:rPr>
        <w:t>Управе царина који се односе на права, обавезе и одговорности из радног односа</w:t>
      </w:r>
      <w:r w:rsidRPr="00BF2B73">
        <w:t xml:space="preserve">, </w:t>
      </w:r>
      <w:r w:rsidRPr="00BF2B73">
        <w:rPr>
          <w:lang w:val="sr-Cyrl-CS"/>
        </w:rPr>
        <w:t xml:space="preserve">накнаде и друга примања, </w:t>
      </w:r>
      <w:r w:rsidRPr="00BF2B73">
        <w:t>службено и радно оделу, службен</w:t>
      </w:r>
      <w:r w:rsidRPr="00BF2B73">
        <w:rPr>
          <w:lang w:val="sr-Cyrl-CS"/>
        </w:rPr>
        <w:t>е</w:t>
      </w:r>
      <w:r w:rsidRPr="00BF2B73">
        <w:t xml:space="preserve"> ознак</w:t>
      </w:r>
      <w:r w:rsidRPr="00BF2B73">
        <w:rPr>
          <w:lang w:val="sr-Cyrl-CS"/>
        </w:rPr>
        <w:t>е</w:t>
      </w:r>
      <w:r w:rsidRPr="00BF2B73">
        <w:t xml:space="preserve"> и службен</w:t>
      </w:r>
      <w:r w:rsidRPr="00BF2B73">
        <w:rPr>
          <w:lang w:val="sr-Cyrl-CS"/>
        </w:rPr>
        <w:t>е</w:t>
      </w:r>
      <w:r w:rsidRPr="00BF2B73">
        <w:t xml:space="preserve"> легитимациј</w:t>
      </w:r>
      <w:r w:rsidRPr="00BF2B73">
        <w:rPr>
          <w:lang w:val="sr-Cyrl-CS"/>
        </w:rPr>
        <w:t xml:space="preserve">е овлашћених </w:t>
      </w:r>
      <w:r w:rsidRPr="00BF2B73">
        <w:t xml:space="preserve">царинских </w:t>
      </w:r>
      <w:r w:rsidRPr="00BF2B73">
        <w:rPr>
          <w:lang w:val="sr-Cyrl-CS"/>
        </w:rPr>
        <w:t>службеника</w:t>
      </w:r>
      <w:r w:rsidRPr="00BF2B73">
        <w:t xml:space="preserve">; стручне послове за Дисциплинску комисију царинске службе; вршење стручне обуке приправника и других </w:t>
      </w:r>
      <w:r w:rsidRPr="00BF2B73">
        <w:rPr>
          <w:lang w:val="sr-Cyrl-CS"/>
        </w:rPr>
        <w:t>службеника</w:t>
      </w:r>
      <w:r w:rsidRPr="00BF2B73">
        <w:t xml:space="preserve"> који се примају у царинску службу; издавање стручних публикација потребних за рад царинске службе и за потребе стручног образовања</w:t>
      </w:r>
      <w:r w:rsidRPr="00BF2B73">
        <w:rPr>
          <w:lang w:val="sr-Cyrl-CS"/>
        </w:rPr>
        <w:t xml:space="preserve"> службеника; </w:t>
      </w:r>
      <w:r w:rsidRPr="00BF2B73">
        <w:rPr>
          <w:bCs/>
          <w:lang w:val="sr-Cyrl-CS"/>
        </w:rPr>
        <w:t>обављање општих послова</w:t>
      </w:r>
      <w:r w:rsidRPr="00BF2B73">
        <w:t xml:space="preserve"> и </w:t>
      </w:r>
      <w:r w:rsidRPr="00BF2B73">
        <w:rPr>
          <w:lang w:val="sr-Cyrl-CS"/>
        </w:rPr>
        <w:t>друге послове из делокруга Сектора</w:t>
      </w:r>
      <w:r w:rsidRPr="00BF2B73">
        <w:rPr>
          <w:bCs/>
          <w:lang w:val="sr-Cyrl-CS"/>
        </w:rPr>
        <w:t>.</w:t>
      </w:r>
    </w:p>
    <w:p w:rsidR="00AB46E1" w:rsidRPr="00BF2B73" w:rsidRDefault="00AB46E1" w:rsidP="00475083">
      <w:pPr>
        <w:rPr>
          <w:bCs/>
          <w:lang w:val="sr-Cyrl-CS"/>
        </w:rPr>
      </w:pPr>
    </w:p>
    <w:p w:rsidR="007C7319" w:rsidRPr="00BF2B73" w:rsidRDefault="007C7319" w:rsidP="00475083">
      <w:pPr>
        <w:tabs>
          <w:tab w:val="left" w:pos="180"/>
        </w:tabs>
        <w:rPr>
          <w:b/>
          <w:bCs/>
          <w:lang w:val="sr-Cyrl-CS"/>
        </w:rPr>
      </w:pPr>
    </w:p>
    <w:p w:rsidR="00475083" w:rsidRPr="00BF2B73" w:rsidRDefault="00475083" w:rsidP="00475083">
      <w:pPr>
        <w:tabs>
          <w:tab w:val="left" w:pos="180"/>
        </w:tabs>
        <w:rPr>
          <w:b/>
          <w:bCs/>
          <w:lang w:val="sr-Cyrl-CS"/>
        </w:rPr>
      </w:pPr>
      <w:r w:rsidRPr="00BF2B73">
        <w:rPr>
          <w:b/>
          <w:bCs/>
          <w:lang w:val="sr-Cyrl-CS"/>
        </w:rPr>
        <w:t>4.</w:t>
      </w:r>
      <w:r w:rsidRPr="00BF2B73">
        <w:rPr>
          <w:b/>
          <w:bCs/>
          <w:lang w:val="sr-Latn-CS"/>
        </w:rPr>
        <w:t xml:space="preserve"> </w:t>
      </w:r>
      <w:r w:rsidRPr="00BF2B73">
        <w:rPr>
          <w:b/>
          <w:bCs/>
          <w:lang w:val="sr-Cyrl-CS"/>
        </w:rPr>
        <w:t xml:space="preserve">СЕКТОР </w:t>
      </w:r>
      <w:r w:rsidRPr="00BF2B73">
        <w:rPr>
          <w:b/>
          <w:bCs/>
        </w:rPr>
        <w:t>ЗА ФИНАНСИЈСК</w:t>
      </w:r>
      <w:r w:rsidRPr="00BF2B73">
        <w:rPr>
          <w:b/>
          <w:bCs/>
          <w:lang w:val="sr-Cyrl-CS"/>
        </w:rPr>
        <w:t xml:space="preserve">Е, ИНВЕСТИЦИОНЕ И ПРАВНЕ ПОСЛОВЕ –  </w:t>
      </w:r>
    </w:p>
    <w:p w:rsidR="00475083" w:rsidRPr="00BF2B73" w:rsidRDefault="00475083" w:rsidP="00475083">
      <w:pPr>
        <w:tabs>
          <w:tab w:val="left" w:pos="180"/>
        </w:tabs>
        <w:rPr>
          <w:b/>
          <w:bCs/>
          <w:lang w:val="sr-Cyrl-CS"/>
        </w:rPr>
      </w:pPr>
      <w:r w:rsidRPr="00BF2B73">
        <w:rPr>
          <w:b/>
          <w:bCs/>
          <w:lang w:val="sr-Cyrl-CS"/>
        </w:rPr>
        <w:t xml:space="preserve">    </w:t>
      </w:r>
      <w:r w:rsidR="004C7E54" w:rsidRPr="00BF2B73">
        <w:rPr>
          <w:b/>
          <w:bCs/>
          <w:lang w:val="sr-Cyrl-CS"/>
        </w:rPr>
        <w:t xml:space="preserve">др </w:t>
      </w:r>
      <w:r w:rsidRPr="00BF2B73">
        <w:rPr>
          <w:b/>
          <w:bCs/>
          <w:lang w:val="sr-Cyrl-CS"/>
        </w:rPr>
        <w:t xml:space="preserve">Софија Радуловић, </w:t>
      </w:r>
      <w:r w:rsidR="008D1B98" w:rsidRPr="00BF2B73">
        <w:rPr>
          <w:b/>
          <w:bCs/>
          <w:lang w:val="sr-Cyrl-CS"/>
        </w:rPr>
        <w:t xml:space="preserve">вршилац дужности </w:t>
      </w:r>
      <w:r w:rsidRPr="00BF2B73">
        <w:rPr>
          <w:b/>
          <w:bCs/>
          <w:lang w:val="sr-Cyrl-CS"/>
        </w:rPr>
        <w:t>помоћник</w:t>
      </w:r>
      <w:r w:rsidR="008D1B98" w:rsidRPr="00BF2B73">
        <w:rPr>
          <w:b/>
          <w:bCs/>
          <w:lang w:val="sr-Cyrl-CS"/>
        </w:rPr>
        <w:t>а</w:t>
      </w:r>
      <w:r w:rsidRPr="00BF2B73">
        <w:rPr>
          <w:b/>
          <w:bCs/>
          <w:lang w:val="sr-Cyrl-CS"/>
        </w:rPr>
        <w:t xml:space="preserve"> директора</w:t>
      </w:r>
    </w:p>
    <w:p w:rsidR="00475083" w:rsidRPr="00BF2B73" w:rsidRDefault="00475083" w:rsidP="00475083">
      <w:pPr>
        <w:rPr>
          <w:lang w:val="sr-Cyrl-CS"/>
        </w:rPr>
      </w:pPr>
    </w:p>
    <w:p w:rsidR="00F255C5" w:rsidRPr="00BF2B73" w:rsidRDefault="00475083" w:rsidP="00475083">
      <w:pPr>
        <w:rPr>
          <w:lang w:val="sr-Cyrl-CS"/>
        </w:rPr>
      </w:pPr>
      <w:r w:rsidRPr="00BF2B73">
        <w:tab/>
      </w:r>
      <w:r w:rsidRPr="00BF2B73">
        <w:rPr>
          <w:b/>
          <w:bCs/>
          <w:lang w:val="sr-Cyrl-CS"/>
        </w:rPr>
        <w:t>Сектор</w:t>
      </w:r>
      <w:r w:rsidRPr="00BF2B73">
        <w:rPr>
          <w:b/>
          <w:bCs/>
        </w:rPr>
        <w:t xml:space="preserve"> за финансијск</w:t>
      </w:r>
      <w:r w:rsidRPr="00BF2B73">
        <w:rPr>
          <w:b/>
          <w:bCs/>
          <w:lang w:val="sr-Cyrl-CS"/>
        </w:rPr>
        <w:t>е, инвестиционе и правне послове</w:t>
      </w:r>
      <w:r w:rsidRPr="00BF2B73">
        <w:rPr>
          <w:lang w:val="sr-Cyrl-CS"/>
        </w:rPr>
        <w:t xml:space="preserve"> обавља следеће </w:t>
      </w:r>
      <w:r w:rsidRPr="00BF2B73">
        <w:t>послове: припремање нацрта средњорочн</w:t>
      </w:r>
      <w:r w:rsidRPr="00BF2B73">
        <w:rPr>
          <w:lang w:val="sr-Cyrl-CS"/>
        </w:rPr>
        <w:t>ог</w:t>
      </w:r>
      <w:r w:rsidRPr="00BF2B73">
        <w:t xml:space="preserve"> програма развоја и модернизације царинске службе; утврђивање годишњих </w:t>
      </w:r>
      <w:r w:rsidRPr="00BF2B73">
        <w:rPr>
          <w:lang w:val="sr-Cyrl-CS"/>
        </w:rPr>
        <w:t xml:space="preserve">планова и </w:t>
      </w:r>
      <w:r w:rsidRPr="00BF2B73">
        <w:t>предрачуна средстава за редовну делатност</w:t>
      </w:r>
      <w:r w:rsidRPr="00BF2B73">
        <w:rPr>
          <w:lang w:val="sr-Cyrl-CS"/>
        </w:rPr>
        <w:t>, набавку опреме</w:t>
      </w:r>
      <w:r w:rsidRPr="00BF2B73">
        <w:t xml:space="preserve"> и инвестиције</w:t>
      </w:r>
      <w:r w:rsidRPr="00BF2B73">
        <w:rPr>
          <w:lang w:val="sr-Cyrl-CS"/>
        </w:rPr>
        <w:t>;</w:t>
      </w:r>
      <w:r w:rsidRPr="00BF2B73">
        <w:t xml:space="preserve"> израду периодичних и годишњих анализа пословања; рачуноводствено-књиговодствене послове; планирање средстава и координација на реализацији инвестиција</w:t>
      </w:r>
      <w:r w:rsidRPr="00BF2B73">
        <w:rPr>
          <w:lang w:val="sr-Cyrl-CS"/>
        </w:rPr>
        <w:t>, као и</w:t>
      </w:r>
      <w:r w:rsidRPr="00BF2B73">
        <w:t xml:space="preserve"> израда инвестиционих програма и </w:t>
      </w:r>
      <w:r w:rsidRPr="00BF2B73">
        <w:rPr>
          <w:lang w:val="sr-Cyrl-CS"/>
        </w:rPr>
        <w:t>припремање</w:t>
      </w:r>
      <w:r w:rsidRPr="00BF2B73">
        <w:t xml:space="preserve"> инвестиционо-техничке документације; </w:t>
      </w:r>
      <w:r w:rsidRPr="00BF2B73">
        <w:rPr>
          <w:lang w:val="sr-Cyrl-CS"/>
        </w:rPr>
        <w:t>планирање</w:t>
      </w:r>
      <w:r w:rsidRPr="00BF2B73">
        <w:t xml:space="preserve"> и расподела средстава за </w:t>
      </w:r>
      <w:r w:rsidRPr="00BF2B73">
        <w:rPr>
          <w:lang w:val="sr-Cyrl-CS"/>
        </w:rPr>
        <w:t>плате</w:t>
      </w:r>
      <w:r w:rsidRPr="00BF2B73">
        <w:t xml:space="preserve">; набавка опреме, ситног инвентара и </w:t>
      </w:r>
      <w:r w:rsidRPr="00BF2B73">
        <w:rPr>
          <w:lang w:val="sr-Cyrl-CS"/>
        </w:rPr>
        <w:t>осталог</w:t>
      </w:r>
      <w:r w:rsidRPr="00BF2B73">
        <w:t xml:space="preserve"> материјала за потребе царинске службе</w:t>
      </w:r>
      <w:r w:rsidRPr="00BF2B73">
        <w:rPr>
          <w:lang w:val="sr-Cyrl-CS"/>
        </w:rPr>
        <w:t>, као и координација продаје царинске робе</w:t>
      </w:r>
      <w:r w:rsidRPr="00BF2B73">
        <w:t>; израда уговора и решења у вези са имовинско-правним односима и вођење спорова из ове области</w:t>
      </w:r>
      <w:r w:rsidRPr="00BF2B73">
        <w:rPr>
          <w:lang w:val="sr-Cyrl-CS"/>
        </w:rPr>
        <w:t>; наплата прихода од царинских и других увозних дажбина и њихово распоређивање на прописане рачуне буџетских и ванбуџетских средстава</w:t>
      </w:r>
      <w:r w:rsidRPr="00BF2B73">
        <w:t xml:space="preserve"> и </w:t>
      </w:r>
      <w:r w:rsidRPr="00BF2B73">
        <w:rPr>
          <w:lang w:val="sr-Cyrl-CS"/>
        </w:rPr>
        <w:t>друге послове из делокруга Сектора.</w:t>
      </w:r>
    </w:p>
    <w:p w:rsidR="00AB46E1" w:rsidRPr="00BF2B73" w:rsidRDefault="00AB46E1" w:rsidP="00475083">
      <w:pPr>
        <w:rPr>
          <w:lang w:val="sr-Cyrl-CS"/>
        </w:rPr>
      </w:pPr>
    </w:p>
    <w:p w:rsidR="006515FB" w:rsidRPr="00BF2B73" w:rsidRDefault="006515FB" w:rsidP="00475083">
      <w:pPr>
        <w:rPr>
          <w:b/>
        </w:rPr>
      </w:pPr>
    </w:p>
    <w:p w:rsidR="00640D65" w:rsidRPr="00BF2B73" w:rsidRDefault="00475083" w:rsidP="001B7D08">
      <w:pPr>
        <w:jc w:val="left"/>
        <w:rPr>
          <w:b/>
          <w:i/>
          <w:lang w:val="sr-Cyrl-CS"/>
        </w:rPr>
      </w:pPr>
      <w:r w:rsidRPr="00BF2B73">
        <w:rPr>
          <w:b/>
        </w:rPr>
        <w:t xml:space="preserve">5. </w:t>
      </w:r>
      <w:r w:rsidRPr="00BF2B73">
        <w:rPr>
          <w:b/>
          <w:bCs/>
          <w:lang w:val="sr-Cyrl-CS"/>
        </w:rPr>
        <w:t xml:space="preserve">СЕКТОР </w:t>
      </w:r>
      <w:r w:rsidRPr="00BF2B73">
        <w:rPr>
          <w:b/>
        </w:rPr>
        <w:t xml:space="preserve">ЗА </w:t>
      </w:r>
      <w:r w:rsidRPr="00BF2B73">
        <w:rPr>
          <w:b/>
          <w:lang w:val="sr-Cyrl-CS"/>
        </w:rPr>
        <w:t>КОНТРОЛУ ПРИМЕНЕ ЦАРИНСКИХ ПРОПИСА</w:t>
      </w:r>
      <w:r w:rsidR="006A1BF0" w:rsidRPr="00BF2B73">
        <w:rPr>
          <w:b/>
          <w:lang w:val="sr-Cyrl-CS"/>
        </w:rPr>
        <w:t xml:space="preserve"> </w:t>
      </w:r>
      <w:r w:rsidR="008553F7" w:rsidRPr="00BF2B73">
        <w:rPr>
          <w:b/>
          <w:i/>
          <w:lang w:val="sr-Cyrl-CS"/>
        </w:rPr>
        <w:t>–</w:t>
      </w:r>
      <w:r w:rsidR="00640D65" w:rsidRPr="00BF2B73">
        <w:rPr>
          <w:lang w:val="sr-Cyrl-CS"/>
        </w:rPr>
        <w:t xml:space="preserve"> </w:t>
      </w:r>
      <w:r w:rsidR="00640D65" w:rsidRPr="00BF2B73">
        <w:rPr>
          <w:b/>
          <w:lang w:val="sr-Cyrl-CS"/>
        </w:rPr>
        <w:t>Раде Кнежевић,</w:t>
      </w:r>
      <w:r w:rsidR="009134F0" w:rsidRPr="00BF2B73">
        <w:rPr>
          <w:b/>
          <w:lang w:val="sr-Cyrl-CS"/>
        </w:rPr>
        <w:t xml:space="preserve"> </w:t>
      </w:r>
      <w:r w:rsidR="008126FD" w:rsidRPr="00BF2B73">
        <w:rPr>
          <w:b/>
          <w:bCs/>
          <w:lang w:val="sr-Cyrl-CS"/>
        </w:rPr>
        <w:t>помоћник</w:t>
      </w:r>
      <w:r w:rsidR="0087771F" w:rsidRPr="00BF2B73">
        <w:rPr>
          <w:b/>
          <w:bCs/>
          <w:lang w:val="sr-Cyrl-CS"/>
        </w:rPr>
        <w:t xml:space="preserve"> директора</w:t>
      </w:r>
    </w:p>
    <w:p w:rsidR="001B7D08" w:rsidRPr="00BF2B73" w:rsidRDefault="001B7D08" w:rsidP="001B7D08">
      <w:pPr>
        <w:jc w:val="left"/>
        <w:rPr>
          <w:b/>
          <w:lang w:val="sr-Cyrl-RS"/>
        </w:rPr>
      </w:pPr>
    </w:p>
    <w:p w:rsidR="005304ED" w:rsidRPr="00BF2B73" w:rsidRDefault="00475083" w:rsidP="00475083">
      <w:pPr>
        <w:tabs>
          <w:tab w:val="left" w:pos="540"/>
        </w:tabs>
        <w:rPr>
          <w:bCs/>
          <w:lang w:val="sr-Cyrl-RS"/>
        </w:rPr>
      </w:pPr>
      <w:r w:rsidRPr="00BF2B73">
        <w:tab/>
      </w:r>
      <w:r w:rsidR="00D06644" w:rsidRPr="00BF2B73">
        <w:tab/>
      </w:r>
      <w:r w:rsidRPr="00BF2B73">
        <w:rPr>
          <w:b/>
          <w:bCs/>
          <w:lang w:val="sr-Cyrl-CS"/>
        </w:rPr>
        <w:t>Сектор</w:t>
      </w:r>
      <w:r w:rsidRPr="00BF2B73">
        <w:rPr>
          <w:b/>
          <w:bCs/>
        </w:rPr>
        <w:t xml:space="preserve"> за </w:t>
      </w:r>
      <w:r w:rsidRPr="00BF2B73">
        <w:rPr>
          <w:b/>
          <w:bCs/>
          <w:lang w:val="sr-Cyrl-CS"/>
        </w:rPr>
        <w:t>контролу примене царинских прописа</w:t>
      </w:r>
      <w:r w:rsidRPr="00BF2B73">
        <w:rPr>
          <w:lang w:val="sr-Cyrl-CS"/>
        </w:rPr>
        <w:t xml:space="preserve"> обавља следеће </w:t>
      </w:r>
      <w:r w:rsidRPr="00BF2B73">
        <w:t>послове</w:t>
      </w:r>
      <w:r w:rsidRPr="00BF2B73">
        <w:rPr>
          <w:lang w:val="sr-Cyrl-CS"/>
        </w:rPr>
        <w:t>:</w:t>
      </w:r>
      <w:r w:rsidRPr="00BF2B73">
        <w:t xml:space="preserve"> сузбијањ</w:t>
      </w:r>
      <w:r w:rsidRPr="00BF2B73">
        <w:rPr>
          <w:lang w:val="sr-Cyrl-CS"/>
        </w:rPr>
        <w:t>е</w:t>
      </w:r>
      <w:r w:rsidRPr="00BF2B73">
        <w:t xml:space="preserve"> кријумчарења, царинске истраге и </w:t>
      </w:r>
      <w:r w:rsidRPr="00BF2B73">
        <w:rPr>
          <w:lang w:val="sr-Cyrl-CS"/>
        </w:rPr>
        <w:t>обавештајне послове</w:t>
      </w:r>
      <w:r w:rsidRPr="00BF2B73">
        <w:t xml:space="preserve">; </w:t>
      </w:r>
      <w:r w:rsidRPr="00BF2B73">
        <w:rPr>
          <w:lang w:val="sr-Cyrl-CS"/>
        </w:rPr>
        <w:t>к</w:t>
      </w:r>
      <w:r w:rsidRPr="00BF2B73">
        <w:t>онтрол</w:t>
      </w:r>
      <w:r w:rsidRPr="00BF2B73">
        <w:rPr>
          <w:lang w:val="sr-Cyrl-CS"/>
        </w:rPr>
        <w:t>а</w:t>
      </w:r>
      <w:r w:rsidRPr="00BF2B73">
        <w:t xml:space="preserve"> законитости у раду </w:t>
      </w:r>
      <w:r w:rsidRPr="00BF2B73">
        <w:rPr>
          <w:lang w:val="sr-Cyrl-CS"/>
        </w:rPr>
        <w:t>унутрашњих јединица Управе царина</w:t>
      </w:r>
      <w:r w:rsidRPr="00BF2B73">
        <w:t xml:space="preserve"> на пословима царињења, царинског надзора, привременог увоза - извоза, материјално-финансијског пословања, наплате дажбина, </w:t>
      </w:r>
      <w:r w:rsidRPr="00BF2B73">
        <w:lastRenderedPageBreak/>
        <w:t>спречавању илегалног уношења оружја, дроге, валуте и других тежих повреда царинских прописа</w:t>
      </w:r>
      <w:r w:rsidRPr="00BF2B73">
        <w:rPr>
          <w:lang w:val="sr-Cyrl-CS"/>
        </w:rPr>
        <w:t>; предлаже мере и методе за унапређење управљања ризицима</w:t>
      </w:r>
      <w:r w:rsidRPr="00BF2B73">
        <w:rPr>
          <w:bCs/>
        </w:rPr>
        <w:t xml:space="preserve"> планирање и анализирање расположивих ресурса, </w:t>
      </w:r>
      <w:r w:rsidRPr="00BF2B73">
        <w:rPr>
          <w:bCs/>
          <w:lang w:val="sl-SI"/>
        </w:rPr>
        <w:t>организација и координација активности приликом идентификације одговарајућих циљева из области највише очекиваних ризика, контакти са другим унутра</w:t>
      </w:r>
      <w:r w:rsidRPr="00BF2B73">
        <w:rPr>
          <w:bCs/>
          <w:lang w:val="sr-Cyrl-CS"/>
        </w:rPr>
        <w:t>шњ</w:t>
      </w:r>
      <w:r w:rsidRPr="00BF2B73">
        <w:rPr>
          <w:bCs/>
          <w:lang w:val="sl-SI"/>
        </w:rPr>
        <w:t>им јединицама ради обезбеђења актуелности података, анализа ризика и тенденција нових повреда прописа</w:t>
      </w:r>
      <w:r w:rsidRPr="00BF2B73">
        <w:t xml:space="preserve"> и </w:t>
      </w:r>
      <w:r w:rsidRPr="00BF2B73">
        <w:rPr>
          <w:lang w:val="sr-Cyrl-CS"/>
        </w:rPr>
        <w:t>друге послове из делокруга Сектора</w:t>
      </w:r>
      <w:r w:rsidRPr="00BF2B73">
        <w:rPr>
          <w:bCs/>
          <w:lang w:val="sl-SI"/>
        </w:rPr>
        <w:t>.</w:t>
      </w:r>
      <w:r w:rsidR="00B84AB3" w:rsidRPr="00BF2B73">
        <w:rPr>
          <w:bCs/>
          <w:lang w:val="sr-Cyrl-RS"/>
        </w:rPr>
        <w:t xml:space="preserve"> </w:t>
      </w:r>
    </w:p>
    <w:p w:rsidR="00AB46E1" w:rsidRPr="00BF2B73" w:rsidRDefault="00AB46E1" w:rsidP="00475083">
      <w:pPr>
        <w:tabs>
          <w:tab w:val="left" w:pos="540"/>
        </w:tabs>
        <w:rPr>
          <w:bCs/>
          <w:lang w:val="sr-Cyrl-RS"/>
        </w:rPr>
      </w:pPr>
    </w:p>
    <w:p w:rsidR="00475083" w:rsidRPr="00BF2B73" w:rsidRDefault="00475083" w:rsidP="00475083">
      <w:pPr>
        <w:rPr>
          <w:b/>
          <w:bCs/>
        </w:rPr>
      </w:pPr>
    </w:p>
    <w:p w:rsidR="00475083" w:rsidRPr="00BF2B73" w:rsidRDefault="00475083" w:rsidP="00475083">
      <w:pPr>
        <w:rPr>
          <w:b/>
          <w:iCs/>
          <w:lang w:val="sr-Cyrl-CS"/>
        </w:rPr>
      </w:pPr>
      <w:r w:rsidRPr="00BF2B73">
        <w:rPr>
          <w:b/>
          <w:bCs/>
          <w:lang w:val="sr-Cyrl-CS"/>
        </w:rPr>
        <w:t>6. СЕКТОР</w:t>
      </w:r>
      <w:r w:rsidRPr="00BF2B73">
        <w:rPr>
          <w:b/>
          <w:bCs/>
          <w:iCs/>
          <w:lang w:val="sr-Cyrl-CS"/>
        </w:rPr>
        <w:t xml:space="preserve"> </w:t>
      </w:r>
      <w:r w:rsidRPr="00BF2B73">
        <w:rPr>
          <w:b/>
          <w:iCs/>
        </w:rPr>
        <w:t>ЗА ИНФОРМ</w:t>
      </w:r>
      <w:r w:rsidRPr="00BF2B73">
        <w:rPr>
          <w:b/>
          <w:iCs/>
          <w:lang w:val="sr-Cyrl-CS"/>
        </w:rPr>
        <w:t xml:space="preserve">АЦИОНЕ И КОМУНИКАЦИОНЕ ТЕХНОЛОГИЈЕ –  </w:t>
      </w:r>
    </w:p>
    <w:p w:rsidR="00475083" w:rsidRPr="00BF2B73" w:rsidRDefault="00F91F4A" w:rsidP="00475083">
      <w:pPr>
        <w:rPr>
          <w:b/>
          <w:iCs/>
          <w:lang w:val="sr-Cyrl-CS"/>
        </w:rPr>
      </w:pPr>
      <w:r w:rsidRPr="00BF2B73">
        <w:rPr>
          <w:b/>
          <w:iCs/>
          <w:lang w:val="sr-Cyrl-CS"/>
        </w:rPr>
        <w:t xml:space="preserve">    Љубица Барбуљ</w:t>
      </w:r>
      <w:r w:rsidR="00475083" w:rsidRPr="00BF2B73">
        <w:rPr>
          <w:b/>
          <w:iCs/>
          <w:lang w:val="sr-Cyrl-CS"/>
        </w:rPr>
        <w:t xml:space="preserve">, </w:t>
      </w:r>
      <w:r w:rsidRPr="00BF2B73">
        <w:rPr>
          <w:b/>
          <w:iCs/>
          <w:lang w:val="sr-Cyrl-CS"/>
        </w:rPr>
        <w:t xml:space="preserve">вршилац дужности </w:t>
      </w:r>
      <w:r w:rsidR="00475083" w:rsidRPr="00BF2B73">
        <w:rPr>
          <w:b/>
          <w:iCs/>
          <w:lang w:val="sr-Cyrl-CS"/>
        </w:rPr>
        <w:t>помоћник</w:t>
      </w:r>
      <w:r w:rsidRPr="00BF2B73">
        <w:rPr>
          <w:b/>
          <w:iCs/>
          <w:lang w:val="sr-Cyrl-CS"/>
        </w:rPr>
        <w:t>а</w:t>
      </w:r>
      <w:r w:rsidR="00475083" w:rsidRPr="00BF2B73">
        <w:rPr>
          <w:b/>
          <w:iCs/>
          <w:lang w:val="sr-Cyrl-CS"/>
        </w:rPr>
        <w:t xml:space="preserve"> директора</w:t>
      </w:r>
    </w:p>
    <w:p w:rsidR="00475083" w:rsidRPr="00BF2B73" w:rsidRDefault="00475083" w:rsidP="00475083">
      <w:pPr>
        <w:rPr>
          <w:b/>
          <w:iCs/>
          <w:lang w:val="sr-Cyrl-CS"/>
        </w:rPr>
      </w:pPr>
    </w:p>
    <w:p w:rsidR="00475083" w:rsidRPr="00BF2B73" w:rsidRDefault="00475083" w:rsidP="00475083">
      <w:pPr>
        <w:rPr>
          <w:lang w:val="sr-Cyrl-CS"/>
        </w:rPr>
      </w:pPr>
      <w:r w:rsidRPr="00BF2B73">
        <w:rPr>
          <w:lang w:val="sr-Cyrl-CS"/>
        </w:rPr>
        <w:tab/>
      </w:r>
      <w:r w:rsidRPr="00BF2B73">
        <w:rPr>
          <w:b/>
          <w:bCs/>
          <w:lang w:val="sr-Cyrl-CS"/>
        </w:rPr>
        <w:t>Сектор за информационе и комуникационе технологије</w:t>
      </w:r>
      <w:r w:rsidRPr="00BF2B73">
        <w:rPr>
          <w:lang w:val="sr-Cyrl-CS"/>
        </w:rPr>
        <w:t xml:space="preserve"> обавља следеће </w:t>
      </w:r>
      <w:r w:rsidRPr="00BF2B73">
        <w:t>послове</w:t>
      </w:r>
      <w:r w:rsidRPr="00BF2B73">
        <w:rPr>
          <w:lang w:val="sr-Cyrl-CS"/>
        </w:rPr>
        <w:t>: праћење развоја информационих и комуникационих технологија царинске службе; обезбеђење функционисања и рационалне експлоатације информационог система царинске службе; стара се о правовременој и једнообразној примени свих прописа који се примењују у вршењу функција царинске службе; остварује контролну функцију; кроз примену аутоматизације прати област спољнотрговинског и девизног пословања; обезбеђује увођење, одржавање, унапређење и развој интегралног информационог система царинске службе; обезбеђује одржавање, унапређивање и развој процеса аутоматизације у пословању стручних служби Управе царина и царинарница; припрема инструкције и објашњења о коришћењу информационог система; обезбеђује статистичке податке за надлежне органе; пружа техничку и стручну помоћ царнарницама у одржавању и експлоатацији информационог система</w:t>
      </w:r>
      <w:r w:rsidRPr="00BF2B73">
        <w:t xml:space="preserve"> и </w:t>
      </w:r>
      <w:r w:rsidRPr="00BF2B73">
        <w:rPr>
          <w:lang w:val="sr-Cyrl-CS"/>
        </w:rPr>
        <w:t>друге послове из делокруга Сектора.</w:t>
      </w:r>
    </w:p>
    <w:p w:rsidR="006515FB" w:rsidRPr="00BF2B73" w:rsidRDefault="006515FB" w:rsidP="00475083">
      <w:pPr>
        <w:rPr>
          <w:b/>
          <w:lang w:val="sr-Cyrl-CS"/>
        </w:rPr>
      </w:pPr>
    </w:p>
    <w:p w:rsidR="00475083" w:rsidRPr="00BF2B73" w:rsidRDefault="00475083" w:rsidP="00475083">
      <w:pPr>
        <w:rPr>
          <w:b/>
          <w:lang w:val="sr-Cyrl-CS"/>
        </w:rPr>
      </w:pPr>
      <w:r w:rsidRPr="00BF2B73">
        <w:rPr>
          <w:b/>
          <w:lang w:val="sr-Cyrl-CS"/>
        </w:rPr>
        <w:t>7. ОДЕЉЕЊЕ ИНТЕРНЕ Р</w:t>
      </w:r>
      <w:r w:rsidR="00F77B37" w:rsidRPr="00BF2B73">
        <w:rPr>
          <w:b/>
          <w:lang w:val="sr-Cyrl-CS"/>
        </w:rPr>
        <w:t>ЕВИЗИЈЕ –</w:t>
      </w:r>
      <w:r w:rsidR="00BF6DD1" w:rsidRPr="00BF2B73">
        <w:rPr>
          <w:b/>
          <w:lang w:val="sr-Cyrl-CS"/>
        </w:rPr>
        <w:t xml:space="preserve"> </w:t>
      </w:r>
      <w:r w:rsidR="00C4734E" w:rsidRPr="00BF2B73">
        <w:rPr>
          <w:b/>
          <w:lang w:val="sr-Cyrl-CS"/>
        </w:rPr>
        <w:t>по овлашћењу директора Снежана Радоњић, координатор послова интерне ревизије</w:t>
      </w:r>
    </w:p>
    <w:p w:rsidR="003220B5" w:rsidRPr="00BF2B73" w:rsidRDefault="003220B5" w:rsidP="00475083">
      <w:pPr>
        <w:rPr>
          <w:b/>
          <w:strike/>
          <w:lang w:val="sr-Cyrl-CS"/>
        </w:rPr>
      </w:pPr>
    </w:p>
    <w:p w:rsidR="007C7319" w:rsidRPr="00BF2B73" w:rsidRDefault="00D06644" w:rsidP="005304ED">
      <w:pPr>
        <w:tabs>
          <w:tab w:val="left" w:pos="720"/>
        </w:tabs>
        <w:rPr>
          <w:lang w:val="sr-Cyrl-CS"/>
        </w:rPr>
      </w:pPr>
      <w:r w:rsidRPr="00BF2B73">
        <w:rPr>
          <w:b/>
          <w:lang w:val="sr-Cyrl-CS"/>
        </w:rPr>
        <w:tab/>
      </w:r>
      <w:r w:rsidR="003220B5" w:rsidRPr="00BF2B73">
        <w:rPr>
          <w:b/>
          <w:lang w:val="sr-Cyrl-CS"/>
        </w:rPr>
        <w:t>Одељење интерне ревизије</w:t>
      </w:r>
      <w:r w:rsidR="003220B5" w:rsidRPr="00BF2B73">
        <w:rPr>
          <w:lang w:val="sr-Cyrl-CS"/>
        </w:rPr>
        <w:t xml:space="preserve"> обавља </w:t>
      </w:r>
      <w:r w:rsidR="003220B5" w:rsidRPr="00BF2B73">
        <w:t>послове</w:t>
      </w:r>
      <w:r w:rsidR="003220B5" w:rsidRPr="00BF2B73">
        <w:rPr>
          <w:lang w:val="sr-Cyrl-CS"/>
        </w:rPr>
        <w:t xml:space="preserve"> контроле рада царинарница и Централе Управе царина; процењује и вреднује управљање ризицима пословних процеса; саветује и даје смернице у циљу повећања вредности и побољшања процеса управљања ризицима и контроле; контролом рада свих организационих јединица помаже остваривање циљева Управе царина кроз систематичан приступ у оцењивању система финансијског управљања и контроле у односу на идентификовање ризика, процену ризика и управљање ризиком од стране руководилаца свих нивоа; контролише усклађеност пословања са законом, подзаконским и интерним актима; обезбеђује поузданост и потпуност финансијских и других информација, ефикасност, ефективност и економичност пословања, заштиту средстава и података (информација) и извршавање задатака и постизање циљева; послови интерне ревизије се обављају у складу са законом којим се уређује буџетски систем, подзаконским актима и Међународним стандардима интерне ревизије.</w:t>
      </w:r>
    </w:p>
    <w:p w:rsidR="006515FB" w:rsidRPr="00BF2B73" w:rsidRDefault="006515FB" w:rsidP="00475083">
      <w:pPr>
        <w:tabs>
          <w:tab w:val="left" w:pos="540"/>
          <w:tab w:val="left" w:pos="3420"/>
        </w:tabs>
        <w:ind w:right="-151"/>
        <w:rPr>
          <w:b/>
          <w:bCs/>
          <w:lang w:val="sr-Cyrl-CS"/>
        </w:rPr>
      </w:pPr>
    </w:p>
    <w:p w:rsidR="00475083" w:rsidRPr="00BF2B73" w:rsidRDefault="00475083" w:rsidP="00475083">
      <w:pPr>
        <w:tabs>
          <w:tab w:val="left" w:pos="540"/>
          <w:tab w:val="left" w:pos="3420"/>
        </w:tabs>
        <w:ind w:right="-151"/>
        <w:rPr>
          <w:b/>
          <w:bCs/>
          <w:lang w:val="sr-Cyrl-RS"/>
        </w:rPr>
      </w:pPr>
      <w:r w:rsidRPr="00BF2B73">
        <w:rPr>
          <w:b/>
          <w:bCs/>
          <w:lang w:val="sr-Cyrl-CS"/>
        </w:rPr>
        <w:t>8. ОДЕЉЕЊЕ ЗА УНУТРАШЊУ КО</w:t>
      </w:r>
      <w:r w:rsidR="000B61FA" w:rsidRPr="00BF2B73">
        <w:rPr>
          <w:b/>
          <w:bCs/>
          <w:lang w:val="sr-Cyrl-CS"/>
        </w:rPr>
        <w:t xml:space="preserve">НТРОЛУ – начелник </w:t>
      </w:r>
      <w:r w:rsidR="0087771F" w:rsidRPr="00BF2B73">
        <w:rPr>
          <w:b/>
          <w:bCs/>
          <w:lang w:val="sr-Cyrl-RS"/>
        </w:rPr>
        <w:t>Синиша Тешановић</w:t>
      </w:r>
    </w:p>
    <w:p w:rsidR="00475083" w:rsidRPr="00BF2B73" w:rsidRDefault="00475083" w:rsidP="00475083">
      <w:pPr>
        <w:tabs>
          <w:tab w:val="left" w:pos="540"/>
          <w:tab w:val="left" w:pos="3420"/>
        </w:tabs>
        <w:ind w:right="-151"/>
        <w:rPr>
          <w:b/>
          <w:bCs/>
          <w:lang w:val="sr-Cyrl-CS"/>
        </w:rPr>
      </w:pPr>
    </w:p>
    <w:p w:rsidR="00475083" w:rsidRPr="00BF2B73" w:rsidRDefault="00475083" w:rsidP="005304ED">
      <w:pPr>
        <w:tabs>
          <w:tab w:val="left" w:pos="720"/>
          <w:tab w:val="left" w:pos="3420"/>
        </w:tabs>
        <w:ind w:right="-151"/>
        <w:rPr>
          <w:lang w:val="sr-Cyrl-CS"/>
        </w:rPr>
      </w:pPr>
      <w:r w:rsidRPr="00BF2B73">
        <w:rPr>
          <w:b/>
          <w:bCs/>
          <w:lang w:val="sr-Cyrl-CS"/>
        </w:rPr>
        <w:tab/>
      </w:r>
      <w:r w:rsidRPr="00BF2B73">
        <w:rPr>
          <w:b/>
          <w:lang w:val="sr-Cyrl-CS"/>
        </w:rPr>
        <w:t>Одељење за унутрашњу контролу</w:t>
      </w:r>
      <w:r w:rsidRPr="00BF2B73">
        <w:rPr>
          <w:b/>
          <w:bCs/>
          <w:lang w:val="sr-Cyrl-CS"/>
        </w:rPr>
        <w:t xml:space="preserve"> </w:t>
      </w:r>
      <w:r w:rsidRPr="00BF2B73">
        <w:rPr>
          <w:lang w:val="sr-Cyrl-CS"/>
        </w:rPr>
        <w:t xml:space="preserve">обавља следеће послове: одређивање мера за чување и обезбеђивање поверљивих материјала; вођење истрага и припремање извештаје о истрагама покренутим на основу постојања основане сумње или по пријавама за непрофесионално понашање царинских службеника и због покушаја корупције; доношење упутства за рад службеника Одељења; прима жалбе, притужбе и приговоре на рад царинских службеника; указује на могућност појаве неисправности рада службеника; организује вођење евиденције повреде прописа у раду и понашању царинских службеника, одређује поступак </w:t>
      </w:r>
      <w:r w:rsidRPr="00BF2B73">
        <w:rPr>
          <w:lang w:val="sr-Cyrl-CS"/>
        </w:rPr>
        <w:lastRenderedPageBreak/>
        <w:t>обраде предмета; организује прибављање неопходних судских налога за прикупљање доказа о постојању кривичних дела;</w:t>
      </w:r>
      <w:r w:rsidRPr="00BF2B73">
        <w:t xml:space="preserve"> остварује сарадњу са другим </w:t>
      </w:r>
      <w:r w:rsidRPr="00BF2B73">
        <w:rPr>
          <w:lang w:val="sr-Cyrl-CS"/>
        </w:rPr>
        <w:t>државним органима</w:t>
      </w:r>
      <w:r w:rsidRPr="00BF2B73">
        <w:t>,</w:t>
      </w:r>
      <w:r w:rsidRPr="00BF2B73">
        <w:rPr>
          <w:lang w:val="sr-Cyrl-CS"/>
        </w:rPr>
        <w:t xml:space="preserve"> међународним организацијама,</w:t>
      </w:r>
      <w:r w:rsidRPr="00BF2B73">
        <w:t xml:space="preserve"> као и са одређеним научно-истраживачким, образовним и културним институцијама; аналитичк</w:t>
      </w:r>
      <w:r w:rsidRPr="00BF2B73">
        <w:rPr>
          <w:lang w:val="sr-Cyrl-CS"/>
        </w:rPr>
        <w:t>и</w:t>
      </w:r>
      <w:r w:rsidRPr="00BF2B73">
        <w:t xml:space="preserve"> сагледава и </w:t>
      </w:r>
      <w:r w:rsidRPr="00BF2B73">
        <w:rPr>
          <w:lang w:val="sr-Cyrl-CS"/>
        </w:rPr>
        <w:t>повезује</w:t>
      </w:r>
      <w:r w:rsidRPr="00BF2B73">
        <w:t xml:space="preserve"> податк</w:t>
      </w:r>
      <w:r w:rsidRPr="00BF2B73">
        <w:rPr>
          <w:lang w:val="sr-Cyrl-CS"/>
        </w:rPr>
        <w:t>е</w:t>
      </w:r>
      <w:r w:rsidRPr="00BF2B73">
        <w:t xml:space="preserve"> до којих су у раду дошле стручне службе Управе царина са подацима прикупљеним на основу међуресорске и свих других видова сарадње, у циљу детектовања одређених образаца понашања; планирање, прикупљање, анализирање, обликовање и израду завршних обавештајних докумената и њихову дистрибуцију крајњим корисницима; проверу актуелних и потенцијалних службеника Управе царина у погледу чињеница које могу потенцијално указати на везе са организованим криминалним групама и у том смислу израду профила ризика са пратећим препорукама и </w:t>
      </w:r>
      <w:r w:rsidRPr="00BF2B73">
        <w:rPr>
          <w:lang w:val="sr-Cyrl-CS"/>
        </w:rPr>
        <w:t>друге послове из делокруга Одељења</w:t>
      </w:r>
      <w:r w:rsidRPr="00BF2B73">
        <w:t>.</w:t>
      </w:r>
    </w:p>
    <w:p w:rsidR="000B55A3" w:rsidRPr="00BF2B73" w:rsidRDefault="000B55A3" w:rsidP="005D599B">
      <w:pPr>
        <w:tabs>
          <w:tab w:val="left" w:pos="360"/>
        </w:tabs>
        <w:rPr>
          <w:b/>
          <w:iCs/>
          <w:lang w:val="sr-Cyrl-CS"/>
        </w:rPr>
      </w:pPr>
    </w:p>
    <w:p w:rsidR="00475083" w:rsidRPr="00BF2B73" w:rsidRDefault="00475083" w:rsidP="005D599B">
      <w:pPr>
        <w:tabs>
          <w:tab w:val="left" w:pos="360"/>
        </w:tabs>
        <w:rPr>
          <w:b/>
          <w:iCs/>
          <w:lang w:val="sr-Cyrl-CS"/>
        </w:rPr>
      </w:pPr>
      <w:r w:rsidRPr="00BF2B73">
        <w:rPr>
          <w:b/>
          <w:iCs/>
          <w:lang w:val="sr-Cyrl-CS"/>
        </w:rPr>
        <w:t>9.</w:t>
      </w:r>
      <w:r w:rsidRPr="00BF2B73">
        <w:rPr>
          <w:b/>
          <w:iCs/>
          <w:lang w:val="sr-Latn-CS"/>
        </w:rPr>
        <w:t xml:space="preserve"> </w:t>
      </w:r>
      <w:r w:rsidRPr="00BF2B73">
        <w:rPr>
          <w:b/>
          <w:iCs/>
        </w:rPr>
        <w:t>БИРО ДИРЕКТОРА</w:t>
      </w:r>
      <w:r w:rsidR="005D599B" w:rsidRPr="00BF2B73">
        <w:rPr>
          <w:b/>
          <w:iCs/>
          <w:lang w:val="sr-Cyrl-CS"/>
        </w:rPr>
        <w:t xml:space="preserve"> </w:t>
      </w:r>
      <w:r w:rsidR="00A621DE" w:rsidRPr="00BF2B73">
        <w:rPr>
          <w:b/>
          <w:iCs/>
          <w:lang w:val="sr-Cyrl-CS"/>
        </w:rPr>
        <w:t xml:space="preserve">–шеф </w:t>
      </w:r>
      <w:r w:rsidR="00A621DE" w:rsidRPr="00BF2B73">
        <w:rPr>
          <w:b/>
          <w:iCs/>
          <w:lang w:val="sr-Cyrl-RS"/>
        </w:rPr>
        <w:t>Б</w:t>
      </w:r>
      <w:r w:rsidR="00837D7E" w:rsidRPr="00BF2B73">
        <w:rPr>
          <w:b/>
          <w:iCs/>
          <w:lang w:val="sr-Cyrl-CS"/>
        </w:rPr>
        <w:t>ироа Наташа Стефановић</w:t>
      </w:r>
    </w:p>
    <w:p w:rsidR="00AB351B" w:rsidRPr="00BF2B73" w:rsidRDefault="00AB351B" w:rsidP="005D599B">
      <w:pPr>
        <w:tabs>
          <w:tab w:val="left" w:pos="360"/>
        </w:tabs>
      </w:pPr>
    </w:p>
    <w:p w:rsidR="00475083" w:rsidRPr="00BF2B73" w:rsidRDefault="00475083" w:rsidP="00475083">
      <w:pPr>
        <w:tabs>
          <w:tab w:val="left" w:pos="720"/>
        </w:tabs>
        <w:rPr>
          <w:lang w:val="sr-Cyrl-CS"/>
        </w:rPr>
      </w:pPr>
      <w:r w:rsidRPr="00BF2B73">
        <w:tab/>
      </w:r>
      <w:r w:rsidRPr="00BF2B73">
        <w:rPr>
          <w:b/>
          <w:bCs/>
        </w:rPr>
        <w:t>Биро директора</w:t>
      </w:r>
      <w:r w:rsidRPr="00BF2B73">
        <w:t xml:space="preserve"> </w:t>
      </w:r>
      <w:r w:rsidRPr="00BF2B73">
        <w:rPr>
          <w:lang w:val="sr-Cyrl-CS"/>
        </w:rPr>
        <w:t xml:space="preserve">обавља следеће </w:t>
      </w:r>
      <w:r w:rsidRPr="00BF2B73">
        <w:t>послове</w:t>
      </w:r>
      <w:r w:rsidR="00AB351B" w:rsidRPr="00BF2B73">
        <w:rPr>
          <w:lang w:val="sr-Cyrl-CS"/>
        </w:rPr>
        <w:t>:</w:t>
      </w:r>
      <w:r w:rsidRPr="00BF2B73">
        <w:rPr>
          <w:lang w:val="sr-Cyrl-CS"/>
        </w:rPr>
        <w:t xml:space="preserve"> </w:t>
      </w:r>
      <w:r w:rsidRPr="00BF2B73">
        <w:t xml:space="preserve">стручне послове за потребе директора и </w:t>
      </w:r>
      <w:r w:rsidRPr="00BF2B73">
        <w:rPr>
          <w:noProof/>
          <w:lang w:val="sr-Cyrl-CS"/>
        </w:rPr>
        <w:t>помоћника директора - координатора</w:t>
      </w:r>
      <w:r w:rsidRPr="00BF2B73">
        <w:t xml:space="preserve">; припрема материјале и организује седнице колегијума, саветовање и састанке које одржава директор; израђује записнике и закључке и прати њихово извршење; учествује у изради анализа, информација и других материјала за потребе директора; брине се о материјалима које прима директор и по његовом налогу врши обраду истих; обавља секретарске </w:t>
      </w:r>
      <w:r w:rsidRPr="00BF2B73">
        <w:rPr>
          <w:lang w:val="sr-Cyrl-CS"/>
        </w:rPr>
        <w:t>п</w:t>
      </w:r>
      <w:r w:rsidRPr="00BF2B73">
        <w:t xml:space="preserve">ослове за потребе директора и </w:t>
      </w:r>
      <w:r w:rsidRPr="00BF2B73">
        <w:rPr>
          <w:noProof/>
          <w:lang w:val="sr-Cyrl-CS"/>
        </w:rPr>
        <w:t>помоћника директора - координатора</w:t>
      </w:r>
      <w:r w:rsidRPr="00BF2B73">
        <w:t xml:space="preserve"> и </w:t>
      </w:r>
      <w:r w:rsidRPr="00BF2B73">
        <w:rPr>
          <w:lang w:val="sr-Cyrl-CS"/>
        </w:rPr>
        <w:t>друге послове из делокруга Бироа</w:t>
      </w:r>
      <w:r w:rsidRPr="00BF2B73">
        <w:t>.</w:t>
      </w:r>
    </w:p>
    <w:p w:rsidR="00475083" w:rsidRPr="00BF2B73" w:rsidRDefault="00475083" w:rsidP="00475083">
      <w:pPr>
        <w:tabs>
          <w:tab w:val="left" w:pos="900"/>
        </w:tabs>
        <w:jc w:val="center"/>
        <w:rPr>
          <w:b/>
          <w:bCs/>
          <w:lang w:val="sr-Cyrl-CS"/>
        </w:rPr>
      </w:pPr>
    </w:p>
    <w:p w:rsidR="00475083" w:rsidRPr="00BF2B73" w:rsidRDefault="00475083" w:rsidP="00475083">
      <w:pPr>
        <w:tabs>
          <w:tab w:val="left" w:pos="720"/>
        </w:tabs>
        <w:rPr>
          <w:b/>
          <w:bCs/>
          <w:lang w:val="sr-Cyrl-CS"/>
        </w:rPr>
      </w:pPr>
      <w:r w:rsidRPr="00BF2B73">
        <w:rPr>
          <w:b/>
          <w:bCs/>
          <w:lang w:val="sr-Cyrl-CS"/>
        </w:rPr>
        <w:t xml:space="preserve">10. ОДЕЉЕЊЕ ЗА МЕЂУНАРОДНУ ЦАРИНСКУ САРАДЊУ И ЕВРОПСКЕ    </w:t>
      </w:r>
    </w:p>
    <w:p w:rsidR="00475083" w:rsidRPr="00BF2B73" w:rsidRDefault="00475083" w:rsidP="00475083">
      <w:pPr>
        <w:tabs>
          <w:tab w:val="left" w:pos="720"/>
        </w:tabs>
        <w:rPr>
          <w:b/>
          <w:bCs/>
          <w:strike/>
          <w:lang w:val="sr-Cyrl-CS"/>
        </w:rPr>
      </w:pPr>
      <w:r w:rsidRPr="00BF2B73">
        <w:rPr>
          <w:b/>
          <w:bCs/>
          <w:lang w:val="sr-Cyrl-CS"/>
        </w:rPr>
        <w:t xml:space="preserve">      ИН</w:t>
      </w:r>
      <w:r w:rsidR="00573CEC" w:rsidRPr="00BF2B73">
        <w:rPr>
          <w:b/>
          <w:bCs/>
          <w:lang w:val="sr-Cyrl-CS"/>
        </w:rPr>
        <w:t>ТЕГРАЦИЈЕ</w:t>
      </w:r>
    </w:p>
    <w:p w:rsidR="00475083" w:rsidRPr="00BF2B73" w:rsidRDefault="00475083" w:rsidP="00475083">
      <w:pPr>
        <w:tabs>
          <w:tab w:val="left" w:pos="720"/>
        </w:tabs>
        <w:rPr>
          <w:strike/>
          <w:lang w:val="sr-Cyrl-CS"/>
        </w:rPr>
      </w:pPr>
    </w:p>
    <w:p w:rsidR="00475083" w:rsidRPr="00BF2B73" w:rsidRDefault="00475083" w:rsidP="00475083">
      <w:pPr>
        <w:tabs>
          <w:tab w:val="left" w:pos="720"/>
        </w:tabs>
        <w:rPr>
          <w:lang w:val="sr-Cyrl-CS"/>
        </w:rPr>
      </w:pPr>
      <w:r w:rsidRPr="00BF2B73">
        <w:rPr>
          <w:lang w:val="sr-Cyrl-CS"/>
        </w:rPr>
        <w:tab/>
      </w:r>
      <w:r w:rsidRPr="00BF2B73">
        <w:rPr>
          <w:b/>
          <w:lang w:val="sr-Cyrl-CS"/>
        </w:rPr>
        <w:t>Одељење за међународну царинску сарадњу и европске интеграције</w:t>
      </w:r>
      <w:r w:rsidRPr="00BF2B73">
        <w:rPr>
          <w:lang w:val="sr-Cyrl-CS"/>
        </w:rPr>
        <w:t xml:space="preserve"> обавља следеће </w:t>
      </w:r>
      <w:r w:rsidRPr="00BF2B73">
        <w:t>послове: израд</w:t>
      </w:r>
      <w:r w:rsidRPr="00BF2B73">
        <w:rPr>
          <w:lang w:val="sr-Cyrl-CS"/>
        </w:rPr>
        <w:t>а докумената</w:t>
      </w:r>
      <w:r w:rsidRPr="00BF2B73">
        <w:t xml:space="preserve"> у вези са процесом закључења Споразума о стабилизацији и приступању Европској унији у делу који је у надлежности Управе царина; учешће у изради Националне </w:t>
      </w:r>
      <w:r w:rsidRPr="00BF2B73">
        <w:rPr>
          <w:lang w:val="sr-Cyrl-CS"/>
        </w:rPr>
        <w:t xml:space="preserve"> </w:t>
      </w:r>
      <w:r w:rsidRPr="00BF2B73">
        <w:t>стратегије</w:t>
      </w:r>
      <w:r w:rsidRPr="00BF2B73">
        <w:rPr>
          <w:lang w:val="sr-Cyrl-CS"/>
        </w:rPr>
        <w:t xml:space="preserve"> </w:t>
      </w:r>
      <w:r w:rsidRPr="00BF2B73">
        <w:t xml:space="preserve">о </w:t>
      </w:r>
      <w:r w:rsidRPr="00BF2B73">
        <w:rPr>
          <w:lang w:val="sr-Cyrl-CS"/>
        </w:rPr>
        <w:t xml:space="preserve">  </w:t>
      </w:r>
      <w:r w:rsidRPr="00BF2B73">
        <w:t xml:space="preserve">приступању </w:t>
      </w:r>
      <w:r w:rsidRPr="00BF2B73">
        <w:rPr>
          <w:lang w:val="sr-Cyrl-CS"/>
        </w:rPr>
        <w:t xml:space="preserve">  </w:t>
      </w:r>
      <w:r w:rsidRPr="00BF2B73">
        <w:t xml:space="preserve">Европској </w:t>
      </w:r>
      <w:r w:rsidRPr="00BF2B73">
        <w:rPr>
          <w:lang w:val="sr-Cyrl-CS"/>
        </w:rPr>
        <w:t xml:space="preserve"> </w:t>
      </w:r>
      <w:r w:rsidRPr="00BF2B73">
        <w:t xml:space="preserve">унији </w:t>
      </w:r>
      <w:r w:rsidRPr="00BF2B73">
        <w:rPr>
          <w:lang w:val="sr-Cyrl-CS"/>
        </w:rPr>
        <w:t xml:space="preserve"> </w:t>
      </w:r>
      <w:r w:rsidRPr="00BF2B73">
        <w:t xml:space="preserve">у </w:t>
      </w:r>
      <w:r w:rsidRPr="00BF2B73">
        <w:rPr>
          <w:lang w:val="sr-Cyrl-CS"/>
        </w:rPr>
        <w:t xml:space="preserve"> </w:t>
      </w:r>
      <w:r w:rsidRPr="00BF2B73">
        <w:t xml:space="preserve">деловима </w:t>
      </w:r>
      <w:r w:rsidRPr="00BF2B73">
        <w:rPr>
          <w:lang w:val="sr-Cyrl-CS"/>
        </w:rPr>
        <w:t xml:space="preserve"> </w:t>
      </w:r>
      <w:r w:rsidRPr="00BF2B73">
        <w:t>из</w:t>
      </w:r>
      <w:r w:rsidRPr="00BF2B73">
        <w:rPr>
          <w:lang w:val="sr-Cyrl-CS"/>
        </w:rPr>
        <w:t xml:space="preserve"> </w:t>
      </w:r>
      <w:r w:rsidRPr="00BF2B73">
        <w:t>надлежности Управе царина;</w:t>
      </w:r>
      <w:r w:rsidRPr="00BF2B73">
        <w:rPr>
          <w:lang w:val="sr-Cyrl-CS"/>
        </w:rPr>
        <w:t xml:space="preserve"> процес приступања међународним царинским конвенцијама и закључењу других споразума из области царина; прати спровођење потписаних конвенција и споразума, њихових измена и имплементацију; процењује потребе и могућности за закључење билатералних и мултилатералних царинских споразума, припрема и усаглашавање нацрта, реализовање процедуре усвајања истих; прати рад Светске царинске организације на глобалном нивоу, а посебно рада Сталног техничког комитета, Политичког комитета, Директората за модернизацију царинских служби и других органа Светске царинске организације од значаја за рад Управе царина; праћење споразума Светске трговинске организације из области царина, компаративне анализе у вези са националним прописима и одредбама споразума Светске трговинске организације, те активно сарађивање са Владином Комисијом за приступање Светској трговинској организацији; припремање материјала и усаглашавање ставова за преговоре са међународним финансијским институцијама, у делу који је у надлежности Управе царина; координирање реализације техничке помоћи међународних организација; дефинисање и разрада документације за нове пројекте; организација и реализација међународних посета руководства Управе царина и друге послове из делокруга Одељења.</w:t>
      </w:r>
    </w:p>
    <w:p w:rsidR="00370E5F" w:rsidRPr="00BF2B73" w:rsidRDefault="00370E5F" w:rsidP="00475083">
      <w:pPr>
        <w:tabs>
          <w:tab w:val="left" w:pos="360"/>
        </w:tabs>
        <w:rPr>
          <w:b/>
          <w:bCs/>
          <w:lang w:val="ru-RU"/>
        </w:rPr>
      </w:pPr>
    </w:p>
    <w:p w:rsidR="007354CB" w:rsidRPr="00BF2B73" w:rsidRDefault="00F255C5" w:rsidP="007354CB">
      <w:pPr>
        <w:tabs>
          <w:tab w:val="left" w:pos="360"/>
        </w:tabs>
        <w:rPr>
          <w:lang w:val="sr-Cyrl-CS"/>
        </w:rPr>
      </w:pPr>
      <w:r w:rsidRPr="00BF2B73">
        <w:rPr>
          <w:b/>
          <w:bCs/>
          <w:lang w:val="ru-RU"/>
        </w:rPr>
        <w:tab/>
      </w:r>
      <w:r w:rsidR="00D06644" w:rsidRPr="00BF2B73">
        <w:rPr>
          <w:b/>
          <w:bCs/>
          <w:lang w:val="ru-RU"/>
        </w:rPr>
        <w:tab/>
      </w:r>
      <w:r w:rsidR="00475083" w:rsidRPr="00BF2B73">
        <w:rPr>
          <w:b/>
          <w:bCs/>
          <w:lang w:val="ru-RU"/>
        </w:rPr>
        <w:t>ЦАРИНАРНИЦЕ</w:t>
      </w:r>
      <w:r w:rsidR="007354CB" w:rsidRPr="00BF2B73">
        <w:rPr>
          <w:lang w:val="sr-Cyrl-CS"/>
        </w:rPr>
        <w:t>,</w:t>
      </w:r>
      <w:r w:rsidR="007354CB" w:rsidRPr="00BF2B73">
        <w:t xml:space="preserve"> као подручн</w:t>
      </w:r>
      <w:r w:rsidR="007354CB" w:rsidRPr="00BF2B73">
        <w:rPr>
          <w:lang w:val="sr-Cyrl-RS"/>
        </w:rPr>
        <w:t>е организационе јединице</w:t>
      </w:r>
      <w:r w:rsidR="007354CB" w:rsidRPr="00BF2B73">
        <w:t xml:space="preserve">, у оквиру свог делокруга </w:t>
      </w:r>
      <w:r w:rsidR="007354CB" w:rsidRPr="00BF2B73">
        <w:rPr>
          <w:lang w:val="sr-Cyrl-CS"/>
        </w:rPr>
        <w:t>обављају</w:t>
      </w:r>
      <w:r w:rsidR="007354CB" w:rsidRPr="00BF2B73">
        <w:t xml:space="preserve"> следеће послове: надзор над робом, путницима и превозним средствима, царињење робе, контролу робе чији је увоз односно извоз посебно регулисан; девизно-</w:t>
      </w:r>
      <w:r w:rsidR="007354CB" w:rsidRPr="00BF2B73">
        <w:lastRenderedPageBreak/>
        <w:t>валутну контролу у међународном путничком и пограничном промету са иностранством; спречавање и откривање царинских прекршаја, кривичних дела и привредних преступа у царинском поступку; води у првом степену управни поступак</w:t>
      </w:r>
      <w:r w:rsidR="007354CB" w:rsidRPr="00BF2B73">
        <w:rPr>
          <w:lang w:val="sr-Cyrl-RS"/>
        </w:rPr>
        <w:t xml:space="preserve">, </w:t>
      </w:r>
      <w:r w:rsidR="007354CB" w:rsidRPr="00BF2B73">
        <w:rPr>
          <w:lang w:val="sr-Cyrl-CS"/>
        </w:rPr>
        <w:t>накнадну документарну контролу царинских декларација у надлежној организационој јединици</w:t>
      </w:r>
      <w:r w:rsidR="007354CB" w:rsidRPr="00BF2B73">
        <w:t xml:space="preserve"> и друге послове из</w:t>
      </w:r>
      <w:r w:rsidR="007354CB" w:rsidRPr="00BF2B73">
        <w:rPr>
          <w:lang w:val="sr-Cyrl-CS"/>
        </w:rPr>
        <w:t xml:space="preserve"> делокруга царинарнице</w:t>
      </w:r>
    </w:p>
    <w:p w:rsidR="00475083" w:rsidRPr="00BF2B73" w:rsidRDefault="00475083" w:rsidP="00475083">
      <w:pPr>
        <w:rPr>
          <w:lang w:val="sr-Latn-CS"/>
        </w:rPr>
      </w:pPr>
    </w:p>
    <w:p w:rsidR="00475083" w:rsidRPr="00BF2B73" w:rsidRDefault="00475083" w:rsidP="00475083">
      <w:pPr>
        <w:ind w:firstLine="720"/>
      </w:pPr>
      <w:r w:rsidRPr="00BF2B73">
        <w:rPr>
          <w:lang w:val="ru-RU"/>
        </w:rPr>
        <w:t>Послове</w:t>
      </w:r>
      <w:r w:rsidRPr="00BF2B73">
        <w:rPr>
          <w:lang w:val="sr-Cyrl-CS"/>
        </w:rPr>
        <w:t xml:space="preserve"> </w:t>
      </w:r>
      <w:r w:rsidRPr="00BF2B73">
        <w:rPr>
          <w:lang w:val="ru-RU"/>
        </w:rPr>
        <w:t>из</w:t>
      </w:r>
      <w:r w:rsidRPr="00BF2B73">
        <w:rPr>
          <w:lang w:val="sr-Cyrl-CS"/>
        </w:rPr>
        <w:t xml:space="preserve"> </w:t>
      </w:r>
      <w:r w:rsidRPr="00BF2B73">
        <w:rPr>
          <w:lang w:val="ru-RU"/>
        </w:rPr>
        <w:t>делокруга</w:t>
      </w:r>
      <w:r w:rsidRPr="00BF2B73">
        <w:rPr>
          <w:lang w:val="sr-Cyrl-CS"/>
        </w:rPr>
        <w:t xml:space="preserve"> рада </w:t>
      </w:r>
      <w:r w:rsidRPr="00BF2B73">
        <w:rPr>
          <w:lang w:val="ru-RU"/>
        </w:rPr>
        <w:t>царинарница</w:t>
      </w:r>
      <w:r w:rsidRPr="00BF2B73">
        <w:rPr>
          <w:lang w:val="sr-Cyrl-CS"/>
        </w:rPr>
        <w:t xml:space="preserve"> </w:t>
      </w:r>
      <w:r w:rsidRPr="00BF2B73">
        <w:rPr>
          <w:lang w:val="ru-RU"/>
        </w:rPr>
        <w:t>вр</w:t>
      </w:r>
      <w:r w:rsidRPr="00BF2B73">
        <w:rPr>
          <w:lang w:val="sr-Cyrl-CS"/>
        </w:rPr>
        <w:t>ш</w:t>
      </w:r>
      <w:r w:rsidRPr="00BF2B73">
        <w:rPr>
          <w:lang w:val="ru-RU"/>
        </w:rPr>
        <w:t>е</w:t>
      </w:r>
      <w:r w:rsidRPr="00BF2B73">
        <w:rPr>
          <w:lang w:val="sr-Cyrl-CS"/>
        </w:rPr>
        <w:t xml:space="preserve"> </w:t>
      </w:r>
      <w:r w:rsidRPr="00BF2B73">
        <w:rPr>
          <w:lang w:val="ru-RU"/>
        </w:rPr>
        <w:t>следе</w:t>
      </w:r>
      <w:r w:rsidRPr="00BF2B73">
        <w:rPr>
          <w:lang w:val="sr-Cyrl-CS"/>
        </w:rPr>
        <w:t>ћ</w:t>
      </w:r>
      <w:r w:rsidRPr="00BF2B73">
        <w:rPr>
          <w:lang w:val="ru-RU"/>
        </w:rPr>
        <w:t>е</w:t>
      </w:r>
      <w:r w:rsidRPr="00BF2B73">
        <w:rPr>
          <w:lang w:val="sr-Cyrl-CS"/>
        </w:rPr>
        <w:t xml:space="preserve"> уже </w:t>
      </w:r>
      <w:r w:rsidRPr="00BF2B73">
        <w:rPr>
          <w:lang w:val="ru-RU"/>
        </w:rPr>
        <w:t>унутра</w:t>
      </w:r>
      <w:r w:rsidRPr="00BF2B73">
        <w:rPr>
          <w:lang w:val="sr-Cyrl-CS"/>
        </w:rPr>
        <w:t>ш</w:t>
      </w:r>
      <w:r w:rsidRPr="00BF2B73">
        <w:rPr>
          <w:lang w:val="ru-RU"/>
        </w:rPr>
        <w:t>ње</w:t>
      </w:r>
      <w:r w:rsidRPr="00BF2B73">
        <w:rPr>
          <w:lang w:val="sr-Cyrl-CS"/>
        </w:rPr>
        <w:t xml:space="preserve"> </w:t>
      </w:r>
      <w:r w:rsidRPr="00BF2B73">
        <w:rPr>
          <w:lang w:val="ru-RU"/>
        </w:rPr>
        <w:t>јединице</w:t>
      </w:r>
      <w:r w:rsidRPr="00BF2B73">
        <w:rPr>
          <w:lang w:val="sr-Cyrl-CS"/>
        </w:rPr>
        <w:t xml:space="preserve">: </w:t>
      </w:r>
      <w:r w:rsidRPr="00BF2B73">
        <w:rPr>
          <w:b/>
          <w:bCs/>
          <w:lang w:val="ru-RU"/>
        </w:rPr>
        <w:t>одсеци</w:t>
      </w:r>
      <w:r w:rsidRPr="00BF2B73">
        <w:rPr>
          <w:b/>
          <w:bCs/>
          <w:lang w:val="sr-Cyrl-CS"/>
        </w:rPr>
        <w:t xml:space="preserve">, </w:t>
      </w:r>
      <w:r w:rsidRPr="00BF2B73">
        <w:rPr>
          <w:b/>
          <w:bCs/>
          <w:lang w:val="ru-RU"/>
        </w:rPr>
        <w:t>реферати</w:t>
      </w:r>
      <w:r w:rsidRPr="00BF2B73">
        <w:rPr>
          <w:b/>
          <w:bCs/>
          <w:lang w:val="sr-Cyrl-CS"/>
        </w:rPr>
        <w:t xml:space="preserve">, </w:t>
      </w:r>
      <w:r w:rsidRPr="00BF2B73">
        <w:rPr>
          <w:b/>
          <w:bCs/>
          <w:lang w:val="ru-RU"/>
        </w:rPr>
        <w:t>царинске</w:t>
      </w:r>
      <w:r w:rsidRPr="00BF2B73">
        <w:rPr>
          <w:b/>
          <w:bCs/>
          <w:lang w:val="sr-Cyrl-CS"/>
        </w:rPr>
        <w:t xml:space="preserve"> </w:t>
      </w:r>
      <w:r w:rsidRPr="00BF2B73">
        <w:rPr>
          <w:b/>
          <w:bCs/>
          <w:lang w:val="ru-RU"/>
        </w:rPr>
        <w:t>испоставе</w:t>
      </w:r>
      <w:r w:rsidRPr="00BF2B73">
        <w:rPr>
          <w:b/>
          <w:bCs/>
          <w:lang w:val="sr-Cyrl-CS"/>
        </w:rPr>
        <w:t xml:space="preserve">, </w:t>
      </w:r>
      <w:r w:rsidRPr="00BF2B73">
        <w:rPr>
          <w:b/>
          <w:bCs/>
          <w:lang w:val="ru-RU"/>
        </w:rPr>
        <w:t>царински</w:t>
      </w:r>
      <w:r w:rsidRPr="00BF2B73">
        <w:rPr>
          <w:b/>
          <w:bCs/>
          <w:lang w:val="sr-Cyrl-CS"/>
        </w:rPr>
        <w:t xml:space="preserve"> </w:t>
      </w:r>
      <w:r w:rsidRPr="00BF2B73">
        <w:rPr>
          <w:b/>
          <w:bCs/>
          <w:lang w:val="ru-RU"/>
        </w:rPr>
        <w:t>реферати</w:t>
      </w:r>
      <w:r w:rsidRPr="00BF2B73">
        <w:rPr>
          <w:b/>
          <w:bCs/>
          <w:lang w:val="sr-Cyrl-CS"/>
        </w:rPr>
        <w:t xml:space="preserve"> и ц</w:t>
      </w:r>
      <w:r w:rsidRPr="00BF2B73">
        <w:rPr>
          <w:b/>
          <w:bCs/>
          <w:lang w:val="ru-RU"/>
        </w:rPr>
        <w:t>арински</w:t>
      </w:r>
      <w:r w:rsidRPr="00BF2B73">
        <w:rPr>
          <w:b/>
          <w:bCs/>
          <w:lang w:val="sr-Cyrl-CS"/>
        </w:rPr>
        <w:t xml:space="preserve"> </w:t>
      </w:r>
      <w:r w:rsidRPr="00BF2B73">
        <w:rPr>
          <w:b/>
          <w:bCs/>
          <w:lang w:val="ru-RU"/>
        </w:rPr>
        <w:t>пункт</w:t>
      </w:r>
      <w:r w:rsidRPr="00BF2B73">
        <w:rPr>
          <w:b/>
          <w:bCs/>
          <w:lang w:val="sr-Cyrl-CS"/>
        </w:rPr>
        <w:t>ови</w:t>
      </w:r>
      <w:r w:rsidRPr="00BF2B73">
        <w:rPr>
          <w:lang w:val="sr-Cyrl-CS"/>
        </w:rPr>
        <w:t>.</w:t>
      </w:r>
    </w:p>
    <w:p w:rsidR="00475083" w:rsidRPr="00BF2B73" w:rsidRDefault="00475083" w:rsidP="00475083">
      <w:r w:rsidRPr="00BF2B73">
        <w:rPr>
          <w:lang w:val="sr-Cyrl-CS"/>
        </w:rPr>
        <w:tab/>
      </w:r>
    </w:p>
    <w:p w:rsidR="00475083" w:rsidRPr="00BF2B73" w:rsidRDefault="00475083" w:rsidP="00475083">
      <w:pPr>
        <w:autoSpaceDE w:val="0"/>
        <w:autoSpaceDN w:val="0"/>
        <w:adjustRightInd w:val="0"/>
        <w:rPr>
          <w:lang w:val="sr-Cyrl-CS"/>
        </w:rPr>
      </w:pPr>
      <w:r w:rsidRPr="00BF2B73">
        <w:rPr>
          <w:b/>
          <w:bCs/>
          <w:lang w:val="ru-RU"/>
        </w:rPr>
        <w:t>РУКОВОДИОЦИ</w:t>
      </w:r>
      <w:r w:rsidRPr="00BF2B73">
        <w:rPr>
          <w:b/>
          <w:bCs/>
          <w:lang w:val="sr-Cyrl-CS"/>
        </w:rPr>
        <w:t xml:space="preserve"> </w:t>
      </w:r>
      <w:r w:rsidRPr="00BF2B73">
        <w:rPr>
          <w:b/>
          <w:bCs/>
          <w:lang w:val="ru-RU"/>
        </w:rPr>
        <w:t>У</w:t>
      </w:r>
      <w:r w:rsidRPr="00BF2B73">
        <w:rPr>
          <w:b/>
          <w:bCs/>
          <w:lang w:val="sr-Cyrl-CS"/>
        </w:rPr>
        <w:t xml:space="preserve"> </w:t>
      </w:r>
      <w:r w:rsidRPr="00BF2B73">
        <w:rPr>
          <w:b/>
          <w:bCs/>
          <w:lang w:val="ru-RU"/>
        </w:rPr>
        <w:t>ЦАРИНАРНИЦАМА</w:t>
      </w:r>
      <w:r w:rsidRPr="00BF2B73">
        <w:rPr>
          <w:b/>
          <w:bCs/>
          <w:lang w:val="sr-Cyrl-CS"/>
        </w:rPr>
        <w:t xml:space="preserve"> </w:t>
      </w:r>
      <w:r w:rsidRPr="00BF2B73">
        <w:rPr>
          <w:lang w:val="sr-Cyrl-CS"/>
        </w:rPr>
        <w:t xml:space="preserve">- </w:t>
      </w:r>
      <w:r w:rsidRPr="00BF2B73">
        <w:rPr>
          <w:lang w:val="ru-RU"/>
        </w:rPr>
        <w:t>царинарницом</w:t>
      </w:r>
      <w:r w:rsidRPr="00BF2B73">
        <w:rPr>
          <w:lang w:val="sr-Cyrl-CS"/>
        </w:rPr>
        <w:t xml:space="preserve"> </w:t>
      </w:r>
      <w:r w:rsidRPr="00BF2B73">
        <w:rPr>
          <w:lang w:val="ru-RU"/>
        </w:rPr>
        <w:t>руководи</w:t>
      </w:r>
      <w:r w:rsidRPr="00BF2B73">
        <w:rPr>
          <w:lang w:val="sr-Cyrl-CS"/>
        </w:rPr>
        <w:t xml:space="preserve"> </w:t>
      </w:r>
      <w:r w:rsidRPr="00BF2B73">
        <w:rPr>
          <w:lang w:val="ru-RU"/>
        </w:rPr>
        <w:t>управник</w:t>
      </w:r>
      <w:r w:rsidRPr="00BF2B73">
        <w:rPr>
          <w:lang w:val="sr-Cyrl-CS"/>
        </w:rPr>
        <w:t xml:space="preserve"> </w:t>
      </w:r>
      <w:r w:rsidRPr="00BF2B73">
        <w:rPr>
          <w:lang w:val="ru-RU"/>
        </w:rPr>
        <w:t>царинарнице</w:t>
      </w:r>
      <w:r w:rsidRPr="00BF2B73">
        <w:rPr>
          <w:lang w:val="sr-Cyrl-CS"/>
        </w:rPr>
        <w:t xml:space="preserve">, </w:t>
      </w:r>
      <w:r w:rsidRPr="00BF2B73">
        <w:rPr>
          <w:lang w:val="ru-RU"/>
        </w:rPr>
        <w:t>царинском</w:t>
      </w:r>
      <w:r w:rsidRPr="00BF2B73">
        <w:rPr>
          <w:lang w:val="sr-Cyrl-CS"/>
        </w:rPr>
        <w:t xml:space="preserve"> </w:t>
      </w:r>
      <w:r w:rsidRPr="00BF2B73">
        <w:rPr>
          <w:lang w:val="ru-RU"/>
        </w:rPr>
        <w:t>испоставом</w:t>
      </w:r>
      <w:r w:rsidRPr="00BF2B73">
        <w:rPr>
          <w:lang w:val="sr-Cyrl-CS"/>
        </w:rPr>
        <w:t xml:space="preserve"> ш</w:t>
      </w:r>
      <w:r w:rsidRPr="00BF2B73">
        <w:rPr>
          <w:lang w:val="ru-RU"/>
        </w:rPr>
        <w:t>еф</w:t>
      </w:r>
      <w:r w:rsidRPr="00BF2B73">
        <w:rPr>
          <w:lang w:val="sr-Cyrl-CS"/>
        </w:rPr>
        <w:t xml:space="preserve"> </w:t>
      </w:r>
      <w:r w:rsidRPr="00BF2B73">
        <w:rPr>
          <w:lang w:val="ru-RU"/>
        </w:rPr>
        <w:t>царинске</w:t>
      </w:r>
      <w:r w:rsidRPr="00BF2B73">
        <w:rPr>
          <w:lang w:val="sr-Cyrl-CS"/>
        </w:rPr>
        <w:t xml:space="preserve"> </w:t>
      </w:r>
      <w:r w:rsidRPr="00BF2B73">
        <w:rPr>
          <w:lang w:val="ru-RU"/>
        </w:rPr>
        <w:t>испоставе</w:t>
      </w:r>
      <w:r w:rsidRPr="00BF2B73">
        <w:rPr>
          <w:lang w:val="sr-Cyrl-CS"/>
        </w:rPr>
        <w:t xml:space="preserve">, </w:t>
      </w:r>
      <w:r w:rsidRPr="00BF2B73">
        <w:rPr>
          <w:lang w:val="ru-RU"/>
        </w:rPr>
        <w:t>одсеком</w:t>
      </w:r>
      <w:r w:rsidRPr="00BF2B73">
        <w:rPr>
          <w:lang w:val="sr-Cyrl-CS"/>
        </w:rPr>
        <w:t xml:space="preserve"> ш</w:t>
      </w:r>
      <w:r w:rsidRPr="00BF2B73">
        <w:rPr>
          <w:lang w:val="ru-RU"/>
        </w:rPr>
        <w:t>еф</w:t>
      </w:r>
      <w:r w:rsidRPr="00BF2B73">
        <w:rPr>
          <w:lang w:val="sr-Cyrl-CS"/>
        </w:rPr>
        <w:t xml:space="preserve"> </w:t>
      </w:r>
      <w:r w:rsidRPr="00BF2B73">
        <w:rPr>
          <w:lang w:val="ru-RU"/>
        </w:rPr>
        <w:t>одсека</w:t>
      </w:r>
      <w:r w:rsidRPr="00BF2B73">
        <w:rPr>
          <w:lang w:val="sr-Cyrl-CS"/>
        </w:rPr>
        <w:t xml:space="preserve">, </w:t>
      </w:r>
      <w:r w:rsidRPr="00BF2B73">
        <w:rPr>
          <w:lang w:val="ru-RU"/>
        </w:rPr>
        <w:t>рефератом</w:t>
      </w:r>
      <w:r w:rsidRPr="00BF2B73">
        <w:rPr>
          <w:lang w:val="sr-Cyrl-CS"/>
        </w:rPr>
        <w:t xml:space="preserve"> </w:t>
      </w:r>
      <w:r w:rsidRPr="00BF2B73">
        <w:rPr>
          <w:lang w:val="ru-RU"/>
        </w:rPr>
        <w:t>водитељ</w:t>
      </w:r>
      <w:r w:rsidRPr="00BF2B73">
        <w:rPr>
          <w:lang w:val="sr-Cyrl-CS"/>
        </w:rPr>
        <w:t xml:space="preserve"> </w:t>
      </w:r>
      <w:r w:rsidRPr="00BF2B73">
        <w:rPr>
          <w:lang w:val="ru-RU"/>
        </w:rPr>
        <w:t>реферата</w:t>
      </w:r>
      <w:r w:rsidRPr="00BF2B73">
        <w:rPr>
          <w:lang w:val="sr-Cyrl-CS"/>
        </w:rPr>
        <w:t xml:space="preserve">, </w:t>
      </w:r>
      <w:r w:rsidRPr="00BF2B73">
        <w:rPr>
          <w:lang w:val="ru-RU"/>
        </w:rPr>
        <w:t>царинским</w:t>
      </w:r>
      <w:r w:rsidRPr="00BF2B73">
        <w:rPr>
          <w:lang w:val="sr-Cyrl-CS"/>
        </w:rPr>
        <w:t xml:space="preserve"> </w:t>
      </w:r>
      <w:r w:rsidRPr="00BF2B73">
        <w:rPr>
          <w:lang w:val="ru-RU"/>
        </w:rPr>
        <w:t>рефератом</w:t>
      </w:r>
      <w:r w:rsidRPr="00BF2B73">
        <w:rPr>
          <w:lang w:val="sr-Cyrl-CS"/>
        </w:rPr>
        <w:t xml:space="preserve"> </w:t>
      </w:r>
      <w:r w:rsidRPr="00BF2B73">
        <w:rPr>
          <w:lang w:val="ru-RU"/>
        </w:rPr>
        <w:t>водитељ</w:t>
      </w:r>
      <w:r w:rsidRPr="00BF2B73">
        <w:rPr>
          <w:lang w:val="sr-Cyrl-CS"/>
        </w:rPr>
        <w:t xml:space="preserve"> </w:t>
      </w:r>
      <w:r w:rsidRPr="00BF2B73">
        <w:rPr>
          <w:lang w:val="ru-RU"/>
        </w:rPr>
        <w:t>царинског</w:t>
      </w:r>
      <w:r w:rsidRPr="00BF2B73">
        <w:rPr>
          <w:lang w:val="sr-Cyrl-CS"/>
        </w:rPr>
        <w:t xml:space="preserve"> </w:t>
      </w:r>
      <w:r w:rsidRPr="00BF2B73">
        <w:rPr>
          <w:lang w:val="ru-RU"/>
        </w:rPr>
        <w:t>реферата</w:t>
      </w:r>
      <w:r w:rsidRPr="00BF2B73">
        <w:rPr>
          <w:lang w:val="sr-Cyrl-CS"/>
        </w:rPr>
        <w:t xml:space="preserve"> </w:t>
      </w:r>
      <w:r w:rsidRPr="00BF2B73">
        <w:rPr>
          <w:lang w:val="ru-RU"/>
        </w:rPr>
        <w:t>и</w:t>
      </w:r>
      <w:r w:rsidRPr="00BF2B73">
        <w:rPr>
          <w:lang w:val="sr-Cyrl-CS"/>
        </w:rPr>
        <w:t xml:space="preserve"> </w:t>
      </w:r>
      <w:r w:rsidRPr="00BF2B73">
        <w:rPr>
          <w:lang w:val="ru-RU"/>
        </w:rPr>
        <w:t>царинским</w:t>
      </w:r>
      <w:r w:rsidRPr="00BF2B73">
        <w:rPr>
          <w:lang w:val="sr-Cyrl-CS"/>
        </w:rPr>
        <w:t xml:space="preserve"> </w:t>
      </w:r>
      <w:r w:rsidRPr="00BF2B73">
        <w:rPr>
          <w:lang w:val="ru-RU"/>
        </w:rPr>
        <w:t>пунктом</w:t>
      </w:r>
      <w:r w:rsidRPr="00BF2B73">
        <w:rPr>
          <w:lang w:val="sr-Cyrl-CS"/>
        </w:rPr>
        <w:t xml:space="preserve"> </w:t>
      </w:r>
      <w:r w:rsidRPr="00BF2B73">
        <w:rPr>
          <w:lang w:val="ru-RU"/>
        </w:rPr>
        <w:t>руководилац</w:t>
      </w:r>
      <w:r w:rsidRPr="00BF2B73">
        <w:rPr>
          <w:lang w:val="sr-Cyrl-CS"/>
        </w:rPr>
        <w:t xml:space="preserve"> </w:t>
      </w:r>
      <w:r w:rsidRPr="00BF2B73">
        <w:rPr>
          <w:lang w:val="ru-RU"/>
        </w:rPr>
        <w:t>царинског</w:t>
      </w:r>
      <w:r w:rsidRPr="00BF2B73">
        <w:rPr>
          <w:lang w:val="sr-Cyrl-CS"/>
        </w:rPr>
        <w:t xml:space="preserve"> </w:t>
      </w:r>
      <w:r w:rsidRPr="00BF2B73">
        <w:rPr>
          <w:lang w:val="ru-RU"/>
        </w:rPr>
        <w:t>пункта</w:t>
      </w:r>
      <w:r w:rsidRPr="00BF2B73">
        <w:rPr>
          <w:lang w:val="sr-Cyrl-CS"/>
        </w:rPr>
        <w:t>.</w:t>
      </w:r>
    </w:p>
    <w:p w:rsidR="00475083" w:rsidRPr="00BF2B73" w:rsidRDefault="00475083" w:rsidP="00475083">
      <w:pPr>
        <w:pStyle w:val="Heading1"/>
        <w:ind w:right="-686"/>
        <w:rPr>
          <w:sz w:val="24"/>
          <w:lang w:val="sr-Cyrl-CS"/>
        </w:rPr>
      </w:pPr>
    </w:p>
    <w:p w:rsidR="003066E8" w:rsidRPr="00BF2B73" w:rsidRDefault="003066E8" w:rsidP="003066E8">
      <w:pPr>
        <w:rPr>
          <w:lang w:val="sr-Cyrl-CS"/>
        </w:rPr>
      </w:pPr>
    </w:p>
    <w:p w:rsidR="00475083" w:rsidRPr="00BF2B73" w:rsidRDefault="00475083" w:rsidP="00475083">
      <w:pPr>
        <w:pStyle w:val="Heading1"/>
        <w:ind w:right="-686"/>
        <w:rPr>
          <w:sz w:val="24"/>
          <w:u w:val="single"/>
        </w:rPr>
      </w:pPr>
      <w:r w:rsidRPr="00BF2B73">
        <w:rPr>
          <w:sz w:val="24"/>
          <w:u w:val="single"/>
        </w:rPr>
        <w:t>ПОДАЦИ О РУКОВОДИОЦИМА У ЦАРИНАРНИЦАМА</w:t>
      </w:r>
    </w:p>
    <w:p w:rsidR="00475083" w:rsidRPr="00BF2B73" w:rsidRDefault="00475083" w:rsidP="00475083">
      <w:pPr>
        <w:rPr>
          <w:lang w:val="sr-Cyrl-CS"/>
        </w:rPr>
      </w:pPr>
    </w:p>
    <w:p w:rsidR="00475083" w:rsidRPr="00BF2B73" w:rsidRDefault="00475083" w:rsidP="00475083">
      <w:pPr>
        <w:pStyle w:val="Default"/>
        <w:jc w:val="both"/>
        <w:rPr>
          <w:b/>
          <w:bCs/>
          <w:color w:val="auto"/>
          <w:lang w:val="sr-Cyrl-CS"/>
        </w:rPr>
      </w:pPr>
      <w:r w:rsidRPr="00BF2B73">
        <w:rPr>
          <w:b/>
          <w:bCs/>
          <w:color w:val="auto"/>
          <w:lang w:val="sl-SI"/>
        </w:rPr>
        <w:t xml:space="preserve">ЦАРИНАРНИЦА БЕОГРАД – управник </w:t>
      </w:r>
      <w:r w:rsidR="007104BE" w:rsidRPr="00BF2B73">
        <w:rPr>
          <w:b/>
          <w:bCs/>
          <w:color w:val="auto"/>
          <w:lang w:val="sr-Cyrl-CS"/>
        </w:rPr>
        <w:t>Жељко Поповић</w:t>
      </w:r>
      <w:r w:rsidRPr="00BF2B73">
        <w:rPr>
          <w:b/>
          <w:bCs/>
          <w:color w:val="auto"/>
          <w:lang w:val="sr-Cyrl-CS"/>
        </w:rPr>
        <w:t xml:space="preserve"> </w:t>
      </w:r>
    </w:p>
    <w:p w:rsidR="00475083" w:rsidRPr="00BF2B73" w:rsidRDefault="00475083" w:rsidP="00475083">
      <w:pPr>
        <w:pStyle w:val="Default"/>
        <w:jc w:val="both"/>
        <w:rPr>
          <w:b/>
          <w:bCs/>
          <w:color w:val="auto"/>
          <w:lang w:val="sr-Cyrl-CS"/>
        </w:rPr>
      </w:pPr>
    </w:p>
    <w:p w:rsidR="00475083" w:rsidRPr="00BF2B73" w:rsidRDefault="00475083" w:rsidP="00475083">
      <w:pPr>
        <w:pStyle w:val="Default"/>
        <w:jc w:val="both"/>
        <w:rPr>
          <w:b/>
          <w:bCs/>
          <w:color w:val="auto"/>
        </w:rPr>
      </w:pPr>
      <w:r w:rsidRPr="00BF2B73">
        <w:rPr>
          <w:b/>
          <w:bCs/>
          <w:color w:val="auto"/>
          <w:lang w:val="ru-RU"/>
        </w:rPr>
        <w:t xml:space="preserve">ЦАРИНАРНИЦА ШАБАЦ – управник </w:t>
      </w:r>
      <w:r w:rsidR="007104BE" w:rsidRPr="00BF2B73">
        <w:rPr>
          <w:b/>
          <w:bCs/>
          <w:color w:val="auto"/>
          <w:lang w:val="sr-Cyrl-CS"/>
        </w:rPr>
        <w:t>Мићун Мићуновић</w:t>
      </w:r>
    </w:p>
    <w:p w:rsidR="00475083" w:rsidRPr="00BF2B73" w:rsidRDefault="00475083" w:rsidP="00475083">
      <w:pPr>
        <w:pStyle w:val="Default"/>
        <w:jc w:val="both"/>
        <w:rPr>
          <w:b/>
          <w:bCs/>
          <w:color w:val="auto"/>
          <w:lang w:val="sr-Cyrl-CS"/>
        </w:rPr>
      </w:pPr>
    </w:p>
    <w:p w:rsidR="00475083" w:rsidRPr="00BF2B73" w:rsidRDefault="00475083" w:rsidP="00475083">
      <w:pPr>
        <w:pStyle w:val="Default"/>
        <w:jc w:val="both"/>
        <w:rPr>
          <w:b/>
          <w:bCs/>
          <w:color w:val="auto"/>
          <w:lang w:val="sr-Cyrl-RS"/>
        </w:rPr>
      </w:pPr>
      <w:r w:rsidRPr="00BF2B73">
        <w:rPr>
          <w:b/>
          <w:bCs/>
          <w:color w:val="auto"/>
          <w:lang w:val="ru-RU"/>
        </w:rPr>
        <w:t xml:space="preserve">ЦАРИНАРНИЦА </w:t>
      </w:r>
      <w:r w:rsidR="00F538A1" w:rsidRPr="00BF2B73">
        <w:rPr>
          <w:b/>
          <w:bCs/>
          <w:color w:val="auto"/>
          <w:lang w:val="ru-RU"/>
        </w:rPr>
        <w:t xml:space="preserve">КЛАДОВО – управник </w:t>
      </w:r>
      <w:r w:rsidR="00F538A1" w:rsidRPr="00BF2B73">
        <w:rPr>
          <w:b/>
          <w:bCs/>
          <w:color w:val="auto"/>
          <w:lang w:val="sr-Cyrl-RS"/>
        </w:rPr>
        <w:t>Иван Мариновић</w:t>
      </w:r>
    </w:p>
    <w:p w:rsidR="00475083" w:rsidRPr="00BF2B73" w:rsidRDefault="00475083" w:rsidP="00475083">
      <w:pPr>
        <w:pStyle w:val="Default"/>
        <w:jc w:val="both"/>
        <w:rPr>
          <w:b/>
          <w:bCs/>
          <w:color w:val="auto"/>
          <w:lang w:val="sr-Cyrl-CS"/>
        </w:rPr>
      </w:pPr>
    </w:p>
    <w:p w:rsidR="00475083" w:rsidRPr="00BF2B73" w:rsidRDefault="00475083" w:rsidP="00475083">
      <w:pPr>
        <w:pStyle w:val="Default"/>
        <w:jc w:val="both"/>
        <w:rPr>
          <w:b/>
          <w:bCs/>
          <w:color w:val="auto"/>
          <w:lang w:val="sr-Cyrl-RS"/>
        </w:rPr>
      </w:pPr>
      <w:r w:rsidRPr="00BF2B73">
        <w:rPr>
          <w:b/>
          <w:bCs/>
          <w:color w:val="auto"/>
          <w:lang w:val="ru-RU"/>
        </w:rPr>
        <w:t>ЦАРИНАРНИЦА ДИМИТРО</w:t>
      </w:r>
      <w:r w:rsidR="00636F63" w:rsidRPr="00BF2B73">
        <w:rPr>
          <w:b/>
          <w:bCs/>
          <w:color w:val="auto"/>
          <w:lang w:val="ru-RU"/>
        </w:rPr>
        <w:t>ВГР</w:t>
      </w:r>
      <w:r w:rsidR="00674A98" w:rsidRPr="00BF2B73">
        <w:rPr>
          <w:b/>
          <w:bCs/>
          <w:color w:val="auto"/>
          <w:lang w:val="ru-RU"/>
        </w:rPr>
        <w:t>АД – управник Саша Арсенов</w:t>
      </w:r>
    </w:p>
    <w:p w:rsidR="00475083" w:rsidRPr="00BF2B73" w:rsidRDefault="00475083" w:rsidP="00475083">
      <w:pPr>
        <w:pStyle w:val="Default"/>
        <w:jc w:val="both"/>
        <w:rPr>
          <w:b/>
          <w:bCs/>
          <w:color w:val="auto"/>
          <w:lang w:val="sr-Cyrl-CS"/>
        </w:rPr>
      </w:pPr>
    </w:p>
    <w:p w:rsidR="00475083" w:rsidRPr="00BF2B73" w:rsidRDefault="00475083" w:rsidP="00475083">
      <w:pPr>
        <w:pStyle w:val="Default"/>
        <w:jc w:val="both"/>
        <w:rPr>
          <w:b/>
          <w:bCs/>
          <w:color w:val="auto"/>
        </w:rPr>
      </w:pPr>
      <w:r w:rsidRPr="00BF2B73">
        <w:rPr>
          <w:b/>
          <w:bCs/>
          <w:color w:val="auto"/>
          <w:lang w:val="ru-RU"/>
        </w:rPr>
        <w:t>ЦАРИНАРНИЦА КРА</w:t>
      </w:r>
      <w:r w:rsidR="00937863" w:rsidRPr="00BF2B73">
        <w:rPr>
          <w:b/>
          <w:bCs/>
          <w:color w:val="auto"/>
          <w:lang w:val="ru-RU"/>
        </w:rPr>
        <w:t>ЉЕВО – управник Станка Ерцег</w:t>
      </w:r>
    </w:p>
    <w:p w:rsidR="00475083" w:rsidRPr="00BF2B73" w:rsidRDefault="00475083" w:rsidP="00475083">
      <w:pPr>
        <w:pStyle w:val="Default"/>
        <w:jc w:val="both"/>
        <w:rPr>
          <w:b/>
          <w:bCs/>
          <w:color w:val="auto"/>
          <w:lang w:val="sr-Cyrl-CS"/>
        </w:rPr>
      </w:pPr>
      <w:r w:rsidRPr="00BF2B73">
        <w:rPr>
          <w:b/>
          <w:bCs/>
          <w:color w:val="auto"/>
          <w:lang w:val="ru-RU"/>
        </w:rPr>
        <w:t xml:space="preserve"> </w:t>
      </w:r>
    </w:p>
    <w:p w:rsidR="00475083" w:rsidRPr="00BF2B73" w:rsidRDefault="00475083" w:rsidP="00475083">
      <w:pPr>
        <w:pStyle w:val="Default"/>
        <w:jc w:val="both"/>
        <w:rPr>
          <w:b/>
          <w:bCs/>
          <w:color w:val="auto"/>
          <w:lang w:val="sr-Cyrl-RS"/>
        </w:rPr>
      </w:pPr>
      <w:r w:rsidRPr="00BF2B73">
        <w:rPr>
          <w:b/>
          <w:bCs/>
          <w:color w:val="auto"/>
          <w:lang w:val="ru-RU"/>
        </w:rPr>
        <w:t xml:space="preserve">ЦАРИНАРНИЦА КРУШЕВАЦ – управник </w:t>
      </w:r>
      <w:r w:rsidR="008126FD" w:rsidRPr="00BF2B73">
        <w:rPr>
          <w:b/>
          <w:bCs/>
          <w:color w:val="auto"/>
          <w:lang w:val="sr-Cyrl-RS"/>
        </w:rPr>
        <w:t>Душан Марковић</w:t>
      </w:r>
    </w:p>
    <w:p w:rsidR="00475083" w:rsidRPr="00BF2B73" w:rsidRDefault="00475083" w:rsidP="00475083">
      <w:pPr>
        <w:pStyle w:val="Default"/>
        <w:jc w:val="both"/>
        <w:rPr>
          <w:b/>
          <w:bCs/>
          <w:color w:val="auto"/>
        </w:rPr>
      </w:pPr>
    </w:p>
    <w:p w:rsidR="00475083" w:rsidRPr="00BF2B73" w:rsidRDefault="00475083" w:rsidP="00475083">
      <w:pPr>
        <w:pStyle w:val="Default"/>
        <w:jc w:val="both"/>
        <w:rPr>
          <w:b/>
          <w:bCs/>
          <w:color w:val="auto"/>
          <w:lang w:val="sr-Cyrl-RS"/>
        </w:rPr>
      </w:pPr>
      <w:r w:rsidRPr="00BF2B73">
        <w:rPr>
          <w:b/>
          <w:bCs/>
          <w:color w:val="auto"/>
          <w:lang w:val="ru-RU"/>
        </w:rPr>
        <w:t xml:space="preserve">ЦАРИНАРНИЦА УЖИЦЕ – </w:t>
      </w:r>
      <w:r w:rsidR="00BF6DD1" w:rsidRPr="00BF2B73">
        <w:rPr>
          <w:b/>
          <w:bCs/>
          <w:color w:val="auto"/>
          <w:lang w:val="ru-RU"/>
        </w:rPr>
        <w:t>управник</w:t>
      </w:r>
      <w:r w:rsidR="00DF476D" w:rsidRPr="00BF2B73">
        <w:rPr>
          <w:b/>
          <w:bCs/>
          <w:color w:val="auto"/>
          <w:lang w:val="sr-Cyrl-RS"/>
        </w:rPr>
        <w:t xml:space="preserve"> Александар Максимовић</w:t>
      </w:r>
    </w:p>
    <w:p w:rsidR="00475083" w:rsidRPr="00BF2B73" w:rsidRDefault="00475083" w:rsidP="00475083">
      <w:pPr>
        <w:pStyle w:val="Default"/>
        <w:jc w:val="both"/>
        <w:rPr>
          <w:b/>
          <w:bCs/>
          <w:color w:val="auto"/>
          <w:lang w:val="sr-Cyrl-CS"/>
        </w:rPr>
      </w:pPr>
    </w:p>
    <w:p w:rsidR="00475083" w:rsidRPr="00BF2B73" w:rsidRDefault="00475083" w:rsidP="00475083">
      <w:pPr>
        <w:pStyle w:val="Default"/>
        <w:jc w:val="both"/>
        <w:rPr>
          <w:b/>
          <w:bCs/>
          <w:color w:val="auto"/>
        </w:rPr>
      </w:pPr>
      <w:r w:rsidRPr="00BF2B73">
        <w:rPr>
          <w:b/>
          <w:bCs/>
          <w:color w:val="auto"/>
          <w:lang w:val="ru-RU"/>
        </w:rPr>
        <w:t>ЦАРИНАР</w:t>
      </w:r>
      <w:r w:rsidR="005233D3" w:rsidRPr="00BF2B73">
        <w:rPr>
          <w:b/>
          <w:bCs/>
          <w:color w:val="auto"/>
          <w:lang w:val="ru-RU"/>
        </w:rPr>
        <w:t>НИЦА НИШ – управник Саша Миленковић</w:t>
      </w:r>
      <w:r w:rsidRPr="00BF2B73">
        <w:rPr>
          <w:b/>
          <w:bCs/>
          <w:color w:val="auto"/>
          <w:lang w:val="ru-RU"/>
        </w:rPr>
        <w:t xml:space="preserve"> </w:t>
      </w:r>
    </w:p>
    <w:p w:rsidR="00475083" w:rsidRPr="00BF2B73" w:rsidRDefault="00475083" w:rsidP="00475083">
      <w:pPr>
        <w:pStyle w:val="Default"/>
        <w:jc w:val="both"/>
        <w:rPr>
          <w:b/>
          <w:bCs/>
          <w:color w:val="auto"/>
          <w:lang w:val="sr-Cyrl-CS"/>
        </w:rPr>
      </w:pPr>
    </w:p>
    <w:p w:rsidR="00475083" w:rsidRPr="00BF2B73" w:rsidRDefault="00475083" w:rsidP="00475083">
      <w:pPr>
        <w:pStyle w:val="Default"/>
        <w:jc w:val="both"/>
        <w:rPr>
          <w:b/>
          <w:bCs/>
          <w:color w:val="auto"/>
        </w:rPr>
      </w:pPr>
      <w:r w:rsidRPr="00BF2B73">
        <w:rPr>
          <w:b/>
          <w:bCs/>
          <w:color w:val="auto"/>
          <w:lang w:val="ru-RU"/>
        </w:rPr>
        <w:t>ЦАРИНАРНИЦА КРА</w:t>
      </w:r>
      <w:r w:rsidR="00937863" w:rsidRPr="00BF2B73">
        <w:rPr>
          <w:b/>
          <w:bCs/>
          <w:color w:val="auto"/>
          <w:lang w:val="ru-RU"/>
        </w:rPr>
        <w:t>ГУЈЕВАЦ – управник Владимир Пајовић</w:t>
      </w:r>
    </w:p>
    <w:p w:rsidR="00475083" w:rsidRPr="00BF2B73" w:rsidRDefault="00475083" w:rsidP="00475083">
      <w:pPr>
        <w:pStyle w:val="Default"/>
        <w:jc w:val="both"/>
        <w:rPr>
          <w:b/>
          <w:bCs/>
          <w:color w:val="auto"/>
          <w:lang w:val="sr-Cyrl-CS"/>
        </w:rPr>
      </w:pPr>
    </w:p>
    <w:p w:rsidR="00B43BEC" w:rsidRPr="00BF2B73" w:rsidRDefault="00475083" w:rsidP="00475083">
      <w:pPr>
        <w:pStyle w:val="Default"/>
        <w:jc w:val="both"/>
        <w:rPr>
          <w:b/>
          <w:bCs/>
          <w:color w:val="auto"/>
        </w:rPr>
      </w:pPr>
      <w:r w:rsidRPr="00BF2B73">
        <w:rPr>
          <w:b/>
          <w:bCs/>
          <w:color w:val="auto"/>
          <w:lang w:val="ru-RU"/>
        </w:rPr>
        <w:t xml:space="preserve">ЦАРИНАРНИЦА НОВИ САД – управник </w:t>
      </w:r>
      <w:r w:rsidR="00B43BEC" w:rsidRPr="00BF2B73">
        <w:rPr>
          <w:b/>
          <w:bCs/>
          <w:color w:val="auto"/>
          <w:lang w:val="sr-Cyrl-CS"/>
        </w:rPr>
        <w:t>Милан Мићин</w:t>
      </w:r>
    </w:p>
    <w:p w:rsidR="00B43BEC" w:rsidRPr="00BF2B73" w:rsidRDefault="00B43BEC" w:rsidP="00475083">
      <w:pPr>
        <w:pStyle w:val="Default"/>
        <w:jc w:val="both"/>
        <w:rPr>
          <w:b/>
          <w:bCs/>
          <w:color w:val="auto"/>
          <w:lang w:val="ru-RU"/>
        </w:rPr>
      </w:pPr>
    </w:p>
    <w:p w:rsidR="00475083" w:rsidRPr="00BF2B73" w:rsidRDefault="00475083" w:rsidP="00475083">
      <w:pPr>
        <w:pStyle w:val="Default"/>
        <w:jc w:val="both"/>
        <w:rPr>
          <w:b/>
          <w:bCs/>
          <w:color w:val="auto"/>
          <w:lang w:val="sr-Cyrl-CS"/>
        </w:rPr>
      </w:pPr>
      <w:r w:rsidRPr="00BF2B73">
        <w:rPr>
          <w:b/>
          <w:bCs/>
          <w:color w:val="auto"/>
          <w:lang w:val="ru-RU"/>
        </w:rPr>
        <w:t>ЦАРИНАРНИЦА СОМБО</w:t>
      </w:r>
      <w:r w:rsidR="00F538A1" w:rsidRPr="00BF2B73">
        <w:rPr>
          <w:b/>
          <w:bCs/>
          <w:color w:val="auto"/>
          <w:lang w:val="ru-RU"/>
        </w:rPr>
        <w:t>Р – управник Срђан Степановић</w:t>
      </w:r>
    </w:p>
    <w:p w:rsidR="00475083" w:rsidRPr="00BF2B73" w:rsidRDefault="00475083" w:rsidP="00475083">
      <w:pPr>
        <w:pStyle w:val="Default"/>
        <w:jc w:val="both"/>
        <w:rPr>
          <w:b/>
          <w:bCs/>
          <w:color w:val="auto"/>
          <w:lang w:val="sr-Cyrl-CS"/>
        </w:rPr>
      </w:pPr>
    </w:p>
    <w:p w:rsidR="00475083" w:rsidRPr="00BF2B73" w:rsidRDefault="00475083" w:rsidP="00475083">
      <w:pPr>
        <w:pStyle w:val="Default"/>
        <w:jc w:val="both"/>
        <w:rPr>
          <w:b/>
          <w:bCs/>
          <w:color w:val="auto"/>
        </w:rPr>
      </w:pPr>
      <w:r w:rsidRPr="00BF2B73">
        <w:rPr>
          <w:b/>
          <w:bCs/>
          <w:color w:val="auto"/>
          <w:lang w:val="ru-RU"/>
        </w:rPr>
        <w:t xml:space="preserve">ЦАРИНАРНИЦА ВРШАЦ - управник </w:t>
      </w:r>
      <w:r w:rsidR="007104BE" w:rsidRPr="00BF2B73">
        <w:rPr>
          <w:b/>
          <w:bCs/>
          <w:color w:val="auto"/>
          <w:lang w:val="ru-RU"/>
        </w:rPr>
        <w:t>Радован Везмар</w:t>
      </w:r>
      <w:r w:rsidR="00B43BEC" w:rsidRPr="00BF2B73">
        <w:rPr>
          <w:b/>
          <w:bCs/>
          <w:color w:val="auto"/>
          <w:lang w:val="ru-RU"/>
        </w:rPr>
        <w:t xml:space="preserve"> </w:t>
      </w:r>
      <w:r w:rsidRPr="00BF2B73">
        <w:rPr>
          <w:b/>
          <w:bCs/>
          <w:color w:val="auto"/>
          <w:lang w:val="ru-RU"/>
        </w:rPr>
        <w:t xml:space="preserve"> </w:t>
      </w:r>
    </w:p>
    <w:p w:rsidR="00475083" w:rsidRPr="00BF2B73" w:rsidRDefault="00475083" w:rsidP="00475083">
      <w:pPr>
        <w:pStyle w:val="Default"/>
        <w:jc w:val="both"/>
        <w:rPr>
          <w:b/>
          <w:bCs/>
          <w:color w:val="auto"/>
          <w:lang w:val="sr-Cyrl-CS"/>
        </w:rPr>
      </w:pPr>
    </w:p>
    <w:p w:rsidR="00B43BEC" w:rsidRPr="00BF2B73" w:rsidRDefault="00475083" w:rsidP="00475083">
      <w:pPr>
        <w:pStyle w:val="Default"/>
        <w:jc w:val="both"/>
        <w:rPr>
          <w:b/>
          <w:bCs/>
          <w:color w:val="auto"/>
          <w:lang w:val="ru-RU"/>
        </w:rPr>
      </w:pPr>
      <w:r w:rsidRPr="00BF2B73">
        <w:rPr>
          <w:b/>
          <w:bCs/>
          <w:color w:val="auto"/>
          <w:lang w:val="ru-RU"/>
        </w:rPr>
        <w:t xml:space="preserve">ЦАРИНАРНИЦА ЗРЕЊАНИН – управник </w:t>
      </w:r>
      <w:r w:rsidR="00B43BEC" w:rsidRPr="00BF2B73">
        <w:rPr>
          <w:b/>
          <w:bCs/>
          <w:color w:val="auto"/>
          <w:lang w:val="ru-RU"/>
        </w:rPr>
        <w:t>Зоран Кубуровић</w:t>
      </w:r>
    </w:p>
    <w:p w:rsidR="00B43BEC" w:rsidRPr="00BF2B73" w:rsidRDefault="00B43BEC" w:rsidP="00475083">
      <w:pPr>
        <w:pStyle w:val="Default"/>
        <w:jc w:val="both"/>
        <w:rPr>
          <w:b/>
          <w:bCs/>
          <w:color w:val="auto"/>
          <w:lang w:val="ru-RU"/>
        </w:rPr>
      </w:pPr>
    </w:p>
    <w:p w:rsidR="00475083" w:rsidRPr="00BF2B73" w:rsidRDefault="00475083" w:rsidP="00475083">
      <w:pPr>
        <w:pStyle w:val="Default"/>
        <w:jc w:val="both"/>
        <w:rPr>
          <w:b/>
          <w:bCs/>
          <w:color w:val="auto"/>
          <w:lang w:val="sr-Cyrl-RS"/>
        </w:rPr>
      </w:pPr>
      <w:r w:rsidRPr="00BF2B73">
        <w:rPr>
          <w:b/>
          <w:bCs/>
          <w:color w:val="auto"/>
          <w:lang w:val="ru-RU"/>
        </w:rPr>
        <w:t xml:space="preserve">ЦАРИНАРНИЦА СУБОТИЦА – </w:t>
      </w:r>
      <w:r w:rsidR="00EA47D0" w:rsidRPr="00BF2B73">
        <w:rPr>
          <w:b/>
          <w:bCs/>
          <w:color w:val="auto"/>
          <w:lang w:val="ru-RU"/>
        </w:rPr>
        <w:t>по овлашћењу</w:t>
      </w:r>
      <w:r w:rsidR="00D92DD1" w:rsidRPr="00BF2B73">
        <w:rPr>
          <w:b/>
          <w:bCs/>
          <w:color w:val="auto"/>
          <w:lang w:val="ru-RU"/>
        </w:rPr>
        <w:t xml:space="preserve"> директора</w:t>
      </w:r>
      <w:r w:rsidR="00EA47D0" w:rsidRPr="00BF2B73">
        <w:rPr>
          <w:b/>
          <w:bCs/>
          <w:color w:val="auto"/>
          <w:lang w:val="ru-RU"/>
        </w:rPr>
        <w:t xml:space="preserve"> </w:t>
      </w:r>
      <w:r w:rsidR="00EA47D0" w:rsidRPr="00BF2B73">
        <w:rPr>
          <w:b/>
          <w:bCs/>
          <w:color w:val="auto"/>
          <w:lang w:val="sr-Cyrl-RS"/>
        </w:rPr>
        <w:t xml:space="preserve">шеф испоставе </w:t>
      </w:r>
      <w:r w:rsidR="005320C5" w:rsidRPr="00BF2B73">
        <w:rPr>
          <w:b/>
          <w:bCs/>
          <w:color w:val="auto"/>
          <w:lang w:val="ru-RU"/>
        </w:rPr>
        <w:t>Никола Радуловић</w:t>
      </w:r>
      <w:r w:rsidR="00B43BEC" w:rsidRPr="00BF2B73">
        <w:rPr>
          <w:b/>
          <w:bCs/>
          <w:color w:val="auto"/>
          <w:lang w:val="sr-Cyrl-CS"/>
        </w:rPr>
        <w:t xml:space="preserve"> </w:t>
      </w:r>
    </w:p>
    <w:p w:rsidR="00475083" w:rsidRPr="00BF2B73" w:rsidRDefault="00475083" w:rsidP="00475083">
      <w:pPr>
        <w:pStyle w:val="Default"/>
        <w:jc w:val="both"/>
        <w:rPr>
          <w:b/>
          <w:bCs/>
          <w:color w:val="auto"/>
          <w:lang w:val="sr-Cyrl-CS"/>
        </w:rPr>
      </w:pPr>
    </w:p>
    <w:p w:rsidR="00475083" w:rsidRPr="00BF2B73" w:rsidRDefault="00475083" w:rsidP="00475083">
      <w:pPr>
        <w:pStyle w:val="Default"/>
        <w:jc w:val="both"/>
        <w:rPr>
          <w:b/>
          <w:color w:val="auto"/>
        </w:rPr>
      </w:pPr>
      <w:r w:rsidRPr="00BF2B73">
        <w:rPr>
          <w:b/>
          <w:color w:val="auto"/>
          <w:lang w:val="ru-RU"/>
        </w:rPr>
        <w:t>ЦАРИНАРНИЦА ПРИШТИНА – управник Љубиша Ђорђевић</w:t>
      </w:r>
    </w:p>
    <w:p w:rsidR="00370E5F" w:rsidRPr="00BF2B73" w:rsidRDefault="00370E5F" w:rsidP="00475083">
      <w:pPr>
        <w:autoSpaceDE w:val="0"/>
        <w:autoSpaceDN w:val="0"/>
        <w:adjustRightInd w:val="0"/>
        <w:rPr>
          <w:b/>
          <w:bCs/>
        </w:rPr>
      </w:pPr>
    </w:p>
    <w:p w:rsidR="00475083" w:rsidRPr="00BF2B73" w:rsidRDefault="00475083" w:rsidP="00475083">
      <w:pPr>
        <w:autoSpaceDE w:val="0"/>
        <w:autoSpaceDN w:val="0"/>
        <w:adjustRightInd w:val="0"/>
        <w:rPr>
          <w:lang w:val="it-IT"/>
        </w:rPr>
      </w:pPr>
      <w:r w:rsidRPr="00BF2B73">
        <w:rPr>
          <w:b/>
          <w:bCs/>
          <w:lang w:val="it-IT"/>
        </w:rPr>
        <w:lastRenderedPageBreak/>
        <w:t xml:space="preserve">Међусобни односи организационих јединица Управе царина </w:t>
      </w:r>
      <w:r w:rsidRPr="00BF2B73">
        <w:rPr>
          <w:lang w:val="it-IT"/>
        </w:rPr>
        <w:t xml:space="preserve">уређени су у складу са одредбама Уредбе о начелима за унутрашње уређење и систематизацију радних </w:t>
      </w:r>
      <w:r w:rsidR="003C10C9" w:rsidRPr="00BF2B73">
        <w:rPr>
          <w:lang w:val="it-IT"/>
        </w:rPr>
        <w:t>места у Управи царина</w:t>
      </w:r>
      <w:r w:rsidRPr="00BF2B73">
        <w:rPr>
          <w:lang w:val="it-IT"/>
        </w:rPr>
        <w:t>.</w:t>
      </w:r>
    </w:p>
    <w:p w:rsidR="00765CB8" w:rsidRPr="00BF2B73" w:rsidRDefault="00765CB8" w:rsidP="00475083">
      <w:pPr>
        <w:autoSpaceDE w:val="0"/>
        <w:autoSpaceDN w:val="0"/>
        <w:adjustRightInd w:val="0"/>
        <w:rPr>
          <w:lang w:val="sr-Cyrl-CS"/>
        </w:rPr>
      </w:pPr>
    </w:p>
    <w:p w:rsidR="006A4D4A" w:rsidRPr="00BF2B73" w:rsidRDefault="006A4D4A" w:rsidP="006A4D4A"/>
    <w:p w:rsidR="00475083" w:rsidRPr="00BF2B73" w:rsidRDefault="00475083" w:rsidP="001D605C">
      <w:pPr>
        <w:pStyle w:val="Heading3"/>
        <w:shd w:val="clear" w:color="auto" w:fill="FFFFFF" w:themeFill="background1"/>
        <w:ind w:left="-540"/>
        <w:rPr>
          <w:rFonts w:ascii="Times New Roman" w:hAnsi="Times New Roman" w:cs="Times New Roman"/>
          <w:bCs/>
          <w:sz w:val="24"/>
          <w:szCs w:val="24"/>
          <w:lang w:val="sr-Cyrl-CS"/>
        </w:rPr>
      </w:pPr>
      <w:r w:rsidRPr="00BF2B73">
        <w:rPr>
          <w:rFonts w:ascii="Times New Roman" w:hAnsi="Times New Roman" w:cs="Times New Roman"/>
          <w:bCs/>
          <w:sz w:val="24"/>
          <w:szCs w:val="24"/>
          <w:lang w:val="sr-Cyrl-CS"/>
        </w:rPr>
        <w:t xml:space="preserve">ПОДАЦИ О </w:t>
      </w:r>
      <w:r w:rsidRPr="00BF2B73">
        <w:rPr>
          <w:rFonts w:ascii="Times New Roman" w:hAnsi="Times New Roman" w:cs="Times New Roman"/>
          <w:bCs/>
          <w:sz w:val="24"/>
          <w:szCs w:val="24"/>
          <w:lang w:val="it-IT"/>
        </w:rPr>
        <w:t>БРОЈ</w:t>
      </w:r>
      <w:r w:rsidRPr="00BF2B73">
        <w:rPr>
          <w:rFonts w:ascii="Times New Roman" w:hAnsi="Times New Roman" w:cs="Times New Roman"/>
          <w:bCs/>
          <w:sz w:val="24"/>
          <w:szCs w:val="24"/>
          <w:lang w:val="sr-Cyrl-CS"/>
        </w:rPr>
        <w:t>У</w:t>
      </w:r>
      <w:r w:rsidRPr="00BF2B73">
        <w:rPr>
          <w:rFonts w:ascii="Times New Roman" w:hAnsi="Times New Roman" w:cs="Times New Roman"/>
          <w:bCs/>
          <w:sz w:val="24"/>
          <w:szCs w:val="24"/>
          <w:lang w:val="it-IT"/>
        </w:rPr>
        <w:t xml:space="preserve"> ЗАПОСЛЕНИХ У УПРАВИ ЦАРИНА</w:t>
      </w:r>
    </w:p>
    <w:tbl>
      <w:tblPr>
        <w:tblpPr w:leftFromText="180" w:rightFromText="180" w:vertAnchor="text" w:horzAnchor="margin" w:tblpXSpec="center" w:tblpY="301"/>
        <w:tblW w:w="100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1"/>
        <w:gridCol w:w="3719"/>
        <w:gridCol w:w="1534"/>
        <w:gridCol w:w="1354"/>
        <w:gridCol w:w="1446"/>
        <w:gridCol w:w="1501"/>
      </w:tblGrid>
      <w:tr w:rsidR="00BF2B73" w:rsidRPr="00BF2B73" w:rsidTr="001D605C">
        <w:trPr>
          <w:trHeight w:val="279"/>
        </w:trPr>
        <w:tc>
          <w:tcPr>
            <w:tcW w:w="541" w:type="dxa"/>
            <w:tcBorders>
              <w:top w:val="single" w:sz="4" w:space="0" w:color="auto"/>
              <w:left w:val="single" w:sz="4" w:space="0" w:color="auto"/>
              <w:bottom w:val="single" w:sz="4" w:space="0" w:color="auto"/>
              <w:right w:val="single" w:sz="4" w:space="0" w:color="auto"/>
            </w:tcBorders>
          </w:tcPr>
          <w:p w:rsidR="00D06644" w:rsidRPr="00BF2B73" w:rsidRDefault="00D06644" w:rsidP="001D605C">
            <w:pPr>
              <w:shd w:val="clear" w:color="auto" w:fill="FFFFFF" w:themeFill="background1"/>
              <w:spacing w:line="240" w:lineRule="exact"/>
              <w:ind w:left="108"/>
              <w:rPr>
                <w:lang w:val="sr-Latn-CS"/>
              </w:rPr>
            </w:pPr>
          </w:p>
        </w:tc>
        <w:tc>
          <w:tcPr>
            <w:tcW w:w="3719" w:type="dxa"/>
            <w:tcBorders>
              <w:top w:val="single" w:sz="4" w:space="0" w:color="auto"/>
              <w:left w:val="single" w:sz="4" w:space="0" w:color="auto"/>
              <w:bottom w:val="single" w:sz="4" w:space="0" w:color="auto"/>
              <w:right w:val="single" w:sz="4" w:space="0" w:color="auto"/>
            </w:tcBorders>
            <w:vAlign w:val="center"/>
            <w:hideMark/>
          </w:tcPr>
          <w:p w:rsidR="00D06644" w:rsidRPr="00BF2B73" w:rsidRDefault="00D06644" w:rsidP="001D605C">
            <w:pPr>
              <w:pStyle w:val="Heading6"/>
              <w:shd w:val="clear" w:color="auto" w:fill="FFFFFF" w:themeFill="background1"/>
              <w:spacing w:line="240" w:lineRule="exact"/>
              <w:rPr>
                <w:rFonts w:ascii="Times New Roman" w:hAnsi="Times New Roman"/>
                <w:sz w:val="22"/>
                <w:szCs w:val="22"/>
              </w:rPr>
            </w:pPr>
            <w:r w:rsidRPr="00BF2B73">
              <w:rPr>
                <w:rFonts w:ascii="Times New Roman" w:hAnsi="Times New Roman"/>
                <w:sz w:val="22"/>
                <w:szCs w:val="22"/>
              </w:rPr>
              <w:t>УПРАВА ЦАРИНА</w:t>
            </w:r>
          </w:p>
        </w:tc>
        <w:tc>
          <w:tcPr>
            <w:tcW w:w="1534" w:type="dxa"/>
            <w:tcBorders>
              <w:top w:val="single" w:sz="4" w:space="0" w:color="auto"/>
              <w:left w:val="single" w:sz="4" w:space="0" w:color="auto"/>
              <w:bottom w:val="single" w:sz="4" w:space="0" w:color="auto"/>
              <w:right w:val="single" w:sz="4" w:space="0" w:color="auto"/>
            </w:tcBorders>
            <w:vAlign w:val="center"/>
            <w:hideMark/>
          </w:tcPr>
          <w:p w:rsidR="00D06644" w:rsidRPr="00BF2B73" w:rsidRDefault="00D06644" w:rsidP="001D605C">
            <w:pPr>
              <w:pStyle w:val="Heading9"/>
              <w:shd w:val="clear" w:color="auto" w:fill="FFFFFF" w:themeFill="background1"/>
              <w:ind w:left="-108"/>
              <w:jc w:val="center"/>
              <w:rPr>
                <w:rStyle w:val="Emphasis"/>
                <w:i w:val="0"/>
              </w:rPr>
            </w:pPr>
            <w:r w:rsidRPr="00BF2B73">
              <w:rPr>
                <w:rStyle w:val="Emphasis"/>
                <w:i w:val="0"/>
                <w:szCs w:val="22"/>
              </w:rPr>
              <w:t>Системати-зовано</w:t>
            </w:r>
          </w:p>
          <w:p w:rsidR="00D06644" w:rsidRPr="00BF2B73" w:rsidRDefault="00D06644" w:rsidP="001D605C">
            <w:pPr>
              <w:shd w:val="clear" w:color="auto" w:fill="FFFFFF" w:themeFill="background1"/>
              <w:spacing w:line="240" w:lineRule="exact"/>
              <w:jc w:val="center"/>
              <w:rPr>
                <w:b/>
                <w:bCs/>
                <w:sz w:val="22"/>
                <w:lang w:val="sr-Cyrl-CS"/>
              </w:rPr>
            </w:pPr>
            <w:r w:rsidRPr="00BF2B73">
              <w:rPr>
                <w:b/>
                <w:bCs/>
                <w:sz w:val="22"/>
                <w:szCs w:val="22"/>
                <w:lang w:val="sr-Cyrl-CS"/>
              </w:rPr>
              <w:t>извршилаца</w:t>
            </w:r>
          </w:p>
        </w:tc>
        <w:tc>
          <w:tcPr>
            <w:tcW w:w="1354" w:type="dxa"/>
            <w:tcBorders>
              <w:top w:val="single" w:sz="4" w:space="0" w:color="auto"/>
              <w:left w:val="single" w:sz="4" w:space="0" w:color="auto"/>
              <w:bottom w:val="single" w:sz="4" w:space="0" w:color="auto"/>
              <w:right w:val="single" w:sz="4" w:space="0" w:color="auto"/>
            </w:tcBorders>
            <w:vAlign w:val="center"/>
            <w:hideMark/>
          </w:tcPr>
          <w:p w:rsidR="00D06644" w:rsidRPr="00BF2B73" w:rsidRDefault="00D06644" w:rsidP="001D605C">
            <w:pPr>
              <w:pStyle w:val="Heading9"/>
              <w:shd w:val="clear" w:color="auto" w:fill="FFFFFF" w:themeFill="background1"/>
              <w:spacing w:line="240" w:lineRule="exact"/>
              <w:jc w:val="center"/>
            </w:pPr>
            <w:r w:rsidRPr="00BF2B73">
              <w:rPr>
                <w:szCs w:val="22"/>
              </w:rPr>
              <w:t>Укупно</w:t>
            </w:r>
          </w:p>
          <w:p w:rsidR="00D06644" w:rsidRPr="00BF2B73" w:rsidRDefault="00D06644" w:rsidP="001D605C">
            <w:pPr>
              <w:shd w:val="clear" w:color="auto" w:fill="FFFFFF" w:themeFill="background1"/>
              <w:spacing w:line="240" w:lineRule="exact"/>
              <w:jc w:val="center"/>
              <w:rPr>
                <w:b/>
                <w:bCs/>
                <w:sz w:val="22"/>
                <w:lang w:val="sr-Cyrl-CS"/>
              </w:rPr>
            </w:pPr>
            <w:r w:rsidRPr="00BF2B73">
              <w:rPr>
                <w:b/>
                <w:bCs/>
                <w:sz w:val="22"/>
                <w:szCs w:val="22"/>
                <w:lang w:val="sr-Cyrl-CS"/>
              </w:rPr>
              <w:t>запослених</w:t>
            </w:r>
          </w:p>
        </w:tc>
        <w:tc>
          <w:tcPr>
            <w:tcW w:w="1446" w:type="dxa"/>
            <w:tcBorders>
              <w:top w:val="single" w:sz="4" w:space="0" w:color="auto"/>
              <w:left w:val="single" w:sz="4" w:space="0" w:color="auto"/>
              <w:bottom w:val="single" w:sz="4" w:space="0" w:color="auto"/>
              <w:right w:val="single" w:sz="4" w:space="0" w:color="auto"/>
            </w:tcBorders>
            <w:hideMark/>
          </w:tcPr>
          <w:p w:rsidR="00D06644" w:rsidRPr="00BF2B73" w:rsidRDefault="00D06644" w:rsidP="001D605C">
            <w:pPr>
              <w:shd w:val="clear" w:color="auto" w:fill="FFFFFF" w:themeFill="background1"/>
              <w:spacing w:line="240" w:lineRule="exact"/>
              <w:jc w:val="center"/>
              <w:rPr>
                <w:b/>
                <w:bCs/>
                <w:sz w:val="22"/>
                <w:lang w:val="sr-Cyrl-CS"/>
              </w:rPr>
            </w:pPr>
            <w:r w:rsidRPr="00BF2B73">
              <w:rPr>
                <w:b/>
                <w:bCs/>
                <w:sz w:val="22"/>
                <w:szCs w:val="22"/>
                <w:lang w:val="sr-Cyrl-CS"/>
              </w:rPr>
              <w:t>Запослени на неодређено</w:t>
            </w:r>
          </w:p>
          <w:p w:rsidR="00D06644" w:rsidRPr="00BF2B73" w:rsidRDefault="00D06644" w:rsidP="001D605C">
            <w:pPr>
              <w:shd w:val="clear" w:color="auto" w:fill="FFFFFF" w:themeFill="background1"/>
              <w:spacing w:line="240" w:lineRule="exact"/>
              <w:jc w:val="center"/>
              <w:rPr>
                <w:b/>
                <w:bCs/>
                <w:sz w:val="22"/>
                <w:lang w:val="sr-Cyrl-CS"/>
              </w:rPr>
            </w:pPr>
            <w:r w:rsidRPr="00BF2B73">
              <w:rPr>
                <w:b/>
                <w:bCs/>
                <w:sz w:val="22"/>
                <w:szCs w:val="22"/>
                <w:lang w:val="sr-Latn-CS"/>
              </w:rPr>
              <w:t>в</w:t>
            </w:r>
            <w:r w:rsidRPr="00BF2B73">
              <w:rPr>
                <w:b/>
                <w:bCs/>
                <w:sz w:val="22"/>
                <w:szCs w:val="22"/>
                <w:lang w:val="sr-Cyrl-CS"/>
              </w:rPr>
              <w:t>реме</w:t>
            </w:r>
          </w:p>
        </w:tc>
        <w:tc>
          <w:tcPr>
            <w:tcW w:w="15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06644" w:rsidRPr="00BF2B73" w:rsidRDefault="00D06644" w:rsidP="001D605C">
            <w:pPr>
              <w:shd w:val="clear" w:color="auto" w:fill="FFFFFF" w:themeFill="background1"/>
              <w:spacing w:line="240" w:lineRule="exact"/>
              <w:ind w:left="-18" w:hanging="90"/>
              <w:jc w:val="center"/>
              <w:rPr>
                <w:b/>
                <w:bCs/>
                <w:sz w:val="22"/>
                <w:lang w:val="sr-Cyrl-CS"/>
              </w:rPr>
            </w:pPr>
            <w:r w:rsidRPr="00BF2B73">
              <w:rPr>
                <w:b/>
                <w:bCs/>
                <w:sz w:val="22"/>
                <w:szCs w:val="22"/>
                <w:lang w:val="sr-Cyrl-CS"/>
              </w:rPr>
              <w:t>Запослени на одређено време</w:t>
            </w:r>
          </w:p>
        </w:tc>
      </w:tr>
      <w:tr w:rsidR="00BF2B73" w:rsidRPr="00BF2B73" w:rsidTr="001D605C">
        <w:trPr>
          <w:trHeight w:hRule="exact" w:val="388"/>
        </w:trPr>
        <w:tc>
          <w:tcPr>
            <w:tcW w:w="541"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06644" w:rsidRPr="00BF2B73" w:rsidRDefault="00D06644" w:rsidP="001D605C">
            <w:pPr>
              <w:pStyle w:val="Heading5"/>
              <w:shd w:val="clear" w:color="auto" w:fill="FFFFFF" w:themeFill="background1"/>
              <w:spacing w:line="240" w:lineRule="exact"/>
              <w:jc w:val="right"/>
              <w:rPr>
                <w:rFonts w:ascii="Times New Roman" w:hAnsi="Times New Roman"/>
                <w:sz w:val="24"/>
                <w:szCs w:val="24"/>
                <w:lang w:val="en-US"/>
              </w:rPr>
            </w:pPr>
            <w:r w:rsidRPr="00BF2B73">
              <w:rPr>
                <w:rFonts w:ascii="Times New Roman" w:hAnsi="Times New Roman"/>
                <w:sz w:val="24"/>
                <w:szCs w:val="24"/>
                <w:lang w:val="en-US"/>
              </w:rPr>
              <w:t>1.</w:t>
            </w:r>
          </w:p>
        </w:tc>
        <w:tc>
          <w:tcPr>
            <w:tcW w:w="3719" w:type="dxa"/>
            <w:tcBorders>
              <w:top w:val="single" w:sz="4" w:space="0" w:color="auto"/>
              <w:left w:val="single" w:sz="4" w:space="0" w:color="auto"/>
              <w:bottom w:val="single" w:sz="4" w:space="0" w:color="auto"/>
              <w:right w:val="single" w:sz="4" w:space="0" w:color="auto"/>
            </w:tcBorders>
            <w:shd w:val="clear" w:color="auto" w:fill="D9D9D9"/>
            <w:vAlign w:val="center"/>
          </w:tcPr>
          <w:p w:rsidR="00D06644" w:rsidRPr="00BF2B73" w:rsidRDefault="00D06644" w:rsidP="001D605C">
            <w:pPr>
              <w:pStyle w:val="Heading4"/>
              <w:shd w:val="clear" w:color="auto" w:fill="FFFFFF" w:themeFill="background1"/>
              <w:spacing w:line="240" w:lineRule="exact"/>
              <w:rPr>
                <w:rFonts w:ascii="Times New Roman" w:hAnsi="Times New Roman"/>
                <w:sz w:val="20"/>
                <w:lang w:val="en-US"/>
              </w:rPr>
            </w:pPr>
            <w:r w:rsidRPr="00BF2B73">
              <w:rPr>
                <w:rFonts w:ascii="Times New Roman" w:hAnsi="Times New Roman"/>
                <w:sz w:val="20"/>
              </w:rPr>
              <w:t xml:space="preserve">ЦЕНТРАЛА УПРАВЕ ЦАРИНА </w:t>
            </w:r>
          </w:p>
          <w:p w:rsidR="00D06644" w:rsidRPr="00BF2B73" w:rsidRDefault="00D06644" w:rsidP="001D605C">
            <w:pPr>
              <w:shd w:val="clear" w:color="auto" w:fill="FFFFFF" w:themeFill="background1"/>
              <w:rPr>
                <w:sz w:val="20"/>
                <w:szCs w:val="20"/>
              </w:rPr>
            </w:pPr>
          </w:p>
          <w:p w:rsidR="00D06644" w:rsidRPr="00BF2B73" w:rsidRDefault="00D06644" w:rsidP="001D605C">
            <w:pPr>
              <w:shd w:val="clear" w:color="auto" w:fill="FFFFFF" w:themeFill="background1"/>
              <w:rPr>
                <w:sz w:val="20"/>
                <w:szCs w:val="20"/>
              </w:rPr>
            </w:pPr>
          </w:p>
          <w:p w:rsidR="00D06644" w:rsidRPr="00BF2B73" w:rsidRDefault="00D06644" w:rsidP="001D605C">
            <w:pPr>
              <w:shd w:val="clear" w:color="auto" w:fill="FFFFFF" w:themeFill="background1"/>
              <w:rPr>
                <w:sz w:val="20"/>
                <w:szCs w:val="20"/>
              </w:rPr>
            </w:pPr>
          </w:p>
          <w:p w:rsidR="00D06644" w:rsidRPr="00BF2B73" w:rsidRDefault="00D06644" w:rsidP="001D605C">
            <w:pPr>
              <w:shd w:val="clear" w:color="auto" w:fill="FFFFFF" w:themeFill="background1"/>
              <w:rPr>
                <w:sz w:val="20"/>
                <w:szCs w:val="20"/>
              </w:rPr>
            </w:pPr>
          </w:p>
          <w:p w:rsidR="00D06644" w:rsidRPr="00BF2B73" w:rsidRDefault="00D06644" w:rsidP="001D605C">
            <w:pPr>
              <w:shd w:val="clear" w:color="auto" w:fill="FFFFFF" w:themeFill="background1"/>
              <w:rPr>
                <w:sz w:val="20"/>
                <w:szCs w:val="20"/>
              </w:rPr>
            </w:pPr>
          </w:p>
        </w:tc>
        <w:tc>
          <w:tcPr>
            <w:tcW w:w="153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06644" w:rsidRPr="00BF2B73" w:rsidRDefault="009134F0" w:rsidP="001D605C">
            <w:pPr>
              <w:pStyle w:val="Heading4"/>
              <w:shd w:val="clear" w:color="auto" w:fill="FFFFFF" w:themeFill="background1"/>
              <w:spacing w:line="240" w:lineRule="exact"/>
              <w:jc w:val="center"/>
              <w:rPr>
                <w:rFonts w:ascii="Times New Roman" w:hAnsi="Times New Roman"/>
                <w:sz w:val="22"/>
                <w:szCs w:val="22"/>
                <w:lang w:val="en-US"/>
              </w:rPr>
            </w:pPr>
            <w:r w:rsidRPr="00BF2B73">
              <w:rPr>
                <w:rFonts w:ascii="Times New Roman" w:hAnsi="Times New Roman"/>
                <w:sz w:val="22"/>
                <w:szCs w:val="22"/>
                <w:lang w:val="en-US"/>
              </w:rPr>
              <w:t>579</w:t>
            </w:r>
          </w:p>
        </w:tc>
        <w:tc>
          <w:tcPr>
            <w:tcW w:w="135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06644" w:rsidRPr="00BF2B73" w:rsidRDefault="005947F4" w:rsidP="001D605C">
            <w:pPr>
              <w:pStyle w:val="Heading4"/>
              <w:shd w:val="clear" w:color="auto" w:fill="FFFFFF" w:themeFill="background1"/>
              <w:spacing w:line="240" w:lineRule="exact"/>
              <w:jc w:val="center"/>
              <w:rPr>
                <w:rFonts w:ascii="Times New Roman" w:hAnsi="Times New Roman"/>
                <w:sz w:val="22"/>
                <w:szCs w:val="22"/>
                <w:lang w:val="en-US"/>
              </w:rPr>
            </w:pPr>
            <w:r w:rsidRPr="00BF2B73">
              <w:rPr>
                <w:rFonts w:ascii="Times New Roman" w:hAnsi="Times New Roman"/>
                <w:sz w:val="22"/>
                <w:szCs w:val="22"/>
              </w:rPr>
              <w:t>659</w:t>
            </w:r>
          </w:p>
        </w:tc>
        <w:tc>
          <w:tcPr>
            <w:tcW w:w="144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06644" w:rsidRPr="00BF2B73" w:rsidRDefault="009B2F04" w:rsidP="001D605C">
            <w:pPr>
              <w:pStyle w:val="Heading4"/>
              <w:shd w:val="clear" w:color="auto" w:fill="FFFFFF" w:themeFill="background1"/>
              <w:spacing w:line="240" w:lineRule="exact"/>
              <w:jc w:val="center"/>
              <w:rPr>
                <w:rFonts w:ascii="Times New Roman" w:hAnsi="Times New Roman"/>
                <w:sz w:val="22"/>
                <w:szCs w:val="22"/>
                <w:lang w:val="en-US"/>
              </w:rPr>
            </w:pPr>
            <w:r w:rsidRPr="00BF2B73">
              <w:rPr>
                <w:rFonts w:ascii="Times New Roman" w:hAnsi="Times New Roman"/>
                <w:sz w:val="22"/>
                <w:szCs w:val="22"/>
                <w:lang w:val="en-US"/>
              </w:rPr>
              <w:t>494</w:t>
            </w:r>
          </w:p>
        </w:tc>
        <w:tc>
          <w:tcPr>
            <w:tcW w:w="15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06644" w:rsidRPr="00BF2B73" w:rsidRDefault="00017665" w:rsidP="001D605C">
            <w:pPr>
              <w:pStyle w:val="Heading4"/>
              <w:shd w:val="clear" w:color="auto" w:fill="FFFFFF" w:themeFill="background1"/>
              <w:spacing w:line="240" w:lineRule="exact"/>
              <w:jc w:val="center"/>
              <w:rPr>
                <w:rFonts w:ascii="Times New Roman" w:hAnsi="Times New Roman"/>
                <w:sz w:val="22"/>
                <w:szCs w:val="22"/>
                <w:lang w:val="sr-Cyrl-RS"/>
              </w:rPr>
            </w:pPr>
            <w:r w:rsidRPr="00BF2B73">
              <w:rPr>
                <w:rFonts w:ascii="Times New Roman" w:hAnsi="Times New Roman"/>
                <w:sz w:val="22"/>
                <w:szCs w:val="22"/>
                <w:lang w:val="sr-Cyrl-RS"/>
              </w:rPr>
              <w:t>165</w:t>
            </w:r>
          </w:p>
        </w:tc>
      </w:tr>
      <w:tr w:rsidR="00BF2B73" w:rsidRPr="00BF2B73" w:rsidTr="001D605C">
        <w:trPr>
          <w:trHeight w:hRule="exact" w:val="413"/>
        </w:trPr>
        <w:tc>
          <w:tcPr>
            <w:tcW w:w="541"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06644" w:rsidRPr="00BF2B73" w:rsidRDefault="00D06644" w:rsidP="001D605C">
            <w:pPr>
              <w:shd w:val="clear" w:color="auto" w:fill="FFFFFF" w:themeFill="background1"/>
              <w:spacing w:line="240" w:lineRule="exact"/>
              <w:jc w:val="center"/>
              <w:rPr>
                <w:b/>
                <w:bCs/>
                <w:lang w:val="sr-Latn-CS"/>
              </w:rPr>
            </w:pPr>
            <w:r w:rsidRPr="00BF2B73">
              <w:rPr>
                <w:b/>
                <w:bCs/>
                <w:lang w:val="sr-Latn-CS"/>
              </w:rPr>
              <w:t xml:space="preserve">  2.</w:t>
            </w:r>
          </w:p>
        </w:tc>
        <w:tc>
          <w:tcPr>
            <w:tcW w:w="371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06644" w:rsidRPr="00BF2B73" w:rsidRDefault="00D06644" w:rsidP="001D605C">
            <w:pPr>
              <w:pStyle w:val="Heading6"/>
              <w:shd w:val="clear" w:color="auto" w:fill="FFFFFF" w:themeFill="background1"/>
              <w:spacing w:line="240" w:lineRule="exact"/>
              <w:rPr>
                <w:rFonts w:ascii="Times New Roman" w:hAnsi="Times New Roman"/>
                <w:sz w:val="20"/>
              </w:rPr>
            </w:pPr>
            <w:r w:rsidRPr="00BF2B73">
              <w:rPr>
                <w:rFonts w:ascii="Times New Roman" w:hAnsi="Times New Roman"/>
                <w:sz w:val="20"/>
              </w:rPr>
              <w:t>ЦАРИНАРНИЦА БЕОГРАД</w:t>
            </w:r>
          </w:p>
        </w:tc>
        <w:tc>
          <w:tcPr>
            <w:tcW w:w="153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06644" w:rsidRPr="00BF2B73" w:rsidRDefault="009134F0" w:rsidP="001D605C">
            <w:pPr>
              <w:pStyle w:val="Heading6"/>
              <w:shd w:val="clear" w:color="auto" w:fill="FFFFFF" w:themeFill="background1"/>
              <w:spacing w:line="240" w:lineRule="exact"/>
              <w:jc w:val="center"/>
              <w:rPr>
                <w:rFonts w:ascii="Times New Roman" w:hAnsi="Times New Roman"/>
                <w:sz w:val="22"/>
                <w:szCs w:val="22"/>
                <w:lang w:val="en-US"/>
              </w:rPr>
            </w:pPr>
            <w:r w:rsidRPr="00BF2B73">
              <w:rPr>
                <w:rFonts w:ascii="Times New Roman" w:hAnsi="Times New Roman"/>
                <w:sz w:val="22"/>
                <w:szCs w:val="22"/>
                <w:lang w:val="en-US"/>
              </w:rPr>
              <w:t>362</w:t>
            </w:r>
          </w:p>
        </w:tc>
        <w:tc>
          <w:tcPr>
            <w:tcW w:w="135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06644" w:rsidRPr="00BF2B73" w:rsidRDefault="005947F4" w:rsidP="001D605C">
            <w:pPr>
              <w:pStyle w:val="Heading6"/>
              <w:shd w:val="clear" w:color="auto" w:fill="FFFFFF" w:themeFill="background1"/>
              <w:spacing w:line="240" w:lineRule="exact"/>
              <w:jc w:val="center"/>
              <w:rPr>
                <w:rFonts w:ascii="Times New Roman" w:hAnsi="Times New Roman"/>
                <w:sz w:val="22"/>
                <w:szCs w:val="22"/>
                <w:lang w:val="en-US"/>
              </w:rPr>
            </w:pPr>
            <w:r w:rsidRPr="00BF2B73">
              <w:rPr>
                <w:rFonts w:ascii="Times New Roman" w:hAnsi="Times New Roman"/>
                <w:sz w:val="22"/>
                <w:szCs w:val="22"/>
                <w:lang w:val="en-US"/>
              </w:rPr>
              <w:t>439</w:t>
            </w:r>
          </w:p>
        </w:tc>
        <w:tc>
          <w:tcPr>
            <w:tcW w:w="144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06644" w:rsidRPr="00BF2B73" w:rsidRDefault="009B2F04" w:rsidP="001D605C">
            <w:pPr>
              <w:pStyle w:val="Heading6"/>
              <w:shd w:val="clear" w:color="auto" w:fill="FFFFFF" w:themeFill="background1"/>
              <w:spacing w:line="240" w:lineRule="exact"/>
              <w:jc w:val="center"/>
              <w:rPr>
                <w:rFonts w:ascii="Times New Roman" w:hAnsi="Times New Roman"/>
                <w:sz w:val="22"/>
                <w:szCs w:val="22"/>
                <w:lang w:val="en-US"/>
              </w:rPr>
            </w:pPr>
            <w:r w:rsidRPr="00BF2B73">
              <w:rPr>
                <w:rFonts w:ascii="Times New Roman" w:hAnsi="Times New Roman"/>
                <w:sz w:val="22"/>
                <w:szCs w:val="22"/>
                <w:lang w:val="en-US"/>
              </w:rPr>
              <w:t>379</w:t>
            </w:r>
          </w:p>
        </w:tc>
        <w:tc>
          <w:tcPr>
            <w:tcW w:w="15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06644" w:rsidRPr="00BF2B73" w:rsidRDefault="00480269" w:rsidP="001D605C">
            <w:pPr>
              <w:pStyle w:val="Heading6"/>
              <w:shd w:val="clear" w:color="auto" w:fill="FFFFFF" w:themeFill="background1"/>
              <w:spacing w:line="240" w:lineRule="exact"/>
              <w:jc w:val="center"/>
              <w:rPr>
                <w:rFonts w:ascii="Times New Roman" w:hAnsi="Times New Roman"/>
                <w:sz w:val="22"/>
                <w:szCs w:val="22"/>
                <w:lang w:val="en-US"/>
              </w:rPr>
            </w:pPr>
            <w:r w:rsidRPr="00BF2B73">
              <w:rPr>
                <w:rFonts w:ascii="Times New Roman" w:hAnsi="Times New Roman"/>
                <w:sz w:val="22"/>
                <w:szCs w:val="22"/>
                <w:lang w:val="en-US"/>
              </w:rPr>
              <w:t>60</w:t>
            </w:r>
          </w:p>
        </w:tc>
      </w:tr>
      <w:tr w:rsidR="00BF2B73" w:rsidRPr="00BF2B73" w:rsidTr="001D605C">
        <w:trPr>
          <w:trHeight w:hRule="exact" w:val="388"/>
        </w:trPr>
        <w:tc>
          <w:tcPr>
            <w:tcW w:w="541"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06644" w:rsidRPr="00BF2B73" w:rsidRDefault="00D06644" w:rsidP="001D605C">
            <w:pPr>
              <w:shd w:val="clear" w:color="auto" w:fill="FFFFFF" w:themeFill="background1"/>
              <w:spacing w:line="240" w:lineRule="exact"/>
              <w:jc w:val="right"/>
              <w:rPr>
                <w:b/>
                <w:bCs/>
                <w:lang w:val="sr-Latn-CS"/>
              </w:rPr>
            </w:pPr>
            <w:r w:rsidRPr="00BF2B73">
              <w:rPr>
                <w:b/>
                <w:bCs/>
                <w:lang w:val="sr-Latn-CS"/>
              </w:rPr>
              <w:t>3.</w:t>
            </w:r>
          </w:p>
        </w:tc>
        <w:tc>
          <w:tcPr>
            <w:tcW w:w="371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06644" w:rsidRPr="00BF2B73" w:rsidRDefault="00D06644" w:rsidP="001D605C">
            <w:pPr>
              <w:pStyle w:val="Heading6"/>
              <w:shd w:val="clear" w:color="auto" w:fill="FFFFFF" w:themeFill="background1"/>
              <w:spacing w:line="240" w:lineRule="exact"/>
              <w:rPr>
                <w:rFonts w:ascii="Times New Roman" w:hAnsi="Times New Roman"/>
                <w:sz w:val="20"/>
              </w:rPr>
            </w:pPr>
            <w:r w:rsidRPr="00BF2B73">
              <w:rPr>
                <w:rFonts w:ascii="Times New Roman" w:hAnsi="Times New Roman"/>
                <w:sz w:val="20"/>
              </w:rPr>
              <w:t xml:space="preserve">ЦАРИНАРНИЦА ШАБАЦ </w:t>
            </w:r>
          </w:p>
        </w:tc>
        <w:tc>
          <w:tcPr>
            <w:tcW w:w="153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06644" w:rsidRPr="00BF2B73" w:rsidRDefault="00F16942" w:rsidP="001D605C">
            <w:pPr>
              <w:pStyle w:val="Heading6"/>
              <w:shd w:val="clear" w:color="auto" w:fill="FFFFFF" w:themeFill="background1"/>
              <w:spacing w:line="240" w:lineRule="exact"/>
              <w:jc w:val="center"/>
              <w:rPr>
                <w:rFonts w:ascii="Times New Roman" w:hAnsi="Times New Roman"/>
                <w:sz w:val="22"/>
                <w:szCs w:val="22"/>
                <w:lang w:val="en-US"/>
              </w:rPr>
            </w:pPr>
            <w:r w:rsidRPr="00BF2B73">
              <w:rPr>
                <w:rFonts w:ascii="Times New Roman" w:hAnsi="Times New Roman"/>
                <w:sz w:val="22"/>
                <w:szCs w:val="22"/>
                <w:lang w:val="en-US"/>
              </w:rPr>
              <w:t>146</w:t>
            </w:r>
          </w:p>
        </w:tc>
        <w:tc>
          <w:tcPr>
            <w:tcW w:w="135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06644" w:rsidRPr="00BF2B73" w:rsidRDefault="005947F4" w:rsidP="001D605C">
            <w:pPr>
              <w:pStyle w:val="Heading6"/>
              <w:shd w:val="clear" w:color="auto" w:fill="FFFFFF" w:themeFill="background1"/>
              <w:spacing w:line="240" w:lineRule="exact"/>
              <w:jc w:val="center"/>
              <w:rPr>
                <w:rFonts w:ascii="Times New Roman" w:hAnsi="Times New Roman"/>
                <w:sz w:val="22"/>
                <w:szCs w:val="22"/>
                <w:lang w:val="en-US"/>
              </w:rPr>
            </w:pPr>
            <w:r w:rsidRPr="00BF2B73">
              <w:rPr>
                <w:rFonts w:ascii="Times New Roman" w:hAnsi="Times New Roman"/>
                <w:sz w:val="22"/>
                <w:szCs w:val="22"/>
              </w:rPr>
              <w:t>160</w:t>
            </w:r>
          </w:p>
        </w:tc>
        <w:tc>
          <w:tcPr>
            <w:tcW w:w="144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06644" w:rsidRPr="00BF2B73" w:rsidRDefault="007C53B9" w:rsidP="001D605C">
            <w:pPr>
              <w:pStyle w:val="Heading6"/>
              <w:shd w:val="clear" w:color="auto" w:fill="FFFFFF" w:themeFill="background1"/>
              <w:spacing w:line="240" w:lineRule="exact"/>
              <w:jc w:val="center"/>
              <w:rPr>
                <w:rFonts w:ascii="Times New Roman" w:hAnsi="Times New Roman"/>
                <w:sz w:val="22"/>
                <w:szCs w:val="22"/>
                <w:lang w:val="en-US"/>
              </w:rPr>
            </w:pPr>
            <w:r w:rsidRPr="00BF2B73">
              <w:rPr>
                <w:rFonts w:ascii="Times New Roman" w:hAnsi="Times New Roman"/>
                <w:sz w:val="22"/>
                <w:szCs w:val="22"/>
                <w:lang w:val="en-US"/>
              </w:rPr>
              <w:t>136</w:t>
            </w:r>
          </w:p>
        </w:tc>
        <w:tc>
          <w:tcPr>
            <w:tcW w:w="15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06644" w:rsidRPr="00BF2B73" w:rsidRDefault="005947F4" w:rsidP="001D605C">
            <w:pPr>
              <w:pStyle w:val="Heading6"/>
              <w:shd w:val="clear" w:color="auto" w:fill="FFFFFF" w:themeFill="background1"/>
              <w:spacing w:line="240" w:lineRule="exact"/>
              <w:jc w:val="center"/>
              <w:rPr>
                <w:rFonts w:ascii="Times New Roman" w:hAnsi="Times New Roman"/>
                <w:sz w:val="22"/>
                <w:szCs w:val="22"/>
                <w:lang w:val="en-US"/>
              </w:rPr>
            </w:pPr>
            <w:r w:rsidRPr="00BF2B73">
              <w:rPr>
                <w:rFonts w:ascii="Times New Roman" w:hAnsi="Times New Roman"/>
                <w:sz w:val="22"/>
                <w:szCs w:val="22"/>
                <w:lang w:val="en-US"/>
              </w:rPr>
              <w:t>24</w:t>
            </w:r>
          </w:p>
        </w:tc>
      </w:tr>
      <w:tr w:rsidR="00BF2B73" w:rsidRPr="00BF2B73" w:rsidTr="001D605C">
        <w:trPr>
          <w:trHeight w:hRule="exact" w:val="442"/>
        </w:trPr>
        <w:tc>
          <w:tcPr>
            <w:tcW w:w="541"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06644" w:rsidRPr="00BF2B73" w:rsidRDefault="00D06644" w:rsidP="001D605C">
            <w:pPr>
              <w:shd w:val="clear" w:color="auto" w:fill="FFFFFF" w:themeFill="background1"/>
              <w:spacing w:line="240" w:lineRule="exact"/>
              <w:jc w:val="right"/>
              <w:rPr>
                <w:b/>
                <w:bCs/>
              </w:rPr>
            </w:pPr>
            <w:r w:rsidRPr="00BF2B73">
              <w:rPr>
                <w:b/>
                <w:bCs/>
                <w:lang w:val="sr-Cyrl-CS"/>
              </w:rPr>
              <w:t>4.</w:t>
            </w:r>
          </w:p>
        </w:tc>
        <w:tc>
          <w:tcPr>
            <w:tcW w:w="371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06644" w:rsidRPr="00BF2B73" w:rsidRDefault="00D06644" w:rsidP="001D605C">
            <w:pPr>
              <w:shd w:val="clear" w:color="auto" w:fill="FFFFFF" w:themeFill="background1"/>
              <w:spacing w:line="240" w:lineRule="exact"/>
              <w:rPr>
                <w:b/>
                <w:bCs/>
                <w:sz w:val="20"/>
                <w:szCs w:val="20"/>
                <w:lang w:val="sr-Cyrl-CS"/>
              </w:rPr>
            </w:pPr>
            <w:r w:rsidRPr="00BF2B73">
              <w:rPr>
                <w:b/>
                <w:bCs/>
                <w:sz w:val="20"/>
                <w:szCs w:val="20"/>
                <w:lang w:val="sr-Cyrl-CS"/>
              </w:rPr>
              <w:t>ЦАРИНАРНИЦА КЛАДОВО</w:t>
            </w:r>
          </w:p>
        </w:tc>
        <w:tc>
          <w:tcPr>
            <w:tcW w:w="153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06644" w:rsidRPr="00BF2B73" w:rsidRDefault="00D06644" w:rsidP="001D605C">
            <w:pPr>
              <w:shd w:val="clear" w:color="auto" w:fill="FFFFFF" w:themeFill="background1"/>
              <w:spacing w:line="240" w:lineRule="exact"/>
              <w:jc w:val="center"/>
              <w:rPr>
                <w:b/>
                <w:bCs/>
                <w:sz w:val="22"/>
              </w:rPr>
            </w:pPr>
            <w:r w:rsidRPr="00BF2B73">
              <w:rPr>
                <w:b/>
                <w:bCs/>
                <w:sz w:val="22"/>
                <w:szCs w:val="22"/>
              </w:rPr>
              <w:t>92</w:t>
            </w:r>
          </w:p>
        </w:tc>
        <w:tc>
          <w:tcPr>
            <w:tcW w:w="135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06644" w:rsidRPr="00BF2B73" w:rsidRDefault="001D605C" w:rsidP="001D605C">
            <w:pPr>
              <w:shd w:val="clear" w:color="auto" w:fill="FFFFFF" w:themeFill="background1"/>
              <w:spacing w:line="240" w:lineRule="exact"/>
              <w:jc w:val="center"/>
              <w:rPr>
                <w:b/>
                <w:bCs/>
                <w:sz w:val="22"/>
              </w:rPr>
            </w:pPr>
            <w:r w:rsidRPr="00BF2B73">
              <w:rPr>
                <w:b/>
                <w:bCs/>
                <w:sz w:val="22"/>
              </w:rPr>
              <w:t>92</w:t>
            </w:r>
          </w:p>
        </w:tc>
        <w:tc>
          <w:tcPr>
            <w:tcW w:w="144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06644" w:rsidRPr="00BF2B73" w:rsidRDefault="00B41740" w:rsidP="001D605C">
            <w:pPr>
              <w:shd w:val="clear" w:color="auto" w:fill="FFFFFF" w:themeFill="background1"/>
              <w:spacing w:line="240" w:lineRule="exact"/>
              <w:jc w:val="center"/>
              <w:rPr>
                <w:b/>
                <w:bCs/>
                <w:sz w:val="22"/>
                <w:lang w:val="sr-Cyrl-CS"/>
              </w:rPr>
            </w:pPr>
            <w:r w:rsidRPr="00BF2B73">
              <w:rPr>
                <w:b/>
                <w:bCs/>
                <w:sz w:val="22"/>
                <w:szCs w:val="22"/>
                <w:lang w:val="sr-Cyrl-CS"/>
              </w:rPr>
              <w:t>85</w:t>
            </w:r>
          </w:p>
        </w:tc>
        <w:tc>
          <w:tcPr>
            <w:tcW w:w="15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06644" w:rsidRPr="00BF2B73" w:rsidRDefault="009A3914" w:rsidP="001D605C">
            <w:pPr>
              <w:shd w:val="clear" w:color="auto" w:fill="FFFFFF" w:themeFill="background1"/>
              <w:spacing w:line="240" w:lineRule="exact"/>
              <w:jc w:val="center"/>
              <w:rPr>
                <w:b/>
                <w:bCs/>
                <w:sz w:val="22"/>
              </w:rPr>
            </w:pPr>
            <w:r w:rsidRPr="00BF2B73">
              <w:rPr>
                <w:b/>
                <w:bCs/>
                <w:sz w:val="22"/>
                <w:szCs w:val="22"/>
              </w:rPr>
              <w:t>7</w:t>
            </w:r>
          </w:p>
        </w:tc>
      </w:tr>
      <w:tr w:rsidR="00BF2B73" w:rsidRPr="00BF2B73" w:rsidTr="001D605C">
        <w:trPr>
          <w:trHeight w:hRule="exact" w:val="393"/>
        </w:trPr>
        <w:tc>
          <w:tcPr>
            <w:tcW w:w="541"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06644" w:rsidRPr="00BF2B73" w:rsidRDefault="00D06644" w:rsidP="001D605C">
            <w:pPr>
              <w:shd w:val="clear" w:color="auto" w:fill="FFFFFF" w:themeFill="background1"/>
              <w:spacing w:line="240" w:lineRule="exact"/>
              <w:jc w:val="right"/>
              <w:rPr>
                <w:b/>
                <w:bCs/>
              </w:rPr>
            </w:pPr>
            <w:r w:rsidRPr="00BF2B73">
              <w:rPr>
                <w:b/>
                <w:bCs/>
                <w:lang w:val="sr-Cyrl-CS"/>
              </w:rPr>
              <w:t>5.</w:t>
            </w:r>
          </w:p>
        </w:tc>
        <w:tc>
          <w:tcPr>
            <w:tcW w:w="371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06644" w:rsidRPr="00BF2B73" w:rsidRDefault="00D06644" w:rsidP="001D605C">
            <w:pPr>
              <w:shd w:val="clear" w:color="auto" w:fill="FFFFFF" w:themeFill="background1"/>
              <w:spacing w:line="240" w:lineRule="exact"/>
              <w:rPr>
                <w:b/>
                <w:bCs/>
                <w:sz w:val="20"/>
                <w:szCs w:val="20"/>
                <w:lang w:val="sr-Cyrl-CS"/>
              </w:rPr>
            </w:pPr>
            <w:r w:rsidRPr="00BF2B73">
              <w:rPr>
                <w:b/>
                <w:bCs/>
                <w:sz w:val="20"/>
                <w:szCs w:val="20"/>
                <w:lang w:val="sr-Cyrl-CS"/>
              </w:rPr>
              <w:t>ЦАРИНАРНИЦА ДИМИТРОВГРАД</w:t>
            </w:r>
          </w:p>
        </w:tc>
        <w:tc>
          <w:tcPr>
            <w:tcW w:w="153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06644" w:rsidRPr="00BF2B73" w:rsidRDefault="00D06644" w:rsidP="001D605C">
            <w:pPr>
              <w:shd w:val="clear" w:color="auto" w:fill="FFFFFF" w:themeFill="background1"/>
              <w:spacing w:line="240" w:lineRule="exact"/>
              <w:jc w:val="center"/>
              <w:rPr>
                <w:b/>
                <w:bCs/>
                <w:sz w:val="22"/>
                <w:lang w:val="sr-Latn-CS"/>
              </w:rPr>
            </w:pPr>
            <w:r w:rsidRPr="00BF2B73">
              <w:rPr>
                <w:b/>
                <w:bCs/>
                <w:sz w:val="22"/>
                <w:szCs w:val="22"/>
                <w:lang w:val="sr-Latn-CS"/>
              </w:rPr>
              <w:t>109</w:t>
            </w:r>
          </w:p>
        </w:tc>
        <w:tc>
          <w:tcPr>
            <w:tcW w:w="135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06644" w:rsidRPr="00BF2B73" w:rsidRDefault="005947F4" w:rsidP="001D605C">
            <w:pPr>
              <w:shd w:val="clear" w:color="auto" w:fill="FFFFFF" w:themeFill="background1"/>
              <w:spacing w:line="240" w:lineRule="exact"/>
              <w:jc w:val="center"/>
              <w:rPr>
                <w:b/>
                <w:bCs/>
                <w:sz w:val="22"/>
              </w:rPr>
            </w:pPr>
            <w:r w:rsidRPr="00BF2B73">
              <w:rPr>
                <w:b/>
                <w:bCs/>
                <w:sz w:val="22"/>
                <w:szCs w:val="22"/>
              </w:rPr>
              <w:t>123</w:t>
            </w:r>
          </w:p>
        </w:tc>
        <w:tc>
          <w:tcPr>
            <w:tcW w:w="144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06644" w:rsidRPr="00BF2B73" w:rsidRDefault="007C53B9" w:rsidP="001D605C">
            <w:pPr>
              <w:shd w:val="clear" w:color="auto" w:fill="FFFFFF" w:themeFill="background1"/>
              <w:spacing w:line="240" w:lineRule="exact"/>
              <w:jc w:val="center"/>
              <w:rPr>
                <w:b/>
                <w:bCs/>
                <w:sz w:val="22"/>
                <w:lang w:val="sr-Cyrl-RS"/>
              </w:rPr>
            </w:pPr>
            <w:r w:rsidRPr="00BF2B73">
              <w:rPr>
                <w:b/>
                <w:bCs/>
                <w:sz w:val="22"/>
                <w:szCs w:val="22"/>
                <w:lang w:val="sr-Cyrl-RS"/>
              </w:rPr>
              <w:t>100</w:t>
            </w:r>
          </w:p>
        </w:tc>
        <w:tc>
          <w:tcPr>
            <w:tcW w:w="15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06644" w:rsidRPr="00BF2B73" w:rsidRDefault="005947F4" w:rsidP="001D605C">
            <w:pPr>
              <w:shd w:val="clear" w:color="auto" w:fill="FFFFFF" w:themeFill="background1"/>
              <w:spacing w:line="240" w:lineRule="exact"/>
              <w:jc w:val="center"/>
              <w:rPr>
                <w:b/>
                <w:bCs/>
                <w:sz w:val="22"/>
              </w:rPr>
            </w:pPr>
            <w:r w:rsidRPr="00BF2B73">
              <w:rPr>
                <w:b/>
                <w:bCs/>
                <w:sz w:val="22"/>
                <w:szCs w:val="22"/>
              </w:rPr>
              <w:t>23</w:t>
            </w:r>
          </w:p>
        </w:tc>
      </w:tr>
      <w:tr w:rsidR="00BF2B73" w:rsidRPr="00BF2B73" w:rsidTr="001D605C">
        <w:trPr>
          <w:trHeight w:hRule="exact" w:val="386"/>
        </w:trPr>
        <w:tc>
          <w:tcPr>
            <w:tcW w:w="541"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06644" w:rsidRPr="00BF2B73" w:rsidRDefault="00D06644" w:rsidP="001D605C">
            <w:pPr>
              <w:shd w:val="clear" w:color="auto" w:fill="FFFFFF" w:themeFill="background1"/>
              <w:spacing w:line="240" w:lineRule="exact"/>
              <w:jc w:val="right"/>
              <w:rPr>
                <w:b/>
                <w:bCs/>
              </w:rPr>
            </w:pPr>
            <w:r w:rsidRPr="00BF2B73">
              <w:rPr>
                <w:b/>
                <w:bCs/>
                <w:lang w:val="sr-Cyrl-CS"/>
              </w:rPr>
              <w:t>6.</w:t>
            </w:r>
          </w:p>
        </w:tc>
        <w:tc>
          <w:tcPr>
            <w:tcW w:w="371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06644" w:rsidRPr="00BF2B73" w:rsidRDefault="00D06644" w:rsidP="001D605C">
            <w:pPr>
              <w:pStyle w:val="Heading6"/>
              <w:shd w:val="clear" w:color="auto" w:fill="FFFFFF" w:themeFill="background1"/>
              <w:spacing w:line="240" w:lineRule="exact"/>
              <w:rPr>
                <w:rFonts w:ascii="Times New Roman" w:hAnsi="Times New Roman"/>
                <w:sz w:val="20"/>
              </w:rPr>
            </w:pPr>
            <w:r w:rsidRPr="00BF2B73">
              <w:rPr>
                <w:rFonts w:ascii="Times New Roman" w:hAnsi="Times New Roman"/>
                <w:sz w:val="20"/>
              </w:rPr>
              <w:t xml:space="preserve">ЦАРИНАРНИЦА КРАЉЕВО </w:t>
            </w:r>
          </w:p>
        </w:tc>
        <w:tc>
          <w:tcPr>
            <w:tcW w:w="153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06644" w:rsidRPr="00BF2B73" w:rsidRDefault="009134F0" w:rsidP="001D605C">
            <w:pPr>
              <w:shd w:val="clear" w:color="auto" w:fill="FFFFFF" w:themeFill="background1"/>
              <w:spacing w:line="240" w:lineRule="exact"/>
              <w:rPr>
                <w:b/>
                <w:bCs/>
                <w:sz w:val="22"/>
                <w:lang w:val="sr-Latn-CS"/>
              </w:rPr>
            </w:pPr>
            <w:r w:rsidRPr="00BF2B73">
              <w:rPr>
                <w:b/>
                <w:bCs/>
                <w:sz w:val="22"/>
                <w:lang w:val="sr-Latn-CS"/>
              </w:rPr>
              <w:t xml:space="preserve">         109</w:t>
            </w:r>
          </w:p>
        </w:tc>
        <w:tc>
          <w:tcPr>
            <w:tcW w:w="135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06644" w:rsidRPr="00BF2B73" w:rsidRDefault="005947F4" w:rsidP="001D605C">
            <w:pPr>
              <w:shd w:val="clear" w:color="auto" w:fill="FFFFFF" w:themeFill="background1"/>
              <w:spacing w:line="240" w:lineRule="exact"/>
              <w:jc w:val="center"/>
              <w:rPr>
                <w:b/>
                <w:bCs/>
                <w:sz w:val="22"/>
              </w:rPr>
            </w:pPr>
            <w:r w:rsidRPr="00BF2B73">
              <w:rPr>
                <w:b/>
                <w:bCs/>
                <w:sz w:val="22"/>
              </w:rPr>
              <w:t>103</w:t>
            </w:r>
          </w:p>
        </w:tc>
        <w:tc>
          <w:tcPr>
            <w:tcW w:w="144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06644" w:rsidRPr="00BF2B73" w:rsidRDefault="009B2F04" w:rsidP="001D605C">
            <w:pPr>
              <w:shd w:val="clear" w:color="auto" w:fill="FFFFFF" w:themeFill="background1"/>
              <w:spacing w:line="240" w:lineRule="exact"/>
              <w:jc w:val="center"/>
              <w:rPr>
                <w:b/>
                <w:bCs/>
                <w:sz w:val="22"/>
              </w:rPr>
            </w:pPr>
            <w:r w:rsidRPr="00BF2B73">
              <w:rPr>
                <w:b/>
                <w:bCs/>
                <w:sz w:val="22"/>
                <w:szCs w:val="22"/>
                <w:lang w:val="sr-Cyrl-CS"/>
              </w:rPr>
              <w:t>93</w:t>
            </w:r>
          </w:p>
        </w:tc>
        <w:tc>
          <w:tcPr>
            <w:tcW w:w="15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06644" w:rsidRPr="00BF2B73" w:rsidRDefault="005947F4" w:rsidP="001D605C">
            <w:pPr>
              <w:shd w:val="clear" w:color="auto" w:fill="FFFFFF" w:themeFill="background1"/>
              <w:spacing w:line="240" w:lineRule="exact"/>
              <w:jc w:val="center"/>
              <w:rPr>
                <w:b/>
                <w:bCs/>
                <w:sz w:val="22"/>
              </w:rPr>
            </w:pPr>
            <w:r w:rsidRPr="00BF2B73">
              <w:rPr>
                <w:b/>
                <w:bCs/>
                <w:sz w:val="22"/>
              </w:rPr>
              <w:t>10</w:t>
            </w:r>
          </w:p>
        </w:tc>
      </w:tr>
      <w:tr w:rsidR="00BF2B73" w:rsidRPr="00BF2B73" w:rsidTr="001D605C">
        <w:trPr>
          <w:trHeight w:hRule="exact" w:val="338"/>
        </w:trPr>
        <w:tc>
          <w:tcPr>
            <w:tcW w:w="541"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06644" w:rsidRPr="00BF2B73" w:rsidRDefault="00D06644" w:rsidP="001D605C">
            <w:pPr>
              <w:shd w:val="clear" w:color="auto" w:fill="FFFFFF" w:themeFill="background1"/>
              <w:spacing w:line="240" w:lineRule="exact"/>
              <w:jc w:val="right"/>
              <w:rPr>
                <w:b/>
                <w:bCs/>
                <w:lang w:val="sr-Cyrl-CS"/>
              </w:rPr>
            </w:pPr>
            <w:r w:rsidRPr="00BF2B73">
              <w:rPr>
                <w:b/>
                <w:bCs/>
                <w:lang w:val="sr-Cyrl-CS"/>
              </w:rPr>
              <w:t>7.</w:t>
            </w:r>
          </w:p>
        </w:tc>
        <w:tc>
          <w:tcPr>
            <w:tcW w:w="371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06644" w:rsidRPr="00BF2B73" w:rsidRDefault="00D06644" w:rsidP="001D605C">
            <w:pPr>
              <w:pStyle w:val="Heading6"/>
              <w:shd w:val="clear" w:color="auto" w:fill="FFFFFF" w:themeFill="background1"/>
              <w:spacing w:line="240" w:lineRule="exact"/>
              <w:rPr>
                <w:rFonts w:ascii="Times New Roman" w:hAnsi="Times New Roman"/>
                <w:sz w:val="20"/>
              </w:rPr>
            </w:pPr>
            <w:r w:rsidRPr="00BF2B73">
              <w:rPr>
                <w:rFonts w:ascii="Times New Roman" w:hAnsi="Times New Roman"/>
                <w:sz w:val="20"/>
              </w:rPr>
              <w:t>ЦАРИНАРНИЦА КРУШЕВАЦ</w:t>
            </w:r>
          </w:p>
        </w:tc>
        <w:tc>
          <w:tcPr>
            <w:tcW w:w="153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06644" w:rsidRPr="00BF2B73" w:rsidRDefault="00D06644" w:rsidP="001D605C">
            <w:pPr>
              <w:pStyle w:val="Heading6"/>
              <w:shd w:val="clear" w:color="auto" w:fill="FFFFFF" w:themeFill="background1"/>
              <w:spacing w:line="240" w:lineRule="exact"/>
              <w:jc w:val="center"/>
              <w:rPr>
                <w:rFonts w:ascii="Times New Roman" w:hAnsi="Times New Roman"/>
                <w:sz w:val="22"/>
                <w:szCs w:val="22"/>
                <w:lang w:val="en-US"/>
              </w:rPr>
            </w:pPr>
            <w:r w:rsidRPr="00BF2B73">
              <w:rPr>
                <w:rFonts w:ascii="Times New Roman" w:hAnsi="Times New Roman"/>
                <w:sz w:val="22"/>
                <w:szCs w:val="22"/>
              </w:rPr>
              <w:t>3</w:t>
            </w:r>
            <w:r w:rsidRPr="00BF2B73">
              <w:rPr>
                <w:rFonts w:ascii="Times New Roman" w:hAnsi="Times New Roman"/>
                <w:sz w:val="22"/>
                <w:szCs w:val="22"/>
                <w:lang w:val="en-US"/>
              </w:rPr>
              <w:t>5</w:t>
            </w:r>
          </w:p>
        </w:tc>
        <w:tc>
          <w:tcPr>
            <w:tcW w:w="135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06644" w:rsidRPr="00BF2B73" w:rsidRDefault="00D06644" w:rsidP="001D605C">
            <w:pPr>
              <w:pStyle w:val="Heading6"/>
              <w:shd w:val="clear" w:color="auto" w:fill="FFFFFF" w:themeFill="background1"/>
              <w:spacing w:line="240" w:lineRule="exact"/>
              <w:jc w:val="center"/>
              <w:rPr>
                <w:rFonts w:ascii="Times New Roman" w:hAnsi="Times New Roman"/>
                <w:sz w:val="22"/>
                <w:szCs w:val="22"/>
                <w:lang w:val="en-US"/>
              </w:rPr>
            </w:pPr>
            <w:r w:rsidRPr="00BF2B73">
              <w:rPr>
                <w:rFonts w:ascii="Times New Roman" w:hAnsi="Times New Roman"/>
                <w:sz w:val="22"/>
                <w:szCs w:val="22"/>
              </w:rPr>
              <w:t>3</w:t>
            </w:r>
            <w:r w:rsidR="001D605C" w:rsidRPr="00BF2B73">
              <w:rPr>
                <w:rFonts w:ascii="Times New Roman" w:hAnsi="Times New Roman"/>
                <w:sz w:val="22"/>
                <w:szCs w:val="22"/>
                <w:lang w:val="en-US"/>
              </w:rPr>
              <w:t>3</w:t>
            </w:r>
          </w:p>
        </w:tc>
        <w:tc>
          <w:tcPr>
            <w:tcW w:w="144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06644" w:rsidRPr="00BF2B73" w:rsidRDefault="00B41740" w:rsidP="001D605C">
            <w:pPr>
              <w:pStyle w:val="Heading6"/>
              <w:shd w:val="clear" w:color="auto" w:fill="FFFFFF" w:themeFill="background1"/>
              <w:spacing w:line="240" w:lineRule="exact"/>
              <w:jc w:val="center"/>
              <w:rPr>
                <w:rFonts w:ascii="Times New Roman" w:hAnsi="Times New Roman"/>
                <w:sz w:val="22"/>
                <w:szCs w:val="22"/>
                <w:lang w:val="en-US"/>
              </w:rPr>
            </w:pPr>
            <w:r w:rsidRPr="00BF2B73">
              <w:rPr>
                <w:rFonts w:ascii="Times New Roman" w:hAnsi="Times New Roman"/>
                <w:sz w:val="22"/>
                <w:szCs w:val="22"/>
                <w:lang w:val="en-US"/>
              </w:rPr>
              <w:t>31</w:t>
            </w:r>
          </w:p>
        </w:tc>
        <w:tc>
          <w:tcPr>
            <w:tcW w:w="15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06644" w:rsidRPr="00BF2B73" w:rsidRDefault="00F92E7B" w:rsidP="001D605C">
            <w:pPr>
              <w:pStyle w:val="Heading6"/>
              <w:shd w:val="clear" w:color="auto" w:fill="FFFFFF" w:themeFill="background1"/>
              <w:spacing w:line="240" w:lineRule="exact"/>
              <w:jc w:val="center"/>
              <w:rPr>
                <w:rFonts w:ascii="Times New Roman" w:hAnsi="Times New Roman"/>
                <w:sz w:val="22"/>
                <w:szCs w:val="22"/>
              </w:rPr>
            </w:pPr>
            <w:r w:rsidRPr="00BF2B73">
              <w:rPr>
                <w:rFonts w:ascii="Times New Roman" w:hAnsi="Times New Roman"/>
                <w:sz w:val="22"/>
                <w:szCs w:val="22"/>
              </w:rPr>
              <w:t>2</w:t>
            </w:r>
          </w:p>
        </w:tc>
      </w:tr>
      <w:tr w:rsidR="00BF2B73" w:rsidRPr="00BF2B73" w:rsidTr="001D605C">
        <w:trPr>
          <w:trHeight w:hRule="exact" w:val="433"/>
        </w:trPr>
        <w:tc>
          <w:tcPr>
            <w:tcW w:w="541"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06644" w:rsidRPr="00BF2B73" w:rsidRDefault="00D06644" w:rsidP="001D605C">
            <w:pPr>
              <w:shd w:val="clear" w:color="auto" w:fill="FFFFFF" w:themeFill="background1"/>
              <w:spacing w:line="240" w:lineRule="exact"/>
              <w:jc w:val="right"/>
              <w:rPr>
                <w:b/>
                <w:bCs/>
              </w:rPr>
            </w:pPr>
            <w:r w:rsidRPr="00BF2B73">
              <w:rPr>
                <w:b/>
                <w:bCs/>
              </w:rPr>
              <w:t>8.</w:t>
            </w:r>
          </w:p>
        </w:tc>
        <w:tc>
          <w:tcPr>
            <w:tcW w:w="371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06644" w:rsidRPr="00BF2B73" w:rsidRDefault="00D06644" w:rsidP="001D605C">
            <w:pPr>
              <w:pStyle w:val="Heading6"/>
              <w:shd w:val="clear" w:color="auto" w:fill="FFFFFF" w:themeFill="background1"/>
              <w:spacing w:line="240" w:lineRule="exact"/>
              <w:rPr>
                <w:rFonts w:ascii="Times New Roman" w:hAnsi="Times New Roman"/>
                <w:sz w:val="20"/>
              </w:rPr>
            </w:pPr>
            <w:r w:rsidRPr="00BF2B73">
              <w:rPr>
                <w:rFonts w:ascii="Times New Roman" w:hAnsi="Times New Roman"/>
                <w:sz w:val="20"/>
              </w:rPr>
              <w:t>ЦАРИНАРНИЦА УЖИЦЕ</w:t>
            </w:r>
          </w:p>
        </w:tc>
        <w:tc>
          <w:tcPr>
            <w:tcW w:w="153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06644" w:rsidRPr="00BF2B73" w:rsidRDefault="002E15DE" w:rsidP="001D605C">
            <w:pPr>
              <w:pStyle w:val="Heading6"/>
              <w:shd w:val="clear" w:color="auto" w:fill="FFFFFF" w:themeFill="background1"/>
              <w:spacing w:line="240" w:lineRule="exact"/>
              <w:jc w:val="center"/>
              <w:rPr>
                <w:rFonts w:ascii="Times New Roman" w:hAnsi="Times New Roman"/>
                <w:sz w:val="22"/>
                <w:szCs w:val="22"/>
                <w:lang w:val="en-US"/>
              </w:rPr>
            </w:pPr>
            <w:r w:rsidRPr="00BF2B73">
              <w:rPr>
                <w:rFonts w:ascii="Times New Roman" w:hAnsi="Times New Roman"/>
                <w:sz w:val="22"/>
                <w:szCs w:val="22"/>
                <w:lang w:val="en-US"/>
              </w:rPr>
              <w:t>97</w:t>
            </w:r>
          </w:p>
        </w:tc>
        <w:tc>
          <w:tcPr>
            <w:tcW w:w="135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06644" w:rsidRPr="00BF2B73" w:rsidRDefault="005947F4" w:rsidP="001D605C">
            <w:pPr>
              <w:pStyle w:val="Heading6"/>
              <w:shd w:val="clear" w:color="auto" w:fill="FFFFFF" w:themeFill="background1"/>
              <w:spacing w:line="240" w:lineRule="exact"/>
              <w:jc w:val="center"/>
              <w:rPr>
                <w:rFonts w:ascii="Times New Roman" w:hAnsi="Times New Roman"/>
                <w:sz w:val="22"/>
                <w:szCs w:val="22"/>
                <w:lang w:val="en-US"/>
              </w:rPr>
            </w:pPr>
            <w:r w:rsidRPr="00BF2B73">
              <w:rPr>
                <w:rFonts w:ascii="Times New Roman" w:hAnsi="Times New Roman"/>
                <w:sz w:val="22"/>
                <w:szCs w:val="22"/>
                <w:lang w:val="en-US"/>
              </w:rPr>
              <w:t>99</w:t>
            </w:r>
          </w:p>
        </w:tc>
        <w:tc>
          <w:tcPr>
            <w:tcW w:w="144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06644" w:rsidRPr="00BF2B73" w:rsidRDefault="007C53B9" w:rsidP="001D605C">
            <w:pPr>
              <w:pStyle w:val="Heading6"/>
              <w:shd w:val="clear" w:color="auto" w:fill="FFFFFF" w:themeFill="background1"/>
              <w:spacing w:line="240" w:lineRule="exact"/>
              <w:jc w:val="center"/>
              <w:rPr>
                <w:rFonts w:ascii="Times New Roman" w:hAnsi="Times New Roman"/>
                <w:sz w:val="22"/>
                <w:szCs w:val="22"/>
                <w:lang w:val="en-US"/>
              </w:rPr>
            </w:pPr>
            <w:r w:rsidRPr="00BF2B73">
              <w:rPr>
                <w:rFonts w:ascii="Times New Roman" w:hAnsi="Times New Roman"/>
                <w:sz w:val="22"/>
                <w:szCs w:val="22"/>
              </w:rPr>
              <w:t>81</w:t>
            </w:r>
          </w:p>
        </w:tc>
        <w:tc>
          <w:tcPr>
            <w:tcW w:w="15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06644" w:rsidRPr="00BF2B73" w:rsidRDefault="005947F4" w:rsidP="001D605C">
            <w:pPr>
              <w:pStyle w:val="Heading6"/>
              <w:shd w:val="clear" w:color="auto" w:fill="FFFFFF" w:themeFill="background1"/>
              <w:spacing w:line="240" w:lineRule="exact"/>
              <w:jc w:val="center"/>
              <w:rPr>
                <w:rFonts w:ascii="Times New Roman" w:hAnsi="Times New Roman"/>
                <w:sz w:val="22"/>
                <w:szCs w:val="22"/>
                <w:lang w:val="en-US"/>
              </w:rPr>
            </w:pPr>
            <w:r w:rsidRPr="00BF2B73">
              <w:rPr>
                <w:rFonts w:ascii="Times New Roman" w:hAnsi="Times New Roman"/>
                <w:sz w:val="22"/>
                <w:szCs w:val="22"/>
                <w:lang w:val="en-US"/>
              </w:rPr>
              <w:t>18</w:t>
            </w:r>
          </w:p>
        </w:tc>
      </w:tr>
      <w:tr w:rsidR="00BF2B73" w:rsidRPr="00BF2B73" w:rsidTr="001D605C">
        <w:trPr>
          <w:trHeight w:hRule="exact" w:val="438"/>
        </w:trPr>
        <w:tc>
          <w:tcPr>
            <w:tcW w:w="541"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06644" w:rsidRPr="00BF2B73" w:rsidRDefault="00D06644" w:rsidP="001D605C">
            <w:pPr>
              <w:shd w:val="clear" w:color="auto" w:fill="FFFFFF" w:themeFill="background1"/>
              <w:spacing w:line="240" w:lineRule="exact"/>
              <w:jc w:val="right"/>
              <w:rPr>
                <w:b/>
                <w:bCs/>
              </w:rPr>
            </w:pPr>
            <w:r w:rsidRPr="00BF2B73">
              <w:rPr>
                <w:b/>
                <w:bCs/>
              </w:rPr>
              <w:t>9</w:t>
            </w:r>
            <w:r w:rsidRPr="00BF2B73">
              <w:rPr>
                <w:b/>
                <w:bCs/>
                <w:lang w:val="sr-Cyrl-CS"/>
              </w:rPr>
              <w:t>.</w:t>
            </w:r>
          </w:p>
        </w:tc>
        <w:tc>
          <w:tcPr>
            <w:tcW w:w="371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06644" w:rsidRPr="00BF2B73" w:rsidRDefault="00D06644" w:rsidP="001D605C">
            <w:pPr>
              <w:shd w:val="clear" w:color="auto" w:fill="FFFFFF" w:themeFill="background1"/>
              <w:spacing w:line="240" w:lineRule="exact"/>
              <w:rPr>
                <w:b/>
                <w:bCs/>
                <w:sz w:val="20"/>
                <w:szCs w:val="20"/>
                <w:lang w:val="sr-Cyrl-CS"/>
              </w:rPr>
            </w:pPr>
            <w:r w:rsidRPr="00BF2B73">
              <w:rPr>
                <w:b/>
                <w:bCs/>
                <w:sz w:val="20"/>
                <w:szCs w:val="20"/>
                <w:lang w:val="sr-Cyrl-CS"/>
              </w:rPr>
              <w:t>ЦАРИНАРНИЦА НИШ</w:t>
            </w:r>
          </w:p>
        </w:tc>
        <w:tc>
          <w:tcPr>
            <w:tcW w:w="153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06644" w:rsidRPr="00BF2B73" w:rsidRDefault="002E15DE" w:rsidP="001D605C">
            <w:pPr>
              <w:shd w:val="clear" w:color="auto" w:fill="FFFFFF" w:themeFill="background1"/>
              <w:spacing w:line="240" w:lineRule="exact"/>
              <w:jc w:val="center"/>
              <w:rPr>
                <w:b/>
                <w:bCs/>
                <w:sz w:val="22"/>
              </w:rPr>
            </w:pPr>
            <w:r w:rsidRPr="00BF2B73">
              <w:rPr>
                <w:b/>
                <w:bCs/>
                <w:sz w:val="22"/>
                <w:szCs w:val="22"/>
              </w:rPr>
              <w:t>188</w:t>
            </w:r>
          </w:p>
        </w:tc>
        <w:tc>
          <w:tcPr>
            <w:tcW w:w="135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06644" w:rsidRPr="00BF2B73" w:rsidRDefault="005947F4" w:rsidP="001D605C">
            <w:pPr>
              <w:shd w:val="clear" w:color="auto" w:fill="FFFFFF" w:themeFill="background1"/>
              <w:spacing w:line="240" w:lineRule="exact"/>
              <w:jc w:val="center"/>
              <w:rPr>
                <w:b/>
                <w:bCs/>
                <w:sz w:val="22"/>
                <w:lang w:val="sr-Cyrl-RS"/>
              </w:rPr>
            </w:pPr>
            <w:r w:rsidRPr="00BF2B73">
              <w:rPr>
                <w:b/>
                <w:bCs/>
                <w:sz w:val="22"/>
                <w:lang w:val="sr-Cyrl-RS"/>
              </w:rPr>
              <w:t>198</w:t>
            </w:r>
          </w:p>
        </w:tc>
        <w:tc>
          <w:tcPr>
            <w:tcW w:w="144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06644" w:rsidRPr="00BF2B73" w:rsidRDefault="009B2F04" w:rsidP="001D605C">
            <w:pPr>
              <w:shd w:val="clear" w:color="auto" w:fill="FFFFFF" w:themeFill="background1"/>
              <w:spacing w:line="240" w:lineRule="exact"/>
              <w:jc w:val="center"/>
              <w:rPr>
                <w:b/>
                <w:bCs/>
                <w:sz w:val="22"/>
              </w:rPr>
            </w:pPr>
            <w:r w:rsidRPr="00BF2B73">
              <w:rPr>
                <w:b/>
                <w:bCs/>
                <w:sz w:val="22"/>
              </w:rPr>
              <w:t>162</w:t>
            </w:r>
          </w:p>
        </w:tc>
        <w:tc>
          <w:tcPr>
            <w:tcW w:w="15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06644" w:rsidRPr="00BF2B73" w:rsidRDefault="005947F4" w:rsidP="001D605C">
            <w:pPr>
              <w:shd w:val="clear" w:color="auto" w:fill="FFFFFF" w:themeFill="background1"/>
              <w:spacing w:line="240" w:lineRule="exact"/>
              <w:jc w:val="center"/>
              <w:rPr>
                <w:b/>
                <w:bCs/>
                <w:sz w:val="22"/>
              </w:rPr>
            </w:pPr>
            <w:r w:rsidRPr="00BF2B73">
              <w:rPr>
                <w:b/>
                <w:bCs/>
                <w:sz w:val="22"/>
                <w:szCs w:val="22"/>
              </w:rPr>
              <w:t>36</w:t>
            </w:r>
          </w:p>
        </w:tc>
      </w:tr>
      <w:tr w:rsidR="00BF2B73" w:rsidRPr="00BF2B73" w:rsidTr="001D605C">
        <w:trPr>
          <w:trHeight w:hRule="exact" w:val="460"/>
        </w:trPr>
        <w:tc>
          <w:tcPr>
            <w:tcW w:w="541"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06644" w:rsidRPr="00BF2B73" w:rsidRDefault="00D06644" w:rsidP="001D605C">
            <w:pPr>
              <w:shd w:val="clear" w:color="auto" w:fill="FFFFFF" w:themeFill="background1"/>
              <w:spacing w:line="240" w:lineRule="exact"/>
              <w:jc w:val="right"/>
              <w:rPr>
                <w:b/>
                <w:bCs/>
              </w:rPr>
            </w:pPr>
            <w:r w:rsidRPr="00BF2B73">
              <w:rPr>
                <w:b/>
                <w:bCs/>
              </w:rPr>
              <w:t>10</w:t>
            </w:r>
            <w:r w:rsidRPr="00BF2B73">
              <w:rPr>
                <w:b/>
                <w:bCs/>
                <w:lang w:val="sr-Cyrl-CS"/>
              </w:rPr>
              <w:t>.</w:t>
            </w:r>
          </w:p>
        </w:tc>
        <w:tc>
          <w:tcPr>
            <w:tcW w:w="371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06644" w:rsidRPr="00BF2B73" w:rsidRDefault="00D06644" w:rsidP="001D605C">
            <w:pPr>
              <w:shd w:val="clear" w:color="auto" w:fill="FFFFFF" w:themeFill="background1"/>
              <w:spacing w:line="240" w:lineRule="exact"/>
              <w:rPr>
                <w:b/>
                <w:bCs/>
                <w:sz w:val="20"/>
                <w:szCs w:val="20"/>
                <w:lang w:val="sr-Cyrl-CS"/>
              </w:rPr>
            </w:pPr>
            <w:r w:rsidRPr="00BF2B73">
              <w:rPr>
                <w:b/>
                <w:bCs/>
                <w:sz w:val="20"/>
                <w:szCs w:val="20"/>
                <w:lang w:val="sr-Cyrl-CS"/>
              </w:rPr>
              <w:t xml:space="preserve">ЦАРИНАРНИЦА КРАГУЈЕВАЦ </w:t>
            </w:r>
          </w:p>
        </w:tc>
        <w:tc>
          <w:tcPr>
            <w:tcW w:w="153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06644" w:rsidRPr="00BF2B73" w:rsidRDefault="004B5EFB" w:rsidP="001D605C">
            <w:pPr>
              <w:shd w:val="clear" w:color="auto" w:fill="FFFFFF" w:themeFill="background1"/>
              <w:spacing w:line="240" w:lineRule="exact"/>
              <w:jc w:val="center"/>
              <w:rPr>
                <w:b/>
                <w:bCs/>
                <w:sz w:val="22"/>
              </w:rPr>
            </w:pPr>
            <w:r w:rsidRPr="00BF2B73">
              <w:rPr>
                <w:b/>
                <w:bCs/>
                <w:sz w:val="22"/>
                <w:szCs w:val="22"/>
              </w:rPr>
              <w:t>92</w:t>
            </w:r>
          </w:p>
        </w:tc>
        <w:tc>
          <w:tcPr>
            <w:tcW w:w="135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06644" w:rsidRPr="00BF2B73" w:rsidRDefault="00017665" w:rsidP="001D605C">
            <w:pPr>
              <w:shd w:val="clear" w:color="auto" w:fill="FFFFFF" w:themeFill="background1"/>
              <w:spacing w:line="240" w:lineRule="exact"/>
              <w:jc w:val="center"/>
              <w:rPr>
                <w:b/>
                <w:bCs/>
                <w:sz w:val="22"/>
              </w:rPr>
            </w:pPr>
            <w:r w:rsidRPr="00BF2B73">
              <w:rPr>
                <w:b/>
                <w:bCs/>
                <w:sz w:val="22"/>
                <w:szCs w:val="22"/>
                <w:lang w:val="sr-Cyrl-CS"/>
              </w:rPr>
              <w:t>87</w:t>
            </w:r>
          </w:p>
        </w:tc>
        <w:tc>
          <w:tcPr>
            <w:tcW w:w="144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06644" w:rsidRPr="00BF2B73" w:rsidRDefault="007C53B9" w:rsidP="001D605C">
            <w:pPr>
              <w:shd w:val="clear" w:color="auto" w:fill="FFFFFF" w:themeFill="background1"/>
              <w:spacing w:line="240" w:lineRule="exact"/>
              <w:jc w:val="center"/>
              <w:rPr>
                <w:b/>
                <w:bCs/>
                <w:sz w:val="22"/>
              </w:rPr>
            </w:pPr>
            <w:r w:rsidRPr="00BF2B73">
              <w:rPr>
                <w:b/>
                <w:bCs/>
                <w:sz w:val="22"/>
                <w:szCs w:val="22"/>
                <w:lang w:val="sr-Cyrl-CS"/>
              </w:rPr>
              <w:t>72</w:t>
            </w:r>
          </w:p>
        </w:tc>
        <w:tc>
          <w:tcPr>
            <w:tcW w:w="15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06644" w:rsidRPr="00BF2B73" w:rsidRDefault="00017665" w:rsidP="001D605C">
            <w:pPr>
              <w:shd w:val="clear" w:color="auto" w:fill="FFFFFF" w:themeFill="background1"/>
              <w:spacing w:line="240" w:lineRule="exact"/>
              <w:jc w:val="center"/>
              <w:rPr>
                <w:b/>
                <w:bCs/>
                <w:sz w:val="22"/>
              </w:rPr>
            </w:pPr>
            <w:r w:rsidRPr="00BF2B73">
              <w:rPr>
                <w:b/>
                <w:bCs/>
                <w:sz w:val="22"/>
                <w:szCs w:val="22"/>
              </w:rPr>
              <w:t>15</w:t>
            </w:r>
          </w:p>
        </w:tc>
      </w:tr>
      <w:tr w:rsidR="00BF2B73" w:rsidRPr="00BF2B73" w:rsidTr="001D605C">
        <w:trPr>
          <w:trHeight w:hRule="exact" w:val="442"/>
        </w:trPr>
        <w:tc>
          <w:tcPr>
            <w:tcW w:w="541"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06644" w:rsidRPr="00BF2B73" w:rsidRDefault="00D06644" w:rsidP="001D605C">
            <w:pPr>
              <w:pStyle w:val="Header"/>
              <w:shd w:val="clear" w:color="auto" w:fill="FFFFFF" w:themeFill="background1"/>
              <w:tabs>
                <w:tab w:val="left" w:pos="720"/>
              </w:tabs>
              <w:spacing w:line="240" w:lineRule="exact"/>
              <w:jc w:val="right"/>
              <w:rPr>
                <w:rFonts w:ascii="Times New Roman" w:hAnsi="Times New Roman"/>
                <w:b/>
                <w:bCs/>
                <w:sz w:val="24"/>
                <w:szCs w:val="24"/>
                <w:lang w:val="en-US"/>
              </w:rPr>
            </w:pPr>
            <w:r w:rsidRPr="00BF2B73">
              <w:rPr>
                <w:rFonts w:ascii="Times New Roman" w:hAnsi="Times New Roman"/>
                <w:b/>
                <w:bCs/>
                <w:sz w:val="24"/>
                <w:szCs w:val="24"/>
                <w:lang w:val="sr-Cyrl-CS"/>
              </w:rPr>
              <w:t>1</w:t>
            </w:r>
            <w:r w:rsidRPr="00BF2B73">
              <w:rPr>
                <w:rFonts w:ascii="Times New Roman" w:hAnsi="Times New Roman"/>
                <w:b/>
                <w:bCs/>
                <w:sz w:val="24"/>
                <w:szCs w:val="24"/>
                <w:lang w:val="en-US"/>
              </w:rPr>
              <w:t>1</w:t>
            </w:r>
            <w:r w:rsidRPr="00BF2B73">
              <w:rPr>
                <w:rFonts w:ascii="Times New Roman" w:hAnsi="Times New Roman"/>
                <w:b/>
                <w:bCs/>
                <w:sz w:val="24"/>
                <w:szCs w:val="24"/>
                <w:lang w:val="sr-Cyrl-CS"/>
              </w:rPr>
              <w:t>.</w:t>
            </w:r>
          </w:p>
        </w:tc>
        <w:tc>
          <w:tcPr>
            <w:tcW w:w="3719" w:type="dxa"/>
            <w:tcBorders>
              <w:top w:val="single" w:sz="4" w:space="0" w:color="auto"/>
              <w:left w:val="single" w:sz="4" w:space="0" w:color="auto"/>
              <w:bottom w:val="single" w:sz="4" w:space="0" w:color="auto"/>
              <w:right w:val="single" w:sz="4" w:space="0" w:color="auto"/>
            </w:tcBorders>
            <w:shd w:val="clear" w:color="auto" w:fill="D9D9D9"/>
            <w:vAlign w:val="center"/>
          </w:tcPr>
          <w:p w:rsidR="00D06644" w:rsidRPr="00BF2B73" w:rsidRDefault="00D06644" w:rsidP="001D605C">
            <w:pPr>
              <w:shd w:val="clear" w:color="auto" w:fill="FFFFFF" w:themeFill="background1"/>
              <w:spacing w:line="240" w:lineRule="exact"/>
              <w:rPr>
                <w:b/>
                <w:bCs/>
                <w:sz w:val="20"/>
                <w:szCs w:val="20"/>
              </w:rPr>
            </w:pPr>
            <w:r w:rsidRPr="00BF2B73">
              <w:rPr>
                <w:b/>
                <w:bCs/>
                <w:sz w:val="20"/>
                <w:szCs w:val="20"/>
                <w:lang w:val="sr-Cyrl-CS"/>
              </w:rPr>
              <w:t>ЦАРИНАРНИЦА НОВИ САД</w:t>
            </w:r>
          </w:p>
          <w:p w:rsidR="00D06644" w:rsidRPr="00BF2B73" w:rsidRDefault="00D06644" w:rsidP="001D605C">
            <w:pPr>
              <w:shd w:val="clear" w:color="auto" w:fill="FFFFFF" w:themeFill="background1"/>
              <w:spacing w:line="240" w:lineRule="exact"/>
              <w:rPr>
                <w:b/>
                <w:bCs/>
                <w:sz w:val="20"/>
                <w:szCs w:val="20"/>
              </w:rPr>
            </w:pPr>
          </w:p>
        </w:tc>
        <w:tc>
          <w:tcPr>
            <w:tcW w:w="153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06644" w:rsidRPr="00BF2B73" w:rsidRDefault="009134F0" w:rsidP="001D605C">
            <w:pPr>
              <w:shd w:val="clear" w:color="auto" w:fill="FFFFFF" w:themeFill="background1"/>
              <w:spacing w:line="240" w:lineRule="exact"/>
              <w:jc w:val="center"/>
              <w:rPr>
                <w:b/>
                <w:bCs/>
                <w:sz w:val="22"/>
              </w:rPr>
            </w:pPr>
            <w:r w:rsidRPr="00BF2B73">
              <w:rPr>
                <w:b/>
                <w:bCs/>
                <w:sz w:val="22"/>
                <w:szCs w:val="22"/>
                <w:lang w:val="sr-Cyrl-CS"/>
              </w:rPr>
              <w:t>236</w:t>
            </w:r>
          </w:p>
        </w:tc>
        <w:tc>
          <w:tcPr>
            <w:tcW w:w="135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06644" w:rsidRPr="00BF2B73" w:rsidRDefault="005947F4" w:rsidP="001D605C">
            <w:pPr>
              <w:shd w:val="clear" w:color="auto" w:fill="FFFFFF" w:themeFill="background1"/>
              <w:spacing w:line="240" w:lineRule="exact"/>
              <w:jc w:val="center"/>
              <w:rPr>
                <w:b/>
                <w:bCs/>
                <w:sz w:val="22"/>
              </w:rPr>
            </w:pPr>
            <w:r w:rsidRPr="00BF2B73">
              <w:rPr>
                <w:b/>
                <w:bCs/>
                <w:sz w:val="22"/>
                <w:szCs w:val="22"/>
              </w:rPr>
              <w:t>284</w:t>
            </w:r>
          </w:p>
        </w:tc>
        <w:tc>
          <w:tcPr>
            <w:tcW w:w="144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06644" w:rsidRPr="00BF2B73" w:rsidRDefault="009B2F04" w:rsidP="001D605C">
            <w:pPr>
              <w:shd w:val="clear" w:color="auto" w:fill="FFFFFF" w:themeFill="background1"/>
              <w:spacing w:line="240" w:lineRule="exact"/>
              <w:jc w:val="center"/>
              <w:rPr>
                <w:b/>
                <w:bCs/>
                <w:sz w:val="22"/>
              </w:rPr>
            </w:pPr>
            <w:r w:rsidRPr="00BF2B73">
              <w:rPr>
                <w:b/>
                <w:bCs/>
                <w:sz w:val="22"/>
                <w:szCs w:val="22"/>
              </w:rPr>
              <w:t>240</w:t>
            </w:r>
          </w:p>
        </w:tc>
        <w:tc>
          <w:tcPr>
            <w:tcW w:w="15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06644" w:rsidRPr="00BF2B73" w:rsidRDefault="00017665" w:rsidP="001D605C">
            <w:pPr>
              <w:shd w:val="clear" w:color="auto" w:fill="FFFFFF" w:themeFill="background1"/>
              <w:spacing w:line="240" w:lineRule="exact"/>
              <w:jc w:val="center"/>
              <w:rPr>
                <w:b/>
                <w:bCs/>
                <w:sz w:val="22"/>
              </w:rPr>
            </w:pPr>
            <w:r w:rsidRPr="00BF2B73">
              <w:rPr>
                <w:b/>
                <w:bCs/>
                <w:sz w:val="22"/>
                <w:szCs w:val="22"/>
              </w:rPr>
              <w:t>44</w:t>
            </w:r>
          </w:p>
        </w:tc>
      </w:tr>
      <w:tr w:rsidR="00BF2B73" w:rsidRPr="00BF2B73" w:rsidTr="001D605C">
        <w:trPr>
          <w:trHeight w:hRule="exact" w:val="460"/>
        </w:trPr>
        <w:tc>
          <w:tcPr>
            <w:tcW w:w="541"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06644" w:rsidRPr="00BF2B73" w:rsidRDefault="00D06644" w:rsidP="001D605C">
            <w:pPr>
              <w:shd w:val="clear" w:color="auto" w:fill="FFFFFF" w:themeFill="background1"/>
              <w:spacing w:line="240" w:lineRule="exact"/>
              <w:jc w:val="right"/>
              <w:rPr>
                <w:b/>
                <w:bCs/>
              </w:rPr>
            </w:pPr>
            <w:r w:rsidRPr="00BF2B73">
              <w:rPr>
                <w:b/>
                <w:bCs/>
                <w:lang w:val="sr-Cyrl-CS"/>
              </w:rPr>
              <w:t>1</w:t>
            </w:r>
            <w:r w:rsidRPr="00BF2B73">
              <w:rPr>
                <w:b/>
                <w:bCs/>
              </w:rPr>
              <w:t>2</w:t>
            </w:r>
            <w:r w:rsidRPr="00BF2B73">
              <w:rPr>
                <w:b/>
                <w:bCs/>
                <w:lang w:val="sr-Cyrl-CS"/>
              </w:rPr>
              <w:t>.</w:t>
            </w:r>
          </w:p>
        </w:tc>
        <w:tc>
          <w:tcPr>
            <w:tcW w:w="371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06644" w:rsidRPr="00BF2B73" w:rsidRDefault="00D06644" w:rsidP="001D605C">
            <w:pPr>
              <w:shd w:val="clear" w:color="auto" w:fill="FFFFFF" w:themeFill="background1"/>
              <w:spacing w:line="240" w:lineRule="exact"/>
              <w:rPr>
                <w:b/>
                <w:bCs/>
                <w:sz w:val="20"/>
                <w:szCs w:val="20"/>
                <w:lang w:val="sr-Cyrl-CS"/>
              </w:rPr>
            </w:pPr>
            <w:r w:rsidRPr="00BF2B73">
              <w:rPr>
                <w:b/>
                <w:bCs/>
                <w:sz w:val="20"/>
                <w:szCs w:val="20"/>
                <w:lang w:val="sr-Cyrl-CS"/>
              </w:rPr>
              <w:t>ЦАРИНАРНИЦА СОМБОР</w:t>
            </w:r>
          </w:p>
        </w:tc>
        <w:tc>
          <w:tcPr>
            <w:tcW w:w="153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06644" w:rsidRPr="00BF2B73" w:rsidRDefault="009134F0" w:rsidP="001D605C">
            <w:pPr>
              <w:shd w:val="clear" w:color="auto" w:fill="FFFFFF" w:themeFill="background1"/>
              <w:spacing w:line="240" w:lineRule="exact"/>
              <w:jc w:val="center"/>
              <w:rPr>
                <w:b/>
                <w:bCs/>
                <w:sz w:val="22"/>
                <w:lang w:val="sr-Cyrl-CS"/>
              </w:rPr>
            </w:pPr>
            <w:r w:rsidRPr="00BF2B73">
              <w:rPr>
                <w:b/>
                <w:bCs/>
                <w:sz w:val="22"/>
                <w:szCs w:val="22"/>
                <w:lang w:val="sr-Cyrl-CS"/>
              </w:rPr>
              <w:t>67</w:t>
            </w:r>
          </w:p>
        </w:tc>
        <w:tc>
          <w:tcPr>
            <w:tcW w:w="135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06644" w:rsidRPr="00BF2B73" w:rsidRDefault="00017665" w:rsidP="001D605C">
            <w:pPr>
              <w:shd w:val="clear" w:color="auto" w:fill="FFFFFF" w:themeFill="background1"/>
              <w:spacing w:line="240" w:lineRule="exact"/>
              <w:jc w:val="center"/>
              <w:rPr>
                <w:b/>
                <w:bCs/>
                <w:sz w:val="22"/>
              </w:rPr>
            </w:pPr>
            <w:r w:rsidRPr="00BF2B73">
              <w:rPr>
                <w:b/>
                <w:bCs/>
                <w:sz w:val="22"/>
              </w:rPr>
              <w:t>82</w:t>
            </w:r>
          </w:p>
        </w:tc>
        <w:tc>
          <w:tcPr>
            <w:tcW w:w="144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06644" w:rsidRPr="00BF2B73" w:rsidRDefault="007C53B9" w:rsidP="001D605C">
            <w:pPr>
              <w:shd w:val="clear" w:color="auto" w:fill="FFFFFF" w:themeFill="background1"/>
              <w:spacing w:line="240" w:lineRule="exact"/>
              <w:jc w:val="center"/>
              <w:rPr>
                <w:b/>
                <w:bCs/>
                <w:sz w:val="22"/>
                <w:lang w:val="sr-Cyrl-RS"/>
              </w:rPr>
            </w:pPr>
            <w:r w:rsidRPr="00BF2B73">
              <w:rPr>
                <w:b/>
                <w:bCs/>
                <w:sz w:val="22"/>
                <w:szCs w:val="22"/>
              </w:rPr>
              <w:t>60</w:t>
            </w:r>
          </w:p>
        </w:tc>
        <w:tc>
          <w:tcPr>
            <w:tcW w:w="15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06644" w:rsidRPr="00BF2B73" w:rsidRDefault="009A3914" w:rsidP="001D605C">
            <w:pPr>
              <w:shd w:val="clear" w:color="auto" w:fill="FFFFFF" w:themeFill="background1"/>
              <w:spacing w:line="240" w:lineRule="exact"/>
              <w:jc w:val="center"/>
              <w:rPr>
                <w:b/>
                <w:bCs/>
                <w:sz w:val="22"/>
              </w:rPr>
            </w:pPr>
            <w:r w:rsidRPr="00BF2B73">
              <w:rPr>
                <w:b/>
                <w:bCs/>
                <w:sz w:val="22"/>
                <w:szCs w:val="22"/>
              </w:rPr>
              <w:t>22</w:t>
            </w:r>
          </w:p>
        </w:tc>
      </w:tr>
      <w:tr w:rsidR="00BF2B73" w:rsidRPr="00BF2B73" w:rsidTr="001D605C">
        <w:trPr>
          <w:trHeight w:hRule="exact" w:val="495"/>
        </w:trPr>
        <w:tc>
          <w:tcPr>
            <w:tcW w:w="541"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06644" w:rsidRPr="00BF2B73" w:rsidRDefault="00D06644" w:rsidP="001D605C">
            <w:pPr>
              <w:shd w:val="clear" w:color="auto" w:fill="FFFFFF" w:themeFill="background1"/>
              <w:spacing w:line="240" w:lineRule="exact"/>
              <w:jc w:val="right"/>
              <w:rPr>
                <w:b/>
                <w:bCs/>
              </w:rPr>
            </w:pPr>
            <w:r w:rsidRPr="00BF2B73">
              <w:rPr>
                <w:b/>
                <w:bCs/>
                <w:lang w:val="sr-Cyrl-CS"/>
              </w:rPr>
              <w:t>1</w:t>
            </w:r>
            <w:r w:rsidRPr="00BF2B73">
              <w:rPr>
                <w:b/>
                <w:bCs/>
              </w:rPr>
              <w:t>3</w:t>
            </w:r>
            <w:r w:rsidRPr="00BF2B73">
              <w:rPr>
                <w:b/>
                <w:bCs/>
                <w:lang w:val="sr-Cyrl-CS"/>
              </w:rPr>
              <w:t>.</w:t>
            </w:r>
          </w:p>
        </w:tc>
        <w:tc>
          <w:tcPr>
            <w:tcW w:w="3719" w:type="dxa"/>
            <w:tcBorders>
              <w:top w:val="single" w:sz="4" w:space="0" w:color="auto"/>
              <w:left w:val="single" w:sz="4" w:space="0" w:color="auto"/>
              <w:bottom w:val="single" w:sz="4" w:space="0" w:color="auto"/>
              <w:right w:val="single" w:sz="4" w:space="0" w:color="auto"/>
            </w:tcBorders>
            <w:shd w:val="clear" w:color="auto" w:fill="D9D9D9"/>
          </w:tcPr>
          <w:p w:rsidR="00D06644" w:rsidRPr="00BF2B73" w:rsidRDefault="00D06644" w:rsidP="001D605C">
            <w:pPr>
              <w:pStyle w:val="Heading6"/>
              <w:shd w:val="clear" w:color="auto" w:fill="FFFFFF" w:themeFill="background1"/>
              <w:rPr>
                <w:rFonts w:ascii="Times New Roman" w:hAnsi="Times New Roman"/>
                <w:sz w:val="20"/>
              </w:rPr>
            </w:pPr>
          </w:p>
          <w:p w:rsidR="00D06644" w:rsidRPr="00BF2B73" w:rsidRDefault="00D06644" w:rsidP="001D605C">
            <w:pPr>
              <w:pStyle w:val="Heading6"/>
              <w:shd w:val="clear" w:color="auto" w:fill="FFFFFF" w:themeFill="background1"/>
              <w:rPr>
                <w:sz w:val="20"/>
              </w:rPr>
            </w:pPr>
            <w:r w:rsidRPr="00BF2B73">
              <w:rPr>
                <w:rFonts w:ascii="Times New Roman" w:hAnsi="Times New Roman"/>
                <w:sz w:val="20"/>
              </w:rPr>
              <w:t>ЦАРИНАРНИЦА ВРШАЦ</w:t>
            </w:r>
          </w:p>
          <w:p w:rsidR="00D06644" w:rsidRPr="00BF2B73" w:rsidRDefault="00D06644" w:rsidP="001D605C">
            <w:pPr>
              <w:shd w:val="clear" w:color="auto" w:fill="FFFFFF" w:themeFill="background1"/>
              <w:rPr>
                <w:sz w:val="20"/>
                <w:szCs w:val="20"/>
              </w:rPr>
            </w:pPr>
          </w:p>
        </w:tc>
        <w:tc>
          <w:tcPr>
            <w:tcW w:w="153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06644" w:rsidRPr="00BF2B73" w:rsidRDefault="004B5EFB" w:rsidP="001D605C">
            <w:pPr>
              <w:pStyle w:val="Heading6"/>
              <w:shd w:val="clear" w:color="auto" w:fill="FFFFFF" w:themeFill="background1"/>
              <w:spacing w:line="240" w:lineRule="exact"/>
              <w:jc w:val="center"/>
              <w:rPr>
                <w:rFonts w:ascii="Times New Roman" w:hAnsi="Times New Roman"/>
                <w:sz w:val="22"/>
                <w:szCs w:val="22"/>
              </w:rPr>
            </w:pPr>
            <w:r w:rsidRPr="00BF2B73">
              <w:rPr>
                <w:rFonts w:ascii="Times New Roman" w:hAnsi="Times New Roman"/>
                <w:sz w:val="22"/>
                <w:szCs w:val="22"/>
              </w:rPr>
              <w:t>72</w:t>
            </w:r>
          </w:p>
        </w:tc>
        <w:tc>
          <w:tcPr>
            <w:tcW w:w="135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06644" w:rsidRPr="00BF2B73" w:rsidRDefault="004C2B96" w:rsidP="001D605C">
            <w:pPr>
              <w:pStyle w:val="Heading6"/>
              <w:shd w:val="clear" w:color="auto" w:fill="FFFFFF" w:themeFill="background1"/>
              <w:spacing w:line="240" w:lineRule="exact"/>
              <w:jc w:val="center"/>
              <w:rPr>
                <w:rFonts w:ascii="Times New Roman" w:hAnsi="Times New Roman"/>
                <w:sz w:val="22"/>
                <w:szCs w:val="22"/>
                <w:lang w:val="en-US"/>
              </w:rPr>
            </w:pPr>
            <w:r w:rsidRPr="00BF2B73">
              <w:rPr>
                <w:rFonts w:ascii="Times New Roman" w:hAnsi="Times New Roman"/>
                <w:sz w:val="22"/>
                <w:szCs w:val="22"/>
                <w:lang w:val="en-US"/>
              </w:rPr>
              <w:t>73</w:t>
            </w:r>
          </w:p>
        </w:tc>
        <w:tc>
          <w:tcPr>
            <w:tcW w:w="144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06644" w:rsidRPr="00BF2B73" w:rsidRDefault="00D13172" w:rsidP="001D605C">
            <w:pPr>
              <w:pStyle w:val="Heading6"/>
              <w:shd w:val="clear" w:color="auto" w:fill="FFFFFF" w:themeFill="background1"/>
              <w:spacing w:line="240" w:lineRule="exact"/>
              <w:jc w:val="center"/>
              <w:rPr>
                <w:rFonts w:ascii="Times New Roman" w:hAnsi="Times New Roman"/>
                <w:sz w:val="22"/>
                <w:szCs w:val="22"/>
                <w:lang w:val="en-US"/>
              </w:rPr>
            </w:pPr>
            <w:r w:rsidRPr="00BF2B73">
              <w:rPr>
                <w:rFonts w:ascii="Times New Roman" w:hAnsi="Times New Roman"/>
                <w:sz w:val="22"/>
                <w:szCs w:val="22"/>
                <w:lang w:val="en-US"/>
              </w:rPr>
              <w:t>71</w:t>
            </w:r>
          </w:p>
        </w:tc>
        <w:tc>
          <w:tcPr>
            <w:tcW w:w="15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06644" w:rsidRPr="00BF2B73" w:rsidRDefault="009A3914" w:rsidP="001D605C">
            <w:pPr>
              <w:pStyle w:val="Heading6"/>
              <w:shd w:val="clear" w:color="auto" w:fill="FFFFFF" w:themeFill="background1"/>
              <w:spacing w:line="240" w:lineRule="exact"/>
              <w:jc w:val="center"/>
              <w:rPr>
                <w:rFonts w:ascii="Times New Roman" w:hAnsi="Times New Roman"/>
                <w:sz w:val="22"/>
                <w:szCs w:val="22"/>
                <w:lang w:val="sr-Cyrl-RS"/>
              </w:rPr>
            </w:pPr>
            <w:r w:rsidRPr="00BF2B73">
              <w:rPr>
                <w:rFonts w:ascii="Times New Roman" w:hAnsi="Times New Roman"/>
                <w:sz w:val="22"/>
                <w:szCs w:val="22"/>
                <w:lang w:val="sr-Cyrl-RS"/>
              </w:rPr>
              <w:t>2</w:t>
            </w:r>
          </w:p>
        </w:tc>
      </w:tr>
      <w:tr w:rsidR="00BF2B73" w:rsidRPr="00BF2B73" w:rsidTr="001D605C">
        <w:trPr>
          <w:trHeight w:hRule="exact" w:val="455"/>
        </w:trPr>
        <w:tc>
          <w:tcPr>
            <w:tcW w:w="541"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06644" w:rsidRPr="00BF2B73" w:rsidRDefault="00D06644" w:rsidP="001D605C">
            <w:pPr>
              <w:shd w:val="clear" w:color="auto" w:fill="FFFFFF" w:themeFill="background1"/>
              <w:spacing w:line="240" w:lineRule="exact"/>
              <w:jc w:val="right"/>
              <w:rPr>
                <w:b/>
                <w:bCs/>
              </w:rPr>
            </w:pPr>
            <w:r w:rsidRPr="00BF2B73">
              <w:rPr>
                <w:b/>
                <w:bCs/>
                <w:lang w:val="sr-Cyrl-CS"/>
              </w:rPr>
              <w:t>1</w:t>
            </w:r>
            <w:r w:rsidRPr="00BF2B73">
              <w:rPr>
                <w:b/>
                <w:bCs/>
              </w:rPr>
              <w:t>4</w:t>
            </w:r>
            <w:r w:rsidRPr="00BF2B73">
              <w:rPr>
                <w:b/>
                <w:bCs/>
                <w:lang w:val="sr-Latn-CS"/>
              </w:rPr>
              <w:t>.</w:t>
            </w:r>
          </w:p>
        </w:tc>
        <w:tc>
          <w:tcPr>
            <w:tcW w:w="371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06644" w:rsidRPr="00BF2B73" w:rsidRDefault="00D06644" w:rsidP="001D605C">
            <w:pPr>
              <w:shd w:val="clear" w:color="auto" w:fill="FFFFFF" w:themeFill="background1"/>
              <w:spacing w:line="240" w:lineRule="exact"/>
              <w:rPr>
                <w:b/>
                <w:bCs/>
                <w:sz w:val="20"/>
                <w:szCs w:val="20"/>
                <w:lang w:val="sr-Cyrl-CS"/>
              </w:rPr>
            </w:pPr>
            <w:r w:rsidRPr="00BF2B73">
              <w:rPr>
                <w:b/>
                <w:bCs/>
                <w:sz w:val="20"/>
                <w:szCs w:val="20"/>
                <w:lang w:val="sr-Cyrl-CS"/>
              </w:rPr>
              <w:t xml:space="preserve">ЦАРИНАРНИЦА ЗРЕЊАНИН </w:t>
            </w:r>
          </w:p>
        </w:tc>
        <w:tc>
          <w:tcPr>
            <w:tcW w:w="153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06644" w:rsidRPr="00BF2B73" w:rsidRDefault="009134F0" w:rsidP="001D605C">
            <w:pPr>
              <w:shd w:val="clear" w:color="auto" w:fill="FFFFFF" w:themeFill="background1"/>
              <w:spacing w:line="240" w:lineRule="exact"/>
              <w:jc w:val="center"/>
              <w:rPr>
                <w:b/>
                <w:bCs/>
                <w:sz w:val="22"/>
                <w:lang w:val="sr-Cyrl-CS"/>
              </w:rPr>
            </w:pPr>
            <w:r w:rsidRPr="00BF2B73">
              <w:rPr>
                <w:b/>
                <w:bCs/>
                <w:sz w:val="22"/>
                <w:szCs w:val="22"/>
                <w:lang w:val="sr-Cyrl-CS"/>
              </w:rPr>
              <w:t>60</w:t>
            </w:r>
          </w:p>
        </w:tc>
        <w:tc>
          <w:tcPr>
            <w:tcW w:w="135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06644" w:rsidRPr="00BF2B73" w:rsidRDefault="00480269" w:rsidP="001D605C">
            <w:pPr>
              <w:shd w:val="clear" w:color="auto" w:fill="FFFFFF" w:themeFill="background1"/>
              <w:spacing w:line="240" w:lineRule="exact"/>
              <w:jc w:val="center"/>
              <w:rPr>
                <w:b/>
                <w:bCs/>
                <w:sz w:val="22"/>
                <w:lang w:val="sr-Cyrl-RS"/>
              </w:rPr>
            </w:pPr>
            <w:r w:rsidRPr="00BF2B73">
              <w:rPr>
                <w:b/>
                <w:bCs/>
                <w:sz w:val="22"/>
                <w:szCs w:val="22"/>
              </w:rPr>
              <w:t>72</w:t>
            </w:r>
          </w:p>
        </w:tc>
        <w:tc>
          <w:tcPr>
            <w:tcW w:w="144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06644" w:rsidRPr="00BF2B73" w:rsidRDefault="00480269" w:rsidP="001D605C">
            <w:pPr>
              <w:shd w:val="clear" w:color="auto" w:fill="FFFFFF" w:themeFill="background1"/>
              <w:spacing w:line="240" w:lineRule="exact"/>
              <w:jc w:val="center"/>
              <w:rPr>
                <w:b/>
                <w:bCs/>
                <w:sz w:val="22"/>
              </w:rPr>
            </w:pPr>
            <w:r w:rsidRPr="00BF2B73">
              <w:rPr>
                <w:b/>
                <w:bCs/>
                <w:sz w:val="22"/>
                <w:szCs w:val="22"/>
                <w:lang w:val="sr-Cyrl-CS"/>
              </w:rPr>
              <w:t>56</w:t>
            </w:r>
          </w:p>
        </w:tc>
        <w:tc>
          <w:tcPr>
            <w:tcW w:w="15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06644" w:rsidRPr="00BF2B73" w:rsidRDefault="001D605C" w:rsidP="001D605C">
            <w:pPr>
              <w:shd w:val="clear" w:color="auto" w:fill="FFFFFF" w:themeFill="background1"/>
              <w:spacing w:line="240" w:lineRule="exact"/>
              <w:jc w:val="center"/>
              <w:rPr>
                <w:b/>
                <w:bCs/>
                <w:sz w:val="22"/>
              </w:rPr>
            </w:pPr>
            <w:r w:rsidRPr="00BF2B73">
              <w:rPr>
                <w:b/>
                <w:bCs/>
                <w:sz w:val="22"/>
                <w:szCs w:val="22"/>
              </w:rPr>
              <w:t>16</w:t>
            </w:r>
          </w:p>
        </w:tc>
      </w:tr>
      <w:tr w:rsidR="00BF2B73" w:rsidRPr="00BF2B73" w:rsidTr="001D605C">
        <w:trPr>
          <w:trHeight w:hRule="exact" w:val="430"/>
        </w:trPr>
        <w:tc>
          <w:tcPr>
            <w:tcW w:w="541"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06644" w:rsidRPr="00BF2B73" w:rsidRDefault="00D06644" w:rsidP="001D605C">
            <w:pPr>
              <w:shd w:val="clear" w:color="auto" w:fill="FFFFFF" w:themeFill="background1"/>
              <w:spacing w:line="240" w:lineRule="exact"/>
              <w:jc w:val="right"/>
              <w:rPr>
                <w:b/>
                <w:bCs/>
              </w:rPr>
            </w:pPr>
            <w:r w:rsidRPr="00BF2B73">
              <w:rPr>
                <w:b/>
                <w:bCs/>
                <w:lang w:val="sr-Cyrl-CS"/>
              </w:rPr>
              <w:t>1</w:t>
            </w:r>
            <w:r w:rsidRPr="00BF2B73">
              <w:rPr>
                <w:b/>
                <w:bCs/>
              </w:rPr>
              <w:t>5</w:t>
            </w:r>
            <w:r w:rsidRPr="00BF2B73">
              <w:rPr>
                <w:b/>
                <w:bCs/>
                <w:lang w:val="sr-Cyrl-CS"/>
              </w:rPr>
              <w:t>.</w:t>
            </w:r>
          </w:p>
        </w:tc>
        <w:tc>
          <w:tcPr>
            <w:tcW w:w="371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06644" w:rsidRPr="00BF2B73" w:rsidRDefault="00D06644" w:rsidP="001D605C">
            <w:pPr>
              <w:shd w:val="clear" w:color="auto" w:fill="FFFFFF" w:themeFill="background1"/>
              <w:spacing w:line="240" w:lineRule="exact"/>
              <w:rPr>
                <w:b/>
                <w:bCs/>
                <w:sz w:val="20"/>
                <w:szCs w:val="20"/>
                <w:lang w:val="sr-Cyrl-CS"/>
              </w:rPr>
            </w:pPr>
            <w:r w:rsidRPr="00BF2B73">
              <w:rPr>
                <w:b/>
                <w:bCs/>
                <w:sz w:val="20"/>
                <w:szCs w:val="20"/>
                <w:lang w:val="sr-Cyrl-CS"/>
              </w:rPr>
              <w:t>ЦАРИНАРНИЦА СУБОТИЦА</w:t>
            </w:r>
          </w:p>
        </w:tc>
        <w:tc>
          <w:tcPr>
            <w:tcW w:w="153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06644" w:rsidRPr="00BF2B73" w:rsidRDefault="009134F0" w:rsidP="001D605C">
            <w:pPr>
              <w:shd w:val="clear" w:color="auto" w:fill="FFFFFF" w:themeFill="background1"/>
              <w:spacing w:line="240" w:lineRule="exact"/>
              <w:jc w:val="center"/>
              <w:rPr>
                <w:b/>
                <w:bCs/>
                <w:sz w:val="22"/>
              </w:rPr>
            </w:pPr>
            <w:r w:rsidRPr="00BF2B73">
              <w:rPr>
                <w:b/>
                <w:bCs/>
                <w:sz w:val="22"/>
                <w:szCs w:val="22"/>
                <w:lang w:val="sr-Cyrl-CS"/>
              </w:rPr>
              <w:t>223</w:t>
            </w:r>
          </w:p>
        </w:tc>
        <w:tc>
          <w:tcPr>
            <w:tcW w:w="135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06644" w:rsidRPr="00BF2B73" w:rsidRDefault="005947F4" w:rsidP="001D605C">
            <w:pPr>
              <w:shd w:val="clear" w:color="auto" w:fill="FFFFFF" w:themeFill="background1"/>
              <w:spacing w:line="240" w:lineRule="exact"/>
              <w:jc w:val="center"/>
              <w:rPr>
                <w:b/>
                <w:bCs/>
                <w:sz w:val="22"/>
              </w:rPr>
            </w:pPr>
            <w:r w:rsidRPr="00BF2B73">
              <w:rPr>
                <w:b/>
                <w:bCs/>
                <w:sz w:val="22"/>
                <w:szCs w:val="22"/>
              </w:rPr>
              <w:t>262</w:t>
            </w:r>
          </w:p>
        </w:tc>
        <w:tc>
          <w:tcPr>
            <w:tcW w:w="144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06644" w:rsidRPr="00BF2B73" w:rsidRDefault="007C53B9" w:rsidP="001D605C">
            <w:pPr>
              <w:shd w:val="clear" w:color="auto" w:fill="FFFFFF" w:themeFill="background1"/>
              <w:spacing w:line="240" w:lineRule="exact"/>
              <w:jc w:val="center"/>
              <w:rPr>
                <w:b/>
                <w:bCs/>
                <w:sz w:val="22"/>
              </w:rPr>
            </w:pPr>
            <w:r w:rsidRPr="00BF2B73">
              <w:rPr>
                <w:b/>
                <w:bCs/>
                <w:sz w:val="22"/>
                <w:szCs w:val="22"/>
              </w:rPr>
              <w:t>213</w:t>
            </w:r>
          </w:p>
        </w:tc>
        <w:tc>
          <w:tcPr>
            <w:tcW w:w="15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06644" w:rsidRPr="00BF2B73" w:rsidRDefault="005947F4" w:rsidP="001D605C">
            <w:pPr>
              <w:shd w:val="clear" w:color="auto" w:fill="FFFFFF" w:themeFill="background1"/>
              <w:spacing w:line="240" w:lineRule="exact"/>
              <w:jc w:val="center"/>
              <w:rPr>
                <w:b/>
                <w:bCs/>
                <w:sz w:val="22"/>
              </w:rPr>
            </w:pPr>
            <w:r w:rsidRPr="00BF2B73">
              <w:rPr>
                <w:b/>
                <w:bCs/>
                <w:sz w:val="22"/>
                <w:szCs w:val="22"/>
                <w:lang w:val="sr-Cyrl-CS"/>
              </w:rPr>
              <w:t>49</w:t>
            </w:r>
          </w:p>
        </w:tc>
      </w:tr>
      <w:tr w:rsidR="00BF2B73" w:rsidRPr="00BF2B73" w:rsidTr="001D605C">
        <w:trPr>
          <w:trHeight w:hRule="exact" w:val="397"/>
        </w:trPr>
        <w:tc>
          <w:tcPr>
            <w:tcW w:w="541"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06644" w:rsidRPr="00BF2B73" w:rsidRDefault="00D06644" w:rsidP="001D605C">
            <w:pPr>
              <w:shd w:val="clear" w:color="auto" w:fill="FFFFFF" w:themeFill="background1"/>
              <w:spacing w:line="240" w:lineRule="exact"/>
              <w:jc w:val="center"/>
              <w:rPr>
                <w:b/>
                <w:bCs/>
                <w:lang w:val="sr-Latn-CS"/>
              </w:rPr>
            </w:pPr>
            <w:r w:rsidRPr="00BF2B73">
              <w:rPr>
                <w:b/>
                <w:bCs/>
                <w:lang w:val="sr-Latn-CS"/>
              </w:rPr>
              <w:t>16.</w:t>
            </w:r>
          </w:p>
        </w:tc>
        <w:tc>
          <w:tcPr>
            <w:tcW w:w="371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06644" w:rsidRPr="00BF2B73" w:rsidRDefault="00D06644" w:rsidP="001D605C">
            <w:pPr>
              <w:shd w:val="clear" w:color="auto" w:fill="FFFFFF" w:themeFill="background1"/>
              <w:spacing w:line="240" w:lineRule="exact"/>
              <w:rPr>
                <w:b/>
                <w:bCs/>
                <w:sz w:val="20"/>
                <w:szCs w:val="20"/>
                <w:lang w:val="sr-Cyrl-CS"/>
              </w:rPr>
            </w:pPr>
            <w:r w:rsidRPr="00BF2B73">
              <w:rPr>
                <w:b/>
                <w:bCs/>
                <w:sz w:val="20"/>
                <w:szCs w:val="20"/>
                <w:lang w:val="sr-Cyrl-CS"/>
              </w:rPr>
              <w:t>ЦАРИНАРНИЦА</w:t>
            </w:r>
            <w:r w:rsidRPr="00BF2B73">
              <w:rPr>
                <w:b/>
                <w:bCs/>
                <w:sz w:val="20"/>
                <w:szCs w:val="20"/>
                <w:lang w:val="sr-Latn-CS"/>
              </w:rPr>
              <w:t xml:space="preserve"> </w:t>
            </w:r>
            <w:r w:rsidRPr="00BF2B73">
              <w:rPr>
                <w:b/>
                <w:bCs/>
                <w:sz w:val="20"/>
                <w:szCs w:val="20"/>
                <w:lang w:val="sr-Cyrl-CS"/>
              </w:rPr>
              <w:t>ПРИШТИНА</w:t>
            </w:r>
          </w:p>
        </w:tc>
        <w:tc>
          <w:tcPr>
            <w:tcW w:w="153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06644" w:rsidRPr="00BF2B73" w:rsidRDefault="00D06644" w:rsidP="001D605C">
            <w:pPr>
              <w:shd w:val="clear" w:color="auto" w:fill="FFFFFF" w:themeFill="background1"/>
              <w:spacing w:line="240" w:lineRule="exact"/>
              <w:jc w:val="center"/>
              <w:rPr>
                <w:b/>
                <w:bCs/>
                <w:sz w:val="22"/>
              </w:rPr>
            </w:pPr>
            <w:r w:rsidRPr="00BF2B73">
              <w:rPr>
                <w:b/>
                <w:bCs/>
                <w:sz w:val="22"/>
                <w:szCs w:val="22"/>
                <w:lang w:val="sr-Cyrl-CS"/>
              </w:rPr>
              <w:t>39</w:t>
            </w:r>
          </w:p>
        </w:tc>
        <w:tc>
          <w:tcPr>
            <w:tcW w:w="135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06644" w:rsidRPr="00BF2B73" w:rsidRDefault="005947F4" w:rsidP="001D605C">
            <w:pPr>
              <w:shd w:val="clear" w:color="auto" w:fill="FFFFFF" w:themeFill="background1"/>
              <w:spacing w:line="240" w:lineRule="exact"/>
              <w:jc w:val="center"/>
              <w:rPr>
                <w:b/>
                <w:bCs/>
                <w:sz w:val="22"/>
              </w:rPr>
            </w:pPr>
            <w:r w:rsidRPr="00BF2B73">
              <w:rPr>
                <w:b/>
                <w:bCs/>
                <w:sz w:val="22"/>
                <w:szCs w:val="22"/>
              </w:rPr>
              <w:t>39</w:t>
            </w:r>
          </w:p>
        </w:tc>
        <w:tc>
          <w:tcPr>
            <w:tcW w:w="144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06644" w:rsidRPr="00BF2B73" w:rsidRDefault="009B2F04" w:rsidP="001D605C">
            <w:pPr>
              <w:shd w:val="clear" w:color="auto" w:fill="FFFFFF" w:themeFill="background1"/>
              <w:spacing w:line="240" w:lineRule="exact"/>
              <w:jc w:val="center"/>
              <w:rPr>
                <w:b/>
                <w:bCs/>
                <w:sz w:val="22"/>
              </w:rPr>
            </w:pPr>
            <w:r w:rsidRPr="00BF2B73">
              <w:rPr>
                <w:b/>
                <w:bCs/>
                <w:sz w:val="22"/>
                <w:szCs w:val="22"/>
              </w:rPr>
              <w:t>33</w:t>
            </w:r>
          </w:p>
        </w:tc>
        <w:tc>
          <w:tcPr>
            <w:tcW w:w="15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06644" w:rsidRPr="00BF2B73" w:rsidRDefault="00F92E7B" w:rsidP="001D605C">
            <w:pPr>
              <w:shd w:val="clear" w:color="auto" w:fill="FFFFFF" w:themeFill="background1"/>
              <w:spacing w:line="240" w:lineRule="exact"/>
              <w:jc w:val="center"/>
              <w:rPr>
                <w:b/>
                <w:bCs/>
                <w:sz w:val="22"/>
              </w:rPr>
            </w:pPr>
            <w:r w:rsidRPr="00BF2B73">
              <w:rPr>
                <w:b/>
                <w:bCs/>
                <w:sz w:val="22"/>
                <w:szCs w:val="22"/>
              </w:rPr>
              <w:t>6</w:t>
            </w:r>
          </w:p>
        </w:tc>
      </w:tr>
      <w:tr w:rsidR="00BF2B73" w:rsidRPr="00BF2B73" w:rsidTr="001D605C">
        <w:trPr>
          <w:trHeight w:hRule="exact" w:val="622"/>
        </w:trPr>
        <w:tc>
          <w:tcPr>
            <w:tcW w:w="541" w:type="dxa"/>
            <w:tcBorders>
              <w:top w:val="single" w:sz="4" w:space="0" w:color="auto"/>
              <w:left w:val="single" w:sz="4" w:space="0" w:color="auto"/>
              <w:bottom w:val="single" w:sz="4" w:space="0" w:color="auto"/>
              <w:right w:val="single" w:sz="4" w:space="0" w:color="auto"/>
            </w:tcBorders>
            <w:shd w:val="clear" w:color="auto" w:fill="D9D9D9"/>
            <w:vAlign w:val="center"/>
          </w:tcPr>
          <w:p w:rsidR="00D06644" w:rsidRPr="00BF2B73" w:rsidRDefault="00D06644" w:rsidP="001D605C">
            <w:pPr>
              <w:shd w:val="clear" w:color="auto" w:fill="FFFFFF" w:themeFill="background1"/>
              <w:spacing w:line="240" w:lineRule="exact"/>
              <w:jc w:val="center"/>
              <w:rPr>
                <w:b/>
                <w:bCs/>
                <w:lang w:val="sr-Cyrl-CS"/>
              </w:rPr>
            </w:pPr>
          </w:p>
        </w:tc>
        <w:tc>
          <w:tcPr>
            <w:tcW w:w="3719" w:type="dxa"/>
            <w:tcBorders>
              <w:top w:val="single" w:sz="4" w:space="0" w:color="auto"/>
              <w:left w:val="single" w:sz="4" w:space="0" w:color="auto"/>
              <w:bottom w:val="single" w:sz="4" w:space="0" w:color="auto"/>
              <w:right w:val="single" w:sz="4" w:space="0" w:color="auto"/>
            </w:tcBorders>
            <w:shd w:val="clear" w:color="auto" w:fill="D9D9D9"/>
            <w:vAlign w:val="center"/>
          </w:tcPr>
          <w:p w:rsidR="00D06644" w:rsidRPr="00BF2B73" w:rsidRDefault="00D06644" w:rsidP="001D605C">
            <w:pPr>
              <w:shd w:val="clear" w:color="auto" w:fill="FFFFFF" w:themeFill="background1"/>
              <w:spacing w:line="240" w:lineRule="exact"/>
              <w:rPr>
                <w:b/>
                <w:bCs/>
                <w:sz w:val="20"/>
                <w:szCs w:val="20"/>
              </w:rPr>
            </w:pPr>
          </w:p>
          <w:p w:rsidR="00D06644" w:rsidRPr="00BF2B73" w:rsidRDefault="00D06644" w:rsidP="001D605C">
            <w:pPr>
              <w:shd w:val="clear" w:color="auto" w:fill="FFFFFF" w:themeFill="background1"/>
              <w:spacing w:line="240" w:lineRule="exact"/>
              <w:rPr>
                <w:b/>
                <w:bCs/>
                <w:sz w:val="20"/>
                <w:szCs w:val="20"/>
              </w:rPr>
            </w:pPr>
            <w:r w:rsidRPr="00BF2B73">
              <w:rPr>
                <w:b/>
                <w:bCs/>
                <w:sz w:val="20"/>
                <w:szCs w:val="20"/>
                <w:lang w:val="sr-Cyrl-CS"/>
              </w:rPr>
              <w:t>У К У П Н О:</w:t>
            </w:r>
          </w:p>
          <w:p w:rsidR="00D06644" w:rsidRPr="00BF2B73" w:rsidRDefault="00D06644" w:rsidP="001D605C">
            <w:pPr>
              <w:shd w:val="clear" w:color="auto" w:fill="FFFFFF" w:themeFill="background1"/>
              <w:spacing w:line="240" w:lineRule="exact"/>
              <w:rPr>
                <w:b/>
                <w:bCs/>
                <w:sz w:val="20"/>
                <w:szCs w:val="20"/>
              </w:rPr>
            </w:pPr>
          </w:p>
          <w:p w:rsidR="00D06644" w:rsidRPr="00BF2B73" w:rsidRDefault="00D06644" w:rsidP="001D605C">
            <w:pPr>
              <w:shd w:val="clear" w:color="auto" w:fill="FFFFFF" w:themeFill="background1"/>
              <w:spacing w:line="240" w:lineRule="exact"/>
              <w:rPr>
                <w:b/>
                <w:bCs/>
                <w:sz w:val="20"/>
                <w:szCs w:val="20"/>
              </w:rPr>
            </w:pPr>
          </w:p>
          <w:p w:rsidR="00D06644" w:rsidRPr="00BF2B73" w:rsidRDefault="00D06644" w:rsidP="001D605C">
            <w:pPr>
              <w:shd w:val="clear" w:color="auto" w:fill="FFFFFF" w:themeFill="background1"/>
              <w:spacing w:line="240" w:lineRule="exact"/>
              <w:rPr>
                <w:b/>
                <w:bCs/>
                <w:sz w:val="20"/>
                <w:szCs w:val="20"/>
              </w:rPr>
            </w:pPr>
          </w:p>
          <w:p w:rsidR="00D06644" w:rsidRPr="00BF2B73" w:rsidRDefault="00D06644" w:rsidP="001D605C">
            <w:pPr>
              <w:shd w:val="clear" w:color="auto" w:fill="FFFFFF" w:themeFill="background1"/>
              <w:spacing w:line="240" w:lineRule="exact"/>
              <w:rPr>
                <w:b/>
                <w:bCs/>
                <w:sz w:val="20"/>
                <w:szCs w:val="20"/>
              </w:rPr>
            </w:pPr>
          </w:p>
          <w:p w:rsidR="00D06644" w:rsidRPr="00BF2B73" w:rsidRDefault="00D06644" w:rsidP="001D605C">
            <w:pPr>
              <w:shd w:val="clear" w:color="auto" w:fill="FFFFFF" w:themeFill="background1"/>
              <w:spacing w:line="240" w:lineRule="exact"/>
              <w:rPr>
                <w:b/>
                <w:bCs/>
                <w:sz w:val="20"/>
                <w:szCs w:val="20"/>
              </w:rPr>
            </w:pPr>
          </w:p>
          <w:p w:rsidR="00D06644" w:rsidRPr="00BF2B73" w:rsidRDefault="00D06644" w:rsidP="001D605C">
            <w:pPr>
              <w:shd w:val="clear" w:color="auto" w:fill="FFFFFF" w:themeFill="background1"/>
              <w:spacing w:line="240" w:lineRule="exact"/>
              <w:rPr>
                <w:b/>
                <w:bCs/>
                <w:sz w:val="20"/>
                <w:szCs w:val="20"/>
              </w:rPr>
            </w:pPr>
          </w:p>
          <w:p w:rsidR="00D06644" w:rsidRPr="00BF2B73" w:rsidRDefault="00D06644" w:rsidP="001D605C">
            <w:pPr>
              <w:shd w:val="clear" w:color="auto" w:fill="FFFFFF" w:themeFill="background1"/>
              <w:spacing w:line="240" w:lineRule="exact"/>
              <w:rPr>
                <w:b/>
                <w:bCs/>
                <w:sz w:val="20"/>
                <w:szCs w:val="20"/>
              </w:rPr>
            </w:pPr>
          </w:p>
          <w:p w:rsidR="00D06644" w:rsidRPr="00BF2B73" w:rsidRDefault="00D06644" w:rsidP="001D605C">
            <w:pPr>
              <w:shd w:val="clear" w:color="auto" w:fill="FFFFFF" w:themeFill="background1"/>
              <w:spacing w:line="240" w:lineRule="exact"/>
              <w:rPr>
                <w:b/>
                <w:bCs/>
                <w:sz w:val="20"/>
                <w:szCs w:val="20"/>
              </w:rPr>
            </w:pPr>
          </w:p>
          <w:p w:rsidR="00D06644" w:rsidRPr="00BF2B73" w:rsidRDefault="00D06644" w:rsidP="001D605C">
            <w:pPr>
              <w:shd w:val="clear" w:color="auto" w:fill="FFFFFF" w:themeFill="background1"/>
              <w:spacing w:line="240" w:lineRule="exact"/>
              <w:rPr>
                <w:b/>
                <w:bCs/>
                <w:sz w:val="20"/>
                <w:szCs w:val="20"/>
              </w:rPr>
            </w:pPr>
          </w:p>
          <w:p w:rsidR="00D06644" w:rsidRPr="00BF2B73" w:rsidRDefault="00D06644" w:rsidP="001D605C">
            <w:pPr>
              <w:shd w:val="clear" w:color="auto" w:fill="FFFFFF" w:themeFill="background1"/>
              <w:spacing w:line="240" w:lineRule="exact"/>
              <w:rPr>
                <w:b/>
                <w:bCs/>
                <w:sz w:val="20"/>
                <w:szCs w:val="20"/>
              </w:rPr>
            </w:pPr>
          </w:p>
          <w:p w:rsidR="00D06644" w:rsidRPr="00BF2B73" w:rsidRDefault="00D06644" w:rsidP="001D605C">
            <w:pPr>
              <w:shd w:val="clear" w:color="auto" w:fill="FFFFFF" w:themeFill="background1"/>
              <w:spacing w:line="240" w:lineRule="exact"/>
              <w:rPr>
                <w:b/>
                <w:bCs/>
                <w:sz w:val="20"/>
                <w:szCs w:val="20"/>
              </w:rPr>
            </w:pPr>
          </w:p>
        </w:tc>
        <w:tc>
          <w:tcPr>
            <w:tcW w:w="153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06644" w:rsidRPr="00BF2B73" w:rsidRDefault="009134F0" w:rsidP="001D605C">
            <w:pPr>
              <w:shd w:val="clear" w:color="auto" w:fill="FFFFFF" w:themeFill="background1"/>
              <w:spacing w:line="240" w:lineRule="exact"/>
              <w:jc w:val="center"/>
              <w:rPr>
                <w:b/>
                <w:bCs/>
                <w:sz w:val="22"/>
              </w:rPr>
            </w:pPr>
            <w:r w:rsidRPr="00BF2B73">
              <w:rPr>
                <w:b/>
                <w:bCs/>
                <w:sz w:val="22"/>
                <w:szCs w:val="22"/>
              </w:rPr>
              <w:t>2.506</w:t>
            </w:r>
          </w:p>
        </w:tc>
        <w:tc>
          <w:tcPr>
            <w:tcW w:w="135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06644" w:rsidRPr="00BF2B73" w:rsidRDefault="005947F4" w:rsidP="001D605C">
            <w:pPr>
              <w:shd w:val="clear" w:color="auto" w:fill="FFFFFF" w:themeFill="background1"/>
              <w:spacing w:line="240" w:lineRule="exact"/>
              <w:jc w:val="center"/>
              <w:rPr>
                <w:b/>
                <w:bCs/>
                <w:sz w:val="22"/>
              </w:rPr>
            </w:pPr>
            <w:r w:rsidRPr="00BF2B73">
              <w:rPr>
                <w:b/>
                <w:bCs/>
                <w:sz w:val="22"/>
                <w:szCs w:val="22"/>
              </w:rPr>
              <w:t>2.805</w:t>
            </w:r>
          </w:p>
        </w:tc>
        <w:tc>
          <w:tcPr>
            <w:tcW w:w="144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06644" w:rsidRPr="00BF2B73" w:rsidRDefault="009B2F04" w:rsidP="001D605C">
            <w:pPr>
              <w:shd w:val="clear" w:color="auto" w:fill="FFFFFF" w:themeFill="background1"/>
              <w:spacing w:line="240" w:lineRule="exact"/>
              <w:jc w:val="center"/>
              <w:rPr>
                <w:b/>
                <w:bCs/>
                <w:sz w:val="22"/>
              </w:rPr>
            </w:pPr>
            <w:r w:rsidRPr="00BF2B73">
              <w:rPr>
                <w:b/>
                <w:bCs/>
                <w:sz w:val="22"/>
                <w:szCs w:val="22"/>
                <w:lang w:val="sr-Cyrl-RS"/>
              </w:rPr>
              <w:t>2.306</w:t>
            </w:r>
          </w:p>
        </w:tc>
        <w:tc>
          <w:tcPr>
            <w:tcW w:w="15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06644" w:rsidRPr="00BF2B73" w:rsidRDefault="001D605C" w:rsidP="001D605C">
            <w:pPr>
              <w:shd w:val="clear" w:color="auto" w:fill="FFFFFF" w:themeFill="background1"/>
              <w:spacing w:line="240" w:lineRule="exact"/>
              <w:ind w:left="-288"/>
              <w:jc w:val="center"/>
              <w:rPr>
                <w:b/>
                <w:bCs/>
                <w:sz w:val="22"/>
              </w:rPr>
            </w:pPr>
            <w:r w:rsidRPr="00BF2B73">
              <w:rPr>
                <w:b/>
                <w:bCs/>
                <w:sz w:val="22"/>
                <w:szCs w:val="22"/>
                <w:lang w:val="sr-Cyrl-CS"/>
              </w:rPr>
              <w:t xml:space="preserve">    </w:t>
            </w:r>
            <w:r w:rsidR="005947F4" w:rsidRPr="00BF2B73">
              <w:rPr>
                <w:b/>
                <w:bCs/>
                <w:sz w:val="22"/>
                <w:szCs w:val="22"/>
                <w:lang w:val="sr-Cyrl-CS"/>
              </w:rPr>
              <w:t>499</w:t>
            </w:r>
          </w:p>
        </w:tc>
      </w:tr>
    </w:tbl>
    <w:p w:rsidR="00370E5F" w:rsidRPr="00BF2B73" w:rsidRDefault="00475083" w:rsidP="001D605C">
      <w:pPr>
        <w:pStyle w:val="Heading3"/>
        <w:shd w:val="clear" w:color="auto" w:fill="FFFFFF" w:themeFill="background1"/>
        <w:ind w:left="-540"/>
        <w:rPr>
          <w:rFonts w:ascii="Times New Roman" w:hAnsi="Times New Roman" w:cs="Times New Roman"/>
          <w:bCs/>
          <w:sz w:val="24"/>
          <w:szCs w:val="24"/>
          <w:lang w:val="sr-Cyrl-CS"/>
        </w:rPr>
      </w:pPr>
      <w:r w:rsidRPr="00BF2B73">
        <w:rPr>
          <w:rFonts w:ascii="Times New Roman" w:hAnsi="Times New Roman" w:cs="Times New Roman"/>
          <w:bCs/>
          <w:sz w:val="24"/>
          <w:szCs w:val="24"/>
          <w:lang w:val="it-IT"/>
        </w:rPr>
        <w:t>са стањем на</w:t>
      </w:r>
      <w:r w:rsidRPr="00BF2B73">
        <w:rPr>
          <w:rFonts w:ascii="Times New Roman" w:hAnsi="Times New Roman" w:cs="Times New Roman"/>
          <w:bCs/>
          <w:sz w:val="24"/>
          <w:szCs w:val="24"/>
          <w:lang w:val="sr-Cyrl-CS"/>
        </w:rPr>
        <w:t xml:space="preserve"> </w:t>
      </w:r>
      <w:r w:rsidR="00D544B1" w:rsidRPr="00BF2B73">
        <w:rPr>
          <w:rFonts w:ascii="Times New Roman" w:hAnsi="Times New Roman" w:cs="Times New Roman"/>
          <w:bCs/>
          <w:sz w:val="24"/>
          <w:szCs w:val="24"/>
          <w:lang w:val="it-IT"/>
        </w:rPr>
        <w:t xml:space="preserve">дан </w:t>
      </w:r>
      <w:r w:rsidR="00A313B1" w:rsidRPr="00BF2B73">
        <w:rPr>
          <w:rFonts w:ascii="Times New Roman" w:hAnsi="Times New Roman" w:cs="Times New Roman"/>
          <w:bCs/>
          <w:sz w:val="24"/>
          <w:szCs w:val="24"/>
          <w:lang w:val="it-IT"/>
        </w:rPr>
        <w:t xml:space="preserve"> </w:t>
      </w:r>
      <w:r w:rsidR="009B2F04" w:rsidRPr="00BF2B73">
        <w:rPr>
          <w:rFonts w:ascii="Times New Roman" w:hAnsi="Times New Roman" w:cs="Times New Roman"/>
          <w:bCs/>
          <w:sz w:val="24"/>
          <w:szCs w:val="24"/>
          <w:lang w:val="it-IT"/>
        </w:rPr>
        <w:t>31.07</w:t>
      </w:r>
      <w:r w:rsidR="003316FB" w:rsidRPr="00BF2B73">
        <w:rPr>
          <w:rFonts w:ascii="Times New Roman" w:hAnsi="Times New Roman" w:cs="Times New Roman"/>
          <w:bCs/>
          <w:sz w:val="24"/>
          <w:szCs w:val="24"/>
          <w:lang w:val="sr-Cyrl-RS"/>
        </w:rPr>
        <w:t>.2020</w:t>
      </w:r>
      <w:r w:rsidRPr="00BF2B73">
        <w:rPr>
          <w:rFonts w:ascii="Times New Roman" w:hAnsi="Times New Roman" w:cs="Times New Roman"/>
          <w:bCs/>
          <w:sz w:val="24"/>
          <w:szCs w:val="24"/>
          <w:lang w:val="it-IT"/>
        </w:rPr>
        <w:t>.</w:t>
      </w:r>
      <w:r w:rsidRPr="00BF2B73">
        <w:rPr>
          <w:rFonts w:ascii="Times New Roman" w:hAnsi="Times New Roman" w:cs="Times New Roman"/>
          <w:bCs/>
          <w:sz w:val="24"/>
          <w:szCs w:val="24"/>
          <w:lang w:val="sr-Cyrl-CS"/>
        </w:rPr>
        <w:t xml:space="preserve"> </w:t>
      </w:r>
      <w:r w:rsidRPr="00BF2B73">
        <w:rPr>
          <w:rFonts w:ascii="Times New Roman" w:hAnsi="Times New Roman" w:cs="Times New Roman"/>
          <w:bCs/>
          <w:sz w:val="24"/>
          <w:szCs w:val="24"/>
          <w:lang w:val="it-IT"/>
        </w:rPr>
        <w:t xml:space="preserve"> </w:t>
      </w:r>
      <w:r w:rsidRPr="00BF2B73">
        <w:rPr>
          <w:rFonts w:ascii="Times New Roman" w:hAnsi="Times New Roman" w:cs="Times New Roman"/>
          <w:bCs/>
          <w:sz w:val="24"/>
          <w:szCs w:val="24"/>
          <w:lang w:val="sr-Cyrl-CS"/>
        </w:rPr>
        <w:t>године</w:t>
      </w:r>
    </w:p>
    <w:p w:rsidR="00370E5F" w:rsidRPr="00BF2B73" w:rsidRDefault="00370E5F" w:rsidP="00475083">
      <w:pPr>
        <w:rPr>
          <w:b/>
          <w:bCs/>
          <w:sz w:val="22"/>
          <w:szCs w:val="22"/>
          <w:lang w:val="sr-Cyrl-CS"/>
        </w:rPr>
      </w:pPr>
    </w:p>
    <w:p w:rsidR="00475083" w:rsidRPr="00BF2B73" w:rsidRDefault="00475083" w:rsidP="00475083">
      <w:pPr>
        <w:rPr>
          <w:b/>
          <w:bCs/>
          <w:sz w:val="22"/>
          <w:szCs w:val="22"/>
          <w:lang w:val="sr-Cyrl-CS"/>
        </w:rPr>
      </w:pPr>
      <w:r w:rsidRPr="00BF2B73">
        <w:rPr>
          <w:b/>
          <w:bCs/>
          <w:sz w:val="22"/>
          <w:szCs w:val="22"/>
          <w:lang w:val="sr-Cyrl-CS"/>
        </w:rPr>
        <w:t xml:space="preserve">НАПОМЕНА: </w:t>
      </w:r>
    </w:p>
    <w:p w:rsidR="00370E5F" w:rsidRPr="00BF2B73" w:rsidRDefault="00E81BE4" w:rsidP="00AB46E1">
      <w:pPr>
        <w:rPr>
          <w:b/>
          <w:bCs/>
          <w:lang w:val="sr-Latn-CS"/>
        </w:rPr>
      </w:pPr>
      <w:r w:rsidRPr="00BF2B73">
        <w:rPr>
          <w:lang w:val="sr-Cyrl-CS"/>
        </w:rPr>
        <w:t xml:space="preserve">Горњом табелом нису обухваћени </w:t>
      </w:r>
      <w:r w:rsidR="00475083" w:rsidRPr="00BF2B73">
        <w:rPr>
          <w:lang w:val="sr-Cyrl-CS"/>
        </w:rPr>
        <w:t>запослени којима мирују права из радног односа (неплаћено одсуство</w:t>
      </w:r>
      <w:r w:rsidR="001A617B" w:rsidRPr="00BF2B73">
        <w:rPr>
          <w:lang w:val="sr-Cyrl-CS"/>
        </w:rPr>
        <w:t xml:space="preserve"> и мировање</w:t>
      </w:r>
      <w:r w:rsidR="00475083" w:rsidRPr="00BF2B73">
        <w:rPr>
          <w:lang w:val="sr-Cyrl-CS"/>
        </w:rPr>
        <w:t>)</w:t>
      </w:r>
      <w:r w:rsidR="003B0311" w:rsidRPr="00BF2B73">
        <w:t xml:space="preserve"> 15</w:t>
      </w:r>
      <w:r w:rsidR="001A617B" w:rsidRPr="00BF2B73">
        <w:t xml:space="preserve"> </w:t>
      </w:r>
      <w:r w:rsidR="00475083" w:rsidRPr="00BF2B73">
        <w:rPr>
          <w:lang w:val="sr-Latn-CS"/>
        </w:rPr>
        <w:t>-</w:t>
      </w:r>
      <w:r w:rsidR="00475083" w:rsidRPr="00BF2B73">
        <w:rPr>
          <w:lang w:val="sr-Cyrl-CS"/>
        </w:rPr>
        <w:t xml:space="preserve"> запослених</w:t>
      </w:r>
      <w:r w:rsidR="00475083" w:rsidRPr="00BF2B73">
        <w:rPr>
          <w:b/>
          <w:bCs/>
          <w:lang w:val="sr-Latn-CS"/>
        </w:rPr>
        <w:t xml:space="preserve"> </w:t>
      </w:r>
    </w:p>
    <w:p w:rsidR="007215A1" w:rsidRPr="00BF2B73" w:rsidRDefault="007215A1" w:rsidP="00475083">
      <w:pPr>
        <w:pStyle w:val="BodyTextIndent3"/>
        <w:tabs>
          <w:tab w:val="left" w:pos="9360"/>
        </w:tabs>
        <w:ind w:firstLine="0"/>
        <w:rPr>
          <w:b/>
          <w:bCs/>
          <w:sz w:val="24"/>
          <w:lang w:val="en-US"/>
        </w:rPr>
      </w:pPr>
    </w:p>
    <w:p w:rsidR="00475083" w:rsidRPr="00BF2B73" w:rsidRDefault="00475083" w:rsidP="00475083">
      <w:pPr>
        <w:pStyle w:val="BodyTextIndent3"/>
        <w:tabs>
          <w:tab w:val="left" w:pos="9360"/>
        </w:tabs>
        <w:ind w:firstLine="0"/>
        <w:rPr>
          <w:b/>
          <w:bCs/>
          <w:sz w:val="24"/>
          <w:lang w:val="sr-Cyrl-RS"/>
        </w:rPr>
      </w:pPr>
      <w:r w:rsidRPr="00BF2B73">
        <w:rPr>
          <w:b/>
          <w:bCs/>
          <w:sz w:val="24"/>
          <w:lang w:val="en-US"/>
        </w:rPr>
        <w:t>3</w:t>
      </w:r>
      <w:r w:rsidRPr="00BF2B73">
        <w:rPr>
          <w:b/>
          <w:bCs/>
          <w:sz w:val="24"/>
        </w:rPr>
        <w:t>. ФУНКЦИЈЕ СТАРЕШИНА ОРГАНА</w:t>
      </w:r>
    </w:p>
    <w:p w:rsidR="00475083" w:rsidRPr="00BF2B73" w:rsidRDefault="00475083" w:rsidP="00475083">
      <w:pPr>
        <w:pStyle w:val="BodyTextIndent3"/>
        <w:tabs>
          <w:tab w:val="left" w:pos="9360"/>
        </w:tabs>
        <w:ind w:firstLine="0"/>
        <w:rPr>
          <w:b/>
          <w:bCs/>
          <w:sz w:val="24"/>
          <w:lang w:val="en-US"/>
        </w:rPr>
      </w:pPr>
    </w:p>
    <w:p w:rsidR="00475083" w:rsidRPr="00BF2B73" w:rsidRDefault="00475083" w:rsidP="00475083">
      <w:pPr>
        <w:rPr>
          <w:b/>
          <w:bCs/>
          <w:lang w:val="sr-Cyrl-CS"/>
        </w:rPr>
      </w:pPr>
      <w:r w:rsidRPr="00BF2B73">
        <w:rPr>
          <w:b/>
          <w:bCs/>
          <w:lang w:val="sr-Cyrl-CS"/>
        </w:rPr>
        <w:t>Овлашћења и дужности старешина Управе царина</w:t>
      </w:r>
    </w:p>
    <w:p w:rsidR="00475083" w:rsidRPr="00BF2B73" w:rsidRDefault="00475083" w:rsidP="00475083">
      <w:pPr>
        <w:rPr>
          <w:b/>
          <w:bCs/>
          <w:lang w:val="sr-Cyrl-CS"/>
        </w:rPr>
      </w:pPr>
      <w:r w:rsidRPr="00BF2B73">
        <w:rPr>
          <w:b/>
          <w:bCs/>
          <w:lang w:val="sr-Cyrl-CS"/>
        </w:rPr>
        <w:t>Директор Управе царина</w:t>
      </w:r>
    </w:p>
    <w:p w:rsidR="001E2BEB" w:rsidRPr="00BF2B73" w:rsidRDefault="001E2BEB" w:rsidP="00475083">
      <w:pPr>
        <w:rPr>
          <w:bCs/>
          <w:lang w:val="sr-Cyrl-CS"/>
        </w:rPr>
      </w:pPr>
    </w:p>
    <w:p w:rsidR="007354CB" w:rsidRPr="00BF2B73" w:rsidRDefault="00475083" w:rsidP="007354CB">
      <w:pPr>
        <w:tabs>
          <w:tab w:val="left" w:pos="540"/>
        </w:tabs>
        <w:rPr>
          <w:lang w:val="sr-Cyrl-CS"/>
        </w:rPr>
      </w:pPr>
      <w:r w:rsidRPr="00BF2B73">
        <w:rPr>
          <w:lang w:val="sr-Cyrl-CS"/>
        </w:rPr>
        <w:lastRenderedPageBreak/>
        <w:tab/>
      </w:r>
      <w:r w:rsidR="007354CB" w:rsidRPr="00BF2B73">
        <w:rPr>
          <w:lang w:val="sr-Cyrl-CS"/>
        </w:rPr>
        <w:t>Руководи Управом царина; планира, организује и усклађује рад Управе царина, распоређује задатке на унутрашње јединице и врши надзор над њиховим извршењем; остварује сарадњу и учествује у преговорима са међународним организацијама; одлучује о правима и дужностима службеника у Управи и иницира предлоге министру финансија о постављењу помоћника директора Управе; остварује сарадњу са другим органима; доноси стратешке одлуке у управљању кадровским, финансијским, информатичким, питањима развоја и унапређења царинског система, поступка и политике и других питања од значаја за рад Управе царина; решава у управним стварима и доноси директиве; предлаже министру надлежном за финансије доношење акта о унутрашњем уређењу и систематизацији радних места у Управи и других подзаконских аката; обавља и друге послове по налогу министра финансија.</w:t>
      </w:r>
    </w:p>
    <w:p w:rsidR="007354CB" w:rsidRPr="00BF2B73" w:rsidRDefault="007354CB" w:rsidP="007354CB">
      <w:pPr>
        <w:tabs>
          <w:tab w:val="left" w:pos="540"/>
        </w:tabs>
        <w:rPr>
          <w:bCs/>
          <w:lang w:val="sr-Cyrl-CS"/>
        </w:rPr>
      </w:pPr>
    </w:p>
    <w:p w:rsidR="007354CB" w:rsidRPr="00BF2B73" w:rsidRDefault="007354CB" w:rsidP="007354CB">
      <w:pPr>
        <w:ind w:firstLine="720"/>
        <w:rPr>
          <w:bCs/>
          <w:lang w:val="sr-Cyrl-CS"/>
        </w:rPr>
      </w:pPr>
      <w:r w:rsidRPr="00BF2B73">
        <w:rPr>
          <w:bCs/>
          <w:lang w:val="sr-Cyrl-CS"/>
        </w:rPr>
        <w:t xml:space="preserve">На основу одредаба </w:t>
      </w:r>
      <w:r w:rsidRPr="00BF2B73">
        <w:rPr>
          <w:bCs/>
          <w:lang w:val="sr-Cyrl-RS"/>
        </w:rPr>
        <w:t xml:space="preserve">Закона о царинској служби </w:t>
      </w:r>
      <w:r w:rsidRPr="00BF2B73">
        <w:rPr>
          <w:bCs/>
          <w:lang w:val="sr-Cyrl-CS"/>
        </w:rPr>
        <w:t xml:space="preserve"> директор има следећа овлашћења и дужности:</w:t>
      </w:r>
    </w:p>
    <w:p w:rsidR="000A051A" w:rsidRPr="00BF2B73" w:rsidRDefault="007354CB" w:rsidP="000A051A">
      <w:pPr>
        <w:pStyle w:val="BodyText"/>
        <w:tabs>
          <w:tab w:val="left" w:pos="2268"/>
        </w:tabs>
        <w:spacing w:line="240" w:lineRule="auto"/>
        <w:jc w:val="center"/>
        <w:rPr>
          <w:rFonts w:ascii="Times New Roman" w:hAnsi="Times New Roman"/>
          <w:b w:val="0"/>
          <w:color w:val="auto"/>
          <w:szCs w:val="24"/>
          <w:lang w:val="sr-Cyrl-CS"/>
        </w:rPr>
      </w:pPr>
      <w:r w:rsidRPr="00BF2B73">
        <w:rPr>
          <w:rFonts w:ascii="Times New Roman" w:hAnsi="Times New Roman"/>
          <w:b w:val="0"/>
          <w:color w:val="auto"/>
          <w:szCs w:val="24"/>
          <w:lang w:val="sr-Cyrl-CS"/>
        </w:rPr>
        <w:t xml:space="preserve">Члан 9. </w:t>
      </w:r>
    </w:p>
    <w:p w:rsidR="007354CB" w:rsidRPr="00BF2B73" w:rsidRDefault="000A051A" w:rsidP="000A051A">
      <w:pPr>
        <w:pStyle w:val="BodyText"/>
        <w:tabs>
          <w:tab w:val="left" w:pos="2268"/>
        </w:tabs>
        <w:spacing w:line="240" w:lineRule="auto"/>
        <w:jc w:val="left"/>
        <w:rPr>
          <w:rFonts w:ascii="Times New Roman" w:hAnsi="Times New Roman"/>
          <w:b w:val="0"/>
          <w:color w:val="auto"/>
          <w:szCs w:val="24"/>
          <w:lang w:val="sr-Cyrl-CS"/>
        </w:rPr>
      </w:pPr>
      <w:r w:rsidRPr="00BF2B73">
        <w:rPr>
          <w:rFonts w:ascii="Times New Roman" w:hAnsi="Times New Roman"/>
          <w:b w:val="0"/>
          <w:color w:val="auto"/>
          <w:szCs w:val="24"/>
          <w:lang w:val="sr-Cyrl-CS"/>
        </w:rPr>
        <w:tab/>
        <w:t xml:space="preserve">   </w:t>
      </w:r>
      <w:r w:rsidR="007354CB" w:rsidRPr="00BF2B73">
        <w:rPr>
          <w:rFonts w:ascii="Times New Roman" w:hAnsi="Times New Roman"/>
          <w:b w:val="0"/>
          <w:color w:val="auto"/>
          <w:szCs w:val="24"/>
        </w:rPr>
        <w:t>Управом царина руководи директор.</w:t>
      </w:r>
    </w:p>
    <w:p w:rsidR="007354CB" w:rsidRPr="00BF2B73" w:rsidRDefault="007354CB" w:rsidP="000A051A">
      <w:pPr>
        <w:pStyle w:val="Normal5"/>
        <w:spacing w:before="0" w:beforeAutospacing="0" w:after="0" w:afterAutospacing="0"/>
        <w:ind w:firstLine="720"/>
        <w:jc w:val="both"/>
        <w:rPr>
          <w:rFonts w:ascii="Times New Roman" w:hAnsi="Times New Roman" w:cs="Times New Roman"/>
          <w:sz w:val="24"/>
          <w:szCs w:val="24"/>
        </w:rPr>
      </w:pPr>
      <w:r w:rsidRPr="00BF2B73">
        <w:rPr>
          <w:rFonts w:ascii="Times New Roman" w:hAnsi="Times New Roman" w:cs="Times New Roman"/>
          <w:sz w:val="24"/>
          <w:szCs w:val="24"/>
        </w:rPr>
        <w:t>Директор Управе царина обезбеђује координацију рада и јединствену примену овог закона и прописа из делокруга Управе царина на целом царинском подручју.</w:t>
      </w:r>
    </w:p>
    <w:p w:rsidR="00AB46E1" w:rsidRPr="00BF2B73" w:rsidRDefault="00AB46E1" w:rsidP="00573CEC">
      <w:pPr>
        <w:pStyle w:val="Normal5"/>
        <w:spacing w:before="0" w:beforeAutospacing="0" w:after="0" w:afterAutospacing="0"/>
        <w:jc w:val="both"/>
        <w:rPr>
          <w:rFonts w:ascii="Times New Roman" w:hAnsi="Times New Roman" w:cs="Times New Roman"/>
          <w:sz w:val="24"/>
          <w:szCs w:val="24"/>
        </w:rPr>
      </w:pPr>
    </w:p>
    <w:p w:rsidR="007354CB" w:rsidRPr="00BF2B73" w:rsidRDefault="007354CB" w:rsidP="000A051A">
      <w:pPr>
        <w:pStyle w:val="clan"/>
        <w:spacing w:before="0" w:after="0"/>
        <w:rPr>
          <w:rFonts w:ascii="Times New Roman" w:hAnsi="Times New Roman" w:cs="Times New Roman"/>
          <w:b w:val="0"/>
          <w:lang w:val="sr-Cyrl-RS"/>
        </w:rPr>
      </w:pPr>
      <w:bookmarkStart w:id="1" w:name="clan_10"/>
      <w:bookmarkEnd w:id="1"/>
      <w:r w:rsidRPr="00BF2B73">
        <w:rPr>
          <w:rFonts w:ascii="Times New Roman" w:hAnsi="Times New Roman" w:cs="Times New Roman"/>
          <w:b w:val="0"/>
        </w:rPr>
        <w:t>Члан 10</w:t>
      </w:r>
      <w:r w:rsidR="000A051A" w:rsidRPr="00BF2B73">
        <w:rPr>
          <w:rFonts w:ascii="Times New Roman" w:hAnsi="Times New Roman" w:cs="Times New Roman"/>
          <w:b w:val="0"/>
          <w:lang w:val="sr-Cyrl-RS"/>
        </w:rPr>
        <w:t>.</w:t>
      </w:r>
    </w:p>
    <w:p w:rsidR="007354CB" w:rsidRPr="00BF2B73" w:rsidRDefault="007354CB" w:rsidP="000A051A">
      <w:pPr>
        <w:pStyle w:val="Normal5"/>
        <w:spacing w:before="0" w:beforeAutospacing="0" w:after="0" w:afterAutospacing="0"/>
        <w:ind w:firstLine="720"/>
        <w:jc w:val="both"/>
        <w:rPr>
          <w:rFonts w:ascii="Times New Roman" w:hAnsi="Times New Roman" w:cs="Times New Roman"/>
          <w:sz w:val="24"/>
          <w:szCs w:val="24"/>
        </w:rPr>
      </w:pPr>
      <w:r w:rsidRPr="00BF2B73">
        <w:rPr>
          <w:rFonts w:ascii="Times New Roman" w:hAnsi="Times New Roman" w:cs="Times New Roman"/>
          <w:sz w:val="24"/>
          <w:szCs w:val="24"/>
        </w:rPr>
        <w:t>Директор Управе царина има више помоћника директора који руководе једном од области рада органа и помоћника директора - координатора који координише рад више повезаних области, помаже директору у раду и замењује га док је одсутан.</w:t>
      </w:r>
    </w:p>
    <w:p w:rsidR="00475083" w:rsidRPr="00BF2B73" w:rsidRDefault="00475083" w:rsidP="000A051A">
      <w:pPr>
        <w:tabs>
          <w:tab w:val="left" w:pos="540"/>
        </w:tabs>
        <w:rPr>
          <w:bCs/>
          <w:lang w:val="sr-Cyrl-CS"/>
        </w:rPr>
      </w:pPr>
    </w:p>
    <w:p w:rsidR="000A051A" w:rsidRPr="00BF2B73" w:rsidRDefault="000A051A" w:rsidP="005511EE">
      <w:pPr>
        <w:jc w:val="center"/>
        <w:rPr>
          <w:bCs/>
        </w:rPr>
      </w:pPr>
      <w:bookmarkStart w:id="2" w:name="clan_18"/>
      <w:bookmarkEnd w:id="2"/>
      <w:r w:rsidRPr="00BF2B73">
        <w:rPr>
          <w:bCs/>
        </w:rPr>
        <w:t>Члан 18</w:t>
      </w:r>
      <w:r w:rsidR="005511EE" w:rsidRPr="00BF2B73">
        <w:rPr>
          <w:bCs/>
        </w:rPr>
        <w:t>.</w:t>
      </w:r>
    </w:p>
    <w:p w:rsidR="000A051A" w:rsidRPr="00BF2B73" w:rsidRDefault="000A051A" w:rsidP="00B70ED3">
      <w:pPr>
        <w:ind w:firstLine="720"/>
      </w:pPr>
      <w:r w:rsidRPr="00BF2B73">
        <w:t>Директор може, ради заштите прихода и спровођења забране или ограничења која су на снази, на основу закона и других прописа у вези са увозом или извозом робе, да одреди места за подношење декларације и преглед робе, која се увози или извози.</w:t>
      </w:r>
    </w:p>
    <w:p w:rsidR="005511EE" w:rsidRPr="00BF2B73" w:rsidRDefault="005511EE" w:rsidP="000A051A"/>
    <w:p w:rsidR="000A051A" w:rsidRPr="00BF2B73" w:rsidRDefault="000A051A" w:rsidP="005511EE">
      <w:pPr>
        <w:jc w:val="center"/>
        <w:rPr>
          <w:bCs/>
        </w:rPr>
      </w:pPr>
      <w:bookmarkStart w:id="3" w:name="clan_19"/>
      <w:bookmarkEnd w:id="3"/>
      <w:r w:rsidRPr="00BF2B73">
        <w:rPr>
          <w:bCs/>
        </w:rPr>
        <w:t>Члан 19</w:t>
      </w:r>
      <w:r w:rsidR="005511EE" w:rsidRPr="00BF2B73">
        <w:rPr>
          <w:bCs/>
        </w:rPr>
        <w:t>.</w:t>
      </w:r>
    </w:p>
    <w:p w:rsidR="000A051A" w:rsidRPr="00BF2B73" w:rsidRDefault="000A051A" w:rsidP="00B70ED3">
      <w:pPr>
        <w:ind w:firstLine="720"/>
      </w:pPr>
      <w:r w:rsidRPr="00BF2B73">
        <w:t>Директор може да изда појединачни акт којим уређује под којим условима и на који начин се роба, која се увози или извози може кретати местима одређеним за њено пријављивање, преглед и смештај.</w:t>
      </w:r>
    </w:p>
    <w:p w:rsidR="005511EE" w:rsidRPr="00BF2B73" w:rsidRDefault="005511EE" w:rsidP="000A051A"/>
    <w:p w:rsidR="000A051A" w:rsidRPr="00BF2B73" w:rsidRDefault="000A051A" w:rsidP="005511EE">
      <w:pPr>
        <w:jc w:val="center"/>
        <w:rPr>
          <w:bCs/>
        </w:rPr>
      </w:pPr>
      <w:bookmarkStart w:id="4" w:name="clan_20"/>
      <w:bookmarkEnd w:id="4"/>
      <w:r w:rsidRPr="00BF2B73">
        <w:rPr>
          <w:bCs/>
        </w:rPr>
        <w:t>Члан 20</w:t>
      </w:r>
      <w:r w:rsidR="005511EE" w:rsidRPr="00BF2B73">
        <w:rPr>
          <w:bCs/>
        </w:rPr>
        <w:t>.</w:t>
      </w:r>
    </w:p>
    <w:p w:rsidR="000A051A" w:rsidRPr="00BF2B73" w:rsidRDefault="000A051A" w:rsidP="00B70ED3">
      <w:pPr>
        <w:ind w:firstLine="720"/>
      </w:pPr>
      <w:r w:rsidRPr="00BF2B73">
        <w:t>Директор може појединачним актом да утврди услове или ограничења у погледу:</w:t>
      </w:r>
    </w:p>
    <w:p w:rsidR="000A051A" w:rsidRPr="00BF2B73" w:rsidRDefault="000A051A" w:rsidP="000A051A">
      <w:r w:rsidRPr="00BF2B73">
        <w:t>1) кретања увезене робе од места увоза до места које је одредио као место царињења;</w:t>
      </w:r>
    </w:p>
    <w:p w:rsidR="000A051A" w:rsidRPr="00BF2B73" w:rsidRDefault="000A051A" w:rsidP="000A051A">
      <w:r w:rsidRPr="00BF2B73">
        <w:t>2) кретања робе између:</w:t>
      </w:r>
    </w:p>
    <w:p w:rsidR="000A051A" w:rsidRPr="00BF2B73" w:rsidRDefault="000A051A" w:rsidP="000A051A">
      <w:pPr>
        <w:ind w:left="1134" w:hanging="142"/>
      </w:pPr>
      <w:r w:rsidRPr="00BF2B73">
        <w:t>(1) складишта или слободне зоне и места које је одредио као место царињења;</w:t>
      </w:r>
    </w:p>
    <w:p w:rsidR="000A051A" w:rsidRPr="00BF2B73" w:rsidRDefault="000A051A" w:rsidP="000A051A">
      <w:pPr>
        <w:ind w:left="1134" w:hanging="142"/>
      </w:pPr>
      <w:r w:rsidRPr="00BF2B73">
        <w:t>(2) одобреног места и складишта из подтачке 1. ове тачке или слободне зоне;</w:t>
      </w:r>
    </w:p>
    <w:p w:rsidR="000A051A" w:rsidRPr="00BF2B73" w:rsidRDefault="000A051A" w:rsidP="000A051A">
      <w:pPr>
        <w:ind w:left="1134" w:hanging="142"/>
      </w:pPr>
      <w:r w:rsidRPr="00BF2B73">
        <w:t>(3) складишта или слободне зоне и другог складишта.</w:t>
      </w:r>
    </w:p>
    <w:p w:rsidR="000A051A" w:rsidRPr="00BF2B73" w:rsidRDefault="000A051A" w:rsidP="00B70ED3">
      <w:pPr>
        <w:ind w:firstLine="720"/>
      </w:pPr>
      <w:r w:rsidRPr="00BF2B73">
        <w:t>Директор може, у складу са одредбама става 1. овог члана, да:</w:t>
      </w:r>
    </w:p>
    <w:p w:rsidR="000A051A" w:rsidRPr="00BF2B73" w:rsidRDefault="000A051A" w:rsidP="000A051A">
      <w:r w:rsidRPr="00BF2B73">
        <w:t>1) захтева да се роба, у одређеном периоду, креће одређеним путем;</w:t>
      </w:r>
    </w:p>
    <w:p w:rsidR="000A051A" w:rsidRPr="00BF2B73" w:rsidRDefault="000A051A" w:rsidP="000A051A">
      <w:r w:rsidRPr="00BF2B73">
        <w:t>2) захтева да се превоз робе возилом или контејнером обави на одређени начин и под одређеним условима, уз одговарајуће мере обезбеђења;</w:t>
      </w:r>
    </w:p>
    <w:p w:rsidR="000A051A" w:rsidRPr="00BF2B73" w:rsidRDefault="000A051A" w:rsidP="000A051A">
      <w:r w:rsidRPr="00BF2B73">
        <w:t>3) забрани истовар или утовар у возило или контејнер, осим у изузетним случајевима и уз одговарајуће обезбеђење робе.</w:t>
      </w:r>
    </w:p>
    <w:p w:rsidR="005511EE" w:rsidRPr="00BF2B73" w:rsidRDefault="005511EE" w:rsidP="000A051A"/>
    <w:p w:rsidR="000A051A" w:rsidRPr="00BF2B73" w:rsidRDefault="000A051A" w:rsidP="005511EE">
      <w:pPr>
        <w:jc w:val="center"/>
        <w:rPr>
          <w:bCs/>
        </w:rPr>
      </w:pPr>
      <w:bookmarkStart w:id="5" w:name="clan_21"/>
      <w:bookmarkStart w:id="6" w:name="clan_22"/>
      <w:bookmarkEnd w:id="5"/>
      <w:bookmarkEnd w:id="6"/>
      <w:r w:rsidRPr="00BF2B73">
        <w:rPr>
          <w:bCs/>
        </w:rPr>
        <w:t>Члан 22</w:t>
      </w:r>
      <w:r w:rsidR="005511EE" w:rsidRPr="00BF2B73">
        <w:rPr>
          <w:bCs/>
        </w:rPr>
        <w:t>.</w:t>
      </w:r>
    </w:p>
    <w:p w:rsidR="000A051A" w:rsidRPr="00BF2B73" w:rsidRDefault="000A051A" w:rsidP="005511EE">
      <w:pPr>
        <w:ind w:firstLine="720"/>
      </w:pPr>
      <w:r w:rsidRPr="00BF2B73">
        <w:lastRenderedPageBreak/>
        <w:t>Директор може да наложи лицу које је, у складу са одредбама овог закона, дужно да обезбеди просторије за царинске службенике или места која се користе за преглед робе, да:</w:t>
      </w:r>
    </w:p>
    <w:p w:rsidR="000A051A" w:rsidRPr="00BF2B73" w:rsidRDefault="000A051A" w:rsidP="000A051A">
      <w:r w:rsidRPr="00BF2B73">
        <w:t>1) обезбеди и одржава неопходне услове, инвентар и средства која су потребна да царински службеник изврши преглед или претрес или да обавља своје дужности у просторијама тог лица, у просторијама под царинским надзором или на месту које одреди директор, као и да чува тај инвентар и средства;</w:t>
      </w:r>
    </w:p>
    <w:p w:rsidR="001460D3" w:rsidRPr="00BF2B73" w:rsidRDefault="000A051A" w:rsidP="000A051A">
      <w:r w:rsidRPr="00BF2B73">
        <w:t>2) дозволи овлашћеном царинском службенику да користи инвентар и средства из тачке 1) овог става и пружи му сву неопходну помоћ у обављању његових дужности.</w:t>
      </w:r>
    </w:p>
    <w:p w:rsidR="000A051A" w:rsidRPr="00BF2B73" w:rsidRDefault="000A051A" w:rsidP="000A051A">
      <w:pPr>
        <w:tabs>
          <w:tab w:val="left" w:pos="540"/>
        </w:tabs>
        <w:rPr>
          <w:bCs/>
          <w:lang w:val="sr-Cyrl-CS"/>
        </w:rPr>
      </w:pPr>
    </w:p>
    <w:p w:rsidR="00475083" w:rsidRPr="00BF2B73" w:rsidRDefault="00475083" w:rsidP="00475083">
      <w:pPr>
        <w:autoSpaceDE w:val="0"/>
        <w:autoSpaceDN w:val="0"/>
        <w:adjustRightInd w:val="0"/>
        <w:rPr>
          <w:rFonts w:cs="TTE17C9490t00"/>
          <w:lang w:val="sr-Cyrl-CS"/>
        </w:rPr>
      </w:pPr>
      <w:r w:rsidRPr="00BF2B73">
        <w:rPr>
          <w:b/>
          <w:bCs/>
          <w:lang w:val="sr-Cyrl-CS"/>
        </w:rPr>
        <w:t>Помоћник директора – координатор</w:t>
      </w:r>
    </w:p>
    <w:p w:rsidR="00475083" w:rsidRPr="00BF2B73" w:rsidRDefault="00475083" w:rsidP="00475083">
      <w:pPr>
        <w:rPr>
          <w:b/>
          <w:bCs/>
          <w:lang w:val="sr-Cyrl-CS"/>
        </w:rPr>
      </w:pPr>
    </w:p>
    <w:p w:rsidR="00475083" w:rsidRPr="00BF2B73" w:rsidRDefault="00475083" w:rsidP="00475083">
      <w:pPr>
        <w:tabs>
          <w:tab w:val="left" w:pos="540"/>
        </w:tabs>
      </w:pPr>
      <w:r w:rsidRPr="00BF2B73">
        <w:rPr>
          <w:lang w:val="sr-Cyrl-CS"/>
        </w:rPr>
        <w:tab/>
      </w:r>
      <w:r w:rsidRPr="00BF2B73">
        <w:rPr>
          <w:lang w:val="sr-Latn-CS"/>
        </w:rPr>
        <w:t xml:space="preserve">Усклађује и координира рад сектора Управе царина и врши надзор над извршавањем поверених задатака; координира рад код припреме прописа, директива и других аката; остварује сарадњу и врши пословну комуникацију са министарствима, другим органима и организацијама у извршавању послова из међусобно повезаних области рада; координира и остварује сарадњу са осталим унутрашњим јединицама Управе у извршавању поверених послова; учествује у доношењу одлука у управљању кадровским, финансијским, информатичким, као и по питањима развоја и унапређења царинског система, поступка и политике, као и других питања од значаја за рад Управе; </w:t>
      </w:r>
      <w:r w:rsidRPr="00BF2B73">
        <w:rPr>
          <w:lang w:val="sr-Cyrl-CS"/>
        </w:rPr>
        <w:t xml:space="preserve"> </w:t>
      </w:r>
      <w:r w:rsidRPr="00BF2B73">
        <w:rPr>
          <w:lang w:val="sr-Latn-CS"/>
        </w:rPr>
        <w:t xml:space="preserve">врши </w:t>
      </w:r>
      <w:r w:rsidRPr="00BF2B73">
        <w:rPr>
          <w:lang w:val="sr-Cyrl-CS"/>
        </w:rPr>
        <w:t xml:space="preserve"> </w:t>
      </w:r>
      <w:r w:rsidRPr="00BF2B73">
        <w:rPr>
          <w:lang w:val="sr-Latn-CS"/>
        </w:rPr>
        <w:t xml:space="preserve">надзор над </w:t>
      </w:r>
      <w:r w:rsidRPr="00BF2B73">
        <w:rPr>
          <w:lang w:val="sr-Cyrl-CS"/>
        </w:rPr>
        <w:t xml:space="preserve"> </w:t>
      </w:r>
      <w:r w:rsidRPr="00BF2B73">
        <w:rPr>
          <w:lang w:val="sr-Latn-CS"/>
        </w:rPr>
        <w:t>спровођењем одлука</w:t>
      </w:r>
      <w:r w:rsidRPr="00BF2B73">
        <w:rPr>
          <w:lang w:val="sr-Cyrl-CS"/>
        </w:rPr>
        <w:t xml:space="preserve"> </w:t>
      </w:r>
      <w:r w:rsidRPr="00BF2B73">
        <w:rPr>
          <w:lang w:val="sr-Latn-CS"/>
        </w:rPr>
        <w:t xml:space="preserve"> у </w:t>
      </w:r>
      <w:r w:rsidRPr="00BF2B73">
        <w:rPr>
          <w:lang w:val="sr-Cyrl-CS"/>
        </w:rPr>
        <w:t xml:space="preserve"> </w:t>
      </w:r>
      <w:r w:rsidR="00DE242B" w:rsidRPr="00BF2B73">
        <w:rPr>
          <w:lang w:val="sr-Latn-CS"/>
        </w:rPr>
        <w:t>управљању радом Управе царина</w:t>
      </w:r>
      <w:r w:rsidRPr="00BF2B73">
        <w:rPr>
          <w:lang w:val="sr-Cyrl-CS"/>
        </w:rPr>
        <w:t xml:space="preserve"> </w:t>
      </w:r>
      <w:r w:rsidRPr="00BF2B73">
        <w:rPr>
          <w:lang w:val="sr-Latn-CS"/>
        </w:rPr>
        <w:t>и стара се о законитости рада; замењује директора у његовој одсутности и обавља и друге послове по налогу директора Управе и министра финансија.</w:t>
      </w:r>
    </w:p>
    <w:p w:rsidR="00475083" w:rsidRPr="00BF2B73" w:rsidRDefault="00475083" w:rsidP="00475083">
      <w:pPr>
        <w:tabs>
          <w:tab w:val="left" w:pos="540"/>
          <w:tab w:val="left" w:pos="2268"/>
          <w:tab w:val="left" w:pos="3600"/>
        </w:tabs>
        <w:rPr>
          <w:b/>
          <w:bCs/>
          <w:lang w:val="sr-Cyrl-CS"/>
        </w:rPr>
      </w:pPr>
    </w:p>
    <w:p w:rsidR="00475083" w:rsidRPr="00BF2B73" w:rsidRDefault="00475083" w:rsidP="00475083">
      <w:pPr>
        <w:tabs>
          <w:tab w:val="left" w:pos="567"/>
          <w:tab w:val="left" w:pos="2268"/>
          <w:tab w:val="left" w:pos="3420"/>
        </w:tabs>
        <w:rPr>
          <w:b/>
          <w:bCs/>
          <w:lang w:val="sr-Cyrl-CS"/>
        </w:rPr>
      </w:pPr>
      <w:r w:rsidRPr="00BF2B73">
        <w:rPr>
          <w:b/>
          <w:bCs/>
          <w:lang w:val="sr-Cyrl-CS"/>
        </w:rPr>
        <w:t>П</w:t>
      </w:r>
      <w:r w:rsidRPr="00BF2B73">
        <w:rPr>
          <w:b/>
          <w:bCs/>
          <w:lang w:val="sr-Latn-CS"/>
        </w:rPr>
        <w:t>омоћник</w:t>
      </w:r>
      <w:r w:rsidRPr="00BF2B73">
        <w:rPr>
          <w:b/>
          <w:bCs/>
          <w:lang w:val="sr-Cyrl-CS"/>
        </w:rPr>
        <w:t xml:space="preserve"> </w:t>
      </w:r>
      <w:r w:rsidRPr="00BF2B73">
        <w:rPr>
          <w:b/>
          <w:bCs/>
          <w:lang w:val="sr-Latn-CS"/>
        </w:rPr>
        <w:t>директора</w:t>
      </w:r>
      <w:r w:rsidRPr="00BF2B73">
        <w:rPr>
          <w:b/>
          <w:bCs/>
          <w:lang w:val="sr-Cyrl-CS"/>
        </w:rPr>
        <w:t xml:space="preserve"> Сектора </w:t>
      </w:r>
      <w:r w:rsidR="00204DCB" w:rsidRPr="00BF2B73">
        <w:rPr>
          <w:b/>
          <w:bCs/>
          <w:lang w:val="sr-Cyrl-CS"/>
        </w:rPr>
        <w:t xml:space="preserve">за царинске поступке </w:t>
      </w:r>
    </w:p>
    <w:p w:rsidR="00475083" w:rsidRPr="00BF2B73" w:rsidRDefault="00475083" w:rsidP="00475083">
      <w:pPr>
        <w:tabs>
          <w:tab w:val="left" w:pos="567"/>
          <w:tab w:val="left" w:pos="2268"/>
          <w:tab w:val="left" w:pos="3420"/>
        </w:tabs>
        <w:rPr>
          <w:lang w:val="sr-Latn-CS"/>
        </w:rPr>
      </w:pPr>
    </w:p>
    <w:p w:rsidR="00475083" w:rsidRPr="00BF2B73" w:rsidRDefault="00475083" w:rsidP="00475083">
      <w:pPr>
        <w:tabs>
          <w:tab w:val="left" w:pos="567"/>
          <w:tab w:val="left" w:pos="2268"/>
          <w:tab w:val="left" w:pos="3420"/>
        </w:tabs>
        <w:rPr>
          <w:lang w:val="sr-Cyrl-CS"/>
        </w:rPr>
      </w:pPr>
      <w:r w:rsidRPr="00BF2B73">
        <w:rPr>
          <w:lang w:val="sr-Cyrl-CS"/>
        </w:rPr>
        <w:tab/>
      </w:r>
      <w:r w:rsidRPr="00BF2B73">
        <w:rPr>
          <w:lang w:val="sr-Latn-CS"/>
        </w:rPr>
        <w:t>Руководи Сектором; планира, организује и усмерава рад Сектора, распоређује задатке на уже унутрашње јединице Сектора и врши надзор над њиховим извршавањем; пружа стручна упутства за рад ужих унутрашњих јединица; иницира доношење прописа, директива и других аката из делокруга Сектора; остварује сарадњу са другим органима; подноси извештаје и програме рада из делокруга Сектора; покреће поступак за утврђивање одговорности за царинске службенике у Сектору; обавља и друге послове по налогу директора Управе и министра финансија</w:t>
      </w:r>
      <w:r w:rsidRPr="00BF2B73">
        <w:t>.</w:t>
      </w:r>
    </w:p>
    <w:p w:rsidR="006A1BF0" w:rsidRPr="00BF2B73" w:rsidRDefault="006A1BF0" w:rsidP="00475083">
      <w:pPr>
        <w:tabs>
          <w:tab w:val="left" w:pos="567"/>
          <w:tab w:val="left" w:pos="2268"/>
          <w:tab w:val="left" w:pos="3420"/>
        </w:tabs>
        <w:rPr>
          <w:lang w:val="sr-Cyrl-CS"/>
        </w:rPr>
      </w:pPr>
    </w:p>
    <w:p w:rsidR="00475083" w:rsidRPr="00BF2B73" w:rsidRDefault="00475083" w:rsidP="00475083">
      <w:pPr>
        <w:tabs>
          <w:tab w:val="left" w:pos="567"/>
          <w:tab w:val="left" w:pos="2268"/>
          <w:tab w:val="left" w:pos="3420"/>
        </w:tabs>
        <w:rPr>
          <w:b/>
          <w:bCs/>
          <w:lang w:val="sr-Cyrl-CS"/>
        </w:rPr>
      </w:pPr>
      <w:r w:rsidRPr="00BF2B73">
        <w:rPr>
          <w:b/>
          <w:bCs/>
          <w:lang w:val="sr-Cyrl-CS"/>
        </w:rPr>
        <w:t>П</w:t>
      </w:r>
      <w:r w:rsidRPr="00BF2B73">
        <w:rPr>
          <w:b/>
          <w:bCs/>
          <w:lang w:val="sr-Latn-CS"/>
        </w:rPr>
        <w:t>омоћник</w:t>
      </w:r>
      <w:r w:rsidRPr="00BF2B73">
        <w:rPr>
          <w:b/>
          <w:bCs/>
          <w:lang w:val="sr-Cyrl-CS"/>
        </w:rPr>
        <w:t xml:space="preserve"> </w:t>
      </w:r>
      <w:r w:rsidRPr="00BF2B73">
        <w:rPr>
          <w:b/>
          <w:bCs/>
          <w:lang w:val="sr-Latn-CS"/>
        </w:rPr>
        <w:t>директора</w:t>
      </w:r>
      <w:r w:rsidRPr="00BF2B73">
        <w:rPr>
          <w:b/>
          <w:bCs/>
          <w:lang w:val="sr-Cyrl-CS"/>
        </w:rPr>
        <w:t xml:space="preserve"> Сектора за </w:t>
      </w:r>
      <w:r w:rsidRPr="00BF2B73">
        <w:rPr>
          <w:b/>
          <w:bCs/>
          <w:lang w:val="sr-Latn-CS"/>
        </w:rPr>
        <w:t>тарифске послове</w:t>
      </w:r>
    </w:p>
    <w:p w:rsidR="00475083" w:rsidRPr="00BF2B73" w:rsidRDefault="00475083" w:rsidP="00475083">
      <w:pPr>
        <w:tabs>
          <w:tab w:val="left" w:pos="540"/>
        </w:tabs>
        <w:rPr>
          <w:lang w:val="sr-Latn-CS"/>
        </w:rPr>
      </w:pPr>
    </w:p>
    <w:p w:rsidR="00475083" w:rsidRPr="00BF2B73" w:rsidRDefault="00475083" w:rsidP="00475083">
      <w:pPr>
        <w:tabs>
          <w:tab w:val="left" w:pos="540"/>
        </w:tabs>
      </w:pPr>
      <w:r w:rsidRPr="00BF2B73">
        <w:rPr>
          <w:lang w:val="sr-Cyrl-CS"/>
        </w:rPr>
        <w:tab/>
      </w:r>
      <w:r w:rsidRPr="00BF2B73">
        <w:rPr>
          <w:lang w:val="sr-Latn-CS"/>
        </w:rPr>
        <w:t>Руководи Сектором; планира, организује и усмерава рад Сектора, распоређује задатке на уже унутрашње јединице Сектора и врши надзор над њиховим извршавањем; пружа стручна упутства за рад ужих унутрашњих јединица; иницира доношење прописа, директива и других аката из делокруга Сектора; остварује сарадњу са другим органима; подноси извештаје и програме рада из делокруга Сектора; покреће поступак за утврђивање одговорности за царинске службенике у Сектору; обавља и друге послове по налогу директора Управе и министра финансија</w:t>
      </w:r>
      <w:r w:rsidRPr="00BF2B73">
        <w:t>.</w:t>
      </w:r>
    </w:p>
    <w:p w:rsidR="00475083" w:rsidRPr="00BF2B73" w:rsidRDefault="00475083" w:rsidP="00475083">
      <w:pPr>
        <w:rPr>
          <w:lang w:val="sr-Cyrl-CS"/>
        </w:rPr>
      </w:pPr>
    </w:p>
    <w:p w:rsidR="00475083" w:rsidRPr="00BF2B73" w:rsidRDefault="00475083" w:rsidP="00475083">
      <w:pPr>
        <w:pStyle w:val="Heading1"/>
        <w:tabs>
          <w:tab w:val="left" w:pos="3420"/>
        </w:tabs>
        <w:rPr>
          <w:b w:val="0"/>
          <w:bCs w:val="0"/>
          <w:lang w:val="sr-Cyrl-CS"/>
        </w:rPr>
      </w:pPr>
      <w:r w:rsidRPr="00BF2B73">
        <w:rPr>
          <w:sz w:val="24"/>
        </w:rPr>
        <w:t>Помоћник директора Сектора за људске ресурсе и опште послове</w:t>
      </w:r>
    </w:p>
    <w:p w:rsidR="00475083" w:rsidRPr="00BF2B73" w:rsidRDefault="00475083" w:rsidP="00475083">
      <w:pPr>
        <w:tabs>
          <w:tab w:val="left" w:pos="567"/>
          <w:tab w:val="left" w:pos="2268"/>
          <w:tab w:val="left" w:pos="3420"/>
        </w:tabs>
        <w:ind w:left="3402" w:hanging="3402"/>
        <w:rPr>
          <w:b/>
          <w:bCs/>
          <w:lang w:val="sr-Cyrl-CS"/>
        </w:rPr>
      </w:pPr>
      <w:r w:rsidRPr="00BF2B73">
        <w:rPr>
          <w:b/>
          <w:bCs/>
          <w:lang w:val="sr-Cyrl-CS"/>
        </w:rPr>
        <w:tab/>
      </w:r>
    </w:p>
    <w:p w:rsidR="00475083" w:rsidRPr="00BF2B73" w:rsidRDefault="00475083" w:rsidP="00475083">
      <w:pPr>
        <w:tabs>
          <w:tab w:val="left" w:pos="540"/>
        </w:tabs>
      </w:pPr>
      <w:r w:rsidRPr="00BF2B73">
        <w:rPr>
          <w:lang w:val="sr-Cyrl-CS"/>
        </w:rPr>
        <w:tab/>
      </w:r>
      <w:r w:rsidRPr="00BF2B73">
        <w:rPr>
          <w:lang w:val="sr-Latn-CS"/>
        </w:rPr>
        <w:t xml:space="preserve">Планира, организује и усклађује рад Сектора, распоређује задатке на уже унутрашње јединице Сектора и врши надзор над њиховим извршавањем; координира и уз стручна упутства помаже у раду ужих унутрашњих јединица; иницира доношење прописа, директива и других аката којима се уређује област рада Сектора и стара се о правилној </w:t>
      </w:r>
      <w:r w:rsidRPr="00BF2B73">
        <w:rPr>
          <w:lang w:val="sr-Latn-CS"/>
        </w:rPr>
        <w:lastRenderedPageBreak/>
        <w:t>примени прописа, општих аката и директива у вези са извршавањем послова из делокруга рада; сарађује и врши пословну комуникацију са надлежним министарством, другим органима и организацијама у извршавању послова из међусобно повезаних области рада; координира и сарађује са осталим унутрашњим јединицама Управе у извршавању са њима повезаних послова; непосредно извршава поједине послове ако оцени да се другачије не може извршити закон или други општи акт; подноси извештаје и друге податке о раду којима се утврђује стање у извршавању послова и покреће поступак за утврђивање одговорности за запослене у Сектору; обавља и друге послове по налогу директора Управе и министра финансија</w:t>
      </w:r>
      <w:r w:rsidRPr="00BF2B73">
        <w:t>.</w:t>
      </w:r>
    </w:p>
    <w:p w:rsidR="00475083" w:rsidRPr="00BF2B73" w:rsidRDefault="00475083" w:rsidP="00475083">
      <w:pPr>
        <w:tabs>
          <w:tab w:val="left" w:pos="180"/>
        </w:tabs>
        <w:rPr>
          <w:b/>
          <w:lang w:val="sr-Cyrl-CS"/>
        </w:rPr>
      </w:pPr>
    </w:p>
    <w:p w:rsidR="00475083" w:rsidRPr="00BF2B73" w:rsidRDefault="00475083" w:rsidP="00475083">
      <w:pPr>
        <w:tabs>
          <w:tab w:val="left" w:pos="180"/>
        </w:tabs>
        <w:rPr>
          <w:bCs/>
          <w:lang w:val="ru-RU"/>
        </w:rPr>
      </w:pPr>
      <w:r w:rsidRPr="00BF2B73">
        <w:rPr>
          <w:b/>
          <w:lang w:val="ru-RU"/>
        </w:rPr>
        <w:t>Помо</w:t>
      </w:r>
      <w:r w:rsidRPr="00BF2B73">
        <w:rPr>
          <w:b/>
          <w:lang w:val="sr-Cyrl-CS"/>
        </w:rPr>
        <w:t>ћ</w:t>
      </w:r>
      <w:r w:rsidRPr="00BF2B73">
        <w:rPr>
          <w:b/>
          <w:lang w:val="ru-RU"/>
        </w:rPr>
        <w:t>ник</w:t>
      </w:r>
      <w:r w:rsidRPr="00BF2B73">
        <w:rPr>
          <w:b/>
          <w:lang w:val="sr-Cyrl-CS"/>
        </w:rPr>
        <w:t xml:space="preserve"> </w:t>
      </w:r>
      <w:r w:rsidRPr="00BF2B73">
        <w:rPr>
          <w:b/>
          <w:lang w:val="ru-RU"/>
        </w:rPr>
        <w:t>директора</w:t>
      </w:r>
      <w:r w:rsidRPr="00BF2B73">
        <w:rPr>
          <w:b/>
          <w:lang w:val="sr-Cyrl-CS"/>
        </w:rPr>
        <w:t xml:space="preserve"> Сектора за </w:t>
      </w:r>
      <w:r w:rsidRPr="00BF2B73">
        <w:rPr>
          <w:b/>
          <w:bCs/>
          <w:lang w:val="ru-RU"/>
        </w:rPr>
        <w:t>финансијске</w:t>
      </w:r>
      <w:r w:rsidRPr="00BF2B73">
        <w:rPr>
          <w:b/>
          <w:bCs/>
          <w:lang w:val="sr-Cyrl-CS"/>
        </w:rPr>
        <w:t xml:space="preserve">, </w:t>
      </w:r>
      <w:r w:rsidRPr="00BF2B73">
        <w:rPr>
          <w:b/>
          <w:bCs/>
          <w:lang w:val="ru-RU"/>
        </w:rPr>
        <w:t>инвестиционе</w:t>
      </w:r>
      <w:r w:rsidRPr="00BF2B73">
        <w:rPr>
          <w:b/>
          <w:bCs/>
          <w:lang w:val="sr-Cyrl-CS"/>
        </w:rPr>
        <w:t xml:space="preserve"> </w:t>
      </w:r>
      <w:r w:rsidRPr="00BF2B73">
        <w:rPr>
          <w:b/>
          <w:bCs/>
          <w:lang w:val="ru-RU"/>
        </w:rPr>
        <w:t>и</w:t>
      </w:r>
      <w:r w:rsidRPr="00BF2B73">
        <w:rPr>
          <w:b/>
          <w:bCs/>
          <w:lang w:val="sr-Cyrl-CS"/>
        </w:rPr>
        <w:t xml:space="preserve"> </w:t>
      </w:r>
      <w:r w:rsidRPr="00BF2B73">
        <w:rPr>
          <w:b/>
          <w:bCs/>
          <w:lang w:val="ru-RU"/>
        </w:rPr>
        <w:t>правне</w:t>
      </w:r>
      <w:r w:rsidRPr="00BF2B73">
        <w:rPr>
          <w:b/>
          <w:bCs/>
          <w:lang w:val="sr-Cyrl-CS"/>
        </w:rPr>
        <w:t xml:space="preserve"> </w:t>
      </w:r>
      <w:r w:rsidRPr="00BF2B73">
        <w:rPr>
          <w:b/>
          <w:bCs/>
          <w:lang w:val="ru-RU"/>
        </w:rPr>
        <w:t>послове</w:t>
      </w:r>
    </w:p>
    <w:p w:rsidR="00475083" w:rsidRPr="00BF2B73" w:rsidRDefault="00475083" w:rsidP="00475083">
      <w:pPr>
        <w:tabs>
          <w:tab w:val="left" w:pos="540"/>
        </w:tabs>
        <w:rPr>
          <w:lang w:val="sr-Cyrl-CS"/>
        </w:rPr>
      </w:pPr>
    </w:p>
    <w:p w:rsidR="00475083" w:rsidRPr="00BF2B73" w:rsidRDefault="00475083" w:rsidP="00475083">
      <w:pPr>
        <w:tabs>
          <w:tab w:val="left" w:pos="540"/>
        </w:tabs>
      </w:pPr>
      <w:r w:rsidRPr="00BF2B73">
        <w:rPr>
          <w:lang w:val="sr-Cyrl-CS"/>
        </w:rPr>
        <w:tab/>
      </w:r>
      <w:r w:rsidRPr="00BF2B73">
        <w:rPr>
          <w:lang w:val="sr-Latn-CS"/>
        </w:rPr>
        <w:t>Руководи Сектором; планира, организује и усмерава рад Сектора, распоређује задатке на уже унутрашње јединице Сектора и врши надзор над њиховим извршавањем; пружа стручна упутства за рад ужих унутрашњих јединица; иницира доношење прописа, директива и других аката из делокруга Сектора; остварује сарадњу са другим органима; подноси извештаје и програме рада из делокруга Сектора; покреће поступак за утврђивање одговорности за царинске службенике у Сектору; обавља и друге послове по налогу директора Управе и министра финансија</w:t>
      </w:r>
      <w:r w:rsidRPr="00BF2B73">
        <w:t>.</w:t>
      </w:r>
    </w:p>
    <w:p w:rsidR="00475083" w:rsidRPr="00BF2B73" w:rsidRDefault="00475083" w:rsidP="00475083">
      <w:pPr>
        <w:rPr>
          <w:iCs/>
          <w:lang w:val="sr-Cyrl-CS"/>
        </w:rPr>
      </w:pPr>
    </w:p>
    <w:p w:rsidR="00475083" w:rsidRPr="00BF2B73" w:rsidRDefault="00475083" w:rsidP="00475083">
      <w:pPr>
        <w:rPr>
          <w:lang w:val="sr-Latn-CS"/>
        </w:rPr>
      </w:pPr>
      <w:r w:rsidRPr="00BF2B73">
        <w:rPr>
          <w:b/>
          <w:bCs/>
          <w:lang w:val="sr-Cyrl-CS"/>
        </w:rPr>
        <w:t>П</w:t>
      </w:r>
      <w:r w:rsidRPr="00BF2B73">
        <w:rPr>
          <w:b/>
          <w:bCs/>
          <w:lang w:val="de-DE"/>
        </w:rPr>
        <w:t>омоћник</w:t>
      </w:r>
      <w:r w:rsidRPr="00BF2B73">
        <w:rPr>
          <w:b/>
          <w:bCs/>
          <w:lang w:val="sr-Cyrl-CS"/>
        </w:rPr>
        <w:t xml:space="preserve"> директора Сектора за контролу примене царинских прописа</w:t>
      </w:r>
    </w:p>
    <w:p w:rsidR="00475083" w:rsidRPr="00BF2B73" w:rsidRDefault="00475083" w:rsidP="00475083">
      <w:pPr>
        <w:tabs>
          <w:tab w:val="left" w:pos="567"/>
          <w:tab w:val="left" w:pos="2268"/>
          <w:tab w:val="left" w:pos="3420"/>
        </w:tabs>
        <w:jc w:val="center"/>
        <w:rPr>
          <w:b/>
          <w:bCs/>
          <w:lang w:val="sr-Cyrl-CS"/>
        </w:rPr>
      </w:pPr>
    </w:p>
    <w:p w:rsidR="00475083" w:rsidRPr="00BF2B73" w:rsidRDefault="00475083" w:rsidP="00475083">
      <w:pPr>
        <w:tabs>
          <w:tab w:val="left" w:pos="540"/>
        </w:tabs>
        <w:rPr>
          <w:b/>
          <w:bCs/>
        </w:rPr>
      </w:pPr>
      <w:r w:rsidRPr="00BF2B73">
        <w:rPr>
          <w:lang w:val="sr-Cyrl-CS"/>
        </w:rPr>
        <w:tab/>
      </w:r>
      <w:r w:rsidRPr="00BF2B73">
        <w:rPr>
          <w:lang w:val="sr-Latn-CS"/>
        </w:rPr>
        <w:t>Руководи Сектором; планира, организује и усмерава рад Сектора, распоређује задатке на уже унутрашње јединице Сектора и врши надзор над њиховим извршавањем; пружа стручна упутства за рад ужих унутрашњих јединица; иницира доношење прописа, директива и других аката из делокруга Сектора; остварује сарадњу са другим органима; подноси извештаје и програме рада из делокруга Сектора; покреће поступак за утврђивање одговорности за царинске службенике у Сектору; обавља и друге послове по налогу директора Управе и министра финансија</w:t>
      </w:r>
      <w:r w:rsidRPr="00BF2B73">
        <w:t>.</w:t>
      </w:r>
    </w:p>
    <w:p w:rsidR="00475083" w:rsidRPr="00BF2B73" w:rsidRDefault="00475083" w:rsidP="00475083">
      <w:pPr>
        <w:tabs>
          <w:tab w:val="left" w:pos="540"/>
        </w:tabs>
        <w:rPr>
          <w:b/>
          <w:bCs/>
          <w:lang w:val="sr-Cyrl-CS"/>
        </w:rPr>
      </w:pPr>
    </w:p>
    <w:p w:rsidR="00BA714A" w:rsidRPr="00BF2B73" w:rsidRDefault="00BA714A" w:rsidP="00475083">
      <w:pPr>
        <w:tabs>
          <w:tab w:val="left" w:pos="540"/>
        </w:tabs>
        <w:rPr>
          <w:b/>
          <w:bCs/>
          <w:lang w:val="sr-Cyrl-CS"/>
        </w:rPr>
      </w:pPr>
    </w:p>
    <w:p w:rsidR="00475083" w:rsidRPr="00BF2B73" w:rsidRDefault="00475083" w:rsidP="00475083">
      <w:pPr>
        <w:tabs>
          <w:tab w:val="left" w:pos="567"/>
          <w:tab w:val="left" w:pos="2268"/>
          <w:tab w:val="left" w:pos="3420"/>
        </w:tabs>
        <w:rPr>
          <w:b/>
          <w:bCs/>
          <w:lang w:val="sr-Cyrl-CS"/>
        </w:rPr>
      </w:pPr>
      <w:r w:rsidRPr="00BF2B73">
        <w:rPr>
          <w:b/>
          <w:bCs/>
          <w:lang w:val="sr-Cyrl-CS"/>
        </w:rPr>
        <w:t>П</w:t>
      </w:r>
      <w:r w:rsidRPr="00BF2B73">
        <w:rPr>
          <w:b/>
          <w:bCs/>
          <w:lang w:val="de-DE"/>
        </w:rPr>
        <w:t>омоћник</w:t>
      </w:r>
      <w:r w:rsidRPr="00BF2B73">
        <w:rPr>
          <w:b/>
          <w:bCs/>
          <w:lang w:val="sr-Cyrl-CS"/>
        </w:rPr>
        <w:t xml:space="preserve"> </w:t>
      </w:r>
      <w:r w:rsidRPr="00BF2B73">
        <w:rPr>
          <w:b/>
          <w:bCs/>
          <w:lang w:val="de-DE"/>
        </w:rPr>
        <w:t>директора</w:t>
      </w:r>
      <w:r w:rsidRPr="00BF2B73">
        <w:rPr>
          <w:b/>
          <w:bCs/>
          <w:lang w:val="sr-Cyrl-CS"/>
        </w:rPr>
        <w:t xml:space="preserve">  Сектора за информационе и комуникационе технологије</w:t>
      </w:r>
    </w:p>
    <w:p w:rsidR="00475083" w:rsidRPr="00BF2B73" w:rsidRDefault="00475083" w:rsidP="00475083">
      <w:pPr>
        <w:tabs>
          <w:tab w:val="left" w:pos="567"/>
          <w:tab w:val="left" w:pos="2268"/>
          <w:tab w:val="left" w:pos="3420"/>
        </w:tabs>
        <w:rPr>
          <w:lang w:val="sr-Cyrl-CS"/>
        </w:rPr>
      </w:pPr>
    </w:p>
    <w:p w:rsidR="00370E5F" w:rsidRPr="00BF2B73" w:rsidRDefault="00475083" w:rsidP="005304ED">
      <w:pPr>
        <w:tabs>
          <w:tab w:val="left" w:pos="540"/>
        </w:tabs>
      </w:pPr>
      <w:r w:rsidRPr="00BF2B73">
        <w:rPr>
          <w:lang w:val="sr-Cyrl-CS"/>
        </w:rPr>
        <w:tab/>
      </w:r>
      <w:r w:rsidRPr="00BF2B73">
        <w:t>Планира, организује и усклађује рад Сектора, распоређује задатке на уже унутрашње јединице Сектора и врши надзор над њиховим извршавањем; координира и уз стручна упутства помаже у раду ужих унутрашњих јединица; иницира доношење прописа, директива и других аката којима се уређује област рада Сектора и стара се о правилној примени прописа, општих аката и директива у вези са извршавањем послова из делокруга рада; сарађује и врши пословну комуникацију са надлежним министарством, другим органима и организацијама у извршавању послова из међусобно повезаних области рада; координира и сарађује са осталим унутрашњим јединицама Управе у извршавању са њима повезаних послова; непосредно извршава поједине послове ако оцени да се другачије не може извршити закон или други општи акт; подноси извештаје и друге податке о раду којима се утврђује стање у извршавању послова и покреће поступак за утврђивање одговорности за запослене у Сектору; обавља и друге послове по налогу директора Управе и министра финансија.</w:t>
      </w:r>
    </w:p>
    <w:p w:rsidR="00573CEC" w:rsidRPr="00BF2B73" w:rsidRDefault="00573CEC" w:rsidP="005304ED">
      <w:pPr>
        <w:tabs>
          <w:tab w:val="left" w:pos="540"/>
        </w:tabs>
      </w:pPr>
    </w:p>
    <w:p w:rsidR="004317AD" w:rsidRPr="00BF2B73" w:rsidRDefault="004317AD" w:rsidP="005304ED">
      <w:pPr>
        <w:tabs>
          <w:tab w:val="left" w:pos="540"/>
        </w:tabs>
        <w:rPr>
          <w:b/>
          <w:bCs/>
          <w:sz w:val="22"/>
          <w:szCs w:val="22"/>
        </w:rPr>
      </w:pPr>
    </w:p>
    <w:p w:rsidR="00475083" w:rsidRPr="00BF2B73" w:rsidRDefault="00475083" w:rsidP="00475083">
      <w:pPr>
        <w:pStyle w:val="1tekst"/>
        <w:tabs>
          <w:tab w:val="left" w:pos="9360"/>
        </w:tabs>
        <w:ind w:left="0" w:right="0" w:firstLine="0"/>
        <w:rPr>
          <w:rFonts w:ascii="Times New Roman" w:hAnsi="Times New Roman" w:cs="Times New Roman"/>
          <w:b/>
          <w:sz w:val="24"/>
          <w:szCs w:val="24"/>
          <w:lang w:val="sr-Cyrl-CS"/>
        </w:rPr>
      </w:pPr>
      <w:r w:rsidRPr="00BF2B73">
        <w:rPr>
          <w:rFonts w:ascii="Times New Roman" w:hAnsi="Times New Roman" w:cs="Times New Roman"/>
          <w:b/>
          <w:sz w:val="24"/>
          <w:szCs w:val="24"/>
        </w:rPr>
        <w:t>4</w:t>
      </w:r>
      <w:r w:rsidRPr="00BF2B73">
        <w:rPr>
          <w:rFonts w:ascii="Times New Roman" w:hAnsi="Times New Roman" w:cs="Times New Roman"/>
          <w:b/>
          <w:sz w:val="24"/>
          <w:szCs w:val="24"/>
          <w:lang w:val="sr-Cyrl-CS"/>
        </w:rPr>
        <w:t>. ЈАВНОСТ РАДА УПРАВЕ ЦАРИНА</w:t>
      </w:r>
    </w:p>
    <w:p w:rsidR="008A2A42" w:rsidRPr="00BF2B73" w:rsidRDefault="008A2A42" w:rsidP="00475083">
      <w:pPr>
        <w:pStyle w:val="1tekst"/>
        <w:tabs>
          <w:tab w:val="left" w:pos="9360"/>
        </w:tabs>
        <w:ind w:left="0" w:right="0" w:firstLine="0"/>
        <w:rPr>
          <w:rFonts w:ascii="Times New Roman" w:hAnsi="Times New Roman" w:cs="Times New Roman"/>
          <w:b/>
          <w:sz w:val="24"/>
          <w:szCs w:val="24"/>
          <w:u w:val="single"/>
        </w:rPr>
      </w:pPr>
    </w:p>
    <w:p w:rsidR="00402F2C" w:rsidRPr="00BF2B73" w:rsidRDefault="00402F2C" w:rsidP="00454A65">
      <w:pPr>
        <w:tabs>
          <w:tab w:val="left" w:pos="720"/>
        </w:tabs>
        <w:rPr>
          <w:lang w:val="sr-Cyrl-CS"/>
        </w:rPr>
      </w:pPr>
      <w:r w:rsidRPr="00BF2B73">
        <w:tab/>
      </w:r>
      <w:r w:rsidR="00475083" w:rsidRPr="00BF2B73">
        <w:t xml:space="preserve">Рад </w:t>
      </w:r>
      <w:r w:rsidR="00475083" w:rsidRPr="00BF2B73">
        <w:rPr>
          <w:lang w:val="sr-Cyrl-CS"/>
        </w:rPr>
        <w:t xml:space="preserve">Управе царина </w:t>
      </w:r>
      <w:r w:rsidR="00475083" w:rsidRPr="00BF2B73">
        <w:t>је јаван</w:t>
      </w:r>
      <w:r w:rsidR="00475083" w:rsidRPr="00BF2B73">
        <w:rPr>
          <w:lang w:val="sr-Cyrl-CS"/>
        </w:rPr>
        <w:t xml:space="preserve"> и </w:t>
      </w:r>
      <w:r w:rsidR="00475083" w:rsidRPr="00BF2B73">
        <w:rPr>
          <w:lang w:val="ru-RU"/>
        </w:rPr>
        <w:t xml:space="preserve">обезбеђује се </w:t>
      </w:r>
      <w:r w:rsidR="00475083" w:rsidRPr="00BF2B73">
        <w:rPr>
          <w:lang w:val="sr-Latn-CS"/>
        </w:rPr>
        <w:t>путем</w:t>
      </w:r>
      <w:r w:rsidR="00475083" w:rsidRPr="00BF2B73">
        <w:t xml:space="preserve"> средстава јавног информисања</w:t>
      </w:r>
      <w:r w:rsidR="00475083" w:rsidRPr="00BF2B73">
        <w:rPr>
          <w:lang w:val="sr-Cyrl-CS"/>
        </w:rPr>
        <w:t xml:space="preserve"> (саопштења за јавност, конференције за новинаре, интервјуи) и на други прикладан начин (веб-презентација, билтени, </w:t>
      </w:r>
      <w:r w:rsidR="00475083" w:rsidRPr="00BF2B73">
        <w:rPr>
          <w:lang w:val="sr-Latn-CS"/>
        </w:rPr>
        <w:t>издавањ</w:t>
      </w:r>
      <w:r w:rsidR="00475083" w:rsidRPr="00BF2B73">
        <w:t>ем</w:t>
      </w:r>
      <w:r w:rsidR="00475083" w:rsidRPr="00BF2B73">
        <w:rPr>
          <w:lang w:val="sr-Cyrl-CS"/>
        </w:rPr>
        <w:t xml:space="preserve"> часописа ,,Царински преглед“</w:t>
      </w:r>
      <w:r w:rsidR="00475083" w:rsidRPr="00BF2B73">
        <w:rPr>
          <w:lang w:val="sr-Latn-CS"/>
        </w:rPr>
        <w:t xml:space="preserve"> </w:t>
      </w:r>
      <w:r w:rsidR="00475083" w:rsidRPr="00BF2B73">
        <w:rPr>
          <w:lang w:val="sr-Cyrl-CS"/>
        </w:rPr>
        <w:t>сл</w:t>
      </w:r>
      <w:r w:rsidR="00DE242B" w:rsidRPr="00BF2B73">
        <w:t>.</w:t>
      </w:r>
      <w:r w:rsidR="00475083" w:rsidRPr="00BF2B73">
        <w:rPr>
          <w:lang w:val="sr-Cyrl-CS"/>
        </w:rPr>
        <w:t>)</w:t>
      </w:r>
      <w:r w:rsidR="00475083" w:rsidRPr="00BF2B73">
        <w:t xml:space="preserve">, </w:t>
      </w:r>
      <w:r w:rsidR="00475083" w:rsidRPr="00BF2B73">
        <w:rPr>
          <w:lang w:val="sr-Latn-CS"/>
        </w:rPr>
        <w:t>сарадњом са медијима,</w:t>
      </w:r>
      <w:r w:rsidR="00475083" w:rsidRPr="00BF2B73">
        <w:rPr>
          <w:lang w:val="sr-Cyrl-CS"/>
        </w:rPr>
        <w:t xml:space="preserve"> поступањем по захтевима за слободан приступ информацијама од јавног значаја,</w:t>
      </w:r>
      <w:r w:rsidR="00312714" w:rsidRPr="00BF2B73">
        <w:rPr>
          <w:rFonts w:ascii="Arial Narrow" w:hAnsi="Arial Narrow"/>
          <w:lang w:val="sr-Cyrl-CS"/>
        </w:rPr>
        <w:t xml:space="preserve"> </w:t>
      </w:r>
      <w:r w:rsidR="00312714" w:rsidRPr="00BF2B73">
        <w:rPr>
          <w:lang w:val="sr-Cyrl-CS"/>
        </w:rPr>
        <w:t>ос</w:t>
      </w:r>
      <w:r w:rsidR="00281FAF" w:rsidRPr="00BF2B73">
        <w:rPr>
          <w:lang w:val="sr-Cyrl-CS"/>
        </w:rPr>
        <w:t xml:space="preserve">им када су се, према </w:t>
      </w:r>
      <w:r w:rsidR="00281FAF" w:rsidRPr="00BF2B73">
        <w:rPr>
          <w:lang w:val="sr-Cyrl-RS"/>
        </w:rPr>
        <w:t>Закону о слободном приступу информацијама од јавног значаја</w:t>
      </w:r>
      <w:r w:rsidR="00281FAF" w:rsidRPr="00BF2B73">
        <w:rPr>
          <w:lang w:val="sr-Cyrl-CS"/>
        </w:rPr>
        <w:t xml:space="preserve">, </w:t>
      </w:r>
      <w:r w:rsidR="00312714" w:rsidRPr="00BF2B73">
        <w:rPr>
          <w:lang w:val="sr-Cyrl-CS"/>
        </w:rPr>
        <w:t>Закону о заштити података о личности („Службени гласник</w:t>
      </w:r>
      <w:r w:rsidR="00C63837" w:rsidRPr="00BF2B73">
        <w:rPr>
          <w:lang w:val="sr-Cyrl-CS"/>
        </w:rPr>
        <w:t xml:space="preserve"> РС“ број: 87/18</w:t>
      </w:r>
      <w:r w:rsidR="00312714" w:rsidRPr="00BF2B73">
        <w:rPr>
          <w:lang w:val="sr-Cyrl-CS"/>
        </w:rPr>
        <w:t>), Закону о тајности података („Службени гласник РС“ број: 104/09), Зак</w:t>
      </w:r>
      <w:r w:rsidR="008A2A42" w:rsidRPr="00BF2B73">
        <w:rPr>
          <w:lang w:val="sr-Cyrl-CS"/>
        </w:rPr>
        <w:t xml:space="preserve">она о заштити пословне тајне </w:t>
      </w:r>
      <w:r w:rsidR="008A2A42" w:rsidRPr="00BF2B73">
        <w:t>(,,Сл. гласник РС“, бр. 72/2011)</w:t>
      </w:r>
      <w:r w:rsidR="008A2A42" w:rsidRPr="00BF2B73">
        <w:rPr>
          <w:lang w:val="sr-Cyrl-RS"/>
        </w:rPr>
        <w:t>,</w:t>
      </w:r>
      <w:r w:rsidR="008A2A42" w:rsidRPr="00BF2B73">
        <w:t xml:space="preserve"> </w:t>
      </w:r>
      <w:r w:rsidR="008A2A42" w:rsidRPr="00BF2B73">
        <w:rPr>
          <w:lang w:val="sr-Cyrl-RS"/>
        </w:rPr>
        <w:t>Закона о спољнотрговинском пословању (,,Сл. гласник РС“, бр</w:t>
      </w:r>
      <w:r w:rsidR="008A2A42" w:rsidRPr="00BF2B73">
        <w:t xml:space="preserve">. 36/2009, 36/2011 – </w:t>
      </w:r>
      <w:r w:rsidR="008A2A42" w:rsidRPr="00BF2B73">
        <w:rPr>
          <w:lang w:val="sr-Cyrl-RS"/>
        </w:rPr>
        <w:t>др. закон</w:t>
      </w:r>
      <w:r w:rsidR="008A2A42" w:rsidRPr="00BF2B73">
        <w:t>, 88/2011 и 89/2015 – др.</w:t>
      </w:r>
      <w:r w:rsidR="008A2A42" w:rsidRPr="00BF2B73">
        <w:rPr>
          <w:lang w:val="sr-Cyrl-RS"/>
        </w:rPr>
        <w:t xml:space="preserve"> </w:t>
      </w:r>
      <w:r w:rsidR="00281FAF" w:rsidRPr="00BF2B73">
        <w:rPr>
          <w:lang w:val="sr-Cyrl-RS"/>
        </w:rPr>
        <w:t>з</w:t>
      </w:r>
      <w:r w:rsidR="008A2A42" w:rsidRPr="00BF2B73">
        <w:rPr>
          <w:lang w:val="sr-Cyrl-RS"/>
        </w:rPr>
        <w:t>акон</w:t>
      </w:r>
      <w:r w:rsidR="00281FAF" w:rsidRPr="00BF2B73">
        <w:t>) као и другим законима</w:t>
      </w:r>
      <w:r w:rsidR="008A2A42" w:rsidRPr="00BF2B73">
        <w:rPr>
          <w:lang w:val="sr-Cyrl-CS"/>
        </w:rPr>
        <w:t>,</w:t>
      </w:r>
      <w:r w:rsidR="00312714" w:rsidRPr="00BF2B73">
        <w:rPr>
          <w:lang w:val="sr-Cyrl-CS"/>
        </w:rPr>
        <w:t xml:space="preserve"> стекли услови за искључење или ограничење слободног приступа информацијама од јавног значаја.</w:t>
      </w:r>
    </w:p>
    <w:p w:rsidR="00475083" w:rsidRPr="00BF2B73" w:rsidRDefault="00475083" w:rsidP="00475083">
      <w:pPr>
        <w:pStyle w:val="CommentText"/>
        <w:ind w:firstLine="720"/>
        <w:rPr>
          <w:rStyle w:val="hps"/>
        </w:rPr>
      </w:pPr>
      <w:r w:rsidRPr="00BF2B73">
        <w:rPr>
          <w:rFonts w:ascii="Times New Roman" w:eastAsia="Calibri" w:hAnsi="Times New Roman"/>
          <w:sz w:val="24"/>
          <w:szCs w:val="24"/>
          <w:lang w:val="sr-Cyrl-CS"/>
        </w:rPr>
        <w:t>У</w:t>
      </w:r>
      <w:r w:rsidRPr="00BF2B73">
        <w:rPr>
          <w:rFonts w:ascii="Times New Roman" w:eastAsia="Calibri" w:hAnsi="Times New Roman"/>
          <w:sz w:val="24"/>
          <w:szCs w:val="24"/>
        </w:rPr>
        <w:t xml:space="preserve"> оквиру Бироа директора </w:t>
      </w:r>
      <w:r w:rsidRPr="00BF2B73">
        <w:rPr>
          <w:rFonts w:ascii="Times New Roman" w:eastAsia="Calibri" w:hAnsi="Times New Roman"/>
          <w:sz w:val="24"/>
          <w:szCs w:val="24"/>
          <w:lang w:val="sr-Cyrl-CS"/>
        </w:rPr>
        <w:t xml:space="preserve"> у м</w:t>
      </w:r>
      <w:r w:rsidR="00CB6DF6" w:rsidRPr="00BF2B73">
        <w:rPr>
          <w:rFonts w:ascii="Times New Roman" w:eastAsia="Calibri" w:hAnsi="Times New Roman"/>
          <w:sz w:val="24"/>
          <w:szCs w:val="24"/>
          <w:lang w:val="sr-Cyrl-CS"/>
        </w:rPr>
        <w:t xml:space="preserve">ају 2004. године образована је </w:t>
      </w:r>
      <w:r w:rsidR="00CB6DF6" w:rsidRPr="00BF2B73">
        <w:rPr>
          <w:rFonts w:ascii="Times New Roman" w:eastAsia="Calibri" w:hAnsi="Times New Roman"/>
          <w:sz w:val="24"/>
          <w:szCs w:val="24"/>
          <w:lang w:val="sr-Cyrl-RS"/>
        </w:rPr>
        <w:t>Г</w:t>
      </w:r>
      <w:r w:rsidRPr="00BF2B73">
        <w:rPr>
          <w:rFonts w:ascii="Times New Roman" w:eastAsia="Calibri" w:hAnsi="Times New Roman"/>
          <w:sz w:val="24"/>
          <w:szCs w:val="24"/>
          <w:lang w:val="sr-Cyrl-CS"/>
        </w:rPr>
        <w:t xml:space="preserve">рупа за односе са јавношћу са укупно 4 запослена извршиоца. </w:t>
      </w:r>
      <w:r w:rsidRPr="00BF2B73">
        <w:rPr>
          <w:rFonts w:eastAsia="Calibri"/>
          <w:sz w:val="24"/>
          <w:szCs w:val="24"/>
        </w:rPr>
        <w:t xml:space="preserve">Група континуирано пружа информације о резултатима рада, новитетима и модернизацији у царинској служби, како би најшира јавност била што боље упозната са мисијом и стратешким циљевима службе, као и темпом њиховог остваривања. </w:t>
      </w:r>
    </w:p>
    <w:p w:rsidR="00475083" w:rsidRPr="00BF2B73" w:rsidRDefault="00475083" w:rsidP="00475083">
      <w:pPr>
        <w:ind w:firstLine="720"/>
        <w:rPr>
          <w:rFonts w:eastAsia="Calibri"/>
        </w:rPr>
      </w:pPr>
      <w:r w:rsidRPr="00BF2B73">
        <w:rPr>
          <w:rStyle w:val="hps"/>
        </w:rPr>
        <w:t>Транспарентност</w:t>
      </w:r>
      <w:r w:rsidRPr="00BF2B73">
        <w:t xml:space="preserve"> </w:t>
      </w:r>
      <w:r w:rsidRPr="00BF2B73">
        <w:rPr>
          <w:rStyle w:val="hps"/>
        </w:rPr>
        <w:t>у раду је међу</w:t>
      </w:r>
      <w:r w:rsidRPr="00BF2B73">
        <w:t xml:space="preserve"> </w:t>
      </w:r>
      <w:r w:rsidRPr="00BF2B73">
        <w:rPr>
          <w:rStyle w:val="hps"/>
        </w:rPr>
        <w:t>главним</w:t>
      </w:r>
      <w:r w:rsidRPr="00BF2B73">
        <w:t xml:space="preserve"> </w:t>
      </w:r>
      <w:r w:rsidRPr="00BF2B73">
        <w:rPr>
          <w:rStyle w:val="hps"/>
        </w:rPr>
        <w:t>стратешким</w:t>
      </w:r>
      <w:r w:rsidRPr="00BF2B73">
        <w:t xml:space="preserve"> </w:t>
      </w:r>
      <w:r w:rsidRPr="00BF2B73">
        <w:rPr>
          <w:rStyle w:val="hps"/>
        </w:rPr>
        <w:t>опредељењима</w:t>
      </w:r>
      <w:r w:rsidRPr="00BF2B73">
        <w:t xml:space="preserve"> </w:t>
      </w:r>
      <w:r w:rsidRPr="00BF2B73">
        <w:rPr>
          <w:rStyle w:val="hps"/>
        </w:rPr>
        <w:t>царинске</w:t>
      </w:r>
      <w:r w:rsidRPr="00BF2B73">
        <w:t xml:space="preserve"> </w:t>
      </w:r>
      <w:r w:rsidRPr="00BF2B73">
        <w:rPr>
          <w:rStyle w:val="hps"/>
        </w:rPr>
        <w:t>службе, а комуникација са</w:t>
      </w:r>
      <w:r w:rsidRPr="00BF2B73">
        <w:t xml:space="preserve"> </w:t>
      </w:r>
      <w:r w:rsidRPr="00BF2B73">
        <w:rPr>
          <w:rStyle w:val="hps"/>
        </w:rPr>
        <w:t>медијима</w:t>
      </w:r>
      <w:r w:rsidRPr="00BF2B73">
        <w:t xml:space="preserve"> </w:t>
      </w:r>
      <w:r w:rsidRPr="00BF2B73">
        <w:rPr>
          <w:rStyle w:val="hps"/>
        </w:rPr>
        <w:t xml:space="preserve">одвија се на савремен, организован и професионалан начин.  </w:t>
      </w:r>
    </w:p>
    <w:p w:rsidR="00475083" w:rsidRPr="00BF2B73" w:rsidRDefault="00475083" w:rsidP="00475083">
      <w:pPr>
        <w:ind w:firstLine="720"/>
      </w:pPr>
      <w:r w:rsidRPr="00BF2B73">
        <w:rPr>
          <w:rFonts w:eastAsia="Calibri"/>
        </w:rPr>
        <w:t xml:space="preserve">Све информације у вези са најзначајнијим активностима Управе царина, износе се у разумљивој и илустративној форми, путем саопштења, интервјуа, гостовања, новинских текстова,  вести на веб порталу, организацијом конференција за новинаре и на разне друге начине. Због растуће потребе за брзим протоком информација како ка јавности, тако и унутар институције, формирани су сајт и портал царинске службе Србије који се свакодневно ажурирају.  Најновије вести презентоване су </w:t>
      </w:r>
      <w:r w:rsidRPr="00BF2B73">
        <w:rPr>
          <w:lang w:val="ru-RU"/>
        </w:rPr>
        <w:t xml:space="preserve">на веб сајту </w:t>
      </w:r>
      <w:hyperlink r:id="rId13" w:history="1">
        <w:r w:rsidRPr="00BF2B73">
          <w:rPr>
            <w:rStyle w:val="Hyperlink"/>
            <w:color w:val="auto"/>
            <w:lang w:val="sr-Latn-CS"/>
          </w:rPr>
          <w:t>www.carina.rs</w:t>
        </w:r>
      </w:hyperlink>
      <w:r w:rsidRPr="00BF2B73">
        <w:rPr>
          <w:lang w:val="sr-Cyrl-CS"/>
        </w:rPr>
        <w:t xml:space="preserve">. </w:t>
      </w:r>
    </w:p>
    <w:p w:rsidR="00475083" w:rsidRPr="00BF2B73" w:rsidRDefault="00475083" w:rsidP="00475083">
      <w:pPr>
        <w:ind w:firstLine="720"/>
        <w:rPr>
          <w:rFonts w:eastAsia="Calibri"/>
        </w:rPr>
      </w:pPr>
      <w:r w:rsidRPr="00BF2B73">
        <w:rPr>
          <w:rFonts w:eastAsia="Calibri"/>
        </w:rPr>
        <w:t xml:space="preserve">Током претходних година спроведене су и две значајне медијске кампање “Отворена царинска линија” и “Поглед са искуством”. Поводом два века царинске службе Србије издата је и монографија “Царина и царинска служба у Србији (1804-1914)” као својеврсни историјски приказ развоја царинске делатности на овим просторима. </w:t>
      </w:r>
    </w:p>
    <w:p w:rsidR="00950907" w:rsidRPr="00BF2B73" w:rsidRDefault="00950907" w:rsidP="002C7B45">
      <w:r w:rsidRPr="00BF2B73">
        <w:rPr>
          <w:rFonts w:eastAsia="Calibri"/>
          <w:lang w:val="sr-Cyrl-RS"/>
        </w:rPr>
        <w:t xml:space="preserve">Управа царина је 18. маја 2019. године први пут </w:t>
      </w:r>
      <w:r w:rsidR="002C7B45" w:rsidRPr="00BF2B73">
        <w:rPr>
          <w:rFonts w:eastAsia="Calibri"/>
          <w:lang w:val="sr-Cyrl-RS"/>
        </w:rPr>
        <w:t>самосталном поставком представљена на манифе</w:t>
      </w:r>
      <w:r w:rsidR="00CA1B77" w:rsidRPr="00BF2B73">
        <w:rPr>
          <w:rFonts w:eastAsia="Calibri"/>
          <w:lang w:val="sr-Cyrl-RS"/>
        </w:rPr>
        <w:t xml:space="preserve">стацији ,,Ноћ музеја“ </w:t>
      </w:r>
      <w:r w:rsidR="002C7B45" w:rsidRPr="00BF2B73">
        <w:rPr>
          <w:lang w:val="sr-Cyrl-RS"/>
        </w:rPr>
        <w:t>у установи културе Стари град у Београду.</w:t>
      </w:r>
    </w:p>
    <w:p w:rsidR="00475083" w:rsidRPr="00BF2B73" w:rsidRDefault="00475083" w:rsidP="00475083">
      <w:pPr>
        <w:ind w:firstLine="720"/>
      </w:pPr>
      <w:r w:rsidRPr="00BF2B73">
        <w:t xml:space="preserve">Царинска служба има и свој интерни часопис ''Цариник '' који се дистрибуира запосленима </w:t>
      </w:r>
      <w:r w:rsidRPr="00BF2B73">
        <w:rPr>
          <w:lang w:val="sr-Cyrl-CS"/>
        </w:rPr>
        <w:t>двомесечно</w:t>
      </w:r>
      <w:r w:rsidRPr="00BF2B73">
        <w:t xml:space="preserve"> у електронској форми. </w:t>
      </w:r>
    </w:p>
    <w:p w:rsidR="00475083" w:rsidRPr="00BF2B73" w:rsidRDefault="00475083" w:rsidP="00475083">
      <w:pPr>
        <w:pStyle w:val="CommentText"/>
        <w:ind w:firstLine="720"/>
        <w:rPr>
          <w:rFonts w:ascii="Times New Roman" w:hAnsi="Times New Roman"/>
          <w:sz w:val="24"/>
          <w:szCs w:val="24"/>
        </w:rPr>
      </w:pPr>
      <w:r w:rsidRPr="00BF2B73">
        <w:rPr>
          <w:rFonts w:ascii="Times New Roman" w:hAnsi="Times New Roman"/>
          <w:sz w:val="24"/>
          <w:szCs w:val="24"/>
        </w:rPr>
        <w:t xml:space="preserve">Група за односе са јавношћу  настоји да негује отворен приступ ка медијима и најширој јавности у циљу упознавања грађана са значајем царинске службе и побољшања имиџа царинских службеника. </w:t>
      </w:r>
    </w:p>
    <w:p w:rsidR="00475083" w:rsidRPr="00BF2B73" w:rsidRDefault="00475083" w:rsidP="00475083">
      <w:pPr>
        <w:pStyle w:val="CommentText"/>
        <w:ind w:firstLine="720"/>
        <w:rPr>
          <w:rFonts w:ascii="Times New Roman" w:hAnsi="Times New Roman"/>
          <w:sz w:val="24"/>
          <w:szCs w:val="24"/>
        </w:rPr>
      </w:pPr>
      <w:r w:rsidRPr="00BF2B73">
        <w:rPr>
          <w:rFonts w:ascii="Times New Roman" w:hAnsi="Times New Roman"/>
          <w:sz w:val="24"/>
          <w:szCs w:val="24"/>
        </w:rPr>
        <w:t xml:space="preserve">За поступање по захтевима за слободан приступ информацијама од јавног значаја заинтересоване стране се упућују на следећу адресу електронске поште: </w:t>
      </w:r>
      <w:r w:rsidR="001460D3" w:rsidRPr="00BF2B73">
        <w:rPr>
          <w:rFonts w:ascii="Times New Roman" w:hAnsi="Times New Roman"/>
          <w:sz w:val="24"/>
          <w:szCs w:val="24"/>
        </w:rPr>
        <w:t>marinkovicd</w:t>
      </w:r>
      <w:r w:rsidRPr="00BF2B73">
        <w:rPr>
          <w:rFonts w:ascii="Times New Roman" w:hAnsi="Times New Roman"/>
          <w:sz w:val="24"/>
          <w:szCs w:val="24"/>
        </w:rPr>
        <w:t xml:space="preserve">@carina.rs, где се њихови захтеви разматрају у најкраћем могућем року.  </w:t>
      </w:r>
    </w:p>
    <w:p w:rsidR="00475083" w:rsidRPr="00BF2B73" w:rsidRDefault="00475083" w:rsidP="00475083">
      <w:pPr>
        <w:pStyle w:val="CommentText"/>
        <w:rPr>
          <w:rFonts w:ascii="Times New Roman" w:hAnsi="Times New Roman"/>
          <w:b/>
          <w:sz w:val="24"/>
          <w:szCs w:val="24"/>
          <w:lang w:val="sr-Cyrl-CS"/>
        </w:rPr>
      </w:pPr>
    </w:p>
    <w:p w:rsidR="00475083" w:rsidRPr="00BF2B73" w:rsidRDefault="00475083" w:rsidP="00475083">
      <w:pPr>
        <w:pStyle w:val="CommentText"/>
        <w:rPr>
          <w:rFonts w:ascii="Times New Roman" w:hAnsi="Times New Roman"/>
          <w:b/>
          <w:sz w:val="24"/>
          <w:szCs w:val="24"/>
          <w:lang w:val="sr-Cyrl-CS"/>
        </w:rPr>
      </w:pPr>
      <w:r w:rsidRPr="00BF2B73">
        <w:rPr>
          <w:rFonts w:ascii="Times New Roman" w:hAnsi="Times New Roman"/>
          <w:b/>
          <w:sz w:val="24"/>
          <w:szCs w:val="24"/>
          <w:lang w:val="sr-Cyrl-CS"/>
        </w:rPr>
        <w:t>Идентификациона обележја:</w:t>
      </w:r>
    </w:p>
    <w:p w:rsidR="00475083" w:rsidRPr="00BF2B73" w:rsidRDefault="00475083" w:rsidP="00475083">
      <w:pPr>
        <w:pStyle w:val="CommentText"/>
        <w:rPr>
          <w:rFonts w:ascii="Times New Roman" w:hAnsi="Times New Roman"/>
          <w:b/>
          <w:sz w:val="24"/>
          <w:szCs w:val="24"/>
          <w:lang w:val="sr-Cyrl-CS"/>
        </w:rPr>
      </w:pPr>
      <w:r w:rsidRPr="00BF2B73">
        <w:rPr>
          <w:rFonts w:ascii="Cambria" w:hAnsi="Cambria"/>
          <w:sz w:val="24"/>
          <w:szCs w:val="24"/>
          <w:lang w:val="sr-Cyrl-CS"/>
        </w:rPr>
        <w:t xml:space="preserve"> </w:t>
      </w:r>
    </w:p>
    <w:p w:rsidR="00475083" w:rsidRPr="00BF2B73" w:rsidRDefault="00475083" w:rsidP="006D22A6">
      <w:pPr>
        <w:rPr>
          <w:lang w:val="sr-Cyrl-CS"/>
        </w:rPr>
      </w:pPr>
      <w:r w:rsidRPr="00BF2B73">
        <w:rPr>
          <w:lang w:val="sr-Cyrl-CS"/>
        </w:rPr>
        <w:t>Овлашћени царински службеници имају прописана идентификациона обележја тј. службено одело-униформа, службену значку и службену легитимацију. Ова обележја су прописана</w:t>
      </w:r>
      <w:r w:rsidR="00FD43FB" w:rsidRPr="00BF2B73">
        <w:rPr>
          <w:lang w:val="sr-Cyrl-CS"/>
        </w:rPr>
        <w:t xml:space="preserve"> </w:t>
      </w:r>
      <w:r w:rsidR="000067FE" w:rsidRPr="00BF2B73">
        <w:rPr>
          <w:bCs/>
          <w:lang w:val="sr-Cyrl-RS"/>
        </w:rPr>
        <w:t xml:space="preserve">Правилником о поступку издавања службене легитимације царинским службеницима </w:t>
      </w:r>
      <w:r w:rsidR="000067FE" w:rsidRPr="00BF2B73">
        <w:rPr>
          <w:lang w:val="sr-Cyrl-CS"/>
        </w:rPr>
        <w:t>(„Службени гласник РС“, бр. 67/19)</w:t>
      </w:r>
      <w:r w:rsidR="006D22A6" w:rsidRPr="00BF2B73">
        <w:rPr>
          <w:lang w:val="sr-Cyrl-CS"/>
        </w:rPr>
        <w:t>.</w:t>
      </w:r>
      <w:r w:rsidRPr="00BF2B73">
        <w:rPr>
          <w:lang w:val="sr-Cyrl-CS"/>
        </w:rPr>
        <w:t xml:space="preserve"> Службено одело царинских службеника је царинска униформа и радно одело са ознакама чији изглед је прописан </w:t>
      </w:r>
      <w:r w:rsidR="000067FE" w:rsidRPr="00BF2B73">
        <w:rPr>
          <w:lang w:val="sr-Cyrl-CS"/>
        </w:rPr>
        <w:t xml:space="preserve">Правилником о </w:t>
      </w:r>
      <w:r w:rsidR="000067FE" w:rsidRPr="00BF2B73">
        <w:rPr>
          <w:lang w:val="sr-Cyrl-CS"/>
        </w:rPr>
        <w:lastRenderedPageBreak/>
        <w:t>службеној одећи и начину употребе и трајању службене одеће царинских службеника („Службени гласник РС“, бр. 67/19)</w:t>
      </w:r>
      <w:r w:rsidR="00E345C1" w:rsidRPr="00BF2B73">
        <w:rPr>
          <w:lang w:val="sr-Cyrl-CS"/>
        </w:rPr>
        <w:t>.</w:t>
      </w:r>
    </w:p>
    <w:p w:rsidR="006D22A6" w:rsidRPr="00BF2B73" w:rsidRDefault="006D22A6" w:rsidP="006D22A6">
      <w:pPr>
        <w:rPr>
          <w:rStyle w:val="Emphasis"/>
          <w:i w:val="0"/>
          <w:iCs w:val="0"/>
          <w:lang w:val="sr-Cyrl-CS"/>
        </w:rPr>
      </w:pPr>
    </w:p>
    <w:p w:rsidR="00475083" w:rsidRPr="00BF2B73" w:rsidRDefault="00475083" w:rsidP="00475083">
      <w:r w:rsidRPr="00BF2B73">
        <w:rPr>
          <w:b/>
        </w:rPr>
        <w:t xml:space="preserve">Законски оквир: </w:t>
      </w:r>
    </w:p>
    <w:p w:rsidR="00475083" w:rsidRPr="00BF2B73" w:rsidRDefault="00475083" w:rsidP="00475083">
      <w:pPr>
        <w:pStyle w:val="1tekst"/>
        <w:tabs>
          <w:tab w:val="left" w:pos="772"/>
          <w:tab w:val="left" w:pos="9360"/>
        </w:tabs>
        <w:ind w:left="720" w:right="0" w:firstLine="0"/>
        <w:rPr>
          <w:rFonts w:ascii="Times New Roman" w:hAnsi="Times New Roman" w:cs="Times New Roman"/>
          <w:b/>
          <w:sz w:val="24"/>
          <w:szCs w:val="24"/>
          <w:lang w:val="sr-Cyrl-CS"/>
        </w:rPr>
      </w:pPr>
    </w:p>
    <w:p w:rsidR="00475083" w:rsidRPr="00BF2B73" w:rsidRDefault="00475083" w:rsidP="00510C3C">
      <w:pPr>
        <w:ind w:left="90" w:hanging="90"/>
        <w:rPr>
          <w:iCs/>
          <w:lang w:val="sr-Cyrl-CS"/>
        </w:rPr>
      </w:pPr>
      <w:r w:rsidRPr="00BF2B73">
        <w:rPr>
          <w:b/>
          <w:lang w:val="sr-Cyrl-CS"/>
        </w:rPr>
        <w:t xml:space="preserve">Закон о државној управи </w:t>
      </w:r>
      <w:r w:rsidRPr="00BF2B73">
        <w:rPr>
          <w:lang w:val="sr-Cyrl-CS"/>
        </w:rPr>
        <w:t>(</w:t>
      </w:r>
      <w:r w:rsidRPr="00BF2B73">
        <w:rPr>
          <w:iCs/>
          <w:lang w:val="sr-Cyrl-CS"/>
        </w:rPr>
        <w:t>"</w:t>
      </w:r>
      <w:r w:rsidRPr="00BF2B73">
        <w:rPr>
          <w:iCs/>
          <w:lang w:val="ru-RU"/>
        </w:rPr>
        <w:t>Слу</w:t>
      </w:r>
      <w:r w:rsidRPr="00BF2B73">
        <w:rPr>
          <w:iCs/>
          <w:lang w:val="sr-Cyrl-CS"/>
        </w:rPr>
        <w:t>ж</w:t>
      </w:r>
      <w:r w:rsidRPr="00BF2B73">
        <w:rPr>
          <w:iCs/>
          <w:lang w:val="ru-RU"/>
        </w:rPr>
        <w:t>бени</w:t>
      </w:r>
      <w:r w:rsidRPr="00BF2B73">
        <w:rPr>
          <w:iCs/>
          <w:lang w:val="sr-Cyrl-CS"/>
        </w:rPr>
        <w:t xml:space="preserve"> </w:t>
      </w:r>
      <w:r w:rsidRPr="00BF2B73">
        <w:rPr>
          <w:iCs/>
          <w:lang w:val="ru-RU"/>
        </w:rPr>
        <w:t>гласник</w:t>
      </w:r>
      <w:r w:rsidRPr="00BF2B73">
        <w:rPr>
          <w:iCs/>
          <w:lang w:val="sr-Cyrl-CS"/>
        </w:rPr>
        <w:t xml:space="preserve"> Р</w:t>
      </w:r>
      <w:r w:rsidRPr="00BF2B73">
        <w:rPr>
          <w:iCs/>
          <w:lang w:val="ru-RU"/>
        </w:rPr>
        <w:t>С</w:t>
      </w:r>
      <w:r w:rsidRPr="00BF2B73">
        <w:rPr>
          <w:iCs/>
          <w:lang w:val="sr-Cyrl-CS"/>
        </w:rPr>
        <w:t xml:space="preserve">", број 79/05 </w:t>
      </w:r>
      <w:r w:rsidRPr="00BF2B73">
        <w:rPr>
          <w:iCs/>
        </w:rPr>
        <w:t>,</w:t>
      </w:r>
      <w:r w:rsidRPr="00BF2B73">
        <w:rPr>
          <w:iCs/>
          <w:lang w:val="sr-Cyrl-CS"/>
        </w:rPr>
        <w:t xml:space="preserve"> 101/07, </w:t>
      </w:r>
      <w:r w:rsidRPr="00BF2B73">
        <w:rPr>
          <w:iCs/>
        </w:rPr>
        <w:t>95/10</w:t>
      </w:r>
      <w:r w:rsidR="00764179" w:rsidRPr="00BF2B73">
        <w:rPr>
          <w:iCs/>
          <w:lang w:val="sr-Cyrl-CS"/>
        </w:rPr>
        <w:t>,</w:t>
      </w:r>
      <w:r w:rsidRPr="00BF2B73">
        <w:rPr>
          <w:iCs/>
          <w:lang w:val="sr-Cyrl-CS"/>
        </w:rPr>
        <w:t xml:space="preserve"> 99/14</w:t>
      </w:r>
      <w:r w:rsidR="00510C3C" w:rsidRPr="00BF2B73">
        <w:rPr>
          <w:iCs/>
          <w:lang w:val="sr-Cyrl-CS"/>
        </w:rPr>
        <w:t xml:space="preserve">, 30/18 </w:t>
      </w:r>
      <w:r w:rsidR="00764179" w:rsidRPr="00BF2B73">
        <w:rPr>
          <w:iCs/>
          <w:lang w:val="sr-Cyrl-CS"/>
        </w:rPr>
        <w:t>и 47/18)</w:t>
      </w:r>
    </w:p>
    <w:p w:rsidR="003D0896" w:rsidRPr="00BF2B73" w:rsidRDefault="00475083" w:rsidP="00475083">
      <w:pPr>
        <w:pStyle w:val="1tekst"/>
        <w:tabs>
          <w:tab w:val="left" w:pos="0"/>
          <w:tab w:val="left" w:pos="5228"/>
        </w:tabs>
        <w:ind w:left="0" w:right="0" w:firstLine="0"/>
        <w:rPr>
          <w:rFonts w:ascii="Times New Roman" w:hAnsi="Times New Roman" w:cs="Times New Roman"/>
          <w:i/>
          <w:sz w:val="24"/>
          <w:szCs w:val="24"/>
          <w:lang w:val="sr-Cyrl-CS"/>
        </w:rPr>
      </w:pPr>
      <w:r w:rsidRPr="00BF2B73">
        <w:rPr>
          <w:rFonts w:ascii="Times New Roman" w:hAnsi="Times New Roman" w:cs="Times New Roman"/>
          <w:i/>
          <w:sz w:val="24"/>
          <w:szCs w:val="24"/>
          <w:lang w:val="sr-Cyrl-CS"/>
        </w:rPr>
        <w:t>Обавештавање јавнос</w:t>
      </w:r>
      <w:r w:rsidR="00F320B2" w:rsidRPr="00BF2B73">
        <w:rPr>
          <w:rFonts w:ascii="Times New Roman" w:hAnsi="Times New Roman" w:cs="Times New Roman"/>
          <w:i/>
          <w:sz w:val="24"/>
          <w:szCs w:val="24"/>
          <w:lang w:val="sr-Cyrl-CS"/>
        </w:rPr>
        <w:t>ти о раду органа државне управе</w:t>
      </w:r>
    </w:p>
    <w:p w:rsidR="003D0896" w:rsidRPr="00BF2B73" w:rsidRDefault="003D0896" w:rsidP="00475083">
      <w:pPr>
        <w:pStyle w:val="1tekst"/>
        <w:tabs>
          <w:tab w:val="left" w:pos="0"/>
          <w:tab w:val="left" w:pos="5228"/>
        </w:tabs>
        <w:ind w:left="0" w:right="0" w:firstLine="0"/>
        <w:rPr>
          <w:rFonts w:ascii="Times New Roman" w:hAnsi="Times New Roman" w:cs="Times New Roman"/>
          <w:i/>
          <w:sz w:val="22"/>
          <w:szCs w:val="22"/>
          <w:lang w:val="sr-Cyrl-CS"/>
        </w:rPr>
      </w:pPr>
    </w:p>
    <w:p w:rsidR="00475083" w:rsidRPr="00BF2B73" w:rsidRDefault="00475083" w:rsidP="00475083">
      <w:pPr>
        <w:pStyle w:val="1tekst"/>
        <w:tabs>
          <w:tab w:val="left" w:pos="0"/>
          <w:tab w:val="left" w:pos="5228"/>
        </w:tabs>
        <w:ind w:left="0" w:right="0" w:firstLine="0"/>
        <w:jc w:val="center"/>
        <w:rPr>
          <w:rFonts w:ascii="Times New Roman" w:hAnsi="Times New Roman" w:cs="Times New Roman"/>
          <w:sz w:val="24"/>
          <w:szCs w:val="24"/>
          <w:lang w:val="sr-Cyrl-CS"/>
        </w:rPr>
      </w:pPr>
      <w:r w:rsidRPr="00BF2B73">
        <w:rPr>
          <w:rFonts w:ascii="Times New Roman" w:hAnsi="Times New Roman" w:cs="Times New Roman"/>
          <w:sz w:val="24"/>
          <w:szCs w:val="24"/>
          <w:lang w:val="sr-Cyrl-CS"/>
        </w:rPr>
        <w:t>Члан 76.</w:t>
      </w:r>
    </w:p>
    <w:p w:rsidR="00475083" w:rsidRPr="00BF2B73" w:rsidRDefault="00475083" w:rsidP="00475083">
      <w:pPr>
        <w:pStyle w:val="1tekst"/>
        <w:tabs>
          <w:tab w:val="left" w:pos="0"/>
          <w:tab w:val="left" w:pos="720"/>
          <w:tab w:val="left" w:pos="5228"/>
        </w:tabs>
        <w:ind w:left="0" w:right="0" w:firstLine="0"/>
        <w:rPr>
          <w:rFonts w:ascii="Times New Roman" w:hAnsi="Times New Roman" w:cs="Times New Roman"/>
          <w:sz w:val="24"/>
          <w:szCs w:val="24"/>
          <w:lang w:val="sr-Cyrl-CS"/>
        </w:rPr>
      </w:pPr>
      <w:r w:rsidRPr="00BF2B73">
        <w:rPr>
          <w:rFonts w:ascii="Times New Roman" w:hAnsi="Times New Roman" w:cs="Times New Roman"/>
          <w:sz w:val="24"/>
          <w:szCs w:val="24"/>
          <w:lang w:val="sr-Cyrl-CS"/>
        </w:rPr>
        <w:tab/>
        <w:t>Органи државне управе дужни су да обавештавају јавност о свом раду преко средстава јавног информисања и на други прикладан начин.</w:t>
      </w:r>
    </w:p>
    <w:p w:rsidR="00475083" w:rsidRPr="00BF2B73" w:rsidRDefault="00475083" w:rsidP="00475083">
      <w:pPr>
        <w:pStyle w:val="1tekst"/>
        <w:tabs>
          <w:tab w:val="left" w:pos="0"/>
          <w:tab w:val="left" w:pos="720"/>
        </w:tabs>
        <w:ind w:left="0" w:right="0" w:firstLine="0"/>
        <w:rPr>
          <w:rFonts w:ascii="Times New Roman" w:hAnsi="Times New Roman" w:cs="Times New Roman"/>
          <w:sz w:val="24"/>
          <w:szCs w:val="24"/>
          <w:lang w:val="sr-Cyrl-CS"/>
        </w:rPr>
      </w:pPr>
      <w:r w:rsidRPr="00BF2B73">
        <w:rPr>
          <w:rFonts w:ascii="Times New Roman" w:hAnsi="Times New Roman" w:cs="Times New Roman"/>
          <w:sz w:val="24"/>
          <w:szCs w:val="24"/>
          <w:lang w:val="sr-Cyrl-CS"/>
        </w:rPr>
        <w:t xml:space="preserve"> </w:t>
      </w:r>
      <w:r w:rsidRPr="00BF2B73">
        <w:rPr>
          <w:rFonts w:ascii="Times New Roman" w:hAnsi="Times New Roman" w:cs="Times New Roman"/>
          <w:sz w:val="24"/>
          <w:szCs w:val="24"/>
          <w:lang w:val="sr-Cyrl-CS"/>
        </w:rPr>
        <w:tab/>
        <w:t xml:space="preserve">Запослени који су овлашћени за припрему информација и података везаних за обавештавање јавности одговорни су за њихову тачност и благовременост. </w:t>
      </w:r>
    </w:p>
    <w:p w:rsidR="00475083" w:rsidRPr="00BF2B73" w:rsidRDefault="00475083" w:rsidP="00475083">
      <w:pPr>
        <w:pStyle w:val="1tekst"/>
        <w:tabs>
          <w:tab w:val="left" w:pos="0"/>
          <w:tab w:val="left" w:pos="1398"/>
        </w:tabs>
        <w:ind w:left="0" w:right="0" w:firstLine="0"/>
        <w:rPr>
          <w:rFonts w:ascii="Times New Roman" w:hAnsi="Times New Roman" w:cs="Times New Roman"/>
          <w:sz w:val="24"/>
          <w:szCs w:val="24"/>
          <w:lang w:val="sr-Cyrl-CS"/>
        </w:rPr>
      </w:pPr>
    </w:p>
    <w:p w:rsidR="00475083" w:rsidRPr="00BF2B73" w:rsidRDefault="005D7684" w:rsidP="005160BA">
      <w:pPr>
        <w:pStyle w:val="1tekst"/>
        <w:tabs>
          <w:tab w:val="left" w:pos="0"/>
          <w:tab w:val="left" w:pos="1398"/>
        </w:tabs>
        <w:ind w:left="0" w:right="0" w:firstLine="0"/>
        <w:jc w:val="center"/>
        <w:rPr>
          <w:rFonts w:ascii="Times New Roman" w:hAnsi="Times New Roman" w:cs="Times New Roman"/>
          <w:i/>
          <w:sz w:val="24"/>
          <w:szCs w:val="24"/>
          <w:lang w:val="sr-Cyrl-CS"/>
        </w:rPr>
      </w:pPr>
      <w:r w:rsidRPr="00BF2B73">
        <w:rPr>
          <w:rFonts w:ascii="Times New Roman" w:hAnsi="Times New Roman" w:cs="Times New Roman"/>
          <w:i/>
          <w:sz w:val="24"/>
          <w:szCs w:val="24"/>
          <w:lang w:val="sr-Cyrl-CS"/>
        </w:rPr>
        <w:t>Учешће јавности у припреми нацрта закона, других прописа и аката</w:t>
      </w:r>
    </w:p>
    <w:p w:rsidR="005160BA" w:rsidRPr="00BF2B73" w:rsidRDefault="005160BA" w:rsidP="00D61CFC">
      <w:pPr>
        <w:pStyle w:val="1tekst"/>
        <w:tabs>
          <w:tab w:val="left" w:pos="0"/>
          <w:tab w:val="left" w:pos="1398"/>
        </w:tabs>
        <w:ind w:left="0" w:right="0" w:firstLine="0"/>
        <w:rPr>
          <w:rFonts w:ascii="Times New Roman" w:hAnsi="Times New Roman" w:cs="Times New Roman"/>
          <w:sz w:val="24"/>
          <w:szCs w:val="24"/>
          <w:lang w:val="sr-Cyrl-CS"/>
        </w:rPr>
      </w:pPr>
    </w:p>
    <w:p w:rsidR="00475083" w:rsidRPr="00BF2B73" w:rsidRDefault="00475083" w:rsidP="00475083">
      <w:pPr>
        <w:pStyle w:val="1tekst"/>
        <w:tabs>
          <w:tab w:val="left" w:pos="0"/>
          <w:tab w:val="left" w:pos="1398"/>
        </w:tabs>
        <w:ind w:left="0" w:right="0" w:firstLine="0"/>
        <w:jc w:val="center"/>
        <w:rPr>
          <w:rFonts w:ascii="Times New Roman" w:hAnsi="Times New Roman" w:cs="Times New Roman"/>
          <w:sz w:val="24"/>
          <w:szCs w:val="24"/>
          <w:lang w:val="sr-Cyrl-CS"/>
        </w:rPr>
      </w:pPr>
      <w:r w:rsidRPr="00BF2B73">
        <w:rPr>
          <w:rFonts w:ascii="Times New Roman" w:hAnsi="Times New Roman" w:cs="Times New Roman"/>
          <w:sz w:val="24"/>
          <w:szCs w:val="24"/>
          <w:lang w:val="sr-Cyrl-CS"/>
        </w:rPr>
        <w:t>Члан 77.</w:t>
      </w:r>
    </w:p>
    <w:p w:rsidR="005160BA" w:rsidRPr="00BF2B73" w:rsidRDefault="005160BA" w:rsidP="00475083">
      <w:pPr>
        <w:pStyle w:val="1tekst"/>
        <w:tabs>
          <w:tab w:val="left" w:pos="0"/>
          <w:tab w:val="left" w:pos="1398"/>
        </w:tabs>
        <w:ind w:left="0" w:right="0" w:firstLine="0"/>
        <w:jc w:val="center"/>
        <w:rPr>
          <w:rFonts w:ascii="Times New Roman" w:hAnsi="Times New Roman" w:cs="Times New Roman"/>
          <w:sz w:val="24"/>
          <w:szCs w:val="24"/>
          <w:lang w:val="sr-Cyrl-CS"/>
        </w:rPr>
      </w:pPr>
    </w:p>
    <w:p w:rsidR="005A0F2A" w:rsidRPr="00BF2B73" w:rsidRDefault="005160BA" w:rsidP="005D7684">
      <w:pPr>
        <w:pStyle w:val="1tekst"/>
        <w:tabs>
          <w:tab w:val="left" w:pos="0"/>
          <w:tab w:val="left" w:pos="720"/>
        </w:tabs>
        <w:ind w:left="0" w:right="0" w:firstLine="0"/>
        <w:rPr>
          <w:rFonts w:ascii="Times New Roman" w:hAnsi="Times New Roman" w:cs="Times New Roman"/>
          <w:sz w:val="24"/>
          <w:szCs w:val="24"/>
          <w:lang w:val="sr-Cyrl-CS"/>
        </w:rPr>
      </w:pPr>
      <w:r w:rsidRPr="00BF2B73">
        <w:rPr>
          <w:rFonts w:ascii="Times New Roman" w:hAnsi="Times New Roman" w:cs="Times New Roman"/>
          <w:sz w:val="24"/>
          <w:szCs w:val="24"/>
          <w:lang w:val="sr-Cyrl-CS"/>
        </w:rPr>
        <w:tab/>
        <w:t>Органи државне управе дужни су да обезбеде услове за учешће јавности у току припреме</w:t>
      </w:r>
      <w:r w:rsidR="005A0F2A" w:rsidRPr="00BF2B73">
        <w:rPr>
          <w:rFonts w:ascii="Times New Roman" w:hAnsi="Times New Roman" w:cs="Times New Roman"/>
          <w:sz w:val="24"/>
          <w:szCs w:val="24"/>
          <w:lang w:val="sr-Cyrl-CS"/>
        </w:rPr>
        <w:t xml:space="preserve"> нацрта закона, других прописа и аката у складу са овим законом. </w:t>
      </w:r>
    </w:p>
    <w:p w:rsidR="005A0F2A" w:rsidRPr="00BF2B73" w:rsidRDefault="005A0F2A" w:rsidP="005D7684">
      <w:pPr>
        <w:pStyle w:val="1tekst"/>
        <w:tabs>
          <w:tab w:val="left" w:pos="0"/>
          <w:tab w:val="left" w:pos="720"/>
        </w:tabs>
        <w:ind w:left="0" w:right="0" w:firstLine="0"/>
        <w:rPr>
          <w:rFonts w:ascii="Times New Roman" w:hAnsi="Times New Roman" w:cs="Times New Roman"/>
          <w:sz w:val="24"/>
          <w:szCs w:val="24"/>
          <w:lang w:val="sr-Cyrl-CS"/>
        </w:rPr>
      </w:pPr>
      <w:r w:rsidRPr="00BF2B73">
        <w:rPr>
          <w:rFonts w:ascii="Times New Roman" w:hAnsi="Times New Roman" w:cs="Times New Roman"/>
          <w:sz w:val="24"/>
          <w:szCs w:val="24"/>
          <w:lang w:val="sr-Cyrl-CS"/>
        </w:rPr>
        <w:tab/>
        <w:t xml:space="preserve">Министарства и посебне организације дужни су да обавесте јавност путем своје интернет странице и портала е-управе о отпочињању израде нацрта закона, при чему објављују и основне информације о планираним решењима која ће бити предложена. </w:t>
      </w:r>
    </w:p>
    <w:p w:rsidR="00475083" w:rsidRPr="00BF2B73" w:rsidRDefault="005A0F2A" w:rsidP="005D7684">
      <w:pPr>
        <w:pStyle w:val="1tekst"/>
        <w:tabs>
          <w:tab w:val="left" w:pos="0"/>
          <w:tab w:val="left" w:pos="720"/>
        </w:tabs>
        <w:ind w:left="0" w:right="0" w:firstLine="0"/>
        <w:rPr>
          <w:rFonts w:ascii="Times New Roman" w:hAnsi="Times New Roman" w:cs="Times New Roman"/>
          <w:sz w:val="24"/>
          <w:szCs w:val="24"/>
          <w:lang w:val="sr-Cyrl-CS"/>
        </w:rPr>
      </w:pPr>
      <w:r w:rsidRPr="00BF2B73">
        <w:rPr>
          <w:rFonts w:ascii="Times New Roman" w:hAnsi="Times New Roman" w:cs="Times New Roman"/>
          <w:sz w:val="24"/>
          <w:szCs w:val="24"/>
          <w:lang w:val="sr-Cyrl-CS"/>
        </w:rPr>
        <w:tab/>
        <w:t>Приликом отпочињања припреме нацрта закона којим се битно мења правни режим у једној области</w:t>
      </w:r>
      <w:r w:rsidR="005840E5" w:rsidRPr="00BF2B73">
        <w:rPr>
          <w:rFonts w:ascii="Times New Roman" w:hAnsi="Times New Roman" w:cs="Times New Roman"/>
          <w:sz w:val="24"/>
          <w:szCs w:val="24"/>
          <w:lang w:val="sr-Cyrl-CS"/>
        </w:rPr>
        <w:t xml:space="preserve"> </w:t>
      </w:r>
      <w:r w:rsidRPr="00BF2B73">
        <w:rPr>
          <w:rFonts w:ascii="Times New Roman" w:hAnsi="Times New Roman" w:cs="Times New Roman"/>
          <w:sz w:val="24"/>
          <w:szCs w:val="24"/>
          <w:lang w:val="sr-Cyrl-CS"/>
        </w:rPr>
        <w:t xml:space="preserve">или којим се уређују питања која посебно занимају јавност, министарства и посебне организације путем своје интернет странице и портала е-управе објављују и полазни документ који садржи приказ проблема у одређеној области </w:t>
      </w:r>
      <w:r w:rsidR="00974A5A" w:rsidRPr="00BF2B73">
        <w:rPr>
          <w:rFonts w:ascii="Times New Roman" w:hAnsi="Times New Roman" w:cs="Times New Roman"/>
          <w:sz w:val="24"/>
          <w:szCs w:val="24"/>
          <w:lang w:val="sr-Cyrl-CS"/>
        </w:rPr>
        <w:t xml:space="preserve">и њихових узрока, циљеве и очекиване ефекте доношења закона, као и основна начела </w:t>
      </w:r>
      <w:r w:rsidR="005160BA" w:rsidRPr="00BF2B73">
        <w:rPr>
          <w:rFonts w:ascii="Times New Roman" w:hAnsi="Times New Roman" w:cs="Times New Roman"/>
          <w:sz w:val="24"/>
          <w:szCs w:val="24"/>
          <w:lang w:val="sr-Cyrl-CS"/>
        </w:rPr>
        <w:t xml:space="preserve"> </w:t>
      </w:r>
    </w:p>
    <w:p w:rsidR="00475083" w:rsidRPr="00BF2B73" w:rsidRDefault="00475083" w:rsidP="00475083">
      <w:pPr>
        <w:pStyle w:val="1tekst"/>
        <w:tabs>
          <w:tab w:val="left" w:pos="0"/>
          <w:tab w:val="left" w:pos="1398"/>
        </w:tabs>
        <w:ind w:left="0" w:right="0" w:firstLine="0"/>
        <w:rPr>
          <w:rFonts w:ascii="Times New Roman" w:hAnsi="Times New Roman" w:cs="Times New Roman"/>
          <w:sz w:val="24"/>
          <w:szCs w:val="24"/>
          <w:lang w:val="sr-Cyrl-CS"/>
        </w:rPr>
      </w:pPr>
    </w:p>
    <w:p w:rsidR="00475083" w:rsidRPr="00BF2B73" w:rsidRDefault="00475083" w:rsidP="00475083">
      <w:pPr>
        <w:tabs>
          <w:tab w:val="left" w:pos="0"/>
        </w:tabs>
      </w:pPr>
      <w:r w:rsidRPr="00BF2B73">
        <w:rPr>
          <w:b/>
          <w:lang w:val="sr-Cyrl-CS"/>
        </w:rPr>
        <w:t>Закон о државним службеницима</w:t>
      </w:r>
      <w:r w:rsidRPr="00BF2B73">
        <w:rPr>
          <w:lang w:val="sr-Cyrl-CS"/>
        </w:rPr>
        <w:t xml:space="preserve"> (</w:t>
      </w:r>
      <w:r w:rsidRPr="00BF2B73">
        <w:rPr>
          <w:i/>
          <w:iCs/>
          <w:lang w:val="sr-Cyrl-CS"/>
        </w:rPr>
        <w:t>"</w:t>
      </w:r>
      <w:r w:rsidRPr="00BF2B73">
        <w:rPr>
          <w:i/>
          <w:iCs/>
          <w:lang w:val="ru-RU"/>
        </w:rPr>
        <w:t>Слу</w:t>
      </w:r>
      <w:r w:rsidRPr="00BF2B73">
        <w:rPr>
          <w:i/>
          <w:iCs/>
          <w:lang w:val="sr-Cyrl-CS"/>
        </w:rPr>
        <w:t>ж</w:t>
      </w:r>
      <w:r w:rsidRPr="00BF2B73">
        <w:rPr>
          <w:i/>
          <w:iCs/>
          <w:lang w:val="ru-RU"/>
        </w:rPr>
        <w:t>бени</w:t>
      </w:r>
      <w:r w:rsidRPr="00BF2B73">
        <w:rPr>
          <w:i/>
          <w:iCs/>
          <w:lang w:val="sr-Cyrl-CS"/>
        </w:rPr>
        <w:t xml:space="preserve"> </w:t>
      </w:r>
      <w:r w:rsidRPr="00BF2B73">
        <w:rPr>
          <w:i/>
          <w:iCs/>
          <w:lang w:val="ru-RU"/>
        </w:rPr>
        <w:t>гласник</w:t>
      </w:r>
      <w:r w:rsidRPr="00BF2B73">
        <w:rPr>
          <w:i/>
          <w:iCs/>
          <w:lang w:val="sr-Cyrl-CS"/>
        </w:rPr>
        <w:t xml:space="preserve"> Р</w:t>
      </w:r>
      <w:r w:rsidRPr="00BF2B73">
        <w:rPr>
          <w:i/>
          <w:iCs/>
          <w:lang w:val="ru-RU"/>
        </w:rPr>
        <w:t>С</w:t>
      </w:r>
      <w:r w:rsidRPr="00BF2B73">
        <w:rPr>
          <w:i/>
          <w:iCs/>
          <w:lang w:val="sr-Cyrl-CS"/>
        </w:rPr>
        <w:t>", бр. 79/05, 81/05 – исправка,  83/05- исправка, 64/07, 67/07-испр., 116/08</w:t>
      </w:r>
      <w:r w:rsidRPr="00BF2B73">
        <w:rPr>
          <w:i/>
          <w:iCs/>
        </w:rPr>
        <w:t>,</w:t>
      </w:r>
      <w:r w:rsidR="00EF622B" w:rsidRPr="00BF2B73">
        <w:rPr>
          <w:i/>
          <w:iCs/>
          <w:lang w:val="sr-Cyrl-CS"/>
        </w:rPr>
        <w:t xml:space="preserve"> 104/09, </w:t>
      </w:r>
      <w:r w:rsidRPr="00BF2B73">
        <w:rPr>
          <w:i/>
          <w:iCs/>
          <w:lang w:val="sr-Cyrl-CS"/>
        </w:rPr>
        <w:t>99/14</w:t>
      </w:r>
      <w:r w:rsidR="002C7B45" w:rsidRPr="00BF2B73">
        <w:rPr>
          <w:i/>
          <w:iCs/>
          <w:lang w:val="sr-Cyrl-CS"/>
        </w:rPr>
        <w:t>,</w:t>
      </w:r>
      <w:r w:rsidR="00EF622B" w:rsidRPr="00BF2B73">
        <w:rPr>
          <w:i/>
          <w:iCs/>
          <w:lang w:val="sr-Cyrl-CS"/>
        </w:rPr>
        <w:t xml:space="preserve"> </w:t>
      </w:r>
      <w:r w:rsidR="005E60DA" w:rsidRPr="00BF2B73">
        <w:rPr>
          <w:i/>
          <w:iCs/>
          <w:lang w:val="sr-Cyrl-CS"/>
        </w:rPr>
        <w:t>94/17</w:t>
      </w:r>
      <w:r w:rsidR="002C7B45" w:rsidRPr="00BF2B73">
        <w:rPr>
          <w:i/>
          <w:iCs/>
          <w:lang w:val="sr-Cyrl-CS"/>
        </w:rPr>
        <w:t>и 95/18</w:t>
      </w:r>
      <w:r w:rsidRPr="00BF2B73">
        <w:rPr>
          <w:i/>
          <w:iCs/>
          <w:lang w:val="sr-Cyrl-CS"/>
        </w:rPr>
        <w:t>)</w:t>
      </w:r>
      <w:r w:rsidRPr="00BF2B73">
        <w:rPr>
          <w:lang w:val="sr-Cyrl-CS"/>
        </w:rPr>
        <w:t>;</w:t>
      </w:r>
    </w:p>
    <w:p w:rsidR="00475083" w:rsidRPr="00BF2B73" w:rsidRDefault="00475083" w:rsidP="00475083">
      <w:pPr>
        <w:pStyle w:val="1tekst"/>
        <w:tabs>
          <w:tab w:val="left" w:pos="0"/>
          <w:tab w:val="left" w:pos="1398"/>
        </w:tabs>
        <w:ind w:left="0" w:right="0" w:firstLine="0"/>
        <w:rPr>
          <w:rFonts w:ascii="Times New Roman" w:hAnsi="Times New Roman" w:cs="Times New Roman"/>
          <w:sz w:val="24"/>
          <w:szCs w:val="24"/>
          <w:lang w:val="sr-Cyrl-CS"/>
        </w:rPr>
      </w:pPr>
    </w:p>
    <w:p w:rsidR="00475083" w:rsidRPr="00BF2B73" w:rsidRDefault="00475083" w:rsidP="00475083">
      <w:pPr>
        <w:pStyle w:val="1tekst"/>
        <w:tabs>
          <w:tab w:val="left" w:pos="0"/>
          <w:tab w:val="left" w:pos="1398"/>
        </w:tabs>
        <w:ind w:left="0" w:right="0" w:firstLine="0"/>
        <w:rPr>
          <w:rFonts w:ascii="Times New Roman" w:hAnsi="Times New Roman" w:cs="Times New Roman"/>
          <w:i/>
          <w:sz w:val="24"/>
          <w:szCs w:val="24"/>
          <w:lang w:val="sr-Cyrl-CS"/>
        </w:rPr>
      </w:pPr>
      <w:r w:rsidRPr="00BF2B73">
        <w:rPr>
          <w:rFonts w:ascii="Times New Roman" w:hAnsi="Times New Roman" w:cs="Times New Roman"/>
          <w:i/>
          <w:sz w:val="24"/>
          <w:szCs w:val="24"/>
          <w:lang w:val="sr-Cyrl-CS"/>
        </w:rPr>
        <w:t>Доступност информација о раду државних службеника</w:t>
      </w:r>
    </w:p>
    <w:p w:rsidR="00475083" w:rsidRPr="00BF2B73" w:rsidRDefault="00475083" w:rsidP="00475083">
      <w:pPr>
        <w:pStyle w:val="1tekst"/>
        <w:tabs>
          <w:tab w:val="left" w:pos="0"/>
          <w:tab w:val="left" w:pos="1398"/>
        </w:tabs>
        <w:ind w:left="0" w:right="0" w:firstLine="0"/>
        <w:rPr>
          <w:rFonts w:ascii="Times New Roman" w:hAnsi="Times New Roman" w:cs="Times New Roman"/>
          <w:sz w:val="24"/>
          <w:szCs w:val="24"/>
          <w:lang w:val="sr-Cyrl-CS"/>
        </w:rPr>
      </w:pPr>
    </w:p>
    <w:p w:rsidR="00475083" w:rsidRPr="00BF2B73" w:rsidRDefault="00475083" w:rsidP="00475083">
      <w:pPr>
        <w:pStyle w:val="1tekst"/>
        <w:tabs>
          <w:tab w:val="left" w:pos="0"/>
          <w:tab w:val="left" w:pos="1398"/>
        </w:tabs>
        <w:ind w:left="0" w:right="0" w:firstLine="0"/>
        <w:jc w:val="center"/>
        <w:rPr>
          <w:rFonts w:ascii="Times New Roman" w:hAnsi="Times New Roman" w:cs="Times New Roman"/>
          <w:sz w:val="24"/>
          <w:szCs w:val="24"/>
          <w:lang w:val="sr-Cyrl-CS"/>
        </w:rPr>
      </w:pPr>
      <w:r w:rsidRPr="00BF2B73">
        <w:rPr>
          <w:rFonts w:ascii="Times New Roman" w:hAnsi="Times New Roman" w:cs="Times New Roman"/>
          <w:sz w:val="24"/>
          <w:szCs w:val="24"/>
          <w:lang w:val="sr-Cyrl-CS"/>
        </w:rPr>
        <w:t>Члан 8.</w:t>
      </w:r>
    </w:p>
    <w:p w:rsidR="00475083" w:rsidRPr="00BF2B73" w:rsidRDefault="00475083" w:rsidP="00475083">
      <w:pPr>
        <w:pStyle w:val="1tekst"/>
        <w:tabs>
          <w:tab w:val="left" w:pos="0"/>
          <w:tab w:val="left" w:pos="720"/>
        </w:tabs>
        <w:ind w:left="0" w:right="0" w:firstLine="0"/>
        <w:rPr>
          <w:rFonts w:ascii="Times New Roman" w:hAnsi="Times New Roman" w:cs="Times New Roman"/>
          <w:sz w:val="24"/>
          <w:szCs w:val="24"/>
          <w:lang w:val="sr-Cyrl-CS"/>
        </w:rPr>
      </w:pPr>
      <w:r w:rsidRPr="00BF2B73">
        <w:rPr>
          <w:rFonts w:ascii="Times New Roman" w:hAnsi="Times New Roman" w:cs="Times New Roman"/>
          <w:sz w:val="24"/>
          <w:szCs w:val="24"/>
          <w:lang w:val="sr-Cyrl-CS"/>
        </w:rPr>
        <w:tab/>
        <w:t xml:space="preserve">Информације о раду државних службеника доступне су јавности, према закону којим се уређује слободан приступ информацијама од јавног значаја. </w:t>
      </w:r>
    </w:p>
    <w:p w:rsidR="003D0896" w:rsidRPr="00BF2B73" w:rsidRDefault="00475083" w:rsidP="00F320B2">
      <w:pPr>
        <w:rPr>
          <w:lang w:val="sr-Cyrl-RS"/>
        </w:rPr>
      </w:pPr>
      <w:r w:rsidRPr="00BF2B73">
        <w:rPr>
          <w:b/>
          <w:lang w:val="sr-Cyrl-CS"/>
        </w:rPr>
        <w:t>Директива о начину поступања у односима са медијима (</w:t>
      </w:r>
      <w:r w:rsidRPr="00BF2B73">
        <w:rPr>
          <w:lang w:val="sr-Cyrl-CS"/>
        </w:rPr>
        <w:t>Број: 148-32-012-01- 61/2013 од 28.11.2013. године</w:t>
      </w:r>
      <w:r w:rsidR="00EF0B06" w:rsidRPr="00BF2B73">
        <w:rPr>
          <w:lang w:val="sr-Cyrl-RS"/>
        </w:rPr>
        <w:t>)</w:t>
      </w:r>
    </w:p>
    <w:p w:rsidR="005304ED" w:rsidRPr="00BF2B73" w:rsidRDefault="005304ED" w:rsidP="00E11A7B">
      <w:pPr>
        <w:tabs>
          <w:tab w:val="center" w:pos="4513"/>
        </w:tabs>
      </w:pPr>
    </w:p>
    <w:p w:rsidR="00475083" w:rsidRPr="00BF2B73" w:rsidRDefault="00475083" w:rsidP="00475083">
      <w:pPr>
        <w:tabs>
          <w:tab w:val="center" w:pos="4513"/>
        </w:tabs>
        <w:jc w:val="center"/>
        <w:rPr>
          <w:lang w:val="sr-Cyrl-CS"/>
        </w:rPr>
      </w:pPr>
      <w:r w:rsidRPr="00BF2B73">
        <w:rPr>
          <w:lang w:val="sr-Cyrl-CS"/>
        </w:rPr>
        <w:t>Тачка 1.</w:t>
      </w:r>
    </w:p>
    <w:p w:rsidR="00475083" w:rsidRPr="00BF2B73" w:rsidRDefault="00475083" w:rsidP="00475083">
      <w:pPr>
        <w:tabs>
          <w:tab w:val="center" w:pos="4513"/>
        </w:tabs>
        <w:rPr>
          <w:lang w:val="sr-Cyrl-CS"/>
        </w:rPr>
      </w:pPr>
      <w:r w:rsidRPr="00BF2B73">
        <w:rPr>
          <w:lang w:val="sr-Cyrl-CS"/>
        </w:rPr>
        <w:t xml:space="preserve">            Овом директивом регулише се начин рада и поступања царинских службеника и намештеника Управе царина у области односа са медијима, односно давања информација за јавност.</w:t>
      </w:r>
    </w:p>
    <w:p w:rsidR="00FA15EF" w:rsidRPr="00BF2B73" w:rsidRDefault="00475083" w:rsidP="00E15939">
      <w:pPr>
        <w:tabs>
          <w:tab w:val="left" w:pos="915"/>
        </w:tabs>
        <w:rPr>
          <w:lang w:val="sr-Cyrl-CS"/>
        </w:rPr>
      </w:pPr>
      <w:r w:rsidRPr="00BF2B73">
        <w:rPr>
          <w:lang w:val="sr-Cyrl-CS"/>
        </w:rPr>
        <w:t xml:space="preserve">            За комуникацију са медијима надлежан је Биро директора Управе царина, односно организациона јединица надлежна за односе са јавношћу. </w:t>
      </w:r>
    </w:p>
    <w:p w:rsidR="00823316" w:rsidRPr="00BF2B73" w:rsidRDefault="00823316" w:rsidP="00475083">
      <w:pPr>
        <w:jc w:val="center"/>
        <w:rPr>
          <w:lang w:val="sr-Cyrl-CS"/>
        </w:rPr>
      </w:pPr>
    </w:p>
    <w:p w:rsidR="00475083" w:rsidRPr="00BF2B73" w:rsidRDefault="00475083" w:rsidP="00475083">
      <w:pPr>
        <w:jc w:val="center"/>
        <w:rPr>
          <w:lang w:val="sr-Cyrl-CS"/>
        </w:rPr>
      </w:pPr>
      <w:r w:rsidRPr="00BF2B73">
        <w:rPr>
          <w:lang w:val="sr-Cyrl-CS"/>
        </w:rPr>
        <w:t>Тачка 2.</w:t>
      </w:r>
    </w:p>
    <w:p w:rsidR="00475083" w:rsidRPr="00BF2B73" w:rsidRDefault="00475083" w:rsidP="00475083">
      <w:pPr>
        <w:tabs>
          <w:tab w:val="left" w:pos="915"/>
          <w:tab w:val="left" w:pos="1065"/>
        </w:tabs>
      </w:pPr>
      <w:r w:rsidRPr="00BF2B73">
        <w:lastRenderedPageBreak/>
        <w:t xml:space="preserve">            </w:t>
      </w:r>
      <w:r w:rsidRPr="00BF2B73">
        <w:rPr>
          <w:lang w:val="sr-Cyrl-CS"/>
        </w:rPr>
        <w:t xml:space="preserve">Царинским службеницима, у вези са спровођењем царинског поступка, осталим радњама у том поступку, као и осталим пословима из надлежности Управе царина дозвољена је комуникација са медијима, уредницима, новинарима, или било којим другим лицем запосленим у медијској кући у било којој форми, након прибављеног одобрења руководиоца организационе јединице надлежне за односе са јавношћу, осим у случајевима давања информација о протоку путника и робе на граничним прелазима и сличних информација када је потребно да јавност одмах буде информисана о томе. </w:t>
      </w:r>
    </w:p>
    <w:p w:rsidR="00475083" w:rsidRPr="00BF2B73" w:rsidRDefault="00475083" w:rsidP="00475083">
      <w:pPr>
        <w:tabs>
          <w:tab w:val="left" w:pos="915"/>
          <w:tab w:val="left" w:pos="1065"/>
        </w:tabs>
        <w:rPr>
          <w:lang w:val="sr-Cyrl-CS"/>
        </w:rPr>
      </w:pPr>
    </w:p>
    <w:p w:rsidR="00475083" w:rsidRPr="00BF2B73" w:rsidRDefault="00475083" w:rsidP="00475083">
      <w:pPr>
        <w:tabs>
          <w:tab w:val="left" w:pos="915"/>
          <w:tab w:val="left" w:pos="1065"/>
        </w:tabs>
        <w:jc w:val="center"/>
        <w:rPr>
          <w:lang w:val="sr-Cyrl-CS"/>
        </w:rPr>
      </w:pPr>
      <w:r w:rsidRPr="00BF2B73">
        <w:rPr>
          <w:lang w:val="sr-Cyrl-CS"/>
        </w:rPr>
        <w:t xml:space="preserve">Тачка 7. </w:t>
      </w:r>
    </w:p>
    <w:p w:rsidR="00475083" w:rsidRPr="00BF2B73" w:rsidRDefault="00475083" w:rsidP="00475083">
      <w:pPr>
        <w:tabs>
          <w:tab w:val="left" w:pos="915"/>
          <w:tab w:val="left" w:pos="1065"/>
          <w:tab w:val="left" w:pos="1170"/>
        </w:tabs>
        <w:rPr>
          <w:lang w:val="sr-Cyrl-CS"/>
        </w:rPr>
      </w:pPr>
      <w:r w:rsidRPr="00BF2B73">
        <w:t xml:space="preserve">             </w:t>
      </w:r>
      <w:r w:rsidRPr="00BF2B73">
        <w:rPr>
          <w:lang w:val="sr-Cyrl-CS"/>
        </w:rPr>
        <w:t xml:space="preserve">Организациона јединица надлежна за односе са јавношћу је дужна да периодично и плански путем медија износи у јавност чињенице и информације о раду Управе царина, о планираним будућим активностима, као и поруке које су у складу са циљевима царинске службе утврђеним одредбама Цринског закона. Организациона јединица надлежна за односе са јавношћу такође, када то актуелни догађаји захтевају, медијима даје информације и износи чињенице о конкретном догађају. </w:t>
      </w:r>
    </w:p>
    <w:p w:rsidR="00475083" w:rsidRPr="00BF2B73" w:rsidRDefault="00475083" w:rsidP="00475083">
      <w:pPr>
        <w:tabs>
          <w:tab w:val="left" w:pos="1170"/>
        </w:tabs>
        <w:rPr>
          <w:lang w:val="sr-Cyrl-CS"/>
        </w:rPr>
      </w:pPr>
      <w:r w:rsidRPr="00BF2B73">
        <w:rPr>
          <w:lang w:val="sr-Cyrl-CS"/>
        </w:rPr>
        <w:t xml:space="preserve">             Организациона јединица надлежна за односе са јавношћу са медијима може комуницирати: </w:t>
      </w:r>
    </w:p>
    <w:p w:rsidR="00475083" w:rsidRPr="00BF2B73" w:rsidRDefault="00475083" w:rsidP="00475083">
      <w:pPr>
        <w:numPr>
          <w:ilvl w:val="0"/>
          <w:numId w:val="2"/>
        </w:numPr>
        <w:tabs>
          <w:tab w:val="left" w:pos="1170"/>
        </w:tabs>
        <w:rPr>
          <w:lang w:val="sr-Cyrl-CS"/>
        </w:rPr>
      </w:pPr>
      <w:r w:rsidRPr="00BF2B73">
        <w:rPr>
          <w:lang w:val="sr-Cyrl-CS"/>
        </w:rPr>
        <w:t>Саопштењима за јавност,</w:t>
      </w:r>
    </w:p>
    <w:p w:rsidR="00475083" w:rsidRPr="00BF2B73" w:rsidRDefault="00475083" w:rsidP="00475083">
      <w:pPr>
        <w:numPr>
          <w:ilvl w:val="0"/>
          <w:numId w:val="2"/>
        </w:numPr>
        <w:tabs>
          <w:tab w:val="left" w:pos="1170"/>
        </w:tabs>
        <w:rPr>
          <w:lang w:val="sr-Cyrl-CS"/>
        </w:rPr>
      </w:pPr>
      <w:r w:rsidRPr="00BF2B73">
        <w:rPr>
          <w:lang w:val="sr-Cyrl-CS"/>
        </w:rPr>
        <w:t>Одржавањем конференција за новинаре,</w:t>
      </w:r>
    </w:p>
    <w:p w:rsidR="00475083" w:rsidRPr="00BF2B73" w:rsidRDefault="00475083" w:rsidP="00475083">
      <w:pPr>
        <w:numPr>
          <w:ilvl w:val="0"/>
          <w:numId w:val="2"/>
        </w:numPr>
        <w:tabs>
          <w:tab w:val="left" w:pos="1170"/>
        </w:tabs>
        <w:rPr>
          <w:lang w:val="sr-Cyrl-CS"/>
        </w:rPr>
      </w:pPr>
      <w:r w:rsidRPr="00BF2B73">
        <w:rPr>
          <w:lang w:val="sr-Cyrl-CS"/>
        </w:rPr>
        <w:t>Тематским догађајима,</w:t>
      </w:r>
    </w:p>
    <w:p w:rsidR="00475083" w:rsidRPr="00BF2B73" w:rsidRDefault="00475083" w:rsidP="00475083">
      <w:pPr>
        <w:numPr>
          <w:ilvl w:val="0"/>
          <w:numId w:val="2"/>
        </w:numPr>
        <w:tabs>
          <w:tab w:val="left" w:pos="1170"/>
        </w:tabs>
        <w:rPr>
          <w:lang w:val="sr-Cyrl-CS"/>
        </w:rPr>
      </w:pPr>
      <w:r w:rsidRPr="00BF2B73">
        <w:rPr>
          <w:lang w:val="sr-Cyrl-CS"/>
        </w:rPr>
        <w:t>Мањим или већим скуповима са новинарима или уредницима медија,</w:t>
      </w:r>
    </w:p>
    <w:p w:rsidR="00475083" w:rsidRPr="00BF2B73" w:rsidRDefault="00475083" w:rsidP="00475083">
      <w:pPr>
        <w:numPr>
          <w:ilvl w:val="0"/>
          <w:numId w:val="2"/>
        </w:numPr>
        <w:tabs>
          <w:tab w:val="left" w:pos="1170"/>
        </w:tabs>
        <w:rPr>
          <w:lang w:val="sr-Cyrl-CS"/>
        </w:rPr>
      </w:pPr>
      <w:r w:rsidRPr="00BF2B73">
        <w:rPr>
          <w:lang w:val="sr-Cyrl-CS"/>
        </w:rPr>
        <w:t>Преко интернет странице Управе царина,</w:t>
      </w:r>
    </w:p>
    <w:p w:rsidR="00F320B2" w:rsidRPr="00BF2B73" w:rsidRDefault="00F320B2" w:rsidP="00F320B2">
      <w:pPr>
        <w:tabs>
          <w:tab w:val="left" w:pos="1170"/>
        </w:tabs>
        <w:ind w:left="1140"/>
        <w:rPr>
          <w:lang w:val="sr-Cyrl-CS"/>
        </w:rPr>
      </w:pPr>
    </w:p>
    <w:p w:rsidR="00475083" w:rsidRPr="00BF2B73" w:rsidRDefault="00475083" w:rsidP="00475083">
      <w:pPr>
        <w:numPr>
          <w:ilvl w:val="0"/>
          <w:numId w:val="2"/>
        </w:numPr>
        <w:tabs>
          <w:tab w:val="left" w:pos="1170"/>
        </w:tabs>
        <w:rPr>
          <w:lang w:val="sr-Cyrl-CS"/>
        </w:rPr>
      </w:pPr>
      <w:r w:rsidRPr="00BF2B73">
        <w:rPr>
          <w:lang w:val="sr-Cyrl-CS"/>
        </w:rPr>
        <w:t xml:space="preserve">На друге начине сходно потребама и интересима Управе царина и јавности. </w:t>
      </w:r>
    </w:p>
    <w:p w:rsidR="00475083" w:rsidRPr="00BF2B73" w:rsidRDefault="00475083" w:rsidP="00475083">
      <w:pPr>
        <w:tabs>
          <w:tab w:val="left" w:pos="720"/>
          <w:tab w:val="left" w:pos="1170"/>
        </w:tabs>
        <w:rPr>
          <w:lang w:val="sr-Cyrl-CS"/>
        </w:rPr>
      </w:pPr>
      <w:r w:rsidRPr="00BF2B73">
        <w:rPr>
          <w:lang w:val="sr-Cyrl-CS"/>
        </w:rPr>
        <w:t xml:space="preserve">            Организациона јединица надлежна за односе са јавношћу је дужна је да пре изношења чињеница и информација о раду Управе царина: </w:t>
      </w:r>
    </w:p>
    <w:p w:rsidR="00475083" w:rsidRPr="00BF2B73" w:rsidRDefault="00475083" w:rsidP="00475083">
      <w:pPr>
        <w:numPr>
          <w:ilvl w:val="0"/>
          <w:numId w:val="3"/>
        </w:numPr>
        <w:tabs>
          <w:tab w:val="left" w:pos="1170"/>
        </w:tabs>
        <w:rPr>
          <w:lang w:val="sr-Cyrl-CS"/>
        </w:rPr>
      </w:pPr>
      <w:r w:rsidRPr="00BF2B73">
        <w:rPr>
          <w:lang w:val="sr-Cyrl-CS"/>
        </w:rPr>
        <w:t>Прибави све информације о одређеном догађају односно активности,</w:t>
      </w:r>
    </w:p>
    <w:p w:rsidR="00475083" w:rsidRPr="00BF2B73" w:rsidRDefault="00475083" w:rsidP="00475083">
      <w:pPr>
        <w:numPr>
          <w:ilvl w:val="0"/>
          <w:numId w:val="3"/>
        </w:numPr>
        <w:tabs>
          <w:tab w:val="left" w:pos="1170"/>
        </w:tabs>
        <w:rPr>
          <w:lang w:val="sr-Cyrl-CS"/>
        </w:rPr>
      </w:pPr>
      <w:r w:rsidRPr="00BF2B73">
        <w:rPr>
          <w:lang w:val="sr-Cyrl-CS"/>
        </w:rPr>
        <w:t xml:space="preserve">Прибави сва документа која могу потврдити или помоћи утврђивању веродостојности података о одређеном догађају односно активности и </w:t>
      </w:r>
    </w:p>
    <w:p w:rsidR="00475083" w:rsidRPr="00BF2B73" w:rsidRDefault="00475083" w:rsidP="00475083">
      <w:pPr>
        <w:numPr>
          <w:ilvl w:val="0"/>
          <w:numId w:val="3"/>
        </w:numPr>
        <w:tabs>
          <w:tab w:val="left" w:pos="1170"/>
        </w:tabs>
        <w:rPr>
          <w:lang w:val="sr-Cyrl-CS"/>
        </w:rPr>
      </w:pPr>
      <w:r w:rsidRPr="00BF2B73">
        <w:rPr>
          <w:lang w:val="sr-Cyrl-CS"/>
        </w:rPr>
        <w:t xml:space="preserve">Идентификује релевантне носиоце информација унутар Управе царина у контексту одређеног догађаја односно активности. </w:t>
      </w:r>
    </w:p>
    <w:p w:rsidR="004641A0" w:rsidRPr="00BF2B73" w:rsidRDefault="004641A0" w:rsidP="00475083">
      <w:pPr>
        <w:rPr>
          <w:b/>
          <w:lang w:val="sr-Cyrl-CS"/>
        </w:rPr>
      </w:pPr>
    </w:p>
    <w:p w:rsidR="00475083" w:rsidRPr="00BF2B73" w:rsidRDefault="00475083" w:rsidP="00475083">
      <w:pPr>
        <w:rPr>
          <w:b/>
          <w:lang w:val="sr-Cyrl-CS"/>
        </w:rPr>
      </w:pPr>
      <w:r w:rsidRPr="00BF2B73">
        <w:rPr>
          <w:b/>
          <w:lang w:val="sr-Cyrl-CS"/>
        </w:rPr>
        <w:t>Контакти Групе за односе са јавношћу:</w:t>
      </w:r>
    </w:p>
    <w:p w:rsidR="00475083" w:rsidRPr="00BF2B73" w:rsidRDefault="00475083" w:rsidP="00475083">
      <w:pPr>
        <w:rPr>
          <w:b/>
        </w:rPr>
      </w:pPr>
      <w:r w:rsidRPr="00BF2B73">
        <w:rPr>
          <w:b/>
        </w:rPr>
        <w:t>Телефон/Факс:  +381 11 2695 880</w:t>
      </w:r>
    </w:p>
    <w:p w:rsidR="00475083" w:rsidRPr="00BF2B73" w:rsidRDefault="00475083" w:rsidP="00475083">
      <w:pPr>
        <w:rPr>
          <w:b/>
        </w:rPr>
      </w:pPr>
      <w:r w:rsidRPr="00BF2B73">
        <w:rPr>
          <w:b/>
        </w:rPr>
        <w:t>Email: pr@carina.rs</w:t>
      </w:r>
      <w:r w:rsidRPr="00BF2B73">
        <w:rPr>
          <w:lang w:val="sr-Cyrl-CS"/>
        </w:rPr>
        <w:t xml:space="preserve">        </w:t>
      </w:r>
    </w:p>
    <w:p w:rsidR="00475083" w:rsidRPr="00BF2B73" w:rsidRDefault="00475083" w:rsidP="00475083">
      <w:pPr>
        <w:rPr>
          <w:b/>
          <w:lang w:val="sr-Cyrl-CS"/>
        </w:rPr>
      </w:pPr>
      <w:r w:rsidRPr="00BF2B73">
        <w:rPr>
          <w:b/>
          <w:lang w:val="sr-Cyrl-CS"/>
        </w:rPr>
        <w:t>адреса:</w:t>
      </w:r>
    </w:p>
    <w:p w:rsidR="00475083" w:rsidRPr="00BF2B73" w:rsidRDefault="00475083" w:rsidP="00475083">
      <w:pPr>
        <w:ind w:firstLine="720"/>
        <w:rPr>
          <w:lang w:val="sr-Cyrl-CS"/>
        </w:rPr>
      </w:pPr>
      <w:r w:rsidRPr="00BF2B73">
        <w:rPr>
          <w:lang w:val="sr-Cyrl-CS"/>
        </w:rPr>
        <w:t>Седиште Управе царина је у Булевару Зорана Ђинђића број 155а, 11070 Нови Београд.</w:t>
      </w:r>
    </w:p>
    <w:p w:rsidR="00475083" w:rsidRPr="00BF2B73" w:rsidRDefault="00475083" w:rsidP="00475083">
      <w:pPr>
        <w:ind w:firstLine="720"/>
        <w:rPr>
          <w:lang w:val="sr-Cyrl-CS"/>
        </w:rPr>
      </w:pPr>
      <w:r w:rsidRPr="00BF2B73">
        <w:rPr>
          <w:lang w:val="sr-Cyrl-CS"/>
        </w:rPr>
        <w:t xml:space="preserve">Електронска контакт адреса : </w:t>
      </w:r>
      <w:r w:rsidRPr="00BF2B73">
        <w:rPr>
          <w:i/>
        </w:rPr>
        <w:t>kabinet@carina.rs</w:t>
      </w:r>
    </w:p>
    <w:p w:rsidR="00475083" w:rsidRPr="00BF2B73" w:rsidRDefault="00475083" w:rsidP="00475083">
      <w:pPr>
        <w:ind w:firstLine="720"/>
        <w:rPr>
          <w:i/>
          <w:lang w:val="sr-Cyrl-CS"/>
        </w:rPr>
      </w:pPr>
      <w:r w:rsidRPr="00BF2B73">
        <w:rPr>
          <w:lang w:val="sr-Cyrl-CS"/>
        </w:rPr>
        <w:t xml:space="preserve">Интернет презентација:  </w:t>
      </w:r>
      <w:r w:rsidRPr="00BF2B73">
        <w:rPr>
          <w:i/>
        </w:rPr>
        <w:t>www.carina.rs</w:t>
      </w:r>
      <w:r w:rsidRPr="00BF2B73">
        <w:rPr>
          <w:lang w:val="sr-Cyrl-CS"/>
        </w:rPr>
        <w:tab/>
      </w:r>
    </w:p>
    <w:p w:rsidR="00475083" w:rsidRPr="00BF2B73" w:rsidRDefault="00475083" w:rsidP="00475083">
      <w:pPr>
        <w:rPr>
          <w:b/>
          <w:bCs/>
          <w:lang w:val="sr-Cyrl-CS"/>
        </w:rPr>
      </w:pPr>
      <w:r w:rsidRPr="00BF2B73">
        <w:rPr>
          <w:b/>
          <w:lang w:val="sr-Cyrl-CS"/>
        </w:rPr>
        <w:t xml:space="preserve">Централа  </w:t>
      </w:r>
      <w:r w:rsidRPr="00BF2B73">
        <w:rPr>
          <w:b/>
          <w:lang w:val="sr-Latn-CS"/>
        </w:rPr>
        <w:t>011</w:t>
      </w:r>
      <w:r w:rsidRPr="00BF2B73">
        <w:rPr>
          <w:b/>
          <w:bCs/>
          <w:lang w:val="sr-Cyrl-CS"/>
        </w:rPr>
        <w:t>/269-8217</w:t>
      </w:r>
    </w:p>
    <w:p w:rsidR="00475083" w:rsidRPr="00BF2B73" w:rsidRDefault="00475083" w:rsidP="00475083">
      <w:pPr>
        <w:tabs>
          <w:tab w:val="left" w:pos="3525"/>
        </w:tabs>
        <w:rPr>
          <w:bCs/>
        </w:rPr>
      </w:pPr>
      <w:r w:rsidRPr="00BF2B73">
        <w:rPr>
          <w:bCs/>
          <w:lang w:val="sr-Cyrl-CS"/>
        </w:rPr>
        <w:t xml:space="preserve">             011</w:t>
      </w:r>
      <w:r w:rsidRPr="00BF2B73">
        <w:rPr>
          <w:bCs/>
          <w:lang w:val="de-DE"/>
        </w:rPr>
        <w:t>/</w:t>
      </w:r>
      <w:r w:rsidRPr="00BF2B73">
        <w:rPr>
          <w:bCs/>
          <w:lang w:val="sr-Cyrl-CS"/>
        </w:rPr>
        <w:t>214-3846 писарница</w:t>
      </w:r>
    </w:p>
    <w:p w:rsidR="00475083" w:rsidRPr="00BF2B73" w:rsidRDefault="00475083" w:rsidP="00475083">
      <w:pPr>
        <w:tabs>
          <w:tab w:val="left" w:pos="3525"/>
        </w:tabs>
        <w:rPr>
          <w:b/>
        </w:rPr>
      </w:pPr>
      <w:r w:rsidRPr="00BF2B73">
        <w:rPr>
          <w:bCs/>
          <w:lang w:val="sr-Cyrl-CS"/>
        </w:rPr>
        <w:t xml:space="preserve">             011/2697-455 факс</w:t>
      </w:r>
      <w:r w:rsidRPr="00BF2B73">
        <w:rPr>
          <w:b/>
          <w:lang w:val="sr-Cyrl-CS"/>
        </w:rPr>
        <w:t xml:space="preserve"> </w:t>
      </w:r>
      <w:r w:rsidRPr="00BF2B73">
        <w:rPr>
          <w:b/>
        </w:rPr>
        <w:t xml:space="preserve">        </w:t>
      </w:r>
    </w:p>
    <w:p w:rsidR="00475083" w:rsidRPr="00BF2B73" w:rsidRDefault="00475083" w:rsidP="00475083">
      <w:pPr>
        <w:rPr>
          <w:b/>
          <w:bCs/>
        </w:rPr>
      </w:pPr>
      <w:r w:rsidRPr="00BF2B73">
        <w:rPr>
          <w:b/>
          <w:bCs/>
          <w:lang w:val="sr-Cyrl-CS"/>
        </w:rPr>
        <w:t xml:space="preserve">Кабинет директора </w:t>
      </w:r>
    </w:p>
    <w:p w:rsidR="00475083" w:rsidRPr="00BF2B73" w:rsidRDefault="00475083" w:rsidP="00475083">
      <w:pPr>
        <w:tabs>
          <w:tab w:val="left" w:pos="1080"/>
          <w:tab w:val="left" w:pos="2400"/>
        </w:tabs>
        <w:rPr>
          <w:bCs/>
          <w:lang w:val="sr-Cyrl-CS"/>
        </w:rPr>
      </w:pPr>
      <w:r w:rsidRPr="00BF2B73">
        <w:rPr>
          <w:bCs/>
          <w:lang w:val="sr-Cyrl-CS"/>
        </w:rPr>
        <w:t xml:space="preserve">            011/3194-917;   факс: 011/269-0614</w:t>
      </w:r>
    </w:p>
    <w:p w:rsidR="005B292E" w:rsidRPr="00BF2B73" w:rsidRDefault="005B292E" w:rsidP="00475083">
      <w:pPr>
        <w:pStyle w:val="1tekst"/>
        <w:tabs>
          <w:tab w:val="left" w:pos="9360"/>
        </w:tabs>
        <w:spacing w:line="360" w:lineRule="auto"/>
        <w:ind w:left="0" w:firstLine="0"/>
        <w:rPr>
          <w:rFonts w:ascii="Times New Roman" w:hAnsi="Times New Roman" w:cs="Times New Roman"/>
          <w:b/>
          <w:bCs/>
          <w:sz w:val="24"/>
          <w:szCs w:val="24"/>
        </w:rPr>
      </w:pPr>
      <w:r w:rsidRPr="00BF2B73">
        <w:rPr>
          <w:rFonts w:ascii="Times New Roman" w:hAnsi="Times New Roman" w:cs="Times New Roman"/>
          <w:b/>
          <w:bCs/>
          <w:sz w:val="24"/>
          <w:szCs w:val="24"/>
          <w:lang w:val="sr-Cyrl-CS"/>
        </w:rPr>
        <w:t xml:space="preserve">Интернет адреса: </w:t>
      </w:r>
      <w:hyperlink r:id="rId14" w:history="1">
        <w:r w:rsidR="00B14546" w:rsidRPr="00BF2B73">
          <w:rPr>
            <w:rStyle w:val="Hyperlink"/>
            <w:b/>
            <w:bCs/>
            <w:color w:val="auto"/>
            <w:sz w:val="24"/>
            <w:szCs w:val="24"/>
          </w:rPr>
          <w:t>www.carina.rs</w:t>
        </w:r>
      </w:hyperlink>
    </w:p>
    <w:p w:rsidR="00E75BBA" w:rsidRPr="00BF2B73" w:rsidRDefault="00B14546" w:rsidP="00475083">
      <w:pPr>
        <w:pStyle w:val="1tekst"/>
        <w:tabs>
          <w:tab w:val="left" w:pos="9360"/>
        </w:tabs>
        <w:spacing w:line="360" w:lineRule="auto"/>
        <w:ind w:left="0" w:firstLine="0"/>
        <w:rPr>
          <w:rFonts w:ascii="Times New Roman" w:hAnsi="Times New Roman" w:cs="Times New Roman"/>
          <w:b/>
          <w:bCs/>
          <w:sz w:val="24"/>
          <w:szCs w:val="24"/>
          <w:lang w:val="sr-Latn-RS"/>
        </w:rPr>
      </w:pPr>
      <w:r w:rsidRPr="00BF2B73">
        <w:rPr>
          <w:rFonts w:ascii="Times New Roman" w:hAnsi="Times New Roman" w:cs="Times New Roman"/>
          <w:b/>
          <w:bCs/>
          <w:sz w:val="24"/>
          <w:szCs w:val="24"/>
        </w:rPr>
        <w:t xml:space="preserve">Facebook </w:t>
      </w:r>
      <w:r w:rsidRPr="00BF2B73">
        <w:rPr>
          <w:rFonts w:ascii="Times New Roman" w:hAnsi="Times New Roman" w:cs="Times New Roman"/>
          <w:b/>
          <w:bCs/>
          <w:sz w:val="24"/>
          <w:szCs w:val="24"/>
          <w:lang w:val="sr-Cyrl-RS"/>
        </w:rPr>
        <w:t>адреса:</w:t>
      </w:r>
      <w:r w:rsidR="00375B32" w:rsidRPr="00BF2B73">
        <w:rPr>
          <w:rFonts w:ascii="Times New Roman" w:hAnsi="Times New Roman" w:cs="Times New Roman"/>
          <w:b/>
          <w:bCs/>
          <w:sz w:val="24"/>
          <w:szCs w:val="24"/>
          <w:lang w:val="sr-Cyrl-RS"/>
        </w:rPr>
        <w:t xml:space="preserve"> </w:t>
      </w:r>
      <w:r w:rsidR="00375B32" w:rsidRPr="00BF2B73">
        <w:rPr>
          <w:rFonts w:ascii="Times New Roman" w:hAnsi="Times New Roman" w:cs="Times New Roman"/>
          <w:b/>
          <w:bCs/>
          <w:sz w:val="24"/>
          <w:szCs w:val="24"/>
          <w:shd w:val="clear" w:color="auto" w:fill="FFFFFF"/>
        </w:rPr>
        <w:t>http</w:t>
      </w:r>
      <w:r w:rsidR="00375B32" w:rsidRPr="00BF2B73">
        <w:rPr>
          <w:rFonts w:ascii="Times New Roman" w:hAnsi="Times New Roman" w:cs="Times New Roman"/>
          <w:b/>
          <w:sz w:val="24"/>
          <w:szCs w:val="24"/>
          <w:shd w:val="clear" w:color="auto" w:fill="FFFFFF"/>
        </w:rPr>
        <w:t>://www.upravacarina.rs/</w:t>
      </w:r>
      <w:r w:rsidRPr="00BF2B73">
        <w:rPr>
          <w:rFonts w:ascii="Times New Roman" w:hAnsi="Times New Roman" w:cs="Times New Roman"/>
          <w:b/>
          <w:bCs/>
          <w:sz w:val="24"/>
          <w:szCs w:val="24"/>
          <w:lang w:val="sr-Cyrl-RS"/>
        </w:rPr>
        <w:t xml:space="preserve"> </w:t>
      </w:r>
    </w:p>
    <w:p w:rsidR="00FA15EF" w:rsidRPr="00BF2B73" w:rsidRDefault="00475083" w:rsidP="00E75BBA">
      <w:pPr>
        <w:pStyle w:val="1tekst"/>
        <w:tabs>
          <w:tab w:val="left" w:pos="9360"/>
        </w:tabs>
        <w:spacing w:line="360" w:lineRule="auto"/>
        <w:ind w:left="0" w:firstLine="0"/>
        <w:rPr>
          <w:rFonts w:ascii="Times New Roman" w:hAnsi="Times New Roman" w:cs="Times New Roman"/>
          <w:b/>
          <w:bCs/>
          <w:sz w:val="24"/>
          <w:szCs w:val="24"/>
          <w:lang w:val="sr-Cyrl-CS"/>
        </w:rPr>
      </w:pPr>
      <w:r w:rsidRPr="00BF2B73">
        <w:rPr>
          <w:rFonts w:ascii="Times New Roman" w:hAnsi="Times New Roman" w:cs="Times New Roman"/>
          <w:b/>
          <w:bCs/>
          <w:sz w:val="24"/>
          <w:szCs w:val="24"/>
          <w:lang w:val="sr-Cyrl-CS"/>
        </w:rPr>
        <w:t>Царинска отворена линија (</w:t>
      </w:r>
      <w:r w:rsidRPr="00BF2B73">
        <w:rPr>
          <w:rFonts w:ascii="Times New Roman" w:hAnsi="Times New Roman" w:cs="Times New Roman"/>
          <w:b/>
          <w:bCs/>
          <w:sz w:val="24"/>
          <w:szCs w:val="24"/>
          <w:lang w:val="sr-Latn-CS"/>
        </w:rPr>
        <w:t>CUSTOM OPEN LINE</w:t>
      </w:r>
      <w:r w:rsidRPr="00BF2B73">
        <w:rPr>
          <w:rFonts w:ascii="Times New Roman" w:hAnsi="Times New Roman" w:cs="Times New Roman"/>
          <w:b/>
          <w:bCs/>
          <w:sz w:val="24"/>
          <w:szCs w:val="24"/>
          <w:lang w:val="sr-Cyrl-CS"/>
        </w:rPr>
        <w:t>) 064-732</w:t>
      </w:r>
    </w:p>
    <w:p w:rsidR="00475083" w:rsidRPr="00BF2B73" w:rsidRDefault="00475083" w:rsidP="00E75BBA">
      <w:pPr>
        <w:tabs>
          <w:tab w:val="left" w:pos="3525"/>
        </w:tabs>
        <w:spacing w:line="360" w:lineRule="auto"/>
        <w:rPr>
          <w:rFonts w:cs="Arial"/>
          <w:b/>
          <w:lang w:val="sr-Cyrl-CS"/>
        </w:rPr>
      </w:pPr>
      <w:r w:rsidRPr="00BF2B73">
        <w:rPr>
          <w:rFonts w:cs="Arial"/>
          <w:b/>
          <w:lang w:val="sr-Cyrl-CS"/>
        </w:rPr>
        <w:lastRenderedPageBreak/>
        <w:t xml:space="preserve">Царинарница Београд, </w:t>
      </w:r>
      <w:r w:rsidRPr="00BF2B73">
        <w:rPr>
          <w:rFonts w:cs="Arial"/>
          <w:lang w:val="sr-Cyrl-CS"/>
        </w:rPr>
        <w:t>ул.</w:t>
      </w:r>
      <w:r w:rsidR="00141D95" w:rsidRPr="00BF2B73">
        <w:rPr>
          <w:rFonts w:cs="Arial"/>
          <w:lang w:val="sr-Cyrl-CS"/>
        </w:rPr>
        <w:t xml:space="preserve"> </w:t>
      </w:r>
      <w:r w:rsidRPr="00BF2B73">
        <w:rPr>
          <w:rFonts w:cs="Arial"/>
          <w:lang w:val="sr-Cyrl-CS"/>
        </w:rPr>
        <w:t>Жоржа Клемансоа 37,</w:t>
      </w:r>
      <w:r w:rsidRPr="00BF2B73">
        <w:rPr>
          <w:rFonts w:cs="Arial"/>
          <w:b/>
          <w:lang w:val="sr-Cyrl-CS"/>
        </w:rPr>
        <w:t xml:space="preserve"> </w:t>
      </w:r>
      <w:r w:rsidRPr="00BF2B73">
        <w:rPr>
          <w:rFonts w:cs="Arial"/>
          <w:lang w:val="sr-Cyrl-CS"/>
        </w:rPr>
        <w:t>11000 Београд;</w:t>
      </w:r>
      <w:r w:rsidRPr="00BF2B73">
        <w:rPr>
          <w:rFonts w:cs="Arial"/>
          <w:b/>
        </w:rPr>
        <w:t xml:space="preserve">  </w:t>
      </w:r>
      <w:r w:rsidRPr="00BF2B73">
        <w:rPr>
          <w:rFonts w:cs="Arial"/>
          <w:lang w:val="sr-Cyrl-CS"/>
        </w:rPr>
        <w:t>011/2753-355</w:t>
      </w:r>
    </w:p>
    <w:p w:rsidR="00475083" w:rsidRPr="00BF2B73" w:rsidRDefault="00475083" w:rsidP="00E75BBA">
      <w:pPr>
        <w:spacing w:line="360" w:lineRule="auto"/>
        <w:rPr>
          <w:rFonts w:cs="Arial"/>
        </w:rPr>
      </w:pPr>
      <w:r w:rsidRPr="00BF2B73">
        <w:rPr>
          <w:rFonts w:cs="Arial"/>
          <w:b/>
          <w:lang w:val="sr-Cyrl-CS"/>
        </w:rPr>
        <w:t xml:space="preserve">Царинарница Краљево, </w:t>
      </w:r>
      <w:r w:rsidRPr="00BF2B73">
        <w:rPr>
          <w:rFonts w:cs="Arial"/>
          <w:lang w:val="sr-Cyrl-CS"/>
        </w:rPr>
        <w:t>ул.</w:t>
      </w:r>
      <w:r w:rsidRPr="00BF2B73">
        <w:rPr>
          <w:rFonts w:cs="Arial"/>
          <w:b/>
          <w:lang w:val="sr-Cyrl-CS"/>
        </w:rPr>
        <w:t xml:space="preserve"> </w:t>
      </w:r>
      <w:r w:rsidRPr="00BF2B73">
        <w:rPr>
          <w:rFonts w:cs="Arial"/>
          <w:lang w:val="sr-Cyrl-CS"/>
        </w:rPr>
        <w:t>Моше Пијаде 1</w:t>
      </w:r>
      <w:r w:rsidRPr="00BF2B73">
        <w:rPr>
          <w:rFonts w:cs="Arial"/>
          <w:b/>
          <w:lang w:val="sr-Cyrl-CS"/>
        </w:rPr>
        <w:t xml:space="preserve">, </w:t>
      </w:r>
      <w:r w:rsidRPr="00BF2B73">
        <w:rPr>
          <w:rFonts w:cs="Arial"/>
          <w:lang w:val="sr-Cyrl-CS"/>
        </w:rPr>
        <w:t>36000 Краљево</w:t>
      </w:r>
      <w:r w:rsidRPr="00BF2B73">
        <w:rPr>
          <w:rFonts w:cs="Arial"/>
          <w:b/>
          <w:lang w:val="sr-Cyrl-CS"/>
        </w:rPr>
        <w:t xml:space="preserve">; </w:t>
      </w:r>
      <w:r w:rsidRPr="00BF2B73">
        <w:rPr>
          <w:rFonts w:cs="Arial"/>
          <w:lang w:val="sr-Cyrl-CS"/>
        </w:rPr>
        <w:t xml:space="preserve"> </w:t>
      </w:r>
      <w:r w:rsidRPr="00BF2B73">
        <w:rPr>
          <w:rFonts w:cs="Arial"/>
        </w:rPr>
        <w:t>036/311-310</w:t>
      </w:r>
    </w:p>
    <w:p w:rsidR="00475083" w:rsidRPr="00BF2B73" w:rsidRDefault="00475083" w:rsidP="00E75BBA">
      <w:pPr>
        <w:spacing w:line="360" w:lineRule="auto"/>
        <w:rPr>
          <w:rFonts w:cs="Arial"/>
        </w:rPr>
      </w:pPr>
      <w:r w:rsidRPr="00BF2B73">
        <w:rPr>
          <w:rFonts w:cs="Arial"/>
          <w:b/>
          <w:lang w:val="sr-Cyrl-CS"/>
        </w:rPr>
        <w:t xml:space="preserve">Царинарница Шабац, </w:t>
      </w:r>
      <w:r w:rsidRPr="00BF2B73">
        <w:rPr>
          <w:rFonts w:cs="Arial"/>
          <w:lang w:val="sr-Cyrl-CS"/>
        </w:rPr>
        <w:t xml:space="preserve">Београдски пут бб, 15000 Шабац, 015/384-926 </w:t>
      </w:r>
    </w:p>
    <w:p w:rsidR="00475083" w:rsidRPr="00BF2B73" w:rsidRDefault="00475083" w:rsidP="00E75BBA">
      <w:pPr>
        <w:spacing w:line="360" w:lineRule="auto"/>
        <w:rPr>
          <w:rFonts w:cs="Arial"/>
          <w:b/>
          <w:lang w:val="sr-Cyrl-CS"/>
        </w:rPr>
      </w:pPr>
      <w:r w:rsidRPr="00BF2B73">
        <w:rPr>
          <w:rFonts w:cs="Arial"/>
          <w:b/>
          <w:lang w:val="sr-Cyrl-CS"/>
        </w:rPr>
        <w:t xml:space="preserve">Царинарница Крушевац, </w:t>
      </w:r>
      <w:r w:rsidRPr="00BF2B73">
        <w:rPr>
          <w:rFonts w:cs="Arial"/>
          <w:lang w:val="sr-Cyrl-CS"/>
        </w:rPr>
        <w:t>Јасички пут бб</w:t>
      </w:r>
      <w:r w:rsidRPr="00BF2B73">
        <w:rPr>
          <w:rFonts w:cs="Arial"/>
          <w:b/>
          <w:lang w:val="sr-Cyrl-CS"/>
        </w:rPr>
        <w:t xml:space="preserve">, </w:t>
      </w:r>
      <w:r w:rsidRPr="00BF2B73">
        <w:rPr>
          <w:rFonts w:cs="Arial"/>
          <w:lang w:val="sr-Cyrl-CS"/>
        </w:rPr>
        <w:t>37000 Крушевац;  037/35-01-702</w:t>
      </w:r>
    </w:p>
    <w:p w:rsidR="00475083" w:rsidRPr="00BF2B73" w:rsidRDefault="00475083" w:rsidP="00E75BBA">
      <w:pPr>
        <w:spacing w:line="360" w:lineRule="auto"/>
        <w:rPr>
          <w:rFonts w:cs="Arial"/>
          <w:b/>
          <w:lang w:val="sr-Cyrl-CS"/>
        </w:rPr>
      </w:pPr>
      <w:r w:rsidRPr="00BF2B73">
        <w:rPr>
          <w:rFonts w:cs="Arial"/>
          <w:b/>
          <w:lang w:val="sr-Cyrl-CS"/>
        </w:rPr>
        <w:t xml:space="preserve">Царинарница Суботица, ул. </w:t>
      </w:r>
      <w:r w:rsidRPr="00BF2B73">
        <w:rPr>
          <w:rFonts w:cs="Arial"/>
          <w:lang w:val="sr-Cyrl-CS"/>
        </w:rPr>
        <w:t>Босе Милићевић бб</w:t>
      </w:r>
      <w:r w:rsidRPr="00BF2B73">
        <w:rPr>
          <w:rFonts w:cs="Arial"/>
          <w:b/>
          <w:lang w:val="sr-Cyrl-CS"/>
        </w:rPr>
        <w:t xml:space="preserve">, </w:t>
      </w:r>
      <w:r w:rsidRPr="00BF2B73">
        <w:rPr>
          <w:rFonts w:cs="Arial"/>
          <w:lang w:val="sr-Cyrl-CS"/>
        </w:rPr>
        <w:t>24000 Суботица</w:t>
      </w:r>
      <w:r w:rsidRPr="00BF2B73">
        <w:rPr>
          <w:rFonts w:cs="Arial"/>
          <w:b/>
          <w:lang w:val="sr-Cyrl-CS"/>
        </w:rPr>
        <w:t xml:space="preserve">; </w:t>
      </w:r>
      <w:r w:rsidRPr="00BF2B73">
        <w:rPr>
          <w:rFonts w:cs="Arial"/>
          <w:lang w:val="sr-Cyrl-CS"/>
        </w:rPr>
        <w:t>024</w:t>
      </w:r>
      <w:r w:rsidRPr="00BF2B73">
        <w:rPr>
          <w:rFonts w:cs="Arial"/>
          <w:lang w:val="ru-RU"/>
        </w:rPr>
        <w:t>/</w:t>
      </w:r>
      <w:r w:rsidRPr="00BF2B73">
        <w:rPr>
          <w:rFonts w:cs="Arial"/>
        </w:rPr>
        <w:t>552-835</w:t>
      </w:r>
    </w:p>
    <w:p w:rsidR="00475083" w:rsidRPr="00BF2B73" w:rsidRDefault="00475083" w:rsidP="00E75BBA">
      <w:pPr>
        <w:spacing w:line="360" w:lineRule="auto"/>
        <w:rPr>
          <w:rFonts w:cs="Arial"/>
          <w:b/>
          <w:lang w:val="sr-Cyrl-CS"/>
        </w:rPr>
      </w:pPr>
      <w:r w:rsidRPr="00BF2B73">
        <w:rPr>
          <w:rFonts w:cs="Arial"/>
          <w:b/>
          <w:lang w:val="sr-Cyrl-CS"/>
        </w:rPr>
        <w:t xml:space="preserve">Царинарница Нови Сад, ул. </w:t>
      </w:r>
      <w:r w:rsidRPr="00BF2B73">
        <w:rPr>
          <w:rFonts w:cs="Arial"/>
          <w:lang w:val="sr-Cyrl-CS"/>
        </w:rPr>
        <w:t>Царинска 1</w:t>
      </w:r>
      <w:r w:rsidRPr="00BF2B73">
        <w:rPr>
          <w:rFonts w:cs="Arial"/>
          <w:b/>
          <w:lang w:val="sr-Cyrl-CS"/>
        </w:rPr>
        <w:t xml:space="preserve">, </w:t>
      </w:r>
      <w:r w:rsidRPr="00BF2B73">
        <w:rPr>
          <w:rFonts w:cs="Arial"/>
          <w:lang w:val="sr-Cyrl-CS"/>
        </w:rPr>
        <w:t>21000 Нови Сад</w:t>
      </w:r>
      <w:r w:rsidRPr="00BF2B73">
        <w:rPr>
          <w:rFonts w:cs="Arial"/>
          <w:b/>
          <w:lang w:val="sr-Cyrl-CS"/>
        </w:rPr>
        <w:t xml:space="preserve">; </w:t>
      </w:r>
      <w:r w:rsidRPr="00BF2B73">
        <w:rPr>
          <w:rFonts w:cs="Arial"/>
          <w:lang w:val="sr-Cyrl-CS"/>
        </w:rPr>
        <w:t>021/</w:t>
      </w:r>
      <w:r w:rsidRPr="00BF2B73">
        <w:rPr>
          <w:rFonts w:cs="Arial"/>
        </w:rPr>
        <w:t>452-342</w:t>
      </w:r>
    </w:p>
    <w:p w:rsidR="00475083" w:rsidRPr="00BF2B73" w:rsidRDefault="00475083" w:rsidP="00E75BBA">
      <w:pPr>
        <w:spacing w:line="360" w:lineRule="auto"/>
        <w:rPr>
          <w:rFonts w:cs="Arial"/>
          <w:b/>
          <w:lang w:val="sr-Cyrl-CS"/>
        </w:rPr>
      </w:pPr>
      <w:r w:rsidRPr="00BF2B73">
        <w:rPr>
          <w:rFonts w:cs="Arial"/>
          <w:b/>
          <w:lang w:val="sr-Cyrl-CS"/>
        </w:rPr>
        <w:t xml:space="preserve">Царинарница Зрењанин, </w:t>
      </w:r>
      <w:r w:rsidRPr="00BF2B73">
        <w:rPr>
          <w:rFonts w:cs="Arial"/>
          <w:lang w:val="sr-Cyrl-CS"/>
        </w:rPr>
        <w:t>ул</w:t>
      </w:r>
      <w:r w:rsidRPr="00BF2B73">
        <w:rPr>
          <w:rFonts w:cs="Arial"/>
          <w:b/>
          <w:lang w:val="sr-Cyrl-CS"/>
        </w:rPr>
        <w:t xml:space="preserve">. </w:t>
      </w:r>
      <w:r w:rsidRPr="00BF2B73">
        <w:rPr>
          <w:rFonts w:cs="Arial"/>
          <w:lang w:val="sr-Cyrl-CS"/>
        </w:rPr>
        <w:t>Царинска бр. 3</w:t>
      </w:r>
      <w:r w:rsidRPr="00BF2B73">
        <w:rPr>
          <w:rFonts w:cs="Arial"/>
          <w:b/>
          <w:lang w:val="sr-Cyrl-CS"/>
        </w:rPr>
        <w:t xml:space="preserve">, </w:t>
      </w:r>
      <w:r w:rsidRPr="00BF2B73">
        <w:rPr>
          <w:rFonts w:cs="Arial"/>
          <w:lang w:val="sr-Cyrl-CS"/>
        </w:rPr>
        <w:t>23000 Зрењанин</w:t>
      </w:r>
      <w:r w:rsidRPr="00BF2B73">
        <w:rPr>
          <w:rFonts w:cs="Arial"/>
          <w:b/>
          <w:lang w:val="sr-Cyrl-CS"/>
        </w:rPr>
        <w:t xml:space="preserve">; </w:t>
      </w:r>
      <w:r w:rsidRPr="00BF2B73">
        <w:rPr>
          <w:rFonts w:cs="Arial"/>
          <w:lang w:val="sr-Cyrl-CS"/>
        </w:rPr>
        <w:t>023/</w:t>
      </w:r>
      <w:r w:rsidRPr="00BF2B73">
        <w:rPr>
          <w:rFonts w:cs="Arial"/>
        </w:rPr>
        <w:t>544-808</w:t>
      </w:r>
    </w:p>
    <w:p w:rsidR="00475083" w:rsidRPr="00BF2B73" w:rsidRDefault="00475083" w:rsidP="00E75BBA">
      <w:pPr>
        <w:spacing w:line="360" w:lineRule="auto"/>
        <w:rPr>
          <w:rFonts w:cs="Arial"/>
          <w:lang w:val="sr-Cyrl-CS"/>
        </w:rPr>
      </w:pPr>
      <w:r w:rsidRPr="00BF2B73">
        <w:rPr>
          <w:rFonts w:cs="Arial"/>
          <w:b/>
          <w:lang w:val="sr-Cyrl-CS"/>
        </w:rPr>
        <w:t>Царинарница Вршац</w:t>
      </w:r>
      <w:r w:rsidRPr="00BF2B73">
        <w:rPr>
          <w:rFonts w:cs="Arial"/>
          <w:lang w:val="sr-Cyrl-CS"/>
        </w:rPr>
        <w:t xml:space="preserve"> , Булевар Ослобођења бр. 9, 26300 Вршац 013</w:t>
      </w:r>
      <w:r w:rsidRPr="00BF2B73">
        <w:rPr>
          <w:rFonts w:cs="Arial"/>
          <w:lang w:val="ru-RU"/>
        </w:rPr>
        <w:t>/</w:t>
      </w:r>
      <w:r w:rsidRPr="00BF2B73">
        <w:rPr>
          <w:rFonts w:cs="Arial"/>
          <w:lang w:val="sr-Cyrl-CS"/>
        </w:rPr>
        <w:t>805-008</w:t>
      </w:r>
    </w:p>
    <w:p w:rsidR="00475083" w:rsidRPr="00BF2B73" w:rsidRDefault="00475083" w:rsidP="00E75BBA">
      <w:pPr>
        <w:spacing w:line="360" w:lineRule="auto"/>
        <w:rPr>
          <w:rFonts w:cs="Arial"/>
          <w:lang w:val="sr-Cyrl-CS"/>
        </w:rPr>
      </w:pPr>
      <w:r w:rsidRPr="00BF2B73">
        <w:rPr>
          <w:rFonts w:cs="Arial"/>
          <w:b/>
          <w:lang w:val="sr-Cyrl-CS"/>
        </w:rPr>
        <w:t xml:space="preserve">Царинарница Сомбор, </w:t>
      </w:r>
      <w:r w:rsidRPr="00BF2B73">
        <w:rPr>
          <w:rFonts w:cs="Arial"/>
          <w:lang w:val="sr-Cyrl-CS"/>
        </w:rPr>
        <w:t>ул.</w:t>
      </w:r>
      <w:r w:rsidRPr="00BF2B73">
        <w:rPr>
          <w:rFonts w:cs="Arial"/>
          <w:b/>
          <w:lang w:val="sr-Cyrl-CS"/>
        </w:rPr>
        <w:t xml:space="preserve"> </w:t>
      </w:r>
      <w:r w:rsidRPr="00BF2B73">
        <w:rPr>
          <w:rFonts w:cs="Arial"/>
          <w:lang w:val="sr-Cyrl-CS"/>
        </w:rPr>
        <w:t>Филипа Кљајића бб</w:t>
      </w:r>
      <w:r w:rsidRPr="00BF2B73">
        <w:rPr>
          <w:rFonts w:cs="Arial"/>
          <w:b/>
          <w:lang w:val="sr-Cyrl-CS"/>
        </w:rPr>
        <w:t xml:space="preserve">, </w:t>
      </w:r>
      <w:r w:rsidRPr="00BF2B73">
        <w:rPr>
          <w:rFonts w:cs="Arial"/>
          <w:lang w:val="sr-Cyrl-CS"/>
        </w:rPr>
        <w:t>25000 Сомбор 025/</w:t>
      </w:r>
      <w:r w:rsidRPr="00BF2B73">
        <w:rPr>
          <w:rFonts w:cs="Arial"/>
        </w:rPr>
        <w:t>442-160</w:t>
      </w:r>
    </w:p>
    <w:p w:rsidR="00475083" w:rsidRPr="00BF2B73" w:rsidRDefault="00475083" w:rsidP="00E75BBA">
      <w:pPr>
        <w:tabs>
          <w:tab w:val="left" w:pos="3195"/>
        </w:tabs>
        <w:spacing w:line="360" w:lineRule="auto"/>
        <w:rPr>
          <w:rFonts w:cs="Arial"/>
          <w:b/>
          <w:lang w:val="sr-Cyrl-CS"/>
        </w:rPr>
      </w:pPr>
      <w:r w:rsidRPr="00BF2B73">
        <w:rPr>
          <w:rFonts w:cs="Arial"/>
          <w:b/>
          <w:lang w:val="sr-Cyrl-CS"/>
        </w:rPr>
        <w:t xml:space="preserve">Царинарница Ниш, </w:t>
      </w:r>
      <w:r w:rsidRPr="00BF2B73">
        <w:rPr>
          <w:rFonts w:cs="Arial"/>
          <w:lang w:val="sr-Cyrl-CS"/>
        </w:rPr>
        <w:t>ул.</w:t>
      </w:r>
      <w:r w:rsidRPr="00BF2B73">
        <w:rPr>
          <w:rFonts w:cs="Arial"/>
          <w:b/>
          <w:lang w:val="sr-Cyrl-CS"/>
        </w:rPr>
        <w:t xml:space="preserve"> </w:t>
      </w:r>
      <w:r w:rsidRPr="00BF2B73">
        <w:rPr>
          <w:rFonts w:cs="Arial"/>
          <w:lang w:val="sr-Cyrl-CS"/>
        </w:rPr>
        <w:t>Димитрија Туцовића бр.16</w:t>
      </w:r>
      <w:r w:rsidRPr="00BF2B73">
        <w:rPr>
          <w:rFonts w:cs="Arial"/>
          <w:b/>
          <w:lang w:val="sr-Cyrl-CS"/>
        </w:rPr>
        <w:t xml:space="preserve">, </w:t>
      </w:r>
      <w:r w:rsidRPr="00BF2B73">
        <w:rPr>
          <w:rFonts w:cs="Arial"/>
          <w:lang w:val="sr-Cyrl-CS"/>
        </w:rPr>
        <w:t>18000 Ниш</w:t>
      </w:r>
      <w:r w:rsidRPr="00BF2B73">
        <w:rPr>
          <w:rFonts w:cs="Arial"/>
          <w:b/>
          <w:lang w:val="sr-Cyrl-CS"/>
        </w:rPr>
        <w:t xml:space="preserve">; </w:t>
      </w:r>
      <w:r w:rsidRPr="00BF2B73">
        <w:rPr>
          <w:rFonts w:cs="Arial"/>
          <w:lang w:val="sr-Cyrl-CS"/>
        </w:rPr>
        <w:t>018/263-060</w:t>
      </w:r>
    </w:p>
    <w:p w:rsidR="00475083" w:rsidRPr="00BF2B73" w:rsidRDefault="00475083" w:rsidP="00E75BBA">
      <w:pPr>
        <w:tabs>
          <w:tab w:val="left" w:pos="3195"/>
        </w:tabs>
        <w:spacing w:line="360" w:lineRule="auto"/>
        <w:rPr>
          <w:rFonts w:cs="Arial"/>
          <w:lang w:val="sr-Cyrl-CS"/>
        </w:rPr>
      </w:pPr>
      <w:r w:rsidRPr="00BF2B73">
        <w:rPr>
          <w:rFonts w:cs="Arial"/>
          <w:b/>
          <w:lang w:val="sr-Cyrl-CS"/>
        </w:rPr>
        <w:t>Царинарница Кладово</w:t>
      </w:r>
      <w:r w:rsidRPr="00BF2B73">
        <w:rPr>
          <w:rFonts w:cs="Arial"/>
          <w:lang w:val="sr-Cyrl-CS"/>
        </w:rPr>
        <w:t>, ул. Дунавска бб, 19320 Кладово; 019/801-</w:t>
      </w:r>
      <w:r w:rsidRPr="00BF2B73">
        <w:rPr>
          <w:rFonts w:cs="Arial"/>
        </w:rPr>
        <w:t>629</w:t>
      </w:r>
    </w:p>
    <w:p w:rsidR="00475083" w:rsidRPr="00BF2B73" w:rsidRDefault="00475083" w:rsidP="00E75BBA">
      <w:pPr>
        <w:tabs>
          <w:tab w:val="left" w:pos="3195"/>
        </w:tabs>
        <w:spacing w:line="360" w:lineRule="auto"/>
        <w:rPr>
          <w:rFonts w:cs="Arial"/>
          <w:lang w:val="ru-RU"/>
        </w:rPr>
      </w:pPr>
      <w:r w:rsidRPr="00BF2B73">
        <w:rPr>
          <w:rFonts w:cs="Arial"/>
          <w:b/>
          <w:lang w:val="sr-Cyrl-CS"/>
        </w:rPr>
        <w:t>Царинарница Крагујевац</w:t>
      </w:r>
      <w:r w:rsidRPr="00BF2B73">
        <w:rPr>
          <w:rFonts w:cs="Arial"/>
          <w:lang w:val="ru-RU"/>
        </w:rPr>
        <w:t xml:space="preserve">, ул. </w:t>
      </w:r>
      <w:r w:rsidRPr="00BF2B73">
        <w:rPr>
          <w:rFonts w:cs="Arial"/>
          <w:lang w:val="sr-Cyrl-CS"/>
        </w:rPr>
        <w:t>Лепенички булевар бр.3</w:t>
      </w:r>
      <w:r w:rsidRPr="00BF2B73">
        <w:rPr>
          <w:rFonts w:cs="Arial"/>
          <w:lang w:val="ru-RU"/>
        </w:rPr>
        <w:t xml:space="preserve">, </w:t>
      </w:r>
      <w:r w:rsidRPr="00BF2B73">
        <w:rPr>
          <w:rFonts w:cs="Arial"/>
          <w:lang w:val="sr-Cyrl-CS"/>
        </w:rPr>
        <w:t>34000 Крагујевац;</w:t>
      </w:r>
      <w:r w:rsidRPr="00BF2B73">
        <w:rPr>
          <w:rFonts w:cs="Arial"/>
          <w:lang w:val="ru-RU"/>
        </w:rPr>
        <w:t xml:space="preserve"> </w:t>
      </w:r>
      <w:r w:rsidRPr="00BF2B73">
        <w:rPr>
          <w:rFonts w:cs="Arial"/>
          <w:lang w:val="sr-Cyrl-CS"/>
        </w:rPr>
        <w:t>034/6336-</w:t>
      </w:r>
      <w:r w:rsidRPr="00BF2B73">
        <w:rPr>
          <w:rFonts w:cs="Arial"/>
        </w:rPr>
        <w:t>157</w:t>
      </w:r>
    </w:p>
    <w:p w:rsidR="00475083" w:rsidRPr="00BF2B73" w:rsidRDefault="00475083" w:rsidP="00E75BBA">
      <w:pPr>
        <w:tabs>
          <w:tab w:val="left" w:pos="3195"/>
        </w:tabs>
        <w:spacing w:line="360" w:lineRule="auto"/>
        <w:rPr>
          <w:rFonts w:cs="Arial"/>
          <w:b/>
          <w:lang w:val="sr-Cyrl-CS"/>
        </w:rPr>
      </w:pPr>
      <w:r w:rsidRPr="00BF2B73">
        <w:rPr>
          <w:rFonts w:cs="Arial"/>
          <w:b/>
          <w:lang w:val="sr-Cyrl-CS"/>
        </w:rPr>
        <w:t xml:space="preserve">Царинарница Димитровград, </w:t>
      </w:r>
      <w:r w:rsidRPr="00BF2B73">
        <w:rPr>
          <w:rFonts w:cs="Arial"/>
          <w:lang w:val="sr-Cyrl-CS"/>
        </w:rPr>
        <w:t>ул.</w:t>
      </w:r>
      <w:r w:rsidRPr="00BF2B73">
        <w:rPr>
          <w:rFonts w:cs="Arial"/>
          <w:b/>
          <w:lang w:val="sr-Cyrl-CS"/>
        </w:rPr>
        <w:t xml:space="preserve"> </w:t>
      </w:r>
      <w:r w:rsidRPr="00BF2B73">
        <w:rPr>
          <w:rFonts w:cs="Arial"/>
          <w:lang w:val="sr-Cyrl-CS"/>
        </w:rPr>
        <w:t>Балканска 103</w:t>
      </w:r>
      <w:r w:rsidRPr="00BF2B73">
        <w:rPr>
          <w:rFonts w:cs="Arial"/>
          <w:b/>
          <w:lang w:val="sr-Cyrl-CS"/>
        </w:rPr>
        <w:t xml:space="preserve">, </w:t>
      </w:r>
      <w:r w:rsidRPr="00BF2B73">
        <w:rPr>
          <w:rFonts w:cs="Arial"/>
          <w:lang w:val="sr-Cyrl-CS"/>
        </w:rPr>
        <w:t>18320 Димитровград;</w:t>
      </w:r>
      <w:r w:rsidRPr="00BF2B73">
        <w:rPr>
          <w:rFonts w:cs="Arial"/>
          <w:b/>
          <w:lang w:val="sr-Cyrl-CS"/>
        </w:rPr>
        <w:t xml:space="preserve"> </w:t>
      </w:r>
      <w:r w:rsidRPr="00BF2B73">
        <w:rPr>
          <w:rFonts w:cs="Arial"/>
          <w:lang w:val="sr-Cyrl-CS"/>
        </w:rPr>
        <w:t>010/36</w:t>
      </w:r>
      <w:r w:rsidRPr="00BF2B73">
        <w:rPr>
          <w:rFonts w:cs="Arial"/>
        </w:rPr>
        <w:t>1-377</w:t>
      </w:r>
    </w:p>
    <w:p w:rsidR="00475083" w:rsidRPr="00BF2B73" w:rsidRDefault="00475083" w:rsidP="00E75BBA">
      <w:pPr>
        <w:tabs>
          <w:tab w:val="left" w:pos="3195"/>
        </w:tabs>
        <w:spacing w:line="360" w:lineRule="auto"/>
        <w:rPr>
          <w:rFonts w:cs="Arial"/>
          <w:b/>
          <w:lang w:val="sr-Latn-CS"/>
        </w:rPr>
      </w:pPr>
      <w:r w:rsidRPr="00BF2B73">
        <w:rPr>
          <w:rFonts w:cs="Arial"/>
          <w:b/>
          <w:lang w:val="sr-Latn-CS"/>
        </w:rPr>
        <w:t>Царинарница Ужице</w:t>
      </w:r>
      <w:r w:rsidRPr="00BF2B73">
        <w:rPr>
          <w:rFonts w:cs="Arial"/>
          <w:lang w:val="sr-Cyrl-CS"/>
        </w:rPr>
        <w:t xml:space="preserve">, ул. </w:t>
      </w:r>
      <w:r w:rsidRPr="00BF2B73">
        <w:rPr>
          <w:rFonts w:cs="Arial"/>
          <w:lang w:val="sr-Latn-CS"/>
        </w:rPr>
        <w:t>Бањички</w:t>
      </w:r>
      <w:r w:rsidRPr="00BF2B73">
        <w:rPr>
          <w:rFonts w:cs="Arial"/>
          <w:lang w:val="ru-RU"/>
        </w:rPr>
        <w:t xml:space="preserve">х </w:t>
      </w:r>
      <w:r w:rsidRPr="00BF2B73">
        <w:rPr>
          <w:rFonts w:cs="Arial"/>
          <w:lang w:val="sr-Latn-CS"/>
        </w:rPr>
        <w:t>жртава бб</w:t>
      </w:r>
      <w:r w:rsidRPr="00BF2B73">
        <w:rPr>
          <w:rFonts w:cs="Arial"/>
          <w:b/>
          <w:lang w:val="sr-Cyrl-CS"/>
        </w:rPr>
        <w:t xml:space="preserve">, </w:t>
      </w:r>
      <w:r w:rsidRPr="00BF2B73">
        <w:rPr>
          <w:rFonts w:cs="Arial"/>
          <w:lang w:val="sr-Cyrl-CS"/>
        </w:rPr>
        <w:t>31103 Ужице;</w:t>
      </w:r>
      <w:r w:rsidRPr="00BF2B73">
        <w:rPr>
          <w:rFonts w:cs="Arial"/>
          <w:b/>
          <w:lang w:val="sr-Cyrl-CS"/>
        </w:rPr>
        <w:t xml:space="preserve"> </w:t>
      </w:r>
      <w:r w:rsidRPr="00BF2B73">
        <w:rPr>
          <w:rFonts w:cs="Arial"/>
          <w:lang w:val="sr-Latn-CS"/>
        </w:rPr>
        <w:t>031/565-687</w:t>
      </w:r>
    </w:p>
    <w:p w:rsidR="00FA15EF" w:rsidRPr="00BF2B73" w:rsidRDefault="00475083" w:rsidP="00E75BBA">
      <w:pPr>
        <w:tabs>
          <w:tab w:val="left" w:pos="3195"/>
        </w:tabs>
        <w:spacing w:line="600" w:lineRule="auto"/>
        <w:rPr>
          <w:rFonts w:cs="Arial"/>
        </w:rPr>
      </w:pPr>
      <w:r w:rsidRPr="00BF2B73">
        <w:rPr>
          <w:rFonts w:cs="Arial"/>
          <w:b/>
          <w:lang w:val="sr-Cyrl-CS"/>
        </w:rPr>
        <w:t>Царинарница Приштина</w:t>
      </w:r>
      <w:r w:rsidRPr="00BF2B73">
        <w:rPr>
          <w:rFonts w:cs="Arial"/>
          <w:b/>
        </w:rPr>
        <w:t xml:space="preserve">, </w:t>
      </w:r>
      <w:r w:rsidRPr="00BF2B73">
        <w:rPr>
          <w:rFonts w:cs="Arial"/>
          <w:lang w:val="sr-Cyrl-CS"/>
        </w:rPr>
        <w:t>ул. Димитрија Туцовића бр.16</w:t>
      </w:r>
      <w:r w:rsidRPr="00BF2B73">
        <w:rPr>
          <w:rFonts w:cs="Arial"/>
        </w:rPr>
        <w:t xml:space="preserve">, </w:t>
      </w:r>
      <w:r w:rsidRPr="00BF2B73">
        <w:rPr>
          <w:rFonts w:cs="Arial"/>
          <w:lang w:val="sr-Cyrl-CS"/>
        </w:rPr>
        <w:t>18000 Ниш; 018/561-253</w:t>
      </w:r>
    </w:p>
    <w:p w:rsidR="00475083" w:rsidRPr="00BF2B73" w:rsidRDefault="00475083" w:rsidP="00475083">
      <w:pPr>
        <w:rPr>
          <w:b/>
          <w:sz w:val="22"/>
          <w:szCs w:val="22"/>
          <w:lang w:val="sr-Cyrl-CS"/>
        </w:rPr>
      </w:pPr>
      <w:r w:rsidRPr="00BF2B73">
        <w:rPr>
          <w:b/>
          <w:sz w:val="22"/>
          <w:szCs w:val="22"/>
          <w:lang w:val="sr-Cyrl-CS"/>
        </w:rPr>
        <w:t xml:space="preserve">РАДНО ВРЕМЕ: </w:t>
      </w:r>
    </w:p>
    <w:p w:rsidR="00475083" w:rsidRPr="00BF2B73" w:rsidRDefault="00475083" w:rsidP="00475083">
      <w:pPr>
        <w:rPr>
          <w:b/>
          <w:sz w:val="22"/>
          <w:szCs w:val="22"/>
          <w:lang w:val="sr-Cyrl-CS"/>
        </w:rPr>
      </w:pPr>
    </w:p>
    <w:p w:rsidR="00475083" w:rsidRPr="00BF2B73" w:rsidRDefault="00475083" w:rsidP="003644CA">
      <w:pPr>
        <w:pStyle w:val="BodyText"/>
        <w:rPr>
          <w:rFonts w:ascii="Times New Roman" w:hAnsi="Times New Roman"/>
          <w:b w:val="0"/>
          <w:bCs/>
          <w:color w:val="auto"/>
        </w:rPr>
      </w:pPr>
      <w:r w:rsidRPr="00BF2B73">
        <w:rPr>
          <w:rFonts w:ascii="Times New Roman" w:hAnsi="Times New Roman"/>
          <w:color w:val="auto"/>
          <w:lang w:val="sr-Cyrl-CS"/>
        </w:rPr>
        <w:t xml:space="preserve">      </w:t>
      </w:r>
      <w:r w:rsidRPr="00BF2B73">
        <w:rPr>
          <w:rFonts w:ascii="Times New Roman" w:hAnsi="Times New Roman"/>
          <w:b w:val="0"/>
          <w:color w:val="auto"/>
          <w:lang w:val="sr-Cyrl-CS"/>
        </w:rPr>
        <w:t>Решење</w:t>
      </w:r>
      <w:r w:rsidR="00344C78" w:rsidRPr="00BF2B73">
        <w:rPr>
          <w:rFonts w:ascii="Times New Roman" w:hAnsi="Times New Roman"/>
          <w:b w:val="0"/>
          <w:color w:val="auto"/>
          <w:lang w:val="sr-Cyrl-CS"/>
        </w:rPr>
        <w:t>м директора Управе царина Број:</w:t>
      </w:r>
      <w:r w:rsidRPr="00BF2B73">
        <w:rPr>
          <w:rFonts w:ascii="Times New Roman" w:hAnsi="Times New Roman"/>
          <w:b w:val="0"/>
          <w:color w:val="auto"/>
          <w:lang w:val="sr-Cyrl-CS"/>
        </w:rPr>
        <w:t>148-</w:t>
      </w:r>
      <w:r w:rsidRPr="00BF2B73">
        <w:rPr>
          <w:rFonts w:ascii="Times New Roman" w:hAnsi="Times New Roman"/>
          <w:b w:val="0"/>
          <w:color w:val="auto"/>
        </w:rPr>
        <w:t>III</w:t>
      </w:r>
      <w:r w:rsidR="00C100D0" w:rsidRPr="00BF2B73">
        <w:rPr>
          <w:rFonts w:ascii="Times New Roman" w:hAnsi="Times New Roman"/>
          <w:b w:val="0"/>
          <w:color w:val="auto"/>
          <w:lang w:val="sr-Cyrl-CS"/>
        </w:rPr>
        <w:t xml:space="preserve">-130-02-1/2020 од 20.01.2020. </w:t>
      </w:r>
      <w:r w:rsidRPr="00BF2B73">
        <w:rPr>
          <w:rFonts w:ascii="Times New Roman" w:hAnsi="Times New Roman"/>
          <w:b w:val="0"/>
          <w:color w:val="auto"/>
          <w:lang w:val="sr-Cyrl-CS"/>
        </w:rPr>
        <w:t>године</w:t>
      </w:r>
      <w:r w:rsidR="003644CA" w:rsidRPr="00BF2B73">
        <w:rPr>
          <w:rFonts w:ascii="Times New Roman" w:hAnsi="Times New Roman"/>
          <w:b w:val="0"/>
          <w:color w:val="auto"/>
        </w:rPr>
        <w:t xml:space="preserve"> </w:t>
      </w:r>
      <w:r w:rsidR="003644CA" w:rsidRPr="00BF2B73">
        <w:rPr>
          <w:rFonts w:ascii="Times New Roman" w:hAnsi="Times New Roman"/>
          <w:b w:val="0"/>
          <w:color w:val="auto"/>
          <w:lang w:val="sr-Cyrl-RS"/>
        </w:rPr>
        <w:t xml:space="preserve">и </w:t>
      </w:r>
      <w:r w:rsidR="003644CA" w:rsidRPr="00BF2B73">
        <w:rPr>
          <w:rFonts w:ascii="Times New Roman" w:hAnsi="Times New Roman"/>
          <w:b w:val="0"/>
          <w:color w:val="auto"/>
        </w:rPr>
        <w:t>148-III-130-02-</w:t>
      </w:r>
      <w:r w:rsidR="003644CA" w:rsidRPr="00BF2B73">
        <w:rPr>
          <w:rFonts w:ascii="Times New Roman" w:hAnsi="Times New Roman"/>
          <w:b w:val="0"/>
          <w:color w:val="auto"/>
          <w:lang w:val="sr-Cyrl-RS"/>
        </w:rPr>
        <w:t>1</w:t>
      </w:r>
      <w:r w:rsidR="003644CA" w:rsidRPr="00BF2B73">
        <w:rPr>
          <w:rFonts w:ascii="Times New Roman" w:hAnsi="Times New Roman"/>
          <w:b w:val="0"/>
          <w:color w:val="auto"/>
        </w:rPr>
        <w:t>/</w:t>
      </w:r>
      <w:r w:rsidR="003644CA" w:rsidRPr="00BF2B73">
        <w:rPr>
          <w:rFonts w:ascii="Times New Roman" w:hAnsi="Times New Roman"/>
          <w:b w:val="0"/>
          <w:color w:val="auto"/>
          <w:lang w:val="sr-Cyrl-RS"/>
        </w:rPr>
        <w:t>5</w:t>
      </w:r>
      <w:r w:rsidR="003644CA" w:rsidRPr="00BF2B73">
        <w:rPr>
          <w:rFonts w:ascii="Times New Roman" w:hAnsi="Times New Roman"/>
          <w:b w:val="0"/>
          <w:color w:val="auto"/>
        </w:rPr>
        <w:t>/2020</w:t>
      </w:r>
      <w:r w:rsidR="003644CA" w:rsidRPr="00BF2B73">
        <w:rPr>
          <w:rFonts w:ascii="Times New Roman" w:hAnsi="Times New Roman"/>
          <w:b w:val="0"/>
          <w:bCs/>
          <w:color w:val="auto"/>
          <w:lang w:val="sr-Cyrl-RS"/>
        </w:rPr>
        <w:t xml:space="preserve"> од</w:t>
      </w:r>
      <w:r w:rsidR="003644CA" w:rsidRPr="00BF2B73">
        <w:rPr>
          <w:rFonts w:ascii="Times New Roman" w:hAnsi="Times New Roman"/>
          <w:b w:val="0"/>
          <w:color w:val="auto"/>
          <w:lang w:val="sr-Cyrl-RS"/>
        </w:rPr>
        <w:t xml:space="preserve"> 2</w:t>
      </w:r>
      <w:r w:rsidR="003644CA" w:rsidRPr="00BF2B73">
        <w:rPr>
          <w:rFonts w:ascii="Times New Roman" w:hAnsi="Times New Roman"/>
          <w:b w:val="0"/>
          <w:color w:val="auto"/>
          <w:lang w:val="sr-Latn-RS"/>
        </w:rPr>
        <w:t>9</w:t>
      </w:r>
      <w:r w:rsidR="003644CA" w:rsidRPr="00BF2B73">
        <w:rPr>
          <w:rFonts w:ascii="Times New Roman" w:hAnsi="Times New Roman"/>
          <w:b w:val="0"/>
          <w:color w:val="auto"/>
          <w:lang w:val="sr-Cyrl-RS"/>
        </w:rPr>
        <w:t>.0</w:t>
      </w:r>
      <w:r w:rsidR="003644CA" w:rsidRPr="00BF2B73">
        <w:rPr>
          <w:rFonts w:ascii="Times New Roman" w:hAnsi="Times New Roman"/>
          <w:b w:val="0"/>
          <w:color w:val="auto"/>
          <w:lang w:val="sr-Latn-RS"/>
        </w:rPr>
        <w:t>4</w:t>
      </w:r>
      <w:r w:rsidR="003644CA" w:rsidRPr="00BF2B73">
        <w:rPr>
          <w:rFonts w:ascii="Times New Roman" w:hAnsi="Times New Roman"/>
          <w:b w:val="0"/>
          <w:color w:val="auto"/>
          <w:lang w:val="sr-Cyrl-RS"/>
        </w:rPr>
        <w:t>.20</w:t>
      </w:r>
      <w:r w:rsidR="003644CA" w:rsidRPr="00BF2B73">
        <w:rPr>
          <w:rFonts w:ascii="Times New Roman" w:hAnsi="Times New Roman"/>
          <w:b w:val="0"/>
          <w:color w:val="auto"/>
          <w:lang w:val="sr-Latn-RS"/>
        </w:rPr>
        <w:t>20</w:t>
      </w:r>
      <w:r w:rsidR="003644CA" w:rsidRPr="00BF2B73">
        <w:rPr>
          <w:rFonts w:ascii="Times New Roman" w:hAnsi="Times New Roman"/>
          <w:b w:val="0"/>
          <w:color w:val="auto"/>
        </w:rPr>
        <w:t>. године</w:t>
      </w:r>
      <w:r w:rsidR="003644CA" w:rsidRPr="00BF2B73">
        <w:rPr>
          <w:rFonts w:ascii="Times New Roman" w:hAnsi="Times New Roman"/>
          <w:b w:val="0"/>
          <w:color w:val="auto"/>
          <w:lang w:val="sr-Cyrl-RS"/>
        </w:rPr>
        <w:t>,</w:t>
      </w:r>
      <w:r w:rsidRPr="00BF2B73">
        <w:rPr>
          <w:rFonts w:ascii="Times New Roman" w:hAnsi="Times New Roman"/>
          <w:b w:val="0"/>
          <w:color w:val="auto"/>
          <w:lang w:val="sr-Cyrl-CS"/>
        </w:rPr>
        <w:t xml:space="preserve"> </w:t>
      </w:r>
      <w:r w:rsidR="007F3719" w:rsidRPr="00BF2B73">
        <w:rPr>
          <w:rFonts w:ascii="Times New Roman" w:hAnsi="Times New Roman"/>
          <w:b w:val="0"/>
          <w:color w:val="auto"/>
          <w:lang w:val="sr-Cyrl-CS"/>
        </w:rPr>
        <w:t xml:space="preserve">одређено је </w:t>
      </w:r>
      <w:r w:rsidRPr="00BF2B73">
        <w:rPr>
          <w:rFonts w:ascii="Times New Roman" w:hAnsi="Times New Roman"/>
          <w:b w:val="0"/>
          <w:color w:val="auto"/>
          <w:lang w:val="sr-Cyrl-CS"/>
        </w:rPr>
        <w:t>радно време организационих јединица Управе царина, и то:</w:t>
      </w:r>
    </w:p>
    <w:p w:rsidR="00DA530E" w:rsidRPr="00BF2B73" w:rsidRDefault="00DA530E" w:rsidP="00475083">
      <w:pPr>
        <w:ind w:firstLine="180"/>
        <w:rPr>
          <w:lang w:val="sr-Cyrl-CS"/>
        </w:rPr>
      </w:pPr>
    </w:p>
    <w:p w:rsidR="00DA530E" w:rsidRPr="00BF2B73" w:rsidRDefault="00DA530E" w:rsidP="00B77792">
      <w:pPr>
        <w:pStyle w:val="ListParagraph"/>
        <w:numPr>
          <w:ilvl w:val="0"/>
          <w:numId w:val="21"/>
        </w:numPr>
        <w:tabs>
          <w:tab w:val="left" w:pos="810"/>
        </w:tabs>
        <w:contextualSpacing/>
        <w:rPr>
          <w:lang w:val="sr-Cyrl-CS"/>
        </w:rPr>
      </w:pPr>
      <w:r w:rsidRPr="00BF2B73">
        <w:rPr>
          <w:b/>
          <w:lang w:val="sr-Cyrl-CS"/>
        </w:rPr>
        <w:t>ЦЕНТРАЛА УПРАВЕ ЦАРИНА</w:t>
      </w:r>
      <w:r w:rsidRPr="00BF2B73">
        <w:rPr>
          <w:lang w:val="sr-Cyrl-CS"/>
        </w:rPr>
        <w:t xml:space="preserve"> – од 07:30 до 15:30 часова;</w:t>
      </w:r>
    </w:p>
    <w:p w:rsidR="00DA530E" w:rsidRPr="00BF2B73" w:rsidRDefault="00DA530E" w:rsidP="00DA530E">
      <w:pPr>
        <w:pStyle w:val="ListParagraph"/>
        <w:tabs>
          <w:tab w:val="left" w:pos="180"/>
          <w:tab w:val="left" w:pos="360"/>
          <w:tab w:val="left" w:pos="450"/>
        </w:tabs>
        <w:ind w:left="90"/>
        <w:rPr>
          <w:lang w:val="sr-Cyrl-CS"/>
        </w:rPr>
      </w:pPr>
      <w:r w:rsidRPr="00BF2B73">
        <w:rPr>
          <w:lang w:val="sr-Cyrl-CS"/>
        </w:rPr>
        <w:t xml:space="preserve">   -</w:t>
      </w:r>
      <w:r w:rsidRPr="00BF2B73">
        <w:t xml:space="preserve"> </w:t>
      </w:r>
      <w:r w:rsidRPr="00BF2B73">
        <w:rPr>
          <w:lang w:val="sr-Cyrl-RS"/>
        </w:rPr>
        <w:t xml:space="preserve">Одељење за опште послове - </w:t>
      </w:r>
      <w:r w:rsidRPr="00BF2B73">
        <w:rPr>
          <w:lang w:val="sr-Cyrl-CS"/>
        </w:rPr>
        <w:t>Одсек за безбедност и заштиту објеката и лица: од 00:00 до 24:00</w:t>
      </w:r>
      <w:r w:rsidRPr="00BF2B73">
        <w:t xml:space="preserve"> </w:t>
      </w:r>
      <w:r w:rsidRPr="00BF2B73">
        <w:rPr>
          <w:lang w:val="sr-Cyrl-RS"/>
        </w:rPr>
        <w:t>часа</w:t>
      </w:r>
      <w:r w:rsidRPr="00BF2B73">
        <w:rPr>
          <w:lang w:val="sr-Cyrl-CS"/>
        </w:rPr>
        <w:t>;</w:t>
      </w:r>
    </w:p>
    <w:p w:rsidR="00DA530E" w:rsidRPr="00BF2B73" w:rsidRDefault="00DA530E" w:rsidP="00DA530E">
      <w:pPr>
        <w:pStyle w:val="ListParagraph"/>
        <w:ind w:left="90"/>
        <w:rPr>
          <w:lang w:val="sr-Cyrl-CS"/>
        </w:rPr>
      </w:pPr>
      <w:r w:rsidRPr="00BF2B73">
        <w:rPr>
          <w:lang w:val="sr-Cyrl-RS"/>
        </w:rPr>
        <w:t xml:space="preserve">   -</w:t>
      </w:r>
      <w:r w:rsidRPr="00BF2B73">
        <w:t xml:space="preserve"> </w:t>
      </w:r>
      <w:r w:rsidRPr="00BF2B73">
        <w:rPr>
          <w:lang w:val="sr-Cyrl-RS"/>
        </w:rPr>
        <w:t xml:space="preserve">Одељење за наплату буџетских прихода - Одсек за документарне послове наплате царинског дуга: </w:t>
      </w:r>
      <w:r w:rsidRPr="00BF2B73">
        <w:rPr>
          <w:lang w:val="sr-Cyrl-CS"/>
        </w:rPr>
        <w:t>од 00:00 до 24:00 часа;</w:t>
      </w:r>
    </w:p>
    <w:p w:rsidR="00DA530E" w:rsidRPr="00BF2B73" w:rsidRDefault="00DA530E" w:rsidP="00DA530E">
      <w:pPr>
        <w:pStyle w:val="ListParagraph"/>
        <w:ind w:left="90"/>
        <w:rPr>
          <w:lang w:val="sr-Cyrl-CS"/>
        </w:rPr>
      </w:pPr>
      <w:r w:rsidRPr="00BF2B73">
        <w:rPr>
          <w:lang w:val="sr-Cyrl-CS"/>
        </w:rPr>
        <w:t xml:space="preserve">   - </w:t>
      </w:r>
      <w:r w:rsidRPr="00BF2B73">
        <w:rPr>
          <w:lang w:val="sr-Cyrl-RS"/>
        </w:rPr>
        <w:t>Одељење за техничку подршку и координацију рада - Одсек за техничку подршку: од 07:00 до 23:00 часа;</w:t>
      </w:r>
    </w:p>
    <w:p w:rsidR="00DA530E" w:rsidRPr="00BF2B73" w:rsidRDefault="00DA530E" w:rsidP="00DA530E">
      <w:pPr>
        <w:tabs>
          <w:tab w:val="left" w:pos="360"/>
          <w:tab w:val="left" w:pos="720"/>
        </w:tabs>
        <w:ind w:left="90"/>
        <w:rPr>
          <w:lang w:val="sr-Cyrl-CS"/>
        </w:rPr>
      </w:pPr>
      <w:r w:rsidRPr="00BF2B73">
        <w:rPr>
          <w:lang w:val="sr-Cyrl-CS"/>
        </w:rPr>
        <w:t xml:space="preserve">   -</w:t>
      </w:r>
      <w:r w:rsidRPr="00BF2B73">
        <w:rPr>
          <w:iCs/>
          <w:lang w:val="sr-Cyrl-CS"/>
        </w:rPr>
        <w:t xml:space="preserve"> Одељење за техничку подршку и координацију рада -</w:t>
      </w:r>
      <w:r w:rsidRPr="00BF2B73">
        <w:rPr>
          <w:bCs/>
          <w:lang w:val="sr-Latn-CS"/>
        </w:rPr>
        <w:t xml:space="preserve">Одсек </w:t>
      </w:r>
      <w:r w:rsidRPr="00BF2B73">
        <w:rPr>
          <w:bCs/>
        </w:rPr>
        <w:t>за</w:t>
      </w:r>
      <w:r w:rsidRPr="00BF2B73">
        <w:rPr>
          <w:bCs/>
          <w:lang w:val="sr-Latn-CS"/>
        </w:rPr>
        <w:t xml:space="preserve"> </w:t>
      </w:r>
      <w:r w:rsidRPr="00BF2B73">
        <w:rPr>
          <w:bCs/>
          <w:lang w:val="sr-Cyrl-CS"/>
        </w:rPr>
        <w:t>подршку е</w:t>
      </w:r>
      <w:r w:rsidRPr="00BF2B73">
        <w:rPr>
          <w:bCs/>
        </w:rPr>
        <w:t>-</w:t>
      </w:r>
      <w:r w:rsidRPr="00BF2B73">
        <w:rPr>
          <w:bCs/>
          <w:lang w:val="sr-Cyrl-CS"/>
        </w:rPr>
        <w:t xml:space="preserve">царини: </w:t>
      </w:r>
      <w:r w:rsidRPr="00BF2B73">
        <w:rPr>
          <w:lang w:val="sr-Cyrl-CS"/>
        </w:rPr>
        <w:t>од 00:00 до 24:00 часа.</w:t>
      </w:r>
    </w:p>
    <w:p w:rsidR="00DA530E" w:rsidRPr="00BF2B73" w:rsidRDefault="00DA530E" w:rsidP="00DA530E">
      <w:pPr>
        <w:rPr>
          <w:lang w:val="sr-Cyrl-CS"/>
        </w:rPr>
      </w:pPr>
    </w:p>
    <w:p w:rsidR="00DA530E" w:rsidRPr="00BF2B73" w:rsidRDefault="00DA530E" w:rsidP="00B77792">
      <w:pPr>
        <w:pStyle w:val="ListParagraph"/>
        <w:numPr>
          <w:ilvl w:val="0"/>
          <w:numId w:val="21"/>
        </w:numPr>
        <w:contextualSpacing/>
        <w:rPr>
          <w:b/>
          <w:lang w:val="sr-Cyrl-CS"/>
        </w:rPr>
      </w:pPr>
      <w:r w:rsidRPr="00BF2B73">
        <w:rPr>
          <w:b/>
          <w:lang w:val="sr-Cyrl-CS"/>
        </w:rPr>
        <w:t xml:space="preserve">СЕДИШТА ЦАРИНАРНИЦА СА ОРГАНИЗАЦИОНИМ ЈЕДИНИЦАМА У    </w:t>
      </w:r>
    </w:p>
    <w:p w:rsidR="00DA530E" w:rsidRPr="00BF2B73" w:rsidRDefault="00DA530E" w:rsidP="00DA530E">
      <w:pPr>
        <w:rPr>
          <w:b/>
          <w:lang w:val="sr-Cyrl-CS"/>
        </w:rPr>
      </w:pPr>
      <w:r w:rsidRPr="00BF2B73">
        <w:rPr>
          <w:b/>
          <w:lang w:val="sr-Cyrl-CS"/>
        </w:rPr>
        <w:t xml:space="preserve">            СЕДИШТУ    </w:t>
      </w:r>
    </w:p>
    <w:p w:rsidR="00DA530E" w:rsidRPr="00BF2B73" w:rsidRDefault="00DA530E" w:rsidP="00B77792">
      <w:pPr>
        <w:pStyle w:val="ListParagraph"/>
        <w:numPr>
          <w:ilvl w:val="0"/>
          <w:numId w:val="22"/>
        </w:numPr>
        <w:ind w:left="270" w:hanging="150"/>
        <w:contextualSpacing/>
        <w:rPr>
          <w:lang w:val="sr-Cyrl-CS"/>
        </w:rPr>
      </w:pPr>
      <w:r w:rsidRPr="00BF2B73">
        <w:rPr>
          <w:lang w:val="sr-Cyrl-CS"/>
        </w:rPr>
        <w:t>Управници царинарница, координатори послова у царинарници, стручни консултанти управника царинарница, одсеци</w:t>
      </w:r>
      <w:r w:rsidRPr="00BF2B73">
        <w:rPr>
          <w:lang w:val="sr-Latn-RS"/>
        </w:rPr>
        <w:t>/</w:t>
      </w:r>
      <w:r w:rsidRPr="00BF2B73">
        <w:rPr>
          <w:lang w:val="sr-Cyrl-CS"/>
        </w:rPr>
        <w:t>реферати: за царинско-управни и прекршајни поступак, финансијско-материјалне, кадровске и опште послове - од 07:30 до 15:30 часова.</w:t>
      </w:r>
    </w:p>
    <w:p w:rsidR="00FA15EF" w:rsidRPr="00BF2B73" w:rsidRDefault="00475083" w:rsidP="00FA15EF">
      <w:pPr>
        <w:rPr>
          <w:lang w:val="sr-Cyrl-CS"/>
        </w:rPr>
      </w:pPr>
      <w:r w:rsidRPr="00BF2B73">
        <w:rPr>
          <w:lang w:val="sr-Cyrl-CS"/>
        </w:rPr>
        <w:t xml:space="preserve">           Управници царинарница могу да у  складу са потребама  посла и захтевима  привредних субјеката а по прибављеној сагласности директора, за поједине  организационе  јединице  утврде  другачије радно  време и  радно време у  дане  викенда.</w:t>
      </w:r>
    </w:p>
    <w:p w:rsidR="00C63837" w:rsidRPr="00BF2B73" w:rsidRDefault="00C63837" w:rsidP="00FA15EF">
      <w:pPr>
        <w:rPr>
          <w:lang w:val="sr-Cyrl-CS"/>
        </w:rPr>
      </w:pPr>
    </w:p>
    <w:p w:rsidR="00C63837" w:rsidRPr="00BF2B73" w:rsidRDefault="00C63837" w:rsidP="00FA15EF"/>
    <w:p w:rsidR="00590B8C" w:rsidRPr="00BF2B73" w:rsidRDefault="00590B8C" w:rsidP="00600917">
      <w:pPr>
        <w:rPr>
          <w:b/>
          <w:lang w:val="sr-Cyrl-CS"/>
        </w:rPr>
      </w:pPr>
    </w:p>
    <w:p w:rsidR="00C63837" w:rsidRPr="00BF2B73" w:rsidRDefault="00C63837" w:rsidP="00C63837">
      <w:pPr>
        <w:jc w:val="center"/>
        <w:rPr>
          <w:b/>
        </w:rPr>
      </w:pPr>
      <w:r w:rsidRPr="00BF2B73">
        <w:rPr>
          <w:b/>
          <w:lang w:val="sr-Cyrl-CS"/>
        </w:rPr>
        <w:t>РАДНО ВРЕМЕ ЦАРИНСКИХ ИСПОСТАВА И РЕФЕРАТА</w:t>
      </w:r>
    </w:p>
    <w:p w:rsidR="00C63837" w:rsidRPr="00BF2B73" w:rsidRDefault="00C63837" w:rsidP="00C63837"/>
    <w:p w:rsidR="00C63837" w:rsidRPr="00BF2B73" w:rsidRDefault="00C63837" w:rsidP="00C63837">
      <w:pPr>
        <w:pStyle w:val="Heading5"/>
        <w:jc w:val="both"/>
        <w:rPr>
          <w:rFonts w:ascii="Times New Roman" w:hAnsi="Times New Roman"/>
          <w:sz w:val="22"/>
          <w:szCs w:val="22"/>
          <w:u w:val="single"/>
        </w:rPr>
      </w:pPr>
      <w:r w:rsidRPr="00BF2B73">
        <w:rPr>
          <w:rFonts w:ascii="Times New Roman" w:hAnsi="Times New Roman"/>
          <w:sz w:val="22"/>
          <w:szCs w:val="22"/>
          <w:u w:val="single"/>
        </w:rPr>
        <w:t>ЦАРИНАРНИЦА БЕОГРАД</w:t>
      </w:r>
    </w:p>
    <w:p w:rsidR="00C63837" w:rsidRPr="00BF2B73" w:rsidRDefault="00C63837" w:rsidP="00C63837">
      <w:pPr>
        <w:pStyle w:val="Heading5"/>
        <w:jc w:val="both"/>
        <w:rPr>
          <w:rFonts w:ascii="Times New Roman" w:hAnsi="Times New Roman"/>
          <w:sz w:val="22"/>
          <w:szCs w:val="22"/>
        </w:rPr>
      </w:pPr>
    </w:p>
    <w:p w:rsidR="00C63837" w:rsidRPr="00BF2B73" w:rsidRDefault="00C63837" w:rsidP="00C63837">
      <w:pPr>
        <w:pStyle w:val="Heading5"/>
        <w:tabs>
          <w:tab w:val="left" w:pos="7200"/>
        </w:tabs>
        <w:jc w:val="both"/>
        <w:rPr>
          <w:rFonts w:ascii="Times New Roman" w:hAnsi="Times New Roman"/>
          <w:b w:val="0"/>
          <w:sz w:val="22"/>
          <w:szCs w:val="22"/>
        </w:rPr>
      </w:pPr>
      <w:r w:rsidRPr="00BF2B73">
        <w:rPr>
          <w:rFonts w:ascii="Times New Roman" w:hAnsi="Times New Roman"/>
          <w:b w:val="0"/>
          <w:sz w:val="22"/>
          <w:szCs w:val="22"/>
        </w:rPr>
        <w:t>ЦАРИНСКА ИСПОСТАВА СКЛАДИШТА</w:t>
      </w:r>
      <w:r w:rsidRPr="00BF2B73">
        <w:rPr>
          <w:rFonts w:ascii="Times New Roman" w:hAnsi="Times New Roman"/>
          <w:b w:val="0"/>
          <w:sz w:val="22"/>
          <w:szCs w:val="22"/>
        </w:rPr>
        <w:tab/>
        <w:t>08-20 (пон.-суб.)</w:t>
      </w:r>
    </w:p>
    <w:p w:rsidR="00C63837" w:rsidRPr="00BF2B73" w:rsidRDefault="00C63837" w:rsidP="00C63837">
      <w:pPr>
        <w:pStyle w:val="Heading5"/>
        <w:tabs>
          <w:tab w:val="left" w:pos="7200"/>
        </w:tabs>
        <w:jc w:val="both"/>
        <w:rPr>
          <w:rFonts w:ascii="Times New Roman" w:hAnsi="Times New Roman"/>
          <w:b w:val="0"/>
          <w:sz w:val="22"/>
          <w:szCs w:val="22"/>
        </w:rPr>
      </w:pPr>
      <w:r w:rsidRPr="00BF2B73">
        <w:rPr>
          <w:rFonts w:ascii="Times New Roman" w:hAnsi="Times New Roman"/>
          <w:b w:val="0"/>
          <w:sz w:val="22"/>
          <w:szCs w:val="22"/>
        </w:rPr>
        <w:t>ЦАРИНСКА ИСПОСТАВА ЛУКА БЕОГРАД</w:t>
      </w:r>
      <w:r w:rsidRPr="00BF2B73">
        <w:rPr>
          <w:rFonts w:ascii="Times New Roman" w:hAnsi="Times New Roman"/>
          <w:b w:val="0"/>
          <w:sz w:val="22"/>
          <w:szCs w:val="22"/>
        </w:rPr>
        <w:tab/>
        <w:t>08-20 (пон.-суб.)</w:t>
      </w:r>
    </w:p>
    <w:p w:rsidR="00C63837" w:rsidRPr="00BF2B73" w:rsidRDefault="00C63837" w:rsidP="00C63837">
      <w:pPr>
        <w:pStyle w:val="Heading5"/>
        <w:tabs>
          <w:tab w:val="left" w:pos="7200"/>
        </w:tabs>
        <w:jc w:val="both"/>
        <w:rPr>
          <w:rFonts w:ascii="Times New Roman" w:hAnsi="Times New Roman"/>
          <w:b w:val="0"/>
          <w:sz w:val="22"/>
          <w:szCs w:val="22"/>
        </w:rPr>
      </w:pPr>
      <w:r w:rsidRPr="00BF2B73">
        <w:rPr>
          <w:rFonts w:ascii="Times New Roman" w:hAnsi="Times New Roman"/>
          <w:b w:val="0"/>
          <w:sz w:val="22"/>
          <w:szCs w:val="22"/>
        </w:rPr>
        <w:t>ЦАРИНСКИ РЕФЕРАТ САВСКО ПРИСТАНИШТЕ</w:t>
      </w:r>
      <w:r w:rsidRPr="00BF2B73">
        <w:rPr>
          <w:rFonts w:ascii="Times New Roman" w:hAnsi="Times New Roman"/>
          <w:b w:val="0"/>
          <w:sz w:val="22"/>
          <w:szCs w:val="22"/>
        </w:rPr>
        <w:tab/>
        <w:t>00-24</w:t>
      </w:r>
    </w:p>
    <w:p w:rsidR="00C63837" w:rsidRPr="00BF2B73" w:rsidRDefault="00C63837" w:rsidP="00C63837">
      <w:pPr>
        <w:pStyle w:val="Heading5"/>
        <w:tabs>
          <w:tab w:val="left" w:pos="7200"/>
        </w:tabs>
        <w:jc w:val="both"/>
        <w:rPr>
          <w:rFonts w:ascii="Times New Roman" w:hAnsi="Times New Roman"/>
          <w:b w:val="0"/>
          <w:sz w:val="22"/>
          <w:szCs w:val="22"/>
        </w:rPr>
      </w:pPr>
      <w:r w:rsidRPr="00BF2B73">
        <w:rPr>
          <w:rFonts w:ascii="Times New Roman" w:hAnsi="Times New Roman"/>
          <w:b w:val="0"/>
          <w:sz w:val="22"/>
          <w:szCs w:val="22"/>
        </w:rPr>
        <w:t>ЦАРИНСКА ИСПОСТАВА БЕОГРАД</w:t>
      </w:r>
      <w:r w:rsidRPr="00BF2B73">
        <w:rPr>
          <w:rFonts w:ascii="Times New Roman" w:hAnsi="Times New Roman"/>
          <w:b w:val="0"/>
          <w:sz w:val="22"/>
          <w:szCs w:val="22"/>
        </w:rPr>
        <w:tab/>
        <w:t>08-16 (пон.-петак)</w:t>
      </w:r>
    </w:p>
    <w:p w:rsidR="00C63837" w:rsidRPr="00BF2B73" w:rsidRDefault="00C63837" w:rsidP="00C63837">
      <w:pPr>
        <w:pStyle w:val="Heading5"/>
        <w:tabs>
          <w:tab w:val="left" w:pos="7200"/>
        </w:tabs>
        <w:jc w:val="both"/>
        <w:rPr>
          <w:rFonts w:ascii="Times New Roman" w:hAnsi="Times New Roman"/>
          <w:b w:val="0"/>
          <w:sz w:val="22"/>
          <w:szCs w:val="22"/>
          <w:lang w:val="sr-Cyrl-RS"/>
        </w:rPr>
      </w:pPr>
      <w:r w:rsidRPr="00BF2B73">
        <w:rPr>
          <w:rFonts w:ascii="Times New Roman" w:hAnsi="Times New Roman"/>
          <w:b w:val="0"/>
          <w:sz w:val="22"/>
          <w:szCs w:val="22"/>
          <w:lang w:val="sr-Cyrl-RS"/>
        </w:rPr>
        <w:t>ЦАРИНСКА ИСПОСТАВА ОСТРУЖНИЦА - БЕОГРАД</w:t>
      </w:r>
      <w:r w:rsidRPr="00BF2B73">
        <w:rPr>
          <w:rFonts w:ascii="Times New Roman" w:hAnsi="Times New Roman"/>
          <w:b w:val="0"/>
          <w:sz w:val="22"/>
          <w:szCs w:val="22"/>
        </w:rPr>
        <w:tab/>
      </w:r>
      <w:r w:rsidRPr="00BF2B73">
        <w:rPr>
          <w:rFonts w:ascii="Times New Roman" w:hAnsi="Times New Roman"/>
          <w:b w:val="0"/>
          <w:sz w:val="22"/>
          <w:szCs w:val="22"/>
          <w:lang w:val="sr-Cyrl-RS"/>
        </w:rPr>
        <w:t>08-20 (пон.-суб.)</w:t>
      </w:r>
    </w:p>
    <w:p w:rsidR="00C63837" w:rsidRPr="00BF2B73" w:rsidRDefault="00C63837" w:rsidP="00C63837">
      <w:pPr>
        <w:pStyle w:val="Heading5"/>
        <w:tabs>
          <w:tab w:val="left" w:pos="7200"/>
        </w:tabs>
        <w:jc w:val="both"/>
        <w:rPr>
          <w:rFonts w:ascii="Times New Roman" w:hAnsi="Times New Roman"/>
          <w:b w:val="0"/>
          <w:sz w:val="22"/>
          <w:szCs w:val="22"/>
        </w:rPr>
      </w:pPr>
      <w:r w:rsidRPr="00BF2B73">
        <w:rPr>
          <w:rFonts w:ascii="Times New Roman" w:hAnsi="Times New Roman"/>
          <w:b w:val="0"/>
          <w:sz w:val="22"/>
          <w:szCs w:val="22"/>
        </w:rPr>
        <w:t>ЦАРИНСКА ИСПОСТАВА РАНЖ.  ЖЕЛЕЗ. СТАНИЦА МАКИШ</w:t>
      </w:r>
      <w:r w:rsidRPr="00BF2B73">
        <w:rPr>
          <w:rFonts w:ascii="Times New Roman" w:hAnsi="Times New Roman"/>
          <w:b w:val="0"/>
          <w:sz w:val="22"/>
          <w:szCs w:val="22"/>
        </w:rPr>
        <w:tab/>
        <w:t>08-20 (</w:t>
      </w:r>
      <w:r w:rsidRPr="00BF2B73">
        <w:rPr>
          <w:rFonts w:ascii="Times New Roman" w:hAnsi="Times New Roman"/>
          <w:b w:val="0"/>
          <w:sz w:val="22"/>
          <w:szCs w:val="22"/>
          <w:lang w:val="sr-Cyrl-RS"/>
        </w:rPr>
        <w:t>пон.-суб.</w:t>
      </w:r>
      <w:r w:rsidRPr="00BF2B73">
        <w:rPr>
          <w:rFonts w:ascii="Times New Roman" w:hAnsi="Times New Roman"/>
          <w:b w:val="0"/>
          <w:sz w:val="22"/>
          <w:szCs w:val="22"/>
        </w:rPr>
        <w:t>)</w:t>
      </w:r>
    </w:p>
    <w:p w:rsidR="00C63837" w:rsidRPr="00BF2B73" w:rsidRDefault="00C63837" w:rsidP="00C63837">
      <w:pPr>
        <w:pStyle w:val="Heading5"/>
        <w:tabs>
          <w:tab w:val="left" w:pos="7200"/>
        </w:tabs>
        <w:jc w:val="both"/>
        <w:rPr>
          <w:rFonts w:ascii="Times New Roman" w:hAnsi="Times New Roman"/>
          <w:b w:val="0"/>
          <w:sz w:val="22"/>
          <w:szCs w:val="22"/>
        </w:rPr>
      </w:pPr>
      <w:r w:rsidRPr="00BF2B73">
        <w:rPr>
          <w:rFonts w:ascii="Times New Roman" w:hAnsi="Times New Roman"/>
          <w:b w:val="0"/>
          <w:sz w:val="22"/>
          <w:szCs w:val="22"/>
        </w:rPr>
        <w:t>ЦАРИНСКА ИСПОСТАВА БЕОГРАДСКИ САЈАМ</w:t>
      </w:r>
      <w:r w:rsidRPr="00BF2B73">
        <w:rPr>
          <w:rFonts w:ascii="Times New Roman" w:hAnsi="Times New Roman"/>
          <w:b w:val="0"/>
          <w:sz w:val="22"/>
          <w:szCs w:val="22"/>
        </w:rPr>
        <w:tab/>
        <w:t>08-20 (пон.-суб.)</w:t>
      </w:r>
    </w:p>
    <w:p w:rsidR="00C63837" w:rsidRPr="00BF2B73" w:rsidRDefault="00C63837" w:rsidP="00C63837">
      <w:pPr>
        <w:pStyle w:val="Heading5"/>
        <w:tabs>
          <w:tab w:val="left" w:pos="7200"/>
        </w:tabs>
        <w:ind w:right="-720"/>
        <w:jc w:val="both"/>
        <w:rPr>
          <w:rFonts w:ascii="Times New Roman" w:hAnsi="Times New Roman"/>
          <w:b w:val="0"/>
          <w:sz w:val="22"/>
          <w:szCs w:val="22"/>
        </w:rPr>
      </w:pPr>
      <w:r w:rsidRPr="00BF2B73">
        <w:rPr>
          <w:rFonts w:ascii="Times New Roman" w:hAnsi="Times New Roman"/>
          <w:b w:val="0"/>
          <w:sz w:val="22"/>
          <w:szCs w:val="22"/>
        </w:rPr>
        <w:t xml:space="preserve">ЦАРИНСКА ИСПОСТАВА ПОШТА </w:t>
      </w:r>
      <w:r w:rsidRPr="00BF2B73">
        <w:rPr>
          <w:rFonts w:ascii="Times New Roman" w:hAnsi="Times New Roman"/>
          <w:b w:val="0"/>
          <w:sz w:val="22"/>
          <w:szCs w:val="22"/>
        </w:rPr>
        <w:tab/>
        <w:t>07:30-19:30 (пон.-суб)</w:t>
      </w:r>
    </w:p>
    <w:p w:rsidR="00C63837" w:rsidRPr="00BF2B73" w:rsidRDefault="00C63837" w:rsidP="00C63837">
      <w:pPr>
        <w:pStyle w:val="Heading5"/>
        <w:tabs>
          <w:tab w:val="left" w:pos="7200"/>
        </w:tabs>
        <w:jc w:val="both"/>
        <w:rPr>
          <w:rFonts w:ascii="Times New Roman" w:hAnsi="Times New Roman"/>
          <w:b w:val="0"/>
          <w:sz w:val="22"/>
          <w:szCs w:val="22"/>
          <w:lang w:val="sr-Cyrl-RS"/>
        </w:rPr>
      </w:pPr>
      <w:r w:rsidRPr="00BF2B73">
        <w:rPr>
          <w:rFonts w:ascii="Times New Roman" w:hAnsi="Times New Roman"/>
          <w:b w:val="0"/>
          <w:sz w:val="22"/>
          <w:szCs w:val="22"/>
        </w:rPr>
        <w:t>ЦАРИНСКА ИСПОСТАВА ЗА ПОСЛОВЕ ЦАР. НАДЗОРА</w:t>
      </w:r>
      <w:r w:rsidRPr="00BF2B73">
        <w:rPr>
          <w:rFonts w:ascii="Times New Roman" w:hAnsi="Times New Roman"/>
          <w:b w:val="0"/>
          <w:sz w:val="22"/>
          <w:szCs w:val="22"/>
          <w:lang w:val="sr-Cyrl-RS"/>
        </w:rPr>
        <w:t>-БЕОГРАД</w:t>
      </w:r>
      <w:r w:rsidRPr="00BF2B73">
        <w:rPr>
          <w:rFonts w:ascii="Times New Roman" w:hAnsi="Times New Roman"/>
          <w:b w:val="0"/>
          <w:sz w:val="22"/>
          <w:szCs w:val="22"/>
        </w:rPr>
        <w:tab/>
        <w:t>08-20 (пон.-суб.</w:t>
      </w:r>
      <w:r w:rsidRPr="00BF2B73">
        <w:rPr>
          <w:rFonts w:ascii="Times New Roman" w:hAnsi="Times New Roman"/>
          <w:b w:val="0"/>
          <w:sz w:val="22"/>
          <w:szCs w:val="22"/>
          <w:lang w:val="sr-Cyrl-RS"/>
        </w:rPr>
        <w:t>)</w:t>
      </w:r>
    </w:p>
    <w:p w:rsidR="00C63837" w:rsidRPr="00BF2B73" w:rsidRDefault="00C63837" w:rsidP="00C63837">
      <w:pPr>
        <w:pStyle w:val="Heading5"/>
        <w:tabs>
          <w:tab w:val="left" w:pos="7200"/>
        </w:tabs>
        <w:jc w:val="both"/>
        <w:rPr>
          <w:rFonts w:ascii="Times New Roman" w:hAnsi="Times New Roman"/>
          <w:b w:val="0"/>
          <w:sz w:val="22"/>
          <w:szCs w:val="22"/>
        </w:rPr>
      </w:pPr>
      <w:r w:rsidRPr="00BF2B73">
        <w:rPr>
          <w:rFonts w:ascii="Times New Roman" w:hAnsi="Times New Roman"/>
          <w:b w:val="0"/>
          <w:sz w:val="22"/>
          <w:szCs w:val="22"/>
        </w:rPr>
        <w:t>ЦАРИНСКА ИСПОСТАВА ТЕРМИНАЛ-БЕОГРАД</w:t>
      </w:r>
      <w:r w:rsidRPr="00BF2B73">
        <w:rPr>
          <w:rFonts w:ascii="Times New Roman" w:hAnsi="Times New Roman"/>
          <w:b w:val="0"/>
          <w:sz w:val="22"/>
          <w:szCs w:val="22"/>
        </w:rPr>
        <w:tab/>
        <w:t>08-20 (пон.-суб.)</w:t>
      </w:r>
    </w:p>
    <w:p w:rsidR="00C63837" w:rsidRPr="00BF2B73" w:rsidRDefault="00C63837" w:rsidP="00C63837">
      <w:pPr>
        <w:pStyle w:val="Heading5"/>
        <w:tabs>
          <w:tab w:val="left" w:pos="7200"/>
        </w:tabs>
        <w:jc w:val="both"/>
        <w:rPr>
          <w:rFonts w:ascii="Times New Roman" w:hAnsi="Times New Roman"/>
          <w:b w:val="0"/>
          <w:sz w:val="22"/>
          <w:szCs w:val="22"/>
          <w:lang w:val="sr-Cyrl-RS"/>
        </w:rPr>
      </w:pPr>
      <w:r w:rsidRPr="00BF2B73">
        <w:rPr>
          <w:rFonts w:ascii="Times New Roman" w:hAnsi="Times New Roman"/>
          <w:b w:val="0"/>
          <w:sz w:val="22"/>
          <w:szCs w:val="22"/>
        </w:rPr>
        <w:t>ЦАРИНСКА ИСПОСТАВА АЕРОДРОМ НИКОЛА ТЕСЛА</w:t>
      </w:r>
      <w:r w:rsidRPr="00BF2B73">
        <w:rPr>
          <w:rFonts w:ascii="Times New Roman" w:hAnsi="Times New Roman"/>
          <w:b w:val="0"/>
          <w:sz w:val="22"/>
          <w:szCs w:val="22"/>
          <w:lang w:val="sr-Cyrl-RS"/>
        </w:rPr>
        <w:t xml:space="preserve">                            00-24</w:t>
      </w:r>
    </w:p>
    <w:p w:rsidR="00C63837" w:rsidRPr="00BF2B73" w:rsidRDefault="00C63837" w:rsidP="00C63837">
      <w:pPr>
        <w:pStyle w:val="Heading5"/>
        <w:tabs>
          <w:tab w:val="left" w:pos="7200"/>
        </w:tabs>
        <w:jc w:val="both"/>
        <w:rPr>
          <w:rFonts w:ascii="Times New Roman" w:hAnsi="Times New Roman"/>
          <w:b w:val="0"/>
          <w:sz w:val="22"/>
          <w:szCs w:val="22"/>
        </w:rPr>
      </w:pPr>
      <w:r w:rsidRPr="00BF2B73">
        <w:rPr>
          <w:rFonts w:ascii="Times New Roman" w:hAnsi="Times New Roman"/>
          <w:b w:val="0"/>
          <w:sz w:val="22"/>
          <w:szCs w:val="22"/>
        </w:rPr>
        <w:t>ЦАРИНСКА ИСПОСТАВА АЕРОДРОМ</w:t>
      </w:r>
      <w:r w:rsidRPr="00BF2B73">
        <w:rPr>
          <w:rFonts w:ascii="Times New Roman" w:hAnsi="Times New Roman"/>
          <w:b w:val="0"/>
          <w:sz w:val="22"/>
          <w:szCs w:val="22"/>
          <w:lang w:val="sr-Cyrl-RS"/>
        </w:rPr>
        <w:t xml:space="preserve"> БЕОГРАД </w:t>
      </w:r>
      <w:r w:rsidRPr="00BF2B73">
        <w:rPr>
          <w:rFonts w:ascii="Times New Roman" w:hAnsi="Times New Roman"/>
          <w:b w:val="0"/>
          <w:sz w:val="22"/>
          <w:szCs w:val="22"/>
        </w:rPr>
        <w:tab/>
        <w:t>08-20</w:t>
      </w:r>
    </w:p>
    <w:p w:rsidR="00C63837" w:rsidRPr="00BF2B73" w:rsidRDefault="00C63837" w:rsidP="00C63837">
      <w:pPr>
        <w:rPr>
          <w:sz w:val="22"/>
          <w:szCs w:val="22"/>
          <w:lang w:val="sr-Cyrl-CS"/>
        </w:rPr>
      </w:pPr>
      <w:r w:rsidRPr="00BF2B73">
        <w:rPr>
          <w:lang w:val="sr-Cyrl-RS"/>
        </w:rPr>
        <w:t>(послови царинског  надзора</w:t>
      </w:r>
      <w:r w:rsidRPr="00BF2B73">
        <w:rPr>
          <w:sz w:val="22"/>
          <w:szCs w:val="22"/>
          <w:lang w:val="sr-Cyrl-RS"/>
        </w:rPr>
        <w:t>)                                                                            00-24</w:t>
      </w:r>
    </w:p>
    <w:p w:rsidR="00C63837" w:rsidRPr="00BF2B73" w:rsidRDefault="00C63837" w:rsidP="00C63837">
      <w:pPr>
        <w:pStyle w:val="Heading5"/>
        <w:tabs>
          <w:tab w:val="left" w:pos="7200"/>
        </w:tabs>
        <w:jc w:val="both"/>
        <w:rPr>
          <w:rFonts w:ascii="Times New Roman" w:hAnsi="Times New Roman"/>
          <w:b w:val="0"/>
          <w:sz w:val="22"/>
          <w:szCs w:val="22"/>
        </w:rPr>
      </w:pPr>
      <w:r w:rsidRPr="00BF2B73">
        <w:rPr>
          <w:rFonts w:ascii="Times New Roman" w:hAnsi="Times New Roman"/>
          <w:b w:val="0"/>
          <w:sz w:val="22"/>
          <w:szCs w:val="22"/>
        </w:rPr>
        <w:t>ЦАРИНСКА ИСПОСТАВА ЗА КУРИРСКЕ ПОШИЉКЕ-ДХЛ</w:t>
      </w:r>
      <w:r w:rsidRPr="00BF2B73">
        <w:rPr>
          <w:rFonts w:ascii="Times New Roman" w:hAnsi="Times New Roman"/>
          <w:b w:val="0"/>
          <w:sz w:val="22"/>
          <w:szCs w:val="22"/>
        </w:rPr>
        <w:tab/>
        <w:t>08-20 (пон.-суб.)</w:t>
      </w:r>
    </w:p>
    <w:p w:rsidR="00C63837" w:rsidRPr="00BF2B73" w:rsidRDefault="00C63837" w:rsidP="00C63837">
      <w:pPr>
        <w:pStyle w:val="Heading5"/>
        <w:tabs>
          <w:tab w:val="left" w:pos="7200"/>
        </w:tabs>
        <w:jc w:val="both"/>
        <w:rPr>
          <w:rFonts w:ascii="Times New Roman" w:hAnsi="Times New Roman"/>
          <w:b w:val="0"/>
          <w:sz w:val="22"/>
          <w:szCs w:val="22"/>
        </w:rPr>
      </w:pPr>
      <w:r w:rsidRPr="00BF2B73">
        <w:rPr>
          <w:rFonts w:ascii="Times New Roman" w:hAnsi="Times New Roman"/>
          <w:b w:val="0"/>
          <w:sz w:val="22"/>
          <w:szCs w:val="22"/>
        </w:rPr>
        <w:t>ЦАРИНСКА ИСПОСТАВА ПАНЧЕВО</w:t>
      </w:r>
      <w:r w:rsidRPr="00BF2B73">
        <w:rPr>
          <w:rFonts w:ascii="Times New Roman" w:hAnsi="Times New Roman"/>
          <w:b w:val="0"/>
          <w:sz w:val="22"/>
          <w:szCs w:val="22"/>
        </w:rPr>
        <w:tab/>
        <w:t>08-20 (пон.-суб.)</w:t>
      </w:r>
    </w:p>
    <w:p w:rsidR="00C63837" w:rsidRPr="00BF2B73" w:rsidRDefault="00C63837" w:rsidP="00C63837">
      <w:pPr>
        <w:pStyle w:val="Heading5"/>
        <w:tabs>
          <w:tab w:val="left" w:pos="7200"/>
        </w:tabs>
        <w:jc w:val="both"/>
        <w:rPr>
          <w:rFonts w:ascii="Times New Roman" w:hAnsi="Times New Roman"/>
          <w:b w:val="0"/>
          <w:sz w:val="22"/>
          <w:szCs w:val="22"/>
          <w:lang w:val="en-US"/>
        </w:rPr>
      </w:pPr>
      <w:r w:rsidRPr="00BF2B73">
        <w:rPr>
          <w:rFonts w:ascii="Times New Roman" w:hAnsi="Times New Roman"/>
          <w:b w:val="0"/>
          <w:sz w:val="22"/>
          <w:szCs w:val="22"/>
        </w:rPr>
        <w:t>ЦАР. РЕФЕРАТ ЛУКА И РЕЧНО ПРИСТАНИШТЕ ПАНЧЕВО</w:t>
      </w:r>
      <w:r w:rsidRPr="00BF2B73">
        <w:rPr>
          <w:rFonts w:ascii="Times New Roman" w:hAnsi="Times New Roman"/>
          <w:b w:val="0"/>
          <w:sz w:val="22"/>
          <w:szCs w:val="22"/>
        </w:rPr>
        <w:tab/>
        <w:t>08-20 (пон.-суб.)</w:t>
      </w:r>
    </w:p>
    <w:p w:rsidR="00C63837" w:rsidRPr="00BF2B73" w:rsidRDefault="00C63837" w:rsidP="00C63837">
      <w:pPr>
        <w:rPr>
          <w:b/>
          <w:sz w:val="22"/>
          <w:szCs w:val="22"/>
          <w:u w:val="single"/>
          <w:lang w:val="sr-Cyrl-CS"/>
        </w:rPr>
      </w:pPr>
    </w:p>
    <w:p w:rsidR="00C63837" w:rsidRPr="00BF2B73" w:rsidRDefault="00C63837" w:rsidP="00C63837">
      <w:pPr>
        <w:rPr>
          <w:b/>
          <w:sz w:val="22"/>
          <w:szCs w:val="22"/>
          <w:u w:val="single"/>
          <w:lang w:val="sr-Cyrl-CS"/>
        </w:rPr>
      </w:pPr>
      <w:r w:rsidRPr="00BF2B73">
        <w:rPr>
          <w:b/>
          <w:sz w:val="22"/>
          <w:szCs w:val="22"/>
          <w:u w:val="single"/>
          <w:lang w:val="sr-Cyrl-CS"/>
        </w:rPr>
        <w:t>ЦАРИНАРНИЦА ШАБАЦ</w:t>
      </w:r>
    </w:p>
    <w:p w:rsidR="00C63837" w:rsidRPr="00BF2B73" w:rsidRDefault="00C63837" w:rsidP="00C63837">
      <w:pPr>
        <w:rPr>
          <w:b/>
          <w:sz w:val="22"/>
          <w:szCs w:val="22"/>
          <w:u w:val="single"/>
          <w:lang w:val="sr-Cyrl-CS"/>
        </w:rPr>
      </w:pPr>
    </w:p>
    <w:p w:rsidR="00C63837" w:rsidRPr="00BF2B73" w:rsidRDefault="00C63837" w:rsidP="00C63837">
      <w:pPr>
        <w:pStyle w:val="Heading5"/>
        <w:tabs>
          <w:tab w:val="left" w:pos="7200"/>
        </w:tabs>
        <w:jc w:val="both"/>
        <w:rPr>
          <w:rFonts w:ascii="Times New Roman" w:hAnsi="Times New Roman"/>
          <w:sz w:val="22"/>
          <w:szCs w:val="22"/>
        </w:rPr>
      </w:pPr>
      <w:r w:rsidRPr="00BF2B73">
        <w:rPr>
          <w:rFonts w:ascii="Times New Roman" w:hAnsi="Times New Roman"/>
          <w:b w:val="0"/>
          <w:sz w:val="22"/>
          <w:szCs w:val="22"/>
        </w:rPr>
        <w:t>ЦАРИНСКА ИСПОСТАВА ШАБАЦ</w:t>
      </w:r>
      <w:r w:rsidRPr="00BF2B73">
        <w:rPr>
          <w:rFonts w:ascii="Times New Roman" w:hAnsi="Times New Roman"/>
          <w:sz w:val="22"/>
          <w:szCs w:val="22"/>
        </w:rPr>
        <w:tab/>
      </w:r>
      <w:r w:rsidRPr="00BF2B73">
        <w:rPr>
          <w:rFonts w:ascii="Times New Roman" w:hAnsi="Times New Roman"/>
          <w:b w:val="0"/>
          <w:sz w:val="22"/>
          <w:szCs w:val="22"/>
        </w:rPr>
        <w:t>08-20 (пон.-суб.)</w:t>
      </w:r>
    </w:p>
    <w:p w:rsidR="00C63837" w:rsidRPr="00BF2B73" w:rsidRDefault="00C63837" w:rsidP="00C63837">
      <w:pPr>
        <w:pStyle w:val="Heading5"/>
        <w:tabs>
          <w:tab w:val="left" w:pos="7200"/>
        </w:tabs>
        <w:jc w:val="both"/>
        <w:rPr>
          <w:rFonts w:ascii="Times New Roman" w:hAnsi="Times New Roman"/>
          <w:b w:val="0"/>
          <w:sz w:val="22"/>
          <w:szCs w:val="22"/>
        </w:rPr>
      </w:pPr>
      <w:r w:rsidRPr="00BF2B73">
        <w:rPr>
          <w:rFonts w:ascii="Times New Roman" w:hAnsi="Times New Roman"/>
          <w:b w:val="0"/>
          <w:sz w:val="22"/>
          <w:szCs w:val="22"/>
        </w:rPr>
        <w:t>ЦАРИНСКИ РЕФЕРАТ СЛОБОДНА ЗОНА ШАБАЦ</w:t>
      </w:r>
      <w:r w:rsidRPr="00BF2B73">
        <w:rPr>
          <w:rFonts w:ascii="Times New Roman" w:hAnsi="Times New Roman"/>
          <w:b w:val="0"/>
          <w:sz w:val="22"/>
          <w:szCs w:val="22"/>
        </w:rPr>
        <w:tab/>
        <w:t>08-20 (пон.-суб.)</w:t>
      </w:r>
    </w:p>
    <w:p w:rsidR="00C63837" w:rsidRPr="00BF2B73" w:rsidRDefault="00C63837" w:rsidP="00C63837">
      <w:pPr>
        <w:pStyle w:val="Heading5"/>
        <w:tabs>
          <w:tab w:val="left" w:pos="7200"/>
        </w:tabs>
        <w:jc w:val="both"/>
        <w:rPr>
          <w:rFonts w:ascii="Times New Roman" w:hAnsi="Times New Roman"/>
          <w:b w:val="0"/>
          <w:sz w:val="22"/>
          <w:szCs w:val="22"/>
        </w:rPr>
      </w:pPr>
      <w:r w:rsidRPr="00BF2B73">
        <w:rPr>
          <w:rFonts w:ascii="Times New Roman" w:hAnsi="Times New Roman"/>
          <w:b w:val="0"/>
          <w:sz w:val="22"/>
          <w:szCs w:val="22"/>
        </w:rPr>
        <w:t>ЦАРИНСКА ИСПОСТАВА СРЕМСКА МИТРОВИЦА</w:t>
      </w:r>
      <w:r w:rsidRPr="00BF2B73">
        <w:rPr>
          <w:rFonts w:ascii="Times New Roman" w:hAnsi="Times New Roman"/>
          <w:b w:val="0"/>
          <w:sz w:val="22"/>
          <w:szCs w:val="22"/>
        </w:rPr>
        <w:tab/>
        <w:t>08-20 (пон.-суб.)</w:t>
      </w:r>
    </w:p>
    <w:p w:rsidR="00C63837" w:rsidRPr="00BF2B73" w:rsidRDefault="00C63837" w:rsidP="00C63837">
      <w:pPr>
        <w:pStyle w:val="Heading5"/>
        <w:tabs>
          <w:tab w:val="left" w:pos="7200"/>
        </w:tabs>
        <w:jc w:val="both"/>
        <w:rPr>
          <w:rFonts w:ascii="Times New Roman" w:hAnsi="Times New Roman"/>
          <w:b w:val="0"/>
          <w:sz w:val="22"/>
          <w:szCs w:val="22"/>
        </w:rPr>
      </w:pPr>
      <w:r w:rsidRPr="00BF2B73">
        <w:rPr>
          <w:rFonts w:ascii="Times New Roman" w:hAnsi="Times New Roman"/>
          <w:b w:val="0"/>
          <w:sz w:val="22"/>
          <w:szCs w:val="22"/>
        </w:rPr>
        <w:t>ЦАРИНСКА ИСПОСТАВА СРЕМСКА РАЧА</w:t>
      </w:r>
      <w:r w:rsidRPr="00BF2B73">
        <w:rPr>
          <w:rFonts w:ascii="Times New Roman" w:hAnsi="Times New Roman"/>
          <w:b w:val="0"/>
          <w:sz w:val="22"/>
          <w:szCs w:val="22"/>
        </w:rPr>
        <w:tab/>
        <w:t>00-24</w:t>
      </w:r>
    </w:p>
    <w:p w:rsidR="00C63837" w:rsidRPr="00BF2B73" w:rsidRDefault="00C63837" w:rsidP="00C63837">
      <w:pPr>
        <w:pStyle w:val="Heading5"/>
        <w:tabs>
          <w:tab w:val="left" w:pos="7200"/>
        </w:tabs>
        <w:jc w:val="both"/>
        <w:rPr>
          <w:rFonts w:ascii="Times New Roman" w:hAnsi="Times New Roman"/>
          <w:b w:val="0"/>
          <w:sz w:val="22"/>
          <w:szCs w:val="22"/>
        </w:rPr>
      </w:pPr>
      <w:r w:rsidRPr="00BF2B73">
        <w:rPr>
          <w:rFonts w:ascii="Times New Roman" w:hAnsi="Times New Roman"/>
          <w:b w:val="0"/>
          <w:sz w:val="22"/>
          <w:szCs w:val="22"/>
        </w:rPr>
        <w:t>ЦАРИНСКА ИСПОСТАВА ВАЉЕВО</w:t>
      </w:r>
      <w:r w:rsidRPr="00BF2B73">
        <w:rPr>
          <w:rFonts w:ascii="Times New Roman" w:hAnsi="Times New Roman"/>
          <w:b w:val="0"/>
          <w:sz w:val="22"/>
          <w:szCs w:val="22"/>
        </w:rPr>
        <w:tab/>
        <w:t>08-20 (пон.-суб.)</w:t>
      </w:r>
    </w:p>
    <w:p w:rsidR="00C63837" w:rsidRPr="00BF2B73" w:rsidRDefault="00C63837" w:rsidP="00C63837">
      <w:pPr>
        <w:pStyle w:val="Heading5"/>
        <w:tabs>
          <w:tab w:val="left" w:pos="7200"/>
        </w:tabs>
        <w:jc w:val="both"/>
        <w:rPr>
          <w:rFonts w:ascii="Times New Roman" w:hAnsi="Times New Roman"/>
          <w:b w:val="0"/>
          <w:sz w:val="22"/>
          <w:szCs w:val="22"/>
        </w:rPr>
      </w:pPr>
      <w:r w:rsidRPr="00BF2B73">
        <w:rPr>
          <w:rFonts w:ascii="Times New Roman" w:hAnsi="Times New Roman"/>
          <w:b w:val="0"/>
          <w:sz w:val="22"/>
          <w:szCs w:val="22"/>
        </w:rPr>
        <w:t>ЦАРИНСКА ИСПОСТАВА МАЛИ ЗВОРНИК</w:t>
      </w:r>
      <w:r w:rsidRPr="00BF2B73">
        <w:rPr>
          <w:rFonts w:ascii="Times New Roman" w:hAnsi="Times New Roman"/>
          <w:b w:val="0"/>
          <w:sz w:val="22"/>
          <w:szCs w:val="22"/>
        </w:rPr>
        <w:tab/>
        <w:t>00-24</w:t>
      </w:r>
    </w:p>
    <w:p w:rsidR="00C63837" w:rsidRPr="00BF2B73" w:rsidRDefault="00C63837" w:rsidP="00C63837">
      <w:pPr>
        <w:pStyle w:val="Heading5"/>
        <w:tabs>
          <w:tab w:val="left" w:pos="7200"/>
        </w:tabs>
        <w:jc w:val="both"/>
        <w:rPr>
          <w:rFonts w:ascii="Times New Roman" w:hAnsi="Times New Roman"/>
          <w:b w:val="0"/>
          <w:sz w:val="22"/>
          <w:szCs w:val="22"/>
        </w:rPr>
      </w:pPr>
      <w:r w:rsidRPr="00BF2B73">
        <w:rPr>
          <w:rFonts w:ascii="Times New Roman" w:hAnsi="Times New Roman"/>
          <w:b w:val="0"/>
          <w:sz w:val="22"/>
          <w:szCs w:val="22"/>
        </w:rPr>
        <w:t>ЦАРИНСКА ИСПОСТАВА БАДОВИНЦИ</w:t>
      </w:r>
      <w:r w:rsidRPr="00BF2B73">
        <w:rPr>
          <w:rFonts w:ascii="Times New Roman" w:hAnsi="Times New Roman"/>
          <w:b w:val="0"/>
          <w:sz w:val="22"/>
          <w:szCs w:val="22"/>
        </w:rPr>
        <w:tab/>
        <w:t>00-24</w:t>
      </w:r>
    </w:p>
    <w:p w:rsidR="00C63837" w:rsidRPr="00BF2B73" w:rsidRDefault="00C63837" w:rsidP="00C63837">
      <w:pPr>
        <w:pStyle w:val="Heading5"/>
        <w:jc w:val="both"/>
        <w:rPr>
          <w:rFonts w:ascii="Times New Roman" w:hAnsi="Times New Roman"/>
          <w:b w:val="0"/>
          <w:sz w:val="22"/>
          <w:szCs w:val="22"/>
        </w:rPr>
      </w:pPr>
      <w:r w:rsidRPr="00BF2B73">
        <w:rPr>
          <w:rFonts w:ascii="Times New Roman" w:hAnsi="Times New Roman"/>
          <w:b w:val="0"/>
          <w:sz w:val="22"/>
          <w:szCs w:val="22"/>
        </w:rPr>
        <w:t>ЦАРИНСКА ИСПОСТАВА ТРБУШНИЦА   (робно 08-20, пон.-</w:t>
      </w:r>
      <w:r w:rsidRPr="00BF2B73">
        <w:rPr>
          <w:rFonts w:ascii="Times New Roman" w:hAnsi="Times New Roman"/>
          <w:b w:val="0"/>
          <w:sz w:val="22"/>
          <w:szCs w:val="22"/>
          <w:lang w:val="sr-Cyrl-RS"/>
        </w:rPr>
        <w:t>суб.</w:t>
      </w:r>
      <w:r w:rsidRPr="00BF2B73">
        <w:rPr>
          <w:rFonts w:ascii="Times New Roman" w:hAnsi="Times New Roman"/>
          <w:b w:val="0"/>
          <w:sz w:val="22"/>
          <w:szCs w:val="22"/>
        </w:rPr>
        <w:t>)</w:t>
      </w:r>
      <w:r w:rsidRPr="00BF2B73">
        <w:rPr>
          <w:rFonts w:ascii="Times New Roman" w:hAnsi="Times New Roman"/>
          <w:b w:val="0"/>
          <w:sz w:val="22"/>
          <w:szCs w:val="22"/>
        </w:rPr>
        <w:tab/>
        <w:t>00-24</w:t>
      </w:r>
    </w:p>
    <w:p w:rsidR="00C63837" w:rsidRPr="00BF2B73" w:rsidRDefault="00C63837" w:rsidP="00C63837">
      <w:pPr>
        <w:tabs>
          <w:tab w:val="left" w:pos="7200"/>
        </w:tabs>
        <w:rPr>
          <w:sz w:val="22"/>
          <w:szCs w:val="22"/>
          <w:lang w:val="sr-Cyrl-CS"/>
        </w:rPr>
      </w:pPr>
      <w:r w:rsidRPr="00BF2B73">
        <w:rPr>
          <w:sz w:val="22"/>
          <w:szCs w:val="22"/>
        </w:rPr>
        <w:t>ЦАРИНСКА ИСПОСТАВА ЉУБОВИЈА</w:t>
      </w:r>
      <w:r w:rsidRPr="00BF2B73">
        <w:rPr>
          <w:sz w:val="22"/>
          <w:szCs w:val="22"/>
        </w:rPr>
        <w:tab/>
        <w:t>00-24</w:t>
      </w:r>
    </w:p>
    <w:p w:rsidR="00C63837" w:rsidRPr="00BF2B73" w:rsidRDefault="00C63837" w:rsidP="00C63837">
      <w:pPr>
        <w:pStyle w:val="Heading5"/>
        <w:tabs>
          <w:tab w:val="left" w:pos="7200"/>
        </w:tabs>
        <w:jc w:val="both"/>
        <w:rPr>
          <w:rFonts w:ascii="Times New Roman" w:hAnsi="Times New Roman"/>
          <w:sz w:val="22"/>
          <w:szCs w:val="22"/>
          <w:u w:val="single"/>
        </w:rPr>
      </w:pPr>
    </w:p>
    <w:p w:rsidR="00C63837" w:rsidRPr="00BF2B73" w:rsidRDefault="00C63837" w:rsidP="00C63837">
      <w:pPr>
        <w:pStyle w:val="Heading5"/>
        <w:tabs>
          <w:tab w:val="left" w:pos="7200"/>
        </w:tabs>
        <w:jc w:val="both"/>
        <w:rPr>
          <w:rFonts w:ascii="Times New Roman" w:hAnsi="Times New Roman"/>
          <w:b w:val="0"/>
          <w:sz w:val="22"/>
          <w:szCs w:val="22"/>
        </w:rPr>
      </w:pPr>
      <w:r w:rsidRPr="00BF2B73">
        <w:rPr>
          <w:rFonts w:ascii="Times New Roman" w:hAnsi="Times New Roman"/>
          <w:sz w:val="22"/>
          <w:szCs w:val="22"/>
          <w:u w:val="single"/>
        </w:rPr>
        <w:t>ЦАРИНАРНИЦА КЛАДОВО</w:t>
      </w:r>
    </w:p>
    <w:p w:rsidR="00C63837" w:rsidRPr="00BF2B73" w:rsidRDefault="00C63837" w:rsidP="00C63837">
      <w:pPr>
        <w:pStyle w:val="Heading5"/>
        <w:tabs>
          <w:tab w:val="left" w:pos="7200"/>
        </w:tabs>
        <w:jc w:val="both"/>
        <w:rPr>
          <w:rFonts w:ascii="Times New Roman" w:hAnsi="Times New Roman"/>
          <w:b w:val="0"/>
          <w:sz w:val="22"/>
          <w:szCs w:val="22"/>
        </w:rPr>
      </w:pPr>
    </w:p>
    <w:p w:rsidR="00C63837" w:rsidRPr="00BF2B73" w:rsidRDefault="00C63837" w:rsidP="00C63837">
      <w:pPr>
        <w:pStyle w:val="Heading5"/>
        <w:tabs>
          <w:tab w:val="left" w:pos="7200"/>
        </w:tabs>
        <w:jc w:val="both"/>
        <w:rPr>
          <w:rFonts w:ascii="Times New Roman" w:hAnsi="Times New Roman"/>
          <w:b w:val="0"/>
          <w:sz w:val="22"/>
          <w:szCs w:val="22"/>
        </w:rPr>
      </w:pPr>
      <w:r w:rsidRPr="00BF2B73">
        <w:rPr>
          <w:rFonts w:ascii="Times New Roman" w:hAnsi="Times New Roman"/>
          <w:b w:val="0"/>
          <w:sz w:val="22"/>
          <w:szCs w:val="22"/>
        </w:rPr>
        <w:t>ЦАРИНСКА ИСПОСТАВА ЂЕРДАП (робно 09-17</w:t>
      </w:r>
      <w:r w:rsidRPr="00BF2B73">
        <w:rPr>
          <w:rFonts w:ascii="Times New Roman" w:hAnsi="Times New Roman"/>
          <w:b w:val="0"/>
          <w:sz w:val="22"/>
          <w:szCs w:val="22"/>
          <w:lang w:val="en-US"/>
        </w:rPr>
        <w:t xml:space="preserve"> </w:t>
      </w:r>
      <w:r w:rsidRPr="00BF2B73">
        <w:rPr>
          <w:rFonts w:ascii="Times New Roman" w:hAnsi="Times New Roman"/>
          <w:b w:val="0"/>
          <w:sz w:val="22"/>
          <w:szCs w:val="22"/>
        </w:rPr>
        <w:t>пон.-субота)</w:t>
      </w:r>
      <w:r w:rsidRPr="00BF2B73">
        <w:rPr>
          <w:rFonts w:ascii="Times New Roman" w:hAnsi="Times New Roman"/>
          <w:b w:val="0"/>
          <w:sz w:val="22"/>
          <w:szCs w:val="22"/>
        </w:rPr>
        <w:tab/>
        <w:t>00-24</w:t>
      </w:r>
    </w:p>
    <w:p w:rsidR="00C63837" w:rsidRPr="00BF2B73" w:rsidRDefault="00C63837" w:rsidP="00C63837">
      <w:pPr>
        <w:pStyle w:val="Heading5"/>
        <w:keepNext w:val="0"/>
        <w:tabs>
          <w:tab w:val="left" w:pos="7200"/>
        </w:tabs>
        <w:jc w:val="both"/>
        <w:rPr>
          <w:rFonts w:ascii="Times New Roman" w:hAnsi="Times New Roman"/>
          <w:b w:val="0"/>
          <w:sz w:val="22"/>
          <w:szCs w:val="22"/>
        </w:rPr>
      </w:pPr>
      <w:r w:rsidRPr="00BF2B73">
        <w:rPr>
          <w:rFonts w:ascii="Times New Roman" w:hAnsi="Times New Roman"/>
          <w:b w:val="0"/>
          <w:sz w:val="22"/>
          <w:szCs w:val="22"/>
        </w:rPr>
        <w:t>ЦАРИНСКА ИСПОСТАВА ПРАХОВО (робно 08-16 пон.-субота)</w:t>
      </w:r>
      <w:r w:rsidRPr="00BF2B73">
        <w:rPr>
          <w:rFonts w:ascii="Times New Roman" w:hAnsi="Times New Roman"/>
          <w:b w:val="0"/>
          <w:sz w:val="22"/>
          <w:szCs w:val="22"/>
        </w:rPr>
        <w:tab/>
        <w:t>00-24</w:t>
      </w:r>
    </w:p>
    <w:p w:rsidR="00C63837" w:rsidRPr="00BF2B73" w:rsidRDefault="00C63837" w:rsidP="00C63837">
      <w:pPr>
        <w:pStyle w:val="Heading5"/>
        <w:keepNext w:val="0"/>
        <w:tabs>
          <w:tab w:val="left" w:pos="7200"/>
        </w:tabs>
        <w:jc w:val="both"/>
        <w:rPr>
          <w:rFonts w:ascii="Times New Roman" w:hAnsi="Times New Roman"/>
          <w:b w:val="0"/>
          <w:sz w:val="22"/>
          <w:szCs w:val="22"/>
        </w:rPr>
      </w:pPr>
      <w:r w:rsidRPr="00BF2B73">
        <w:rPr>
          <w:rFonts w:ascii="Times New Roman" w:hAnsi="Times New Roman"/>
          <w:b w:val="0"/>
          <w:sz w:val="22"/>
          <w:szCs w:val="22"/>
        </w:rPr>
        <w:t xml:space="preserve">ЦАРИНСКА ИСПОСТАВА ЂЕРДАП </w:t>
      </w:r>
      <w:r w:rsidRPr="00BF2B73">
        <w:rPr>
          <w:rFonts w:ascii="Times New Roman" w:hAnsi="Times New Roman"/>
          <w:b w:val="0"/>
          <w:sz w:val="22"/>
          <w:szCs w:val="22"/>
          <w:lang w:val="sr-Latn-CS"/>
        </w:rPr>
        <w:t>II</w:t>
      </w:r>
      <w:r w:rsidRPr="00BF2B73">
        <w:rPr>
          <w:rFonts w:ascii="Times New Roman" w:hAnsi="Times New Roman"/>
          <w:b w:val="0"/>
          <w:sz w:val="22"/>
          <w:szCs w:val="22"/>
        </w:rPr>
        <w:tab/>
        <w:t>00-24</w:t>
      </w:r>
    </w:p>
    <w:p w:rsidR="00C63837" w:rsidRPr="00BF2B73" w:rsidRDefault="00C63837" w:rsidP="00C63837">
      <w:pPr>
        <w:pStyle w:val="Heading5"/>
        <w:keepNext w:val="0"/>
        <w:tabs>
          <w:tab w:val="left" w:pos="7200"/>
        </w:tabs>
        <w:jc w:val="both"/>
        <w:rPr>
          <w:rFonts w:ascii="Times New Roman" w:hAnsi="Times New Roman"/>
          <w:b w:val="0"/>
          <w:sz w:val="22"/>
          <w:szCs w:val="22"/>
        </w:rPr>
      </w:pPr>
      <w:r w:rsidRPr="00BF2B73">
        <w:rPr>
          <w:rFonts w:ascii="Times New Roman" w:hAnsi="Times New Roman"/>
          <w:b w:val="0"/>
          <w:sz w:val="22"/>
          <w:szCs w:val="22"/>
        </w:rPr>
        <w:t>ЦАРИНСКА ИСПОСТАВА МОКРАЊЕ</w:t>
      </w:r>
      <w:r w:rsidRPr="00BF2B73">
        <w:rPr>
          <w:rFonts w:ascii="Times New Roman" w:hAnsi="Times New Roman"/>
          <w:b w:val="0"/>
          <w:sz w:val="22"/>
          <w:szCs w:val="22"/>
        </w:rPr>
        <w:tab/>
        <w:t>00-24</w:t>
      </w:r>
    </w:p>
    <w:p w:rsidR="00C63837" w:rsidRPr="00BF2B73" w:rsidRDefault="00C63837" w:rsidP="00C63837">
      <w:pPr>
        <w:pStyle w:val="Heading5"/>
        <w:keepNext w:val="0"/>
        <w:tabs>
          <w:tab w:val="left" w:pos="7200"/>
        </w:tabs>
        <w:jc w:val="both"/>
        <w:rPr>
          <w:rFonts w:ascii="Times New Roman" w:hAnsi="Times New Roman"/>
          <w:b w:val="0"/>
          <w:sz w:val="22"/>
          <w:szCs w:val="22"/>
        </w:rPr>
      </w:pPr>
      <w:r w:rsidRPr="00BF2B73">
        <w:rPr>
          <w:rFonts w:ascii="Times New Roman" w:hAnsi="Times New Roman"/>
          <w:b w:val="0"/>
          <w:sz w:val="22"/>
          <w:szCs w:val="22"/>
        </w:rPr>
        <w:t>ЦАРИНСКА ИСПОСТАВА ВЕЛИКО ГРАДИШТЕ  (робно 08-1</w:t>
      </w:r>
      <w:r w:rsidRPr="00BF2B73">
        <w:rPr>
          <w:rFonts w:ascii="Times New Roman" w:hAnsi="Times New Roman"/>
          <w:b w:val="0"/>
          <w:sz w:val="22"/>
          <w:szCs w:val="22"/>
          <w:lang w:val="sr-Cyrl-RS"/>
        </w:rPr>
        <w:t>6 пон. пет.</w:t>
      </w:r>
      <w:r w:rsidRPr="00BF2B73">
        <w:rPr>
          <w:rFonts w:ascii="Times New Roman" w:hAnsi="Times New Roman"/>
          <w:b w:val="0"/>
          <w:sz w:val="22"/>
          <w:szCs w:val="22"/>
        </w:rPr>
        <w:t>)  00-24</w:t>
      </w:r>
    </w:p>
    <w:p w:rsidR="00C63837" w:rsidRPr="00BF2B73" w:rsidRDefault="00C63837" w:rsidP="00C63837">
      <w:pPr>
        <w:pStyle w:val="Heading5"/>
        <w:keepNext w:val="0"/>
        <w:jc w:val="both"/>
        <w:rPr>
          <w:rFonts w:ascii="Times New Roman" w:hAnsi="Times New Roman"/>
          <w:b w:val="0"/>
          <w:sz w:val="22"/>
          <w:szCs w:val="22"/>
        </w:rPr>
      </w:pPr>
      <w:r w:rsidRPr="00BF2B73">
        <w:rPr>
          <w:rFonts w:ascii="Times New Roman" w:hAnsi="Times New Roman"/>
          <w:b w:val="0"/>
          <w:sz w:val="22"/>
          <w:szCs w:val="22"/>
        </w:rPr>
        <w:t>ЦАРИНСКИ РЕФЕРАТ БОР</w:t>
      </w:r>
      <w:r w:rsidRPr="00BF2B73">
        <w:rPr>
          <w:rFonts w:ascii="Times New Roman" w:hAnsi="Times New Roman"/>
          <w:b w:val="0"/>
          <w:sz w:val="22"/>
          <w:szCs w:val="22"/>
        </w:rPr>
        <w:tab/>
      </w:r>
      <w:r w:rsidRPr="00BF2B73">
        <w:rPr>
          <w:rFonts w:ascii="Times New Roman" w:hAnsi="Times New Roman"/>
          <w:b w:val="0"/>
          <w:sz w:val="22"/>
          <w:szCs w:val="22"/>
        </w:rPr>
        <w:tab/>
      </w:r>
      <w:r w:rsidRPr="00BF2B73">
        <w:rPr>
          <w:rFonts w:ascii="Times New Roman" w:hAnsi="Times New Roman"/>
          <w:b w:val="0"/>
          <w:sz w:val="22"/>
          <w:szCs w:val="22"/>
        </w:rPr>
        <w:tab/>
      </w:r>
      <w:r w:rsidRPr="00BF2B73">
        <w:rPr>
          <w:rFonts w:ascii="Times New Roman" w:hAnsi="Times New Roman"/>
          <w:b w:val="0"/>
          <w:sz w:val="22"/>
          <w:szCs w:val="22"/>
        </w:rPr>
        <w:tab/>
      </w:r>
      <w:r w:rsidRPr="00BF2B73">
        <w:rPr>
          <w:rFonts w:ascii="Times New Roman" w:hAnsi="Times New Roman"/>
          <w:b w:val="0"/>
          <w:sz w:val="22"/>
          <w:szCs w:val="22"/>
        </w:rPr>
        <w:tab/>
      </w:r>
      <w:r w:rsidRPr="00BF2B73">
        <w:rPr>
          <w:rFonts w:ascii="Times New Roman" w:hAnsi="Times New Roman"/>
          <w:b w:val="0"/>
          <w:sz w:val="22"/>
          <w:szCs w:val="22"/>
        </w:rPr>
        <w:tab/>
        <w:t xml:space="preserve">            </w:t>
      </w:r>
      <w:r w:rsidRPr="00BF2B73">
        <w:rPr>
          <w:rFonts w:ascii="Times New Roman" w:hAnsi="Times New Roman"/>
          <w:b w:val="0"/>
          <w:sz w:val="22"/>
          <w:szCs w:val="22"/>
          <w:lang w:val="en-US"/>
        </w:rPr>
        <w:t xml:space="preserve"> </w:t>
      </w:r>
      <w:r w:rsidRPr="00BF2B73">
        <w:rPr>
          <w:rFonts w:ascii="Times New Roman" w:hAnsi="Times New Roman"/>
          <w:b w:val="0"/>
          <w:sz w:val="22"/>
          <w:szCs w:val="22"/>
        </w:rPr>
        <w:t xml:space="preserve">08-20 (пон.-субота) </w:t>
      </w:r>
    </w:p>
    <w:p w:rsidR="00C63837" w:rsidRPr="00BF2B73" w:rsidRDefault="00C63837" w:rsidP="00C63837">
      <w:pPr>
        <w:pStyle w:val="Heading5"/>
        <w:keepNext w:val="0"/>
        <w:jc w:val="both"/>
        <w:rPr>
          <w:rFonts w:ascii="Times New Roman" w:hAnsi="Times New Roman"/>
          <w:b w:val="0"/>
          <w:sz w:val="22"/>
          <w:szCs w:val="22"/>
        </w:rPr>
      </w:pPr>
      <w:r w:rsidRPr="00BF2B73">
        <w:rPr>
          <w:rFonts w:ascii="Times New Roman" w:hAnsi="Times New Roman"/>
          <w:b w:val="0"/>
          <w:sz w:val="22"/>
          <w:szCs w:val="22"/>
        </w:rPr>
        <w:t>ЦАРИНСКИ РЕФЕРАТ МАЈДАНПЕК</w:t>
      </w:r>
      <w:r w:rsidRPr="00BF2B73">
        <w:rPr>
          <w:rFonts w:ascii="Times New Roman" w:hAnsi="Times New Roman"/>
          <w:b w:val="0"/>
          <w:sz w:val="22"/>
          <w:szCs w:val="22"/>
        </w:rPr>
        <w:tab/>
      </w:r>
      <w:r w:rsidRPr="00BF2B73">
        <w:rPr>
          <w:rFonts w:ascii="Times New Roman" w:hAnsi="Times New Roman"/>
          <w:b w:val="0"/>
          <w:sz w:val="22"/>
          <w:szCs w:val="22"/>
        </w:rPr>
        <w:tab/>
      </w:r>
      <w:r w:rsidRPr="00BF2B73">
        <w:rPr>
          <w:rFonts w:ascii="Times New Roman" w:hAnsi="Times New Roman"/>
          <w:b w:val="0"/>
          <w:sz w:val="22"/>
          <w:szCs w:val="22"/>
        </w:rPr>
        <w:tab/>
      </w:r>
      <w:r w:rsidRPr="00BF2B73">
        <w:rPr>
          <w:rFonts w:ascii="Times New Roman" w:hAnsi="Times New Roman"/>
          <w:b w:val="0"/>
          <w:sz w:val="22"/>
          <w:szCs w:val="22"/>
        </w:rPr>
        <w:tab/>
      </w:r>
      <w:r w:rsidRPr="00BF2B73">
        <w:rPr>
          <w:rFonts w:ascii="Times New Roman" w:hAnsi="Times New Roman"/>
          <w:b w:val="0"/>
          <w:sz w:val="22"/>
          <w:szCs w:val="22"/>
        </w:rPr>
        <w:tab/>
        <w:t>09-17 (пон.-петак)</w:t>
      </w:r>
    </w:p>
    <w:p w:rsidR="00C63837" w:rsidRPr="00BF2B73" w:rsidRDefault="00C63837" w:rsidP="00C63837">
      <w:pPr>
        <w:pStyle w:val="Heading5"/>
        <w:keepNext w:val="0"/>
        <w:tabs>
          <w:tab w:val="left" w:pos="7200"/>
        </w:tabs>
        <w:jc w:val="both"/>
        <w:rPr>
          <w:rFonts w:ascii="Times New Roman" w:hAnsi="Times New Roman"/>
          <w:b w:val="0"/>
          <w:sz w:val="22"/>
          <w:szCs w:val="22"/>
        </w:rPr>
      </w:pPr>
      <w:r w:rsidRPr="00BF2B73">
        <w:rPr>
          <w:rFonts w:ascii="Times New Roman" w:hAnsi="Times New Roman"/>
          <w:b w:val="0"/>
          <w:sz w:val="22"/>
          <w:szCs w:val="22"/>
        </w:rPr>
        <w:t xml:space="preserve">ЦАРИНСКА ИСПОСТАВА ВРШКА ЧУКА            </w:t>
      </w:r>
      <w:r w:rsidRPr="00BF2B73">
        <w:rPr>
          <w:rFonts w:ascii="Times New Roman" w:hAnsi="Times New Roman"/>
          <w:b w:val="0"/>
          <w:sz w:val="22"/>
          <w:szCs w:val="22"/>
        </w:rPr>
        <w:tab/>
        <w:t>00-24</w:t>
      </w:r>
    </w:p>
    <w:p w:rsidR="00C63837" w:rsidRPr="00BF2B73" w:rsidRDefault="00C63837" w:rsidP="00C63837">
      <w:pPr>
        <w:pStyle w:val="Heading5"/>
        <w:keepNext w:val="0"/>
        <w:tabs>
          <w:tab w:val="left" w:pos="7200"/>
        </w:tabs>
        <w:jc w:val="both"/>
        <w:rPr>
          <w:rFonts w:ascii="Times New Roman" w:hAnsi="Times New Roman"/>
          <w:b w:val="0"/>
          <w:sz w:val="22"/>
          <w:szCs w:val="22"/>
        </w:rPr>
      </w:pPr>
      <w:r w:rsidRPr="00BF2B73">
        <w:rPr>
          <w:rFonts w:ascii="Times New Roman" w:hAnsi="Times New Roman"/>
          <w:b w:val="0"/>
          <w:sz w:val="22"/>
          <w:szCs w:val="22"/>
        </w:rPr>
        <w:t>ЦАРИНСКИ РЕФЕРАТ ЗАЈЕЧАР</w:t>
      </w:r>
      <w:r w:rsidRPr="00BF2B73">
        <w:rPr>
          <w:rFonts w:ascii="Times New Roman" w:hAnsi="Times New Roman"/>
          <w:b w:val="0"/>
          <w:sz w:val="22"/>
          <w:szCs w:val="22"/>
        </w:rPr>
        <w:tab/>
        <w:t>09-17 (пон.-петак)</w:t>
      </w:r>
    </w:p>
    <w:p w:rsidR="00C63837" w:rsidRPr="00BF2B73" w:rsidRDefault="00C63837" w:rsidP="00C63837">
      <w:pPr>
        <w:pStyle w:val="Heading5"/>
        <w:keepNext w:val="0"/>
        <w:jc w:val="both"/>
        <w:rPr>
          <w:rFonts w:ascii="Times New Roman" w:hAnsi="Times New Roman"/>
          <w:sz w:val="22"/>
          <w:szCs w:val="22"/>
          <w:u w:val="single"/>
        </w:rPr>
      </w:pPr>
    </w:p>
    <w:p w:rsidR="00C63837" w:rsidRPr="00BF2B73" w:rsidRDefault="00C63837" w:rsidP="00C63837">
      <w:pPr>
        <w:pStyle w:val="Heading5"/>
        <w:keepNext w:val="0"/>
        <w:jc w:val="both"/>
        <w:rPr>
          <w:rFonts w:ascii="Times New Roman" w:hAnsi="Times New Roman"/>
          <w:sz w:val="22"/>
          <w:szCs w:val="22"/>
          <w:u w:val="single"/>
        </w:rPr>
      </w:pPr>
      <w:r w:rsidRPr="00BF2B73">
        <w:rPr>
          <w:rFonts w:ascii="Times New Roman" w:hAnsi="Times New Roman"/>
          <w:sz w:val="22"/>
          <w:szCs w:val="22"/>
          <w:u w:val="single"/>
        </w:rPr>
        <w:t>ЦАРИНАРНИЦА ДИМИТРОВГРАД</w:t>
      </w:r>
    </w:p>
    <w:p w:rsidR="00C63837" w:rsidRPr="00BF2B73" w:rsidRDefault="00C63837" w:rsidP="00C63837">
      <w:pPr>
        <w:pStyle w:val="Heading5"/>
        <w:keepNext w:val="0"/>
        <w:jc w:val="both"/>
        <w:rPr>
          <w:rFonts w:ascii="Times New Roman" w:hAnsi="Times New Roman"/>
          <w:sz w:val="22"/>
          <w:szCs w:val="22"/>
          <w:lang w:val="en-US"/>
        </w:rPr>
      </w:pPr>
    </w:p>
    <w:p w:rsidR="00C63837" w:rsidRPr="00BF2B73" w:rsidRDefault="00C63837" w:rsidP="00C63837">
      <w:pPr>
        <w:pStyle w:val="Heading5"/>
        <w:keepNext w:val="0"/>
        <w:tabs>
          <w:tab w:val="left" w:pos="7200"/>
        </w:tabs>
        <w:jc w:val="both"/>
        <w:rPr>
          <w:rFonts w:ascii="Times New Roman" w:hAnsi="Times New Roman"/>
          <w:b w:val="0"/>
          <w:sz w:val="22"/>
          <w:szCs w:val="22"/>
        </w:rPr>
      </w:pPr>
      <w:r w:rsidRPr="00BF2B73">
        <w:rPr>
          <w:rFonts w:ascii="Times New Roman" w:hAnsi="Times New Roman"/>
          <w:b w:val="0"/>
          <w:sz w:val="22"/>
          <w:szCs w:val="22"/>
        </w:rPr>
        <w:t xml:space="preserve">ЦАРИНСКА ИСПОСТАВА ЖЕЛЕЗ. СТАНИЦА </w:t>
      </w:r>
      <w:r w:rsidRPr="00BF2B73">
        <w:rPr>
          <w:rFonts w:ascii="Times New Roman" w:hAnsi="Times New Roman"/>
          <w:b w:val="0"/>
          <w:sz w:val="20"/>
        </w:rPr>
        <w:t>(робно 7,30-15,30</w:t>
      </w:r>
      <w:r w:rsidRPr="00BF2B73">
        <w:rPr>
          <w:rFonts w:ascii="Times New Roman" w:hAnsi="Times New Roman"/>
          <w:b w:val="0"/>
          <w:sz w:val="20"/>
          <w:lang w:val="sr-Cyrl-RS"/>
        </w:rPr>
        <w:t xml:space="preserve"> пон.-петак</w:t>
      </w:r>
      <w:r w:rsidRPr="00BF2B73">
        <w:rPr>
          <w:rFonts w:ascii="Times New Roman" w:hAnsi="Times New Roman"/>
          <w:b w:val="0"/>
          <w:sz w:val="22"/>
          <w:szCs w:val="22"/>
        </w:rPr>
        <w:t>)</w:t>
      </w:r>
      <w:r w:rsidRPr="00BF2B73">
        <w:rPr>
          <w:rFonts w:ascii="Times New Roman" w:hAnsi="Times New Roman"/>
          <w:b w:val="0"/>
          <w:sz w:val="22"/>
          <w:szCs w:val="22"/>
        </w:rPr>
        <w:tab/>
        <w:t>00-24</w:t>
      </w:r>
      <w:r w:rsidRPr="00BF2B73">
        <w:rPr>
          <w:sz w:val="22"/>
          <w:szCs w:val="22"/>
          <w:lang w:val="sr-Cyrl-RS"/>
        </w:rPr>
        <w:t xml:space="preserve">                                                                                                        </w:t>
      </w:r>
    </w:p>
    <w:p w:rsidR="00C63837" w:rsidRPr="00BF2B73" w:rsidRDefault="00C63837" w:rsidP="00C63837">
      <w:pPr>
        <w:pStyle w:val="Heading5"/>
        <w:keepNext w:val="0"/>
        <w:tabs>
          <w:tab w:val="left" w:pos="7200"/>
        </w:tabs>
        <w:jc w:val="left"/>
        <w:rPr>
          <w:rFonts w:ascii="Times New Roman" w:hAnsi="Times New Roman"/>
          <w:b w:val="0"/>
          <w:sz w:val="20"/>
          <w:lang w:val="sr-Cyrl-RS"/>
        </w:rPr>
      </w:pPr>
      <w:r w:rsidRPr="00BF2B73">
        <w:rPr>
          <w:rFonts w:ascii="Times New Roman" w:hAnsi="Times New Roman"/>
          <w:b w:val="0"/>
          <w:sz w:val="22"/>
          <w:szCs w:val="22"/>
        </w:rPr>
        <w:t xml:space="preserve">ЦАРИНСКА ИСПОСТАВА ТЕРМИНАЛ–ГРАДИНА </w:t>
      </w:r>
      <w:r w:rsidRPr="00BF2B73">
        <w:rPr>
          <w:rFonts w:ascii="Times New Roman" w:hAnsi="Times New Roman"/>
          <w:b w:val="0"/>
          <w:sz w:val="22"/>
          <w:szCs w:val="22"/>
        </w:rPr>
        <w:tab/>
        <w:t>08-20</w:t>
      </w:r>
      <w:r w:rsidRPr="00BF2B73">
        <w:rPr>
          <w:rFonts w:ascii="Times New Roman" w:hAnsi="Times New Roman"/>
          <w:b w:val="0"/>
          <w:sz w:val="22"/>
          <w:szCs w:val="22"/>
          <w:lang w:val="sr-Cyrl-RS"/>
        </w:rPr>
        <w:t xml:space="preserve"> </w:t>
      </w:r>
      <w:r w:rsidRPr="00BF2B73">
        <w:rPr>
          <w:rFonts w:ascii="Times New Roman" w:hAnsi="Times New Roman"/>
          <w:b w:val="0"/>
          <w:sz w:val="20"/>
          <w:lang w:val="sr-Cyrl-RS"/>
        </w:rPr>
        <w:t>(свим данима)</w:t>
      </w:r>
    </w:p>
    <w:p w:rsidR="00C63837" w:rsidRPr="00BF2B73" w:rsidRDefault="00C63837" w:rsidP="00C63837">
      <w:pPr>
        <w:pStyle w:val="Heading5"/>
        <w:keepNext w:val="0"/>
        <w:tabs>
          <w:tab w:val="left" w:pos="3600"/>
          <w:tab w:val="left" w:pos="7200"/>
        </w:tabs>
        <w:jc w:val="left"/>
        <w:rPr>
          <w:rFonts w:ascii="Times New Roman" w:hAnsi="Times New Roman"/>
          <w:b w:val="0"/>
          <w:sz w:val="20"/>
          <w:lang w:val="sr-Cyrl-RS"/>
        </w:rPr>
      </w:pPr>
      <w:r w:rsidRPr="00BF2B73">
        <w:rPr>
          <w:rFonts w:ascii="Times New Roman" w:hAnsi="Times New Roman"/>
          <w:b w:val="0"/>
          <w:sz w:val="24"/>
          <w:szCs w:val="24"/>
          <w:lang w:val="sr-Cyrl-RS"/>
        </w:rPr>
        <w:tab/>
        <w:t>(послови царинског надзора)</w:t>
      </w:r>
      <w:r w:rsidRPr="00BF2B73">
        <w:rPr>
          <w:rFonts w:ascii="Times New Roman" w:hAnsi="Times New Roman"/>
          <w:b w:val="0"/>
          <w:sz w:val="22"/>
          <w:szCs w:val="22"/>
          <w:lang w:val="sr-Cyrl-RS"/>
        </w:rPr>
        <w:t xml:space="preserve">           00-24 </w:t>
      </w:r>
      <w:r w:rsidRPr="00BF2B73">
        <w:rPr>
          <w:rFonts w:ascii="Times New Roman" w:hAnsi="Times New Roman"/>
          <w:b w:val="0"/>
          <w:sz w:val="20"/>
          <w:lang w:val="sr-Cyrl-RS"/>
        </w:rPr>
        <w:t>(свим данима)</w:t>
      </w:r>
    </w:p>
    <w:p w:rsidR="00C63837" w:rsidRPr="00BF2B73" w:rsidRDefault="00C63837" w:rsidP="00C63837">
      <w:pPr>
        <w:pStyle w:val="Heading5"/>
        <w:keepNext w:val="0"/>
        <w:tabs>
          <w:tab w:val="left" w:pos="7200"/>
        </w:tabs>
        <w:jc w:val="both"/>
        <w:rPr>
          <w:rFonts w:ascii="Times New Roman" w:hAnsi="Times New Roman"/>
          <w:b w:val="0"/>
          <w:sz w:val="22"/>
          <w:szCs w:val="22"/>
        </w:rPr>
      </w:pPr>
      <w:r w:rsidRPr="00BF2B73">
        <w:rPr>
          <w:rFonts w:ascii="Times New Roman" w:hAnsi="Times New Roman"/>
          <w:b w:val="0"/>
          <w:sz w:val="22"/>
          <w:szCs w:val="22"/>
        </w:rPr>
        <w:t>ЦАРИНСКА ИСПОСТАВА ГРАДИНА</w:t>
      </w:r>
      <w:r w:rsidRPr="00BF2B73">
        <w:rPr>
          <w:rFonts w:ascii="Times New Roman" w:hAnsi="Times New Roman"/>
          <w:b w:val="0"/>
          <w:sz w:val="22"/>
          <w:szCs w:val="22"/>
        </w:rPr>
        <w:tab/>
        <w:t>00-24</w:t>
      </w:r>
    </w:p>
    <w:p w:rsidR="00C63837" w:rsidRPr="00BF2B73" w:rsidRDefault="00C63837" w:rsidP="00C63837">
      <w:pPr>
        <w:tabs>
          <w:tab w:val="left" w:pos="7200"/>
        </w:tabs>
        <w:rPr>
          <w:sz w:val="20"/>
          <w:szCs w:val="20"/>
          <w:lang w:val="sr-Cyrl-CS"/>
        </w:rPr>
      </w:pPr>
      <w:r w:rsidRPr="00BF2B73">
        <w:rPr>
          <w:sz w:val="22"/>
          <w:szCs w:val="22"/>
        </w:rPr>
        <w:t>ЦАРИНСКИ РЕФЕРАТ ПИРОТ</w:t>
      </w:r>
      <w:r w:rsidRPr="00BF2B73">
        <w:rPr>
          <w:sz w:val="22"/>
          <w:szCs w:val="22"/>
          <w:lang w:val="sr-Cyrl-RS"/>
        </w:rPr>
        <w:t xml:space="preserve"> </w:t>
      </w:r>
      <w:r w:rsidRPr="00BF2B73">
        <w:rPr>
          <w:sz w:val="20"/>
          <w:szCs w:val="20"/>
          <w:lang w:val="sr-Cyrl-CS"/>
        </w:rPr>
        <w:t>(субота активно дежурство)</w:t>
      </w:r>
      <w:r w:rsidRPr="00BF2B73">
        <w:rPr>
          <w:sz w:val="22"/>
          <w:szCs w:val="22"/>
        </w:rPr>
        <w:tab/>
        <w:t>08-16 (пон.-петак)</w:t>
      </w:r>
    </w:p>
    <w:p w:rsidR="00C63837" w:rsidRPr="00BF2B73" w:rsidRDefault="00C63837" w:rsidP="00C63837">
      <w:pPr>
        <w:pStyle w:val="Heading5"/>
        <w:keepNext w:val="0"/>
        <w:tabs>
          <w:tab w:val="left" w:pos="7200"/>
        </w:tabs>
        <w:jc w:val="both"/>
        <w:rPr>
          <w:rFonts w:ascii="Times New Roman" w:hAnsi="Times New Roman"/>
          <w:b w:val="0"/>
          <w:sz w:val="22"/>
          <w:szCs w:val="22"/>
        </w:rPr>
      </w:pPr>
      <w:r w:rsidRPr="00BF2B73">
        <w:rPr>
          <w:rFonts w:ascii="Times New Roman" w:hAnsi="Times New Roman"/>
          <w:b w:val="0"/>
          <w:sz w:val="22"/>
          <w:szCs w:val="22"/>
        </w:rPr>
        <w:lastRenderedPageBreak/>
        <w:t>ЦАРИНСКИ РЕФЕРАТ СЛОБОДНА ЗОНА ПИРОТ</w:t>
      </w:r>
      <w:r w:rsidRPr="00BF2B73">
        <w:rPr>
          <w:rFonts w:ascii="Times New Roman" w:hAnsi="Times New Roman"/>
          <w:b w:val="0"/>
          <w:sz w:val="22"/>
          <w:szCs w:val="22"/>
        </w:rPr>
        <w:tab/>
        <w:t>08-20 (пон.-суб.)</w:t>
      </w:r>
    </w:p>
    <w:p w:rsidR="00C63837" w:rsidRPr="00BF2B73" w:rsidRDefault="00C63837" w:rsidP="00C63837"/>
    <w:p w:rsidR="00C63837" w:rsidRPr="00BF2B73" w:rsidRDefault="00C63837" w:rsidP="00C63837">
      <w:pPr>
        <w:pStyle w:val="Heading5"/>
        <w:keepNext w:val="0"/>
        <w:jc w:val="both"/>
        <w:rPr>
          <w:rFonts w:ascii="Times New Roman" w:hAnsi="Times New Roman"/>
          <w:sz w:val="22"/>
          <w:szCs w:val="22"/>
          <w:u w:val="single"/>
        </w:rPr>
      </w:pPr>
      <w:r w:rsidRPr="00BF2B73">
        <w:rPr>
          <w:rFonts w:ascii="Times New Roman" w:hAnsi="Times New Roman"/>
          <w:sz w:val="22"/>
          <w:szCs w:val="22"/>
          <w:u w:val="single"/>
        </w:rPr>
        <w:t>ЦАРИНАРНИЦА КРАЉЕВО</w:t>
      </w:r>
    </w:p>
    <w:p w:rsidR="00C63837" w:rsidRPr="00BF2B73" w:rsidRDefault="00C63837" w:rsidP="00C63837">
      <w:pPr>
        <w:pStyle w:val="Heading5"/>
        <w:keepNext w:val="0"/>
        <w:jc w:val="both"/>
        <w:rPr>
          <w:rFonts w:ascii="Times New Roman" w:hAnsi="Times New Roman"/>
          <w:sz w:val="22"/>
          <w:szCs w:val="22"/>
        </w:rPr>
      </w:pPr>
    </w:p>
    <w:p w:rsidR="00C63837" w:rsidRPr="00BF2B73" w:rsidRDefault="00C63837" w:rsidP="00C63837">
      <w:pPr>
        <w:pStyle w:val="Heading5"/>
        <w:keepNext w:val="0"/>
        <w:tabs>
          <w:tab w:val="left" w:pos="7200"/>
        </w:tabs>
        <w:ind w:right="-199"/>
        <w:jc w:val="both"/>
        <w:rPr>
          <w:rFonts w:ascii="Times New Roman" w:hAnsi="Times New Roman"/>
          <w:b w:val="0"/>
          <w:sz w:val="22"/>
          <w:szCs w:val="22"/>
          <w:lang w:val="sr-Cyrl-RS"/>
        </w:rPr>
      </w:pPr>
      <w:r w:rsidRPr="00BF2B73">
        <w:rPr>
          <w:rFonts w:ascii="Times New Roman" w:hAnsi="Times New Roman"/>
          <w:b w:val="0"/>
          <w:sz w:val="22"/>
          <w:szCs w:val="22"/>
        </w:rPr>
        <w:t>ЦАРИНСКА ИСПОСТАВА КРАЉЕВО</w:t>
      </w:r>
      <w:r w:rsidRPr="00BF2B73">
        <w:rPr>
          <w:rFonts w:ascii="Times New Roman" w:hAnsi="Times New Roman"/>
          <w:b w:val="0"/>
          <w:sz w:val="22"/>
          <w:szCs w:val="22"/>
        </w:rPr>
        <w:tab/>
        <w:t>08-20 (пон.-суб.</w:t>
      </w:r>
      <w:r w:rsidRPr="00BF2B73">
        <w:rPr>
          <w:rFonts w:ascii="Times New Roman" w:hAnsi="Times New Roman"/>
          <w:b w:val="0"/>
          <w:sz w:val="22"/>
          <w:szCs w:val="22"/>
          <w:lang w:val="sr-Cyrl-RS"/>
        </w:rPr>
        <w:t>)</w:t>
      </w:r>
    </w:p>
    <w:p w:rsidR="00C63837" w:rsidRPr="00BF2B73" w:rsidRDefault="00C63837" w:rsidP="00C63837">
      <w:pPr>
        <w:pStyle w:val="Heading5"/>
        <w:keepNext w:val="0"/>
        <w:tabs>
          <w:tab w:val="left" w:pos="7200"/>
        </w:tabs>
        <w:jc w:val="both"/>
        <w:rPr>
          <w:rFonts w:ascii="Times New Roman" w:hAnsi="Times New Roman"/>
          <w:b w:val="0"/>
          <w:sz w:val="22"/>
          <w:szCs w:val="22"/>
        </w:rPr>
      </w:pPr>
      <w:r w:rsidRPr="00BF2B73">
        <w:rPr>
          <w:rFonts w:ascii="Times New Roman" w:hAnsi="Times New Roman"/>
          <w:b w:val="0"/>
          <w:sz w:val="22"/>
          <w:szCs w:val="22"/>
        </w:rPr>
        <w:t>ЦАРИНСКА ИСПОСТАВА ЧАЧАК</w:t>
      </w:r>
      <w:r w:rsidRPr="00BF2B73">
        <w:rPr>
          <w:rFonts w:ascii="Times New Roman" w:hAnsi="Times New Roman"/>
          <w:b w:val="0"/>
          <w:sz w:val="22"/>
          <w:szCs w:val="22"/>
        </w:rPr>
        <w:tab/>
        <w:t>08-20 (пон.-суб.)</w:t>
      </w:r>
    </w:p>
    <w:p w:rsidR="00C63837" w:rsidRPr="00BF2B73" w:rsidRDefault="00C63837" w:rsidP="00C63837">
      <w:pPr>
        <w:pStyle w:val="Heading5"/>
        <w:keepNext w:val="0"/>
        <w:jc w:val="both"/>
        <w:rPr>
          <w:rFonts w:ascii="Times New Roman" w:hAnsi="Times New Roman"/>
          <w:b w:val="0"/>
          <w:sz w:val="22"/>
          <w:szCs w:val="22"/>
        </w:rPr>
      </w:pPr>
      <w:r w:rsidRPr="00BF2B73">
        <w:rPr>
          <w:rFonts w:ascii="Times New Roman" w:hAnsi="Times New Roman"/>
          <w:b w:val="0"/>
          <w:sz w:val="22"/>
          <w:szCs w:val="22"/>
        </w:rPr>
        <w:t>ЦАРИНСКА ИСПОСТАВА  ГОРЊИ МИЛАНОВАЦ</w:t>
      </w:r>
      <w:r w:rsidRPr="00BF2B73">
        <w:rPr>
          <w:rFonts w:ascii="Times New Roman" w:hAnsi="Times New Roman"/>
          <w:b w:val="0"/>
          <w:sz w:val="22"/>
          <w:szCs w:val="22"/>
        </w:rPr>
        <w:tab/>
      </w:r>
      <w:r w:rsidRPr="00BF2B73">
        <w:rPr>
          <w:rFonts w:ascii="Times New Roman" w:hAnsi="Times New Roman"/>
          <w:b w:val="0"/>
          <w:sz w:val="22"/>
          <w:szCs w:val="22"/>
        </w:rPr>
        <w:tab/>
      </w:r>
      <w:r w:rsidRPr="00BF2B73">
        <w:rPr>
          <w:rFonts w:ascii="Times New Roman" w:hAnsi="Times New Roman"/>
          <w:b w:val="0"/>
          <w:sz w:val="22"/>
          <w:szCs w:val="22"/>
        </w:rPr>
        <w:tab/>
      </w:r>
      <w:r w:rsidRPr="00BF2B73">
        <w:rPr>
          <w:rFonts w:ascii="Times New Roman" w:hAnsi="Times New Roman"/>
          <w:b w:val="0"/>
          <w:sz w:val="22"/>
          <w:szCs w:val="22"/>
        </w:rPr>
        <w:tab/>
        <w:t>09-17 (пон.-</w:t>
      </w:r>
      <w:r w:rsidRPr="00BF2B73">
        <w:rPr>
          <w:rFonts w:ascii="Times New Roman" w:hAnsi="Times New Roman"/>
          <w:b w:val="0"/>
          <w:sz w:val="22"/>
          <w:szCs w:val="22"/>
          <w:lang w:val="sr-Cyrl-RS"/>
        </w:rPr>
        <w:t>петак</w:t>
      </w:r>
      <w:r w:rsidRPr="00BF2B73">
        <w:rPr>
          <w:rFonts w:ascii="Times New Roman" w:hAnsi="Times New Roman"/>
          <w:b w:val="0"/>
          <w:sz w:val="22"/>
          <w:szCs w:val="22"/>
        </w:rPr>
        <w:t>)</w:t>
      </w:r>
    </w:p>
    <w:p w:rsidR="00C63837" w:rsidRPr="00BF2B73" w:rsidRDefault="00C63837" w:rsidP="00C63837">
      <w:pPr>
        <w:tabs>
          <w:tab w:val="left" w:pos="7275"/>
        </w:tabs>
        <w:rPr>
          <w:lang w:val="sr-Cyrl-CS"/>
        </w:rPr>
      </w:pPr>
      <w:r w:rsidRPr="00BF2B73">
        <w:rPr>
          <w:lang w:val="sr-Cyrl-CS"/>
        </w:rPr>
        <w:t xml:space="preserve">                                                                                                                        08-16 (субота)</w:t>
      </w:r>
    </w:p>
    <w:p w:rsidR="00C63837" w:rsidRPr="00BF2B73" w:rsidRDefault="00C63837" w:rsidP="00C63837">
      <w:pPr>
        <w:tabs>
          <w:tab w:val="left" w:pos="7275"/>
        </w:tabs>
        <w:rPr>
          <w:sz w:val="22"/>
          <w:szCs w:val="22"/>
          <w:lang w:val="sr-Cyrl-CS"/>
        </w:rPr>
      </w:pPr>
      <w:r w:rsidRPr="00BF2B73">
        <w:rPr>
          <w:sz w:val="22"/>
          <w:szCs w:val="22"/>
          <w:lang w:val="sr-Cyrl-CS"/>
        </w:rPr>
        <w:t xml:space="preserve">ЦАРИНСКИ РЕФЕРАТ ,,АЕРОДРОМ МОРАВА“                                  </w:t>
      </w:r>
    </w:p>
    <w:p w:rsidR="00C63837" w:rsidRPr="00BF2B73" w:rsidRDefault="00C63837" w:rsidP="00C63837">
      <w:pPr>
        <w:tabs>
          <w:tab w:val="left" w:pos="7275"/>
        </w:tabs>
        <w:rPr>
          <w:sz w:val="22"/>
          <w:szCs w:val="22"/>
        </w:rPr>
      </w:pPr>
      <w:r w:rsidRPr="00BF2B73">
        <w:rPr>
          <w:sz w:val="22"/>
          <w:szCs w:val="22"/>
          <w:lang w:val="sr-Cyrl-CS"/>
        </w:rPr>
        <w:t xml:space="preserve"> </w:t>
      </w:r>
      <w:r w:rsidRPr="00BF2B73">
        <w:rPr>
          <w:sz w:val="22"/>
          <w:szCs w:val="22"/>
          <w:lang w:val="sr-Cyrl-RS"/>
        </w:rPr>
        <w:t xml:space="preserve">(у складу са Наредбом Директората цивилног ваздухопловства Републике Србије о </w:t>
      </w:r>
      <w:r w:rsidRPr="00BF2B73">
        <w:rPr>
          <w:sz w:val="22"/>
          <w:szCs w:val="22"/>
        </w:rPr>
        <w:t xml:space="preserve"> </w:t>
      </w:r>
    </w:p>
    <w:p w:rsidR="00C63837" w:rsidRPr="00BF2B73" w:rsidRDefault="00C63837" w:rsidP="00C63837">
      <w:pPr>
        <w:tabs>
          <w:tab w:val="left" w:pos="7275"/>
        </w:tabs>
        <w:rPr>
          <w:sz w:val="22"/>
          <w:szCs w:val="22"/>
          <w:lang w:val="sr-Cyrl-CS"/>
        </w:rPr>
      </w:pPr>
      <w:r w:rsidRPr="00BF2B73">
        <w:rPr>
          <w:sz w:val="22"/>
          <w:szCs w:val="22"/>
        </w:rPr>
        <w:t xml:space="preserve">  </w:t>
      </w:r>
      <w:r w:rsidRPr="00BF2B73">
        <w:rPr>
          <w:sz w:val="22"/>
          <w:szCs w:val="22"/>
          <w:lang w:val="sr-Cyrl-RS"/>
        </w:rPr>
        <w:t>времену отворености аеродрома за одвијање ваздушног саобраћаја)</w:t>
      </w:r>
      <w:r w:rsidRPr="00BF2B73">
        <w:rPr>
          <w:sz w:val="22"/>
          <w:szCs w:val="22"/>
          <w:lang w:val="sr-Cyrl-CS"/>
        </w:rPr>
        <w:t xml:space="preserve">                                                                                                                     </w:t>
      </w:r>
    </w:p>
    <w:p w:rsidR="00C63837" w:rsidRPr="00BF2B73" w:rsidRDefault="00C63837" w:rsidP="00C63837">
      <w:pPr>
        <w:pStyle w:val="Heading5"/>
        <w:keepNext w:val="0"/>
        <w:tabs>
          <w:tab w:val="left" w:pos="7200"/>
        </w:tabs>
        <w:jc w:val="both"/>
        <w:rPr>
          <w:rFonts w:ascii="Times New Roman" w:hAnsi="Times New Roman"/>
          <w:b w:val="0"/>
          <w:sz w:val="22"/>
          <w:szCs w:val="22"/>
        </w:rPr>
      </w:pPr>
      <w:r w:rsidRPr="00BF2B73">
        <w:rPr>
          <w:rFonts w:ascii="Times New Roman" w:hAnsi="Times New Roman"/>
          <w:b w:val="0"/>
          <w:sz w:val="22"/>
          <w:szCs w:val="22"/>
        </w:rPr>
        <w:t>ЦАРИНСКИ РЕФЕРАТ РАШКА</w:t>
      </w:r>
      <w:r w:rsidRPr="00BF2B73">
        <w:rPr>
          <w:rFonts w:ascii="Times New Roman" w:hAnsi="Times New Roman"/>
          <w:b w:val="0"/>
          <w:sz w:val="22"/>
          <w:szCs w:val="22"/>
        </w:rPr>
        <w:tab/>
        <w:t>08-20</w:t>
      </w:r>
      <w:r w:rsidRPr="00BF2B73">
        <w:rPr>
          <w:rFonts w:ascii="Times New Roman" w:hAnsi="Times New Roman"/>
          <w:b w:val="0"/>
          <w:sz w:val="22"/>
          <w:szCs w:val="22"/>
          <w:lang w:val="sr-Cyrl-RS"/>
        </w:rPr>
        <w:t xml:space="preserve"> </w:t>
      </w:r>
      <w:r w:rsidRPr="00BF2B73">
        <w:rPr>
          <w:rFonts w:ascii="Times New Roman" w:hAnsi="Times New Roman"/>
          <w:b w:val="0"/>
          <w:sz w:val="22"/>
          <w:szCs w:val="22"/>
        </w:rPr>
        <w:t>(пон.-суб.</w:t>
      </w:r>
      <w:r w:rsidRPr="00BF2B73">
        <w:rPr>
          <w:rFonts w:ascii="Times New Roman" w:hAnsi="Times New Roman"/>
          <w:b w:val="0"/>
          <w:sz w:val="22"/>
          <w:szCs w:val="22"/>
          <w:lang w:val="sr-Cyrl-RS"/>
        </w:rPr>
        <w:t>)</w:t>
      </w:r>
    </w:p>
    <w:p w:rsidR="00C63837" w:rsidRPr="00BF2B73" w:rsidRDefault="00C63837" w:rsidP="00C63837">
      <w:pPr>
        <w:pStyle w:val="Heading5"/>
        <w:keepNext w:val="0"/>
        <w:tabs>
          <w:tab w:val="left" w:pos="7200"/>
        </w:tabs>
        <w:jc w:val="both"/>
        <w:rPr>
          <w:rFonts w:ascii="Times New Roman" w:hAnsi="Times New Roman"/>
          <w:b w:val="0"/>
          <w:sz w:val="22"/>
          <w:szCs w:val="22"/>
        </w:rPr>
      </w:pPr>
      <w:r w:rsidRPr="00BF2B73">
        <w:rPr>
          <w:rFonts w:ascii="Times New Roman" w:hAnsi="Times New Roman"/>
          <w:b w:val="0"/>
          <w:sz w:val="22"/>
          <w:szCs w:val="22"/>
        </w:rPr>
        <w:t>ЦАРИНСКА ИСПОСТАВА НОВИ ПАЗАР</w:t>
      </w:r>
      <w:r w:rsidRPr="00BF2B73">
        <w:rPr>
          <w:rFonts w:ascii="Times New Roman" w:hAnsi="Times New Roman"/>
          <w:b w:val="0"/>
          <w:sz w:val="22"/>
          <w:szCs w:val="22"/>
        </w:rPr>
        <w:tab/>
        <w:t>08-20 (пон.-суб.)</w:t>
      </w:r>
      <w:r w:rsidRPr="00BF2B73">
        <w:rPr>
          <w:sz w:val="22"/>
          <w:szCs w:val="22"/>
        </w:rPr>
        <w:t xml:space="preserve">       </w:t>
      </w:r>
    </w:p>
    <w:p w:rsidR="00C63837" w:rsidRPr="00BF2B73" w:rsidRDefault="00C63837" w:rsidP="00C63837">
      <w:pPr>
        <w:pStyle w:val="Heading5"/>
        <w:keepNext w:val="0"/>
        <w:tabs>
          <w:tab w:val="left" w:pos="7200"/>
        </w:tabs>
        <w:jc w:val="both"/>
        <w:rPr>
          <w:rFonts w:ascii="Times New Roman" w:hAnsi="Times New Roman"/>
          <w:b w:val="0"/>
          <w:sz w:val="22"/>
          <w:szCs w:val="22"/>
        </w:rPr>
      </w:pPr>
      <w:r w:rsidRPr="00BF2B73">
        <w:rPr>
          <w:rFonts w:ascii="Times New Roman" w:hAnsi="Times New Roman"/>
          <w:b w:val="0"/>
          <w:sz w:val="22"/>
          <w:szCs w:val="22"/>
        </w:rPr>
        <w:t>ЦАРИНСКИ ПУНКТ РУДНИЦА</w:t>
      </w:r>
      <w:r w:rsidRPr="00BF2B73">
        <w:rPr>
          <w:rFonts w:ascii="Times New Roman" w:hAnsi="Times New Roman"/>
          <w:b w:val="0"/>
          <w:sz w:val="22"/>
          <w:szCs w:val="22"/>
        </w:rPr>
        <w:tab/>
        <w:t>00-24</w:t>
      </w:r>
    </w:p>
    <w:p w:rsidR="00C63837" w:rsidRPr="00BF2B73" w:rsidRDefault="00C63837" w:rsidP="00C63837">
      <w:pPr>
        <w:pStyle w:val="Heading5"/>
        <w:keepNext w:val="0"/>
        <w:tabs>
          <w:tab w:val="left" w:pos="7200"/>
        </w:tabs>
        <w:jc w:val="both"/>
        <w:rPr>
          <w:rFonts w:ascii="Times New Roman" w:hAnsi="Times New Roman"/>
          <w:b w:val="0"/>
          <w:sz w:val="22"/>
          <w:szCs w:val="22"/>
        </w:rPr>
      </w:pPr>
      <w:r w:rsidRPr="00BF2B73">
        <w:rPr>
          <w:rFonts w:ascii="Times New Roman" w:hAnsi="Times New Roman"/>
          <w:b w:val="0"/>
          <w:sz w:val="22"/>
          <w:szCs w:val="22"/>
        </w:rPr>
        <w:t>ЦАРИНСКА ИСПОСТАВА ШПИЉАНИ</w:t>
      </w:r>
      <w:r w:rsidRPr="00BF2B73">
        <w:rPr>
          <w:rFonts w:ascii="Times New Roman" w:hAnsi="Times New Roman"/>
          <w:b w:val="0"/>
          <w:sz w:val="22"/>
          <w:szCs w:val="22"/>
        </w:rPr>
        <w:tab/>
        <w:t>00-24</w:t>
      </w:r>
    </w:p>
    <w:p w:rsidR="00C63837" w:rsidRPr="00BF2B73" w:rsidRDefault="00C63837" w:rsidP="00C63837">
      <w:pPr>
        <w:pStyle w:val="Heading5"/>
        <w:keepNext w:val="0"/>
        <w:tabs>
          <w:tab w:val="left" w:pos="7200"/>
        </w:tabs>
        <w:jc w:val="both"/>
        <w:rPr>
          <w:rFonts w:ascii="Times New Roman" w:hAnsi="Times New Roman"/>
          <w:b w:val="0"/>
          <w:sz w:val="22"/>
          <w:szCs w:val="22"/>
          <w:lang w:val="sr-Cyrl-RS"/>
        </w:rPr>
      </w:pPr>
      <w:r w:rsidRPr="00BF2B73">
        <w:rPr>
          <w:rFonts w:ascii="Times New Roman" w:hAnsi="Times New Roman"/>
          <w:b w:val="0"/>
          <w:sz w:val="22"/>
          <w:szCs w:val="22"/>
          <w:lang w:val="sr-Cyrl-RS"/>
        </w:rPr>
        <w:t>ЦАРИНСКИ ПУНКТ БРЊАЧКИ МОСТ</w:t>
      </w:r>
      <w:r w:rsidRPr="00BF2B73">
        <w:rPr>
          <w:rFonts w:ascii="Times New Roman" w:hAnsi="Times New Roman"/>
          <w:b w:val="0"/>
          <w:sz w:val="22"/>
          <w:szCs w:val="22"/>
          <w:lang w:val="sr-Cyrl-RS"/>
        </w:rPr>
        <w:tab/>
        <w:t>00-24</w:t>
      </w:r>
    </w:p>
    <w:p w:rsidR="00C63837" w:rsidRPr="00BF2B73" w:rsidRDefault="00FC152C" w:rsidP="00C63837">
      <w:pPr>
        <w:rPr>
          <w:sz w:val="22"/>
          <w:szCs w:val="22"/>
          <w:lang w:val="sr-Cyrl-RS"/>
        </w:rPr>
      </w:pPr>
      <w:r w:rsidRPr="00BF2B73">
        <w:rPr>
          <w:sz w:val="22"/>
          <w:szCs w:val="22"/>
          <w:lang w:val="sr-Cyrl-RS"/>
        </w:rPr>
        <w:t xml:space="preserve">ЦАРИНСКИ РЕФЕРАТ ТУТИН                                                                </w:t>
      </w:r>
      <w:r w:rsidR="003B0311" w:rsidRPr="00BF2B73">
        <w:rPr>
          <w:sz w:val="22"/>
          <w:szCs w:val="22"/>
        </w:rPr>
        <w:t xml:space="preserve">           </w:t>
      </w:r>
      <w:r w:rsidRPr="00BF2B73">
        <w:rPr>
          <w:sz w:val="22"/>
          <w:szCs w:val="22"/>
          <w:lang w:val="sr-Cyrl-RS"/>
        </w:rPr>
        <w:t xml:space="preserve"> 00-16 (пон.-суб.)</w:t>
      </w:r>
    </w:p>
    <w:p w:rsidR="00FC152C" w:rsidRPr="00BF2B73" w:rsidRDefault="00FC152C" w:rsidP="00C63837">
      <w:pPr>
        <w:rPr>
          <w:sz w:val="22"/>
          <w:szCs w:val="22"/>
          <w:lang w:val="sr-Cyrl-RS"/>
        </w:rPr>
      </w:pPr>
    </w:p>
    <w:p w:rsidR="00C63837" w:rsidRPr="00BF2B73" w:rsidRDefault="00C63837" w:rsidP="00C63837">
      <w:pPr>
        <w:pStyle w:val="Heading5"/>
        <w:keepNext w:val="0"/>
        <w:tabs>
          <w:tab w:val="left" w:pos="7200"/>
        </w:tabs>
        <w:jc w:val="both"/>
        <w:rPr>
          <w:rFonts w:ascii="Times New Roman" w:hAnsi="Times New Roman"/>
          <w:sz w:val="22"/>
          <w:szCs w:val="22"/>
          <w:u w:val="single"/>
        </w:rPr>
      </w:pPr>
      <w:r w:rsidRPr="00BF2B73">
        <w:rPr>
          <w:rFonts w:ascii="Times New Roman" w:hAnsi="Times New Roman"/>
          <w:sz w:val="22"/>
          <w:szCs w:val="22"/>
          <w:u w:val="single"/>
        </w:rPr>
        <w:t xml:space="preserve">ЦАРИНАРНИЦА КРУШЕВАЦ </w:t>
      </w:r>
    </w:p>
    <w:p w:rsidR="00C63837" w:rsidRPr="00BF2B73" w:rsidRDefault="00C63837" w:rsidP="00C63837">
      <w:pPr>
        <w:pStyle w:val="Heading5"/>
        <w:keepNext w:val="0"/>
        <w:jc w:val="both"/>
        <w:rPr>
          <w:rFonts w:ascii="Times New Roman" w:hAnsi="Times New Roman"/>
          <w:sz w:val="22"/>
          <w:szCs w:val="22"/>
        </w:rPr>
      </w:pPr>
    </w:p>
    <w:p w:rsidR="00C63837" w:rsidRPr="00BF2B73" w:rsidRDefault="00C63837" w:rsidP="00C63837">
      <w:pPr>
        <w:pStyle w:val="Heading5"/>
        <w:keepNext w:val="0"/>
        <w:tabs>
          <w:tab w:val="left" w:pos="7200"/>
        </w:tabs>
        <w:jc w:val="both"/>
        <w:rPr>
          <w:rFonts w:ascii="Times New Roman" w:hAnsi="Times New Roman"/>
          <w:b w:val="0"/>
          <w:sz w:val="22"/>
          <w:szCs w:val="22"/>
        </w:rPr>
      </w:pPr>
      <w:r w:rsidRPr="00BF2B73">
        <w:rPr>
          <w:rFonts w:ascii="Times New Roman" w:hAnsi="Times New Roman"/>
          <w:b w:val="0"/>
          <w:sz w:val="22"/>
          <w:szCs w:val="22"/>
        </w:rPr>
        <w:t>ЦАРИНСКА ИСПОСТАВА КРУШЕВАЦ</w:t>
      </w:r>
      <w:r w:rsidRPr="00BF2B73">
        <w:rPr>
          <w:rFonts w:ascii="Times New Roman" w:hAnsi="Times New Roman"/>
          <w:b w:val="0"/>
          <w:sz w:val="22"/>
          <w:szCs w:val="22"/>
        </w:rPr>
        <w:tab/>
        <w:t>08-20 (пон.-суб.)</w:t>
      </w:r>
    </w:p>
    <w:p w:rsidR="00C63837" w:rsidRPr="00BF2B73" w:rsidRDefault="00C63837" w:rsidP="00C63837">
      <w:pPr>
        <w:pStyle w:val="Heading5"/>
        <w:keepNext w:val="0"/>
        <w:tabs>
          <w:tab w:val="left" w:pos="7200"/>
        </w:tabs>
        <w:jc w:val="both"/>
        <w:rPr>
          <w:rFonts w:ascii="Times New Roman" w:hAnsi="Times New Roman"/>
          <w:b w:val="0"/>
          <w:sz w:val="22"/>
          <w:szCs w:val="22"/>
        </w:rPr>
      </w:pPr>
      <w:r w:rsidRPr="00BF2B73">
        <w:rPr>
          <w:rFonts w:ascii="Times New Roman" w:hAnsi="Times New Roman"/>
          <w:b w:val="0"/>
          <w:sz w:val="22"/>
          <w:szCs w:val="22"/>
        </w:rPr>
        <w:t>ЦАРИНСКИ РЕФЕРАТ СЛОБОДНА ЗОНА КРУШЕВАЦ</w:t>
      </w:r>
      <w:r w:rsidRPr="00BF2B73">
        <w:rPr>
          <w:rFonts w:ascii="Times New Roman" w:hAnsi="Times New Roman"/>
          <w:b w:val="0"/>
          <w:sz w:val="22"/>
          <w:szCs w:val="22"/>
        </w:rPr>
        <w:tab/>
        <w:t>08-16 (пон.-петак)</w:t>
      </w:r>
    </w:p>
    <w:p w:rsidR="00C63837" w:rsidRPr="00BF2B73" w:rsidRDefault="00C63837" w:rsidP="00C63837">
      <w:pPr>
        <w:pStyle w:val="Heading5"/>
        <w:keepNext w:val="0"/>
        <w:tabs>
          <w:tab w:val="left" w:pos="7200"/>
        </w:tabs>
        <w:jc w:val="both"/>
        <w:rPr>
          <w:rFonts w:ascii="Times New Roman" w:hAnsi="Times New Roman"/>
          <w:b w:val="0"/>
          <w:sz w:val="22"/>
          <w:szCs w:val="22"/>
        </w:rPr>
      </w:pPr>
      <w:r w:rsidRPr="00BF2B73">
        <w:rPr>
          <w:rFonts w:ascii="Times New Roman" w:hAnsi="Times New Roman"/>
          <w:b w:val="0"/>
          <w:sz w:val="22"/>
          <w:szCs w:val="22"/>
        </w:rPr>
        <w:t>ЦАРИНСКИ РЕФЕРАТ ПАРАЋИН</w:t>
      </w:r>
      <w:r w:rsidRPr="00BF2B73">
        <w:rPr>
          <w:rFonts w:ascii="Times New Roman" w:hAnsi="Times New Roman"/>
          <w:b w:val="0"/>
          <w:sz w:val="22"/>
          <w:szCs w:val="22"/>
        </w:rPr>
        <w:tab/>
        <w:t>08-16 (пон.-петак)</w:t>
      </w:r>
    </w:p>
    <w:p w:rsidR="00C63837" w:rsidRPr="00BF2B73" w:rsidRDefault="00C63837" w:rsidP="00C63837">
      <w:pPr>
        <w:pStyle w:val="Heading5"/>
        <w:keepNext w:val="0"/>
        <w:tabs>
          <w:tab w:val="left" w:pos="7200"/>
        </w:tabs>
        <w:jc w:val="both"/>
        <w:rPr>
          <w:rFonts w:ascii="Times New Roman" w:hAnsi="Times New Roman"/>
          <w:b w:val="0"/>
          <w:sz w:val="22"/>
          <w:szCs w:val="22"/>
          <w:lang w:val="en-US"/>
        </w:rPr>
      </w:pPr>
      <w:r w:rsidRPr="00BF2B73">
        <w:rPr>
          <w:rFonts w:ascii="Times New Roman" w:hAnsi="Times New Roman"/>
          <w:b w:val="0"/>
          <w:sz w:val="22"/>
          <w:szCs w:val="22"/>
        </w:rPr>
        <w:t>ЦАРИНСКИ РЕФЕРАТ ТРСТЕНИК</w:t>
      </w:r>
      <w:r w:rsidRPr="00BF2B73">
        <w:rPr>
          <w:rFonts w:ascii="Times New Roman" w:hAnsi="Times New Roman"/>
          <w:b w:val="0"/>
          <w:sz w:val="22"/>
          <w:szCs w:val="22"/>
        </w:rPr>
        <w:tab/>
        <w:t>08-16 (пон.-петак)</w:t>
      </w:r>
    </w:p>
    <w:p w:rsidR="00C63837" w:rsidRPr="00BF2B73" w:rsidRDefault="00C63837" w:rsidP="00C63837"/>
    <w:p w:rsidR="00C63837" w:rsidRPr="00BF2B73" w:rsidRDefault="00C63837" w:rsidP="00C63837">
      <w:pPr>
        <w:pStyle w:val="Heading5"/>
        <w:keepNext w:val="0"/>
        <w:jc w:val="both"/>
        <w:rPr>
          <w:rFonts w:ascii="Times New Roman" w:hAnsi="Times New Roman"/>
          <w:sz w:val="22"/>
          <w:szCs w:val="22"/>
          <w:u w:val="single"/>
        </w:rPr>
      </w:pPr>
      <w:r w:rsidRPr="00BF2B73">
        <w:rPr>
          <w:rFonts w:ascii="Times New Roman" w:hAnsi="Times New Roman"/>
          <w:sz w:val="22"/>
          <w:szCs w:val="22"/>
          <w:u w:val="single"/>
        </w:rPr>
        <w:t>ЦАРИНАРНИЦА УЖИЦЕ</w:t>
      </w:r>
    </w:p>
    <w:p w:rsidR="00C63837" w:rsidRPr="00BF2B73" w:rsidRDefault="00C63837" w:rsidP="00C63837">
      <w:pPr>
        <w:pStyle w:val="Heading5"/>
        <w:keepNext w:val="0"/>
        <w:jc w:val="both"/>
        <w:rPr>
          <w:rFonts w:ascii="Times New Roman" w:hAnsi="Times New Roman"/>
          <w:sz w:val="22"/>
          <w:szCs w:val="22"/>
        </w:rPr>
      </w:pPr>
    </w:p>
    <w:p w:rsidR="00C63837" w:rsidRPr="00BF2B73" w:rsidRDefault="00C63837" w:rsidP="00C63837">
      <w:pPr>
        <w:pStyle w:val="Heading5"/>
        <w:keepNext w:val="0"/>
        <w:tabs>
          <w:tab w:val="left" w:pos="7200"/>
        </w:tabs>
        <w:jc w:val="both"/>
        <w:rPr>
          <w:rFonts w:ascii="Times New Roman" w:hAnsi="Times New Roman"/>
          <w:b w:val="0"/>
          <w:sz w:val="22"/>
          <w:szCs w:val="22"/>
        </w:rPr>
      </w:pPr>
      <w:r w:rsidRPr="00BF2B73">
        <w:rPr>
          <w:rFonts w:ascii="Times New Roman" w:hAnsi="Times New Roman"/>
          <w:b w:val="0"/>
          <w:sz w:val="22"/>
          <w:szCs w:val="22"/>
        </w:rPr>
        <w:t>ЦАРИНСКА ИСПОСТАВА УЖИЦЕ</w:t>
      </w:r>
      <w:r w:rsidRPr="00BF2B73">
        <w:rPr>
          <w:rFonts w:ascii="Times New Roman" w:hAnsi="Times New Roman"/>
          <w:b w:val="0"/>
          <w:sz w:val="22"/>
          <w:szCs w:val="22"/>
        </w:rPr>
        <w:tab/>
        <w:t>09-17 (пон.-суб.)</w:t>
      </w:r>
    </w:p>
    <w:p w:rsidR="00C63837" w:rsidRPr="00BF2B73" w:rsidRDefault="00C63837" w:rsidP="00C63837">
      <w:pPr>
        <w:pStyle w:val="Heading5"/>
        <w:keepNext w:val="0"/>
        <w:tabs>
          <w:tab w:val="left" w:pos="7200"/>
        </w:tabs>
        <w:jc w:val="both"/>
        <w:rPr>
          <w:rFonts w:ascii="Times New Roman" w:hAnsi="Times New Roman"/>
          <w:b w:val="0"/>
          <w:sz w:val="22"/>
          <w:szCs w:val="22"/>
        </w:rPr>
      </w:pPr>
      <w:r w:rsidRPr="00BF2B73">
        <w:rPr>
          <w:rFonts w:ascii="Times New Roman" w:hAnsi="Times New Roman"/>
          <w:b w:val="0"/>
          <w:sz w:val="22"/>
          <w:szCs w:val="22"/>
        </w:rPr>
        <w:t>ЦАРИНСКИ РЕФЕРАТ СЛОБОДНА ЗОНА УЖИЦЕ</w:t>
      </w:r>
      <w:r w:rsidRPr="00BF2B73">
        <w:rPr>
          <w:rFonts w:ascii="Times New Roman" w:hAnsi="Times New Roman"/>
          <w:b w:val="0"/>
          <w:sz w:val="22"/>
          <w:szCs w:val="22"/>
        </w:rPr>
        <w:tab/>
        <w:t>09-17 (пон.-суб.)</w:t>
      </w:r>
    </w:p>
    <w:p w:rsidR="00C63837" w:rsidRPr="00BF2B73" w:rsidRDefault="00C63837" w:rsidP="00C63837">
      <w:pPr>
        <w:pStyle w:val="Heading5"/>
        <w:keepNext w:val="0"/>
        <w:tabs>
          <w:tab w:val="left" w:pos="7200"/>
        </w:tabs>
        <w:jc w:val="both"/>
        <w:rPr>
          <w:rFonts w:ascii="Times New Roman" w:hAnsi="Times New Roman"/>
          <w:b w:val="0"/>
          <w:sz w:val="22"/>
          <w:szCs w:val="22"/>
        </w:rPr>
      </w:pPr>
      <w:r w:rsidRPr="00BF2B73">
        <w:rPr>
          <w:rFonts w:ascii="Times New Roman" w:hAnsi="Times New Roman"/>
          <w:b w:val="0"/>
          <w:sz w:val="22"/>
          <w:szCs w:val="22"/>
        </w:rPr>
        <w:t>ЦАРИНСКИ РЕФЕРАТ ПОЖЕГА</w:t>
      </w:r>
      <w:r w:rsidRPr="00BF2B73">
        <w:rPr>
          <w:rFonts w:ascii="Times New Roman" w:hAnsi="Times New Roman"/>
          <w:b w:val="0"/>
          <w:sz w:val="22"/>
          <w:szCs w:val="22"/>
        </w:rPr>
        <w:tab/>
        <w:t>09-17 (пон.-суб.)</w:t>
      </w:r>
    </w:p>
    <w:p w:rsidR="00C63837" w:rsidRPr="00BF2B73" w:rsidRDefault="00C63837" w:rsidP="00C63837">
      <w:pPr>
        <w:pStyle w:val="Heading5"/>
        <w:keepNext w:val="0"/>
        <w:tabs>
          <w:tab w:val="left" w:pos="7200"/>
        </w:tabs>
        <w:jc w:val="both"/>
        <w:rPr>
          <w:rFonts w:ascii="Times New Roman" w:hAnsi="Times New Roman"/>
          <w:b w:val="0"/>
          <w:sz w:val="22"/>
          <w:szCs w:val="22"/>
          <w:lang w:val="en-US"/>
        </w:rPr>
      </w:pPr>
      <w:r w:rsidRPr="00BF2B73">
        <w:rPr>
          <w:rFonts w:ascii="Times New Roman" w:hAnsi="Times New Roman"/>
          <w:b w:val="0"/>
          <w:sz w:val="22"/>
          <w:szCs w:val="22"/>
        </w:rPr>
        <w:t>ЦАРИНСКА ИСПОСТАВА ПРИЈЕПОЉЕ</w:t>
      </w:r>
      <w:r w:rsidRPr="00BF2B73">
        <w:rPr>
          <w:rFonts w:ascii="Times New Roman" w:hAnsi="Times New Roman"/>
          <w:b w:val="0"/>
          <w:sz w:val="22"/>
          <w:szCs w:val="22"/>
        </w:rPr>
        <w:tab/>
        <w:t>09-17 (пон.-суб.)</w:t>
      </w:r>
    </w:p>
    <w:p w:rsidR="00C63837" w:rsidRPr="00BF2B73" w:rsidRDefault="00C63837" w:rsidP="00C63837">
      <w:pPr>
        <w:pStyle w:val="Heading5"/>
        <w:keepNext w:val="0"/>
        <w:tabs>
          <w:tab w:val="left" w:pos="7200"/>
        </w:tabs>
        <w:jc w:val="both"/>
        <w:rPr>
          <w:rFonts w:ascii="Times New Roman" w:hAnsi="Times New Roman"/>
          <w:b w:val="0"/>
          <w:sz w:val="22"/>
          <w:szCs w:val="22"/>
        </w:rPr>
      </w:pPr>
      <w:r w:rsidRPr="00BF2B73">
        <w:rPr>
          <w:rFonts w:ascii="Times New Roman" w:hAnsi="Times New Roman"/>
          <w:b w:val="0"/>
          <w:sz w:val="22"/>
          <w:szCs w:val="22"/>
        </w:rPr>
        <w:t>ЦАРИНСКИ РЕФЕРАТ ЈАБУКА</w:t>
      </w:r>
      <w:r w:rsidRPr="00BF2B73">
        <w:rPr>
          <w:rFonts w:ascii="Times New Roman" w:hAnsi="Times New Roman"/>
          <w:b w:val="0"/>
          <w:sz w:val="22"/>
          <w:szCs w:val="22"/>
        </w:rPr>
        <w:tab/>
        <w:t>00-24</w:t>
      </w:r>
    </w:p>
    <w:p w:rsidR="00C63837" w:rsidRPr="00BF2B73" w:rsidRDefault="00C63837" w:rsidP="00C63837">
      <w:pPr>
        <w:pStyle w:val="Heading5"/>
        <w:keepNext w:val="0"/>
        <w:tabs>
          <w:tab w:val="left" w:pos="7200"/>
        </w:tabs>
        <w:jc w:val="both"/>
        <w:rPr>
          <w:rFonts w:ascii="Times New Roman" w:hAnsi="Times New Roman"/>
          <w:b w:val="0"/>
          <w:sz w:val="22"/>
          <w:szCs w:val="22"/>
        </w:rPr>
      </w:pPr>
      <w:r w:rsidRPr="00BF2B73">
        <w:rPr>
          <w:rFonts w:ascii="Times New Roman" w:hAnsi="Times New Roman"/>
          <w:b w:val="0"/>
          <w:sz w:val="22"/>
          <w:szCs w:val="22"/>
        </w:rPr>
        <w:t>ЦАРИНСКИ РЕФЕРАТ Ж. СТАНИЦА ПРИЈЕПОЉЕ-КОЛОВРАТ</w:t>
      </w:r>
      <w:r w:rsidRPr="00BF2B73">
        <w:rPr>
          <w:rFonts w:ascii="Times New Roman" w:hAnsi="Times New Roman"/>
          <w:b w:val="0"/>
          <w:sz w:val="22"/>
          <w:szCs w:val="22"/>
        </w:rPr>
        <w:tab/>
        <w:t>00-24</w:t>
      </w:r>
    </w:p>
    <w:p w:rsidR="00C63837" w:rsidRPr="00BF2B73" w:rsidRDefault="00C63837" w:rsidP="00C63837">
      <w:pPr>
        <w:pStyle w:val="Heading5"/>
        <w:keepNext w:val="0"/>
        <w:tabs>
          <w:tab w:val="left" w:pos="7200"/>
        </w:tabs>
        <w:jc w:val="both"/>
        <w:rPr>
          <w:rFonts w:ascii="Times New Roman" w:hAnsi="Times New Roman"/>
          <w:b w:val="0"/>
          <w:sz w:val="22"/>
          <w:szCs w:val="22"/>
        </w:rPr>
      </w:pPr>
      <w:r w:rsidRPr="00BF2B73">
        <w:rPr>
          <w:rFonts w:ascii="Times New Roman" w:hAnsi="Times New Roman"/>
          <w:b w:val="0"/>
          <w:sz w:val="22"/>
          <w:szCs w:val="22"/>
        </w:rPr>
        <w:t>ЦАРИНСКА ИСПОСТАВА ГОСТУН</w:t>
      </w:r>
      <w:r w:rsidRPr="00BF2B73">
        <w:rPr>
          <w:rFonts w:ascii="Times New Roman" w:hAnsi="Times New Roman"/>
          <w:b w:val="0"/>
          <w:sz w:val="22"/>
          <w:szCs w:val="22"/>
        </w:rPr>
        <w:tab/>
        <w:t>00-24</w:t>
      </w:r>
    </w:p>
    <w:p w:rsidR="00C63837" w:rsidRPr="00BF2B73" w:rsidRDefault="00C63837" w:rsidP="00C63837">
      <w:pPr>
        <w:pStyle w:val="Heading5"/>
        <w:keepNext w:val="0"/>
        <w:tabs>
          <w:tab w:val="left" w:pos="7200"/>
        </w:tabs>
        <w:jc w:val="both"/>
        <w:rPr>
          <w:rFonts w:ascii="Times New Roman" w:hAnsi="Times New Roman"/>
          <w:b w:val="0"/>
          <w:sz w:val="22"/>
          <w:szCs w:val="22"/>
        </w:rPr>
      </w:pPr>
      <w:r w:rsidRPr="00BF2B73">
        <w:rPr>
          <w:rFonts w:ascii="Times New Roman" w:hAnsi="Times New Roman"/>
          <w:b w:val="0"/>
          <w:sz w:val="22"/>
          <w:szCs w:val="22"/>
        </w:rPr>
        <w:t>ЦАРИНСКИ РЕФЕРАТ БАЈИНА БАШТА</w:t>
      </w:r>
      <w:r w:rsidRPr="00BF2B73">
        <w:rPr>
          <w:rFonts w:ascii="Times New Roman" w:hAnsi="Times New Roman"/>
          <w:b w:val="0"/>
          <w:sz w:val="22"/>
          <w:szCs w:val="22"/>
        </w:rPr>
        <w:tab/>
        <w:t>00-24</w:t>
      </w:r>
    </w:p>
    <w:p w:rsidR="00C63837" w:rsidRPr="00BF2B73" w:rsidRDefault="00C63837" w:rsidP="00C63837">
      <w:pPr>
        <w:pStyle w:val="Heading5"/>
        <w:keepNext w:val="0"/>
        <w:tabs>
          <w:tab w:val="left" w:pos="7200"/>
        </w:tabs>
        <w:jc w:val="both"/>
        <w:rPr>
          <w:rFonts w:ascii="Times New Roman" w:hAnsi="Times New Roman"/>
          <w:b w:val="0"/>
          <w:sz w:val="22"/>
          <w:szCs w:val="22"/>
        </w:rPr>
      </w:pPr>
      <w:r w:rsidRPr="00BF2B73">
        <w:rPr>
          <w:rFonts w:ascii="Times New Roman" w:hAnsi="Times New Roman"/>
          <w:b w:val="0"/>
          <w:sz w:val="22"/>
          <w:szCs w:val="22"/>
        </w:rPr>
        <w:t>ЦАРИНСКА ИСПОСТАВА КОТРОМАН</w:t>
      </w:r>
      <w:r w:rsidRPr="00BF2B73">
        <w:rPr>
          <w:rFonts w:ascii="Times New Roman" w:hAnsi="Times New Roman"/>
          <w:b w:val="0"/>
          <w:sz w:val="22"/>
          <w:szCs w:val="22"/>
        </w:rPr>
        <w:tab/>
        <w:t>00-24</w:t>
      </w:r>
    </w:p>
    <w:p w:rsidR="00C63837" w:rsidRPr="00BF2B73" w:rsidRDefault="00C63837" w:rsidP="00C63837">
      <w:pPr>
        <w:pStyle w:val="Heading5"/>
        <w:keepNext w:val="0"/>
        <w:tabs>
          <w:tab w:val="left" w:pos="7200"/>
        </w:tabs>
        <w:jc w:val="both"/>
        <w:rPr>
          <w:rFonts w:ascii="Times New Roman" w:hAnsi="Times New Roman"/>
          <w:b w:val="0"/>
          <w:sz w:val="22"/>
          <w:szCs w:val="22"/>
        </w:rPr>
      </w:pPr>
      <w:r w:rsidRPr="00BF2B73">
        <w:rPr>
          <w:rFonts w:ascii="Times New Roman" w:hAnsi="Times New Roman"/>
          <w:b w:val="0"/>
          <w:sz w:val="22"/>
          <w:szCs w:val="22"/>
        </w:rPr>
        <w:t>ЦАРИНСКА ИСПОСТАВА УВАЦ</w:t>
      </w:r>
      <w:r w:rsidRPr="00BF2B73">
        <w:rPr>
          <w:rFonts w:ascii="Times New Roman" w:hAnsi="Times New Roman"/>
          <w:b w:val="0"/>
          <w:sz w:val="22"/>
          <w:szCs w:val="22"/>
        </w:rPr>
        <w:tab/>
        <w:t>00-24</w:t>
      </w:r>
    </w:p>
    <w:p w:rsidR="00C63837" w:rsidRPr="00BF2B73" w:rsidRDefault="00C63837" w:rsidP="00C63837">
      <w:pPr>
        <w:pStyle w:val="Heading5"/>
        <w:keepNext w:val="0"/>
        <w:tabs>
          <w:tab w:val="left" w:pos="7200"/>
        </w:tabs>
        <w:jc w:val="both"/>
        <w:rPr>
          <w:rFonts w:ascii="Times New Roman" w:hAnsi="Times New Roman"/>
          <w:b w:val="0"/>
          <w:sz w:val="22"/>
          <w:szCs w:val="22"/>
          <w:lang w:val="sr-Cyrl-RS"/>
        </w:rPr>
      </w:pPr>
      <w:r w:rsidRPr="00BF2B73">
        <w:rPr>
          <w:rFonts w:ascii="Times New Roman" w:hAnsi="Times New Roman"/>
          <w:b w:val="0"/>
          <w:sz w:val="22"/>
          <w:szCs w:val="22"/>
          <w:lang w:val="sr-Cyrl-RS"/>
        </w:rPr>
        <w:t>ЦАРИНСКИ РЕФЕРАТ СЛОБОДНА ЗОНА ПРИБОЈ</w:t>
      </w:r>
      <w:r w:rsidRPr="00BF2B73">
        <w:rPr>
          <w:rFonts w:ascii="Times New Roman" w:hAnsi="Times New Roman"/>
          <w:b w:val="0"/>
          <w:sz w:val="22"/>
          <w:szCs w:val="22"/>
          <w:lang w:val="sr-Cyrl-RS"/>
        </w:rPr>
        <w:tab/>
        <w:t>09-17 (пон.-суб.)</w:t>
      </w:r>
    </w:p>
    <w:p w:rsidR="00C63837" w:rsidRPr="00BF2B73" w:rsidRDefault="00C63837" w:rsidP="00C63837">
      <w:pPr>
        <w:rPr>
          <w:lang w:val="sr-Cyrl-RS"/>
        </w:rPr>
      </w:pPr>
    </w:p>
    <w:p w:rsidR="00C63837" w:rsidRPr="00BF2B73" w:rsidRDefault="00C63837" w:rsidP="00C63837">
      <w:pPr>
        <w:pStyle w:val="Heading5"/>
        <w:keepNext w:val="0"/>
        <w:jc w:val="both"/>
        <w:rPr>
          <w:rFonts w:ascii="Times New Roman" w:hAnsi="Times New Roman"/>
          <w:sz w:val="22"/>
          <w:szCs w:val="22"/>
          <w:u w:val="single"/>
        </w:rPr>
      </w:pPr>
      <w:r w:rsidRPr="00BF2B73">
        <w:rPr>
          <w:rFonts w:ascii="Times New Roman" w:hAnsi="Times New Roman"/>
          <w:sz w:val="22"/>
          <w:szCs w:val="22"/>
          <w:u w:val="single"/>
        </w:rPr>
        <w:t>ЦАРИНАРНИЦА НИШ</w:t>
      </w:r>
    </w:p>
    <w:p w:rsidR="00C63837" w:rsidRPr="00BF2B73" w:rsidRDefault="00C63837" w:rsidP="00C63837">
      <w:pPr>
        <w:pStyle w:val="Heading5"/>
        <w:keepNext w:val="0"/>
        <w:jc w:val="both"/>
        <w:rPr>
          <w:rFonts w:ascii="Times New Roman" w:hAnsi="Times New Roman"/>
          <w:sz w:val="22"/>
          <w:szCs w:val="22"/>
        </w:rPr>
      </w:pPr>
    </w:p>
    <w:p w:rsidR="00C63837" w:rsidRPr="00BF2B73" w:rsidRDefault="00C63837" w:rsidP="00C63837">
      <w:pPr>
        <w:pStyle w:val="Heading5"/>
        <w:keepNext w:val="0"/>
        <w:tabs>
          <w:tab w:val="left" w:pos="7200"/>
        </w:tabs>
        <w:jc w:val="both"/>
        <w:rPr>
          <w:rFonts w:ascii="Times New Roman" w:hAnsi="Times New Roman"/>
          <w:b w:val="0"/>
          <w:sz w:val="22"/>
          <w:szCs w:val="22"/>
        </w:rPr>
      </w:pPr>
      <w:r w:rsidRPr="00BF2B73">
        <w:rPr>
          <w:rFonts w:ascii="Times New Roman" w:hAnsi="Times New Roman"/>
          <w:b w:val="0"/>
          <w:sz w:val="22"/>
          <w:szCs w:val="22"/>
        </w:rPr>
        <w:t>ЦАРИНСКИ ИСПОСТАВА ЖЕЛЕЗНИЧКА СТАНИЦА НИШ</w:t>
      </w:r>
      <w:r w:rsidRPr="00BF2B73">
        <w:rPr>
          <w:rFonts w:ascii="Times New Roman" w:hAnsi="Times New Roman"/>
          <w:b w:val="0"/>
          <w:sz w:val="22"/>
          <w:szCs w:val="22"/>
        </w:rPr>
        <w:tab/>
        <w:t>0</w:t>
      </w:r>
      <w:r w:rsidRPr="00BF2B73">
        <w:rPr>
          <w:rFonts w:ascii="Times New Roman" w:hAnsi="Times New Roman"/>
          <w:b w:val="0"/>
          <w:sz w:val="22"/>
          <w:szCs w:val="22"/>
          <w:lang w:val="en-US"/>
        </w:rPr>
        <w:t>8</w:t>
      </w:r>
      <w:r w:rsidRPr="00BF2B73">
        <w:rPr>
          <w:rFonts w:ascii="Times New Roman" w:hAnsi="Times New Roman"/>
          <w:b w:val="0"/>
          <w:sz w:val="22"/>
          <w:szCs w:val="22"/>
        </w:rPr>
        <w:t>-</w:t>
      </w:r>
      <w:r w:rsidRPr="00BF2B73">
        <w:rPr>
          <w:rFonts w:ascii="Times New Roman" w:hAnsi="Times New Roman"/>
          <w:b w:val="0"/>
          <w:sz w:val="22"/>
          <w:szCs w:val="22"/>
          <w:lang w:val="en-US"/>
        </w:rPr>
        <w:t>20</w:t>
      </w:r>
      <w:r w:rsidRPr="00BF2B73">
        <w:rPr>
          <w:rFonts w:ascii="Times New Roman" w:hAnsi="Times New Roman"/>
          <w:b w:val="0"/>
          <w:sz w:val="22"/>
          <w:szCs w:val="22"/>
        </w:rPr>
        <w:t xml:space="preserve"> (пон.-суб.)</w:t>
      </w:r>
    </w:p>
    <w:p w:rsidR="00C63837" w:rsidRPr="00BF2B73" w:rsidRDefault="00C63837" w:rsidP="00C63837">
      <w:pPr>
        <w:pStyle w:val="Heading5"/>
        <w:keepNext w:val="0"/>
        <w:tabs>
          <w:tab w:val="left" w:pos="7200"/>
        </w:tabs>
        <w:jc w:val="both"/>
        <w:rPr>
          <w:rFonts w:ascii="Times New Roman" w:hAnsi="Times New Roman"/>
          <w:b w:val="0"/>
          <w:strike/>
          <w:sz w:val="22"/>
          <w:szCs w:val="22"/>
        </w:rPr>
      </w:pPr>
      <w:r w:rsidRPr="00BF2B73">
        <w:rPr>
          <w:rFonts w:ascii="Times New Roman" w:hAnsi="Times New Roman"/>
          <w:b w:val="0"/>
          <w:sz w:val="22"/>
          <w:szCs w:val="22"/>
        </w:rPr>
        <w:t>ЦАРИНСКИ РЕФЕРАТ ПОШТА НИШ</w:t>
      </w:r>
      <w:r w:rsidRPr="00BF2B73">
        <w:rPr>
          <w:rFonts w:ascii="Times New Roman" w:hAnsi="Times New Roman"/>
          <w:b w:val="0"/>
          <w:sz w:val="22"/>
          <w:szCs w:val="22"/>
        </w:rPr>
        <w:tab/>
        <w:t>07-1</w:t>
      </w:r>
      <w:r w:rsidRPr="00BF2B73">
        <w:rPr>
          <w:rFonts w:ascii="Times New Roman" w:hAnsi="Times New Roman"/>
          <w:b w:val="0"/>
          <w:sz w:val="22"/>
          <w:szCs w:val="22"/>
          <w:lang w:val="en-US"/>
        </w:rPr>
        <w:t>5</w:t>
      </w:r>
      <w:r w:rsidRPr="00BF2B73">
        <w:rPr>
          <w:rFonts w:ascii="Times New Roman" w:hAnsi="Times New Roman"/>
          <w:b w:val="0"/>
          <w:sz w:val="22"/>
          <w:szCs w:val="22"/>
        </w:rPr>
        <w:t xml:space="preserve">(пон.-суб.) </w:t>
      </w:r>
    </w:p>
    <w:p w:rsidR="00C63837" w:rsidRPr="00BF2B73" w:rsidRDefault="00C63837" w:rsidP="00C63837">
      <w:pPr>
        <w:rPr>
          <w:sz w:val="22"/>
          <w:szCs w:val="22"/>
          <w:lang w:val="sr-Cyrl-CS"/>
        </w:rPr>
      </w:pPr>
      <w:r w:rsidRPr="00BF2B73">
        <w:rPr>
          <w:sz w:val="22"/>
          <w:szCs w:val="22"/>
          <w:lang w:val="sr-Cyrl-CS"/>
        </w:rPr>
        <w:t xml:space="preserve">ЦАРИНСКА ИСПОСТАВА ТЕРМИНАЛ НИШ                                                 </w:t>
      </w:r>
      <w:r w:rsidRPr="00BF2B73">
        <w:rPr>
          <w:sz w:val="22"/>
          <w:szCs w:val="22"/>
        </w:rPr>
        <w:t xml:space="preserve">08-20 </w:t>
      </w:r>
      <w:r w:rsidRPr="00BF2B73">
        <w:rPr>
          <w:sz w:val="22"/>
          <w:szCs w:val="22"/>
          <w:lang w:val="sr-Cyrl-RS"/>
        </w:rPr>
        <w:t>(пон.-суб.)</w:t>
      </w:r>
    </w:p>
    <w:p w:rsidR="00C63837" w:rsidRPr="00BF2B73" w:rsidRDefault="00C63837" w:rsidP="00C63837">
      <w:pPr>
        <w:pStyle w:val="Heading5"/>
        <w:keepNext w:val="0"/>
        <w:tabs>
          <w:tab w:val="left" w:pos="7200"/>
        </w:tabs>
        <w:jc w:val="both"/>
        <w:rPr>
          <w:rFonts w:ascii="Times New Roman" w:hAnsi="Times New Roman"/>
          <w:b w:val="0"/>
          <w:sz w:val="22"/>
          <w:szCs w:val="22"/>
          <w:lang w:val="sr-Cyrl-RS"/>
        </w:rPr>
      </w:pPr>
      <w:r w:rsidRPr="00BF2B73">
        <w:rPr>
          <w:rFonts w:ascii="Times New Roman" w:hAnsi="Times New Roman"/>
          <w:b w:val="0"/>
          <w:sz w:val="22"/>
          <w:szCs w:val="22"/>
          <w:lang w:val="sr-Cyrl-RS"/>
        </w:rPr>
        <w:t>ЦАРИНСКИ РЕФЕРАТ ДУВАНСКА НИШ</w:t>
      </w:r>
      <w:r w:rsidRPr="00BF2B73">
        <w:rPr>
          <w:rFonts w:ascii="Times New Roman" w:hAnsi="Times New Roman"/>
          <w:b w:val="0"/>
          <w:sz w:val="22"/>
          <w:szCs w:val="22"/>
          <w:lang w:val="sr-Cyrl-RS"/>
        </w:rPr>
        <w:tab/>
      </w:r>
      <w:r w:rsidRPr="00BF2B73">
        <w:rPr>
          <w:rFonts w:ascii="Times New Roman" w:hAnsi="Times New Roman"/>
          <w:b w:val="0"/>
          <w:sz w:val="22"/>
          <w:szCs w:val="22"/>
          <w:lang w:val="en-US"/>
        </w:rPr>
        <w:t xml:space="preserve">08-20 </w:t>
      </w:r>
      <w:r w:rsidRPr="00BF2B73">
        <w:rPr>
          <w:rFonts w:ascii="Times New Roman" w:hAnsi="Times New Roman"/>
          <w:b w:val="0"/>
          <w:sz w:val="22"/>
          <w:szCs w:val="22"/>
          <w:lang w:val="sr-Cyrl-RS"/>
        </w:rPr>
        <w:t>(пон.-суб.)</w:t>
      </w:r>
    </w:p>
    <w:p w:rsidR="00C63837" w:rsidRPr="00BF2B73" w:rsidRDefault="00C63837" w:rsidP="00C63837">
      <w:pPr>
        <w:pStyle w:val="Heading5"/>
        <w:keepNext w:val="0"/>
        <w:tabs>
          <w:tab w:val="left" w:pos="7200"/>
        </w:tabs>
        <w:jc w:val="both"/>
        <w:rPr>
          <w:rFonts w:ascii="Times New Roman" w:hAnsi="Times New Roman"/>
          <w:b w:val="0"/>
          <w:sz w:val="22"/>
          <w:szCs w:val="22"/>
        </w:rPr>
      </w:pPr>
      <w:r w:rsidRPr="00BF2B73">
        <w:rPr>
          <w:rFonts w:ascii="Times New Roman" w:hAnsi="Times New Roman"/>
          <w:b w:val="0"/>
          <w:sz w:val="22"/>
          <w:szCs w:val="22"/>
        </w:rPr>
        <w:t>ЦАРИНСКИ РЕФЕРАТ КЊАЖЕВАЦ</w:t>
      </w:r>
      <w:r w:rsidRPr="00BF2B73">
        <w:rPr>
          <w:rFonts w:ascii="Times New Roman" w:hAnsi="Times New Roman"/>
          <w:b w:val="0"/>
          <w:sz w:val="22"/>
          <w:szCs w:val="22"/>
        </w:rPr>
        <w:tab/>
        <w:t>09-17 (пон.-суб.)</w:t>
      </w:r>
    </w:p>
    <w:p w:rsidR="00C63837" w:rsidRPr="00BF2B73" w:rsidRDefault="00C63837" w:rsidP="00C63837">
      <w:pPr>
        <w:pStyle w:val="Heading5"/>
        <w:keepNext w:val="0"/>
        <w:tabs>
          <w:tab w:val="left" w:pos="7200"/>
        </w:tabs>
        <w:jc w:val="both"/>
        <w:rPr>
          <w:rFonts w:ascii="Times New Roman" w:hAnsi="Times New Roman"/>
          <w:b w:val="0"/>
          <w:sz w:val="22"/>
          <w:szCs w:val="22"/>
        </w:rPr>
      </w:pPr>
      <w:r w:rsidRPr="00BF2B73">
        <w:rPr>
          <w:rFonts w:ascii="Times New Roman" w:hAnsi="Times New Roman"/>
          <w:b w:val="0"/>
          <w:sz w:val="22"/>
          <w:szCs w:val="22"/>
        </w:rPr>
        <w:t>ЦАРИНСКА ИСПОСТАВА ВРАЊЕ</w:t>
      </w:r>
      <w:r w:rsidRPr="00BF2B73">
        <w:rPr>
          <w:rFonts w:ascii="Times New Roman" w:hAnsi="Times New Roman"/>
          <w:b w:val="0"/>
          <w:sz w:val="22"/>
          <w:szCs w:val="22"/>
        </w:rPr>
        <w:tab/>
        <w:t>08-20 (пон.-суб.)</w:t>
      </w:r>
    </w:p>
    <w:p w:rsidR="00C63837" w:rsidRPr="00BF2B73" w:rsidRDefault="00C63837" w:rsidP="00C63837">
      <w:pPr>
        <w:pStyle w:val="Heading5"/>
        <w:keepNext w:val="0"/>
        <w:tabs>
          <w:tab w:val="left" w:pos="7200"/>
        </w:tabs>
        <w:jc w:val="both"/>
        <w:rPr>
          <w:rFonts w:ascii="Times New Roman" w:hAnsi="Times New Roman"/>
          <w:b w:val="0"/>
          <w:sz w:val="22"/>
          <w:szCs w:val="22"/>
        </w:rPr>
      </w:pPr>
      <w:r w:rsidRPr="00BF2B73">
        <w:rPr>
          <w:rFonts w:ascii="Times New Roman" w:hAnsi="Times New Roman"/>
          <w:b w:val="0"/>
          <w:sz w:val="22"/>
          <w:szCs w:val="22"/>
        </w:rPr>
        <w:t>ЦАРИНСКА ИСПОСТАВА ЛЕСКОВАЦ</w:t>
      </w:r>
      <w:r w:rsidRPr="00BF2B73">
        <w:rPr>
          <w:rFonts w:ascii="Times New Roman" w:hAnsi="Times New Roman"/>
          <w:b w:val="0"/>
          <w:sz w:val="22"/>
          <w:szCs w:val="22"/>
        </w:rPr>
        <w:tab/>
        <w:t>08-20 (пон.-суб.)</w:t>
      </w:r>
    </w:p>
    <w:p w:rsidR="00C63837" w:rsidRPr="00BF2B73" w:rsidRDefault="00C63837" w:rsidP="00C63837">
      <w:pPr>
        <w:pStyle w:val="Heading5"/>
        <w:keepNext w:val="0"/>
        <w:tabs>
          <w:tab w:val="left" w:pos="7200"/>
        </w:tabs>
        <w:jc w:val="both"/>
        <w:rPr>
          <w:rFonts w:ascii="Times New Roman" w:hAnsi="Times New Roman"/>
          <w:b w:val="0"/>
          <w:sz w:val="22"/>
          <w:szCs w:val="22"/>
        </w:rPr>
      </w:pPr>
      <w:r w:rsidRPr="00BF2B73">
        <w:rPr>
          <w:rFonts w:ascii="Times New Roman" w:hAnsi="Times New Roman"/>
          <w:b w:val="0"/>
          <w:sz w:val="22"/>
          <w:szCs w:val="22"/>
        </w:rPr>
        <w:t>ЦАРИНСКИ ИСПОСТАВА ПРОКУПЉЕ</w:t>
      </w:r>
      <w:r w:rsidRPr="00BF2B73">
        <w:rPr>
          <w:rFonts w:ascii="Times New Roman" w:hAnsi="Times New Roman"/>
          <w:b w:val="0"/>
          <w:sz w:val="22"/>
          <w:szCs w:val="22"/>
        </w:rPr>
        <w:tab/>
        <w:t>08-20 (пон.-суб.)</w:t>
      </w:r>
    </w:p>
    <w:p w:rsidR="00C63837" w:rsidRPr="00BF2B73" w:rsidRDefault="00C63837" w:rsidP="00C63837">
      <w:pPr>
        <w:pStyle w:val="Heading5"/>
        <w:keepNext w:val="0"/>
        <w:tabs>
          <w:tab w:val="left" w:pos="7200"/>
        </w:tabs>
        <w:jc w:val="both"/>
        <w:rPr>
          <w:rFonts w:ascii="Times New Roman" w:hAnsi="Times New Roman"/>
          <w:b w:val="0"/>
          <w:sz w:val="22"/>
          <w:szCs w:val="22"/>
        </w:rPr>
      </w:pPr>
      <w:r w:rsidRPr="00BF2B73">
        <w:rPr>
          <w:rFonts w:ascii="Times New Roman" w:hAnsi="Times New Roman"/>
          <w:b w:val="0"/>
          <w:sz w:val="22"/>
          <w:szCs w:val="22"/>
        </w:rPr>
        <w:t>ЦАРИНСКИ РЕФЕРАТ СТРЕЗИМИРОВЦИ</w:t>
      </w:r>
      <w:r w:rsidRPr="00BF2B73">
        <w:rPr>
          <w:rFonts w:ascii="Times New Roman" w:hAnsi="Times New Roman"/>
          <w:b w:val="0"/>
          <w:sz w:val="22"/>
          <w:szCs w:val="22"/>
        </w:rPr>
        <w:tab/>
        <w:t>00-24</w:t>
      </w:r>
    </w:p>
    <w:p w:rsidR="00C63837" w:rsidRPr="00BF2B73" w:rsidRDefault="00C63837" w:rsidP="00C63837">
      <w:pPr>
        <w:pStyle w:val="Heading5"/>
        <w:keepNext w:val="0"/>
        <w:tabs>
          <w:tab w:val="left" w:pos="7200"/>
        </w:tabs>
        <w:jc w:val="both"/>
        <w:rPr>
          <w:rFonts w:ascii="Times New Roman" w:hAnsi="Times New Roman"/>
          <w:b w:val="0"/>
          <w:sz w:val="22"/>
          <w:szCs w:val="22"/>
        </w:rPr>
      </w:pPr>
      <w:r w:rsidRPr="00BF2B73">
        <w:rPr>
          <w:rFonts w:ascii="Times New Roman" w:hAnsi="Times New Roman"/>
          <w:b w:val="0"/>
          <w:sz w:val="22"/>
          <w:szCs w:val="22"/>
        </w:rPr>
        <w:t>ЦАРИНСКИ РЕФЕРАТ РИБАРЦИ</w:t>
      </w:r>
      <w:r w:rsidRPr="00BF2B73">
        <w:rPr>
          <w:rFonts w:ascii="Times New Roman" w:hAnsi="Times New Roman"/>
          <w:b w:val="0"/>
          <w:sz w:val="22"/>
          <w:szCs w:val="22"/>
        </w:rPr>
        <w:tab/>
        <w:t>00-24</w:t>
      </w:r>
    </w:p>
    <w:p w:rsidR="00C63837" w:rsidRPr="00BF2B73" w:rsidRDefault="00C63837" w:rsidP="00C63837">
      <w:pPr>
        <w:pStyle w:val="Heading5"/>
        <w:keepNext w:val="0"/>
        <w:tabs>
          <w:tab w:val="left" w:pos="7200"/>
        </w:tabs>
        <w:jc w:val="both"/>
        <w:rPr>
          <w:rFonts w:ascii="Times New Roman" w:hAnsi="Times New Roman"/>
          <w:b w:val="0"/>
          <w:sz w:val="22"/>
          <w:szCs w:val="22"/>
        </w:rPr>
      </w:pPr>
      <w:r w:rsidRPr="00BF2B73">
        <w:rPr>
          <w:rFonts w:ascii="Times New Roman" w:hAnsi="Times New Roman"/>
          <w:b w:val="0"/>
          <w:sz w:val="22"/>
          <w:szCs w:val="22"/>
        </w:rPr>
        <w:t>ЦАРИНСКА ИСПОСТАВА ПРЕШЕВО</w:t>
      </w:r>
      <w:r w:rsidRPr="00BF2B73">
        <w:rPr>
          <w:rFonts w:ascii="Times New Roman" w:hAnsi="Times New Roman"/>
          <w:b w:val="0"/>
          <w:sz w:val="22"/>
          <w:szCs w:val="22"/>
        </w:rPr>
        <w:tab/>
        <w:t>00-24</w:t>
      </w:r>
    </w:p>
    <w:p w:rsidR="00C63837" w:rsidRPr="00BF2B73" w:rsidRDefault="00C63837" w:rsidP="00C63837">
      <w:pPr>
        <w:pStyle w:val="Heading5"/>
        <w:keepNext w:val="0"/>
        <w:tabs>
          <w:tab w:val="left" w:pos="7200"/>
        </w:tabs>
        <w:jc w:val="both"/>
        <w:rPr>
          <w:rFonts w:ascii="Times New Roman" w:hAnsi="Times New Roman"/>
          <w:b w:val="0"/>
          <w:sz w:val="22"/>
          <w:szCs w:val="22"/>
        </w:rPr>
      </w:pPr>
      <w:r w:rsidRPr="00BF2B73">
        <w:rPr>
          <w:rFonts w:ascii="Times New Roman" w:hAnsi="Times New Roman"/>
          <w:b w:val="0"/>
          <w:sz w:val="22"/>
          <w:szCs w:val="22"/>
        </w:rPr>
        <w:lastRenderedPageBreak/>
        <w:t>ЦАРИНСКА ИСПОСТАВА ТЕРМИНАЛ–ПРЕШЕВО</w:t>
      </w:r>
      <w:r w:rsidRPr="00BF2B73">
        <w:rPr>
          <w:rFonts w:ascii="Times New Roman" w:hAnsi="Times New Roman"/>
          <w:b w:val="0"/>
          <w:sz w:val="22"/>
          <w:szCs w:val="22"/>
          <w:lang w:val="sr-Cyrl-RS"/>
        </w:rPr>
        <w:t xml:space="preserve"> (тренутно не ради-послове преузела ЦИ Врање)</w:t>
      </w:r>
    </w:p>
    <w:p w:rsidR="00C63837" w:rsidRPr="00BF2B73" w:rsidRDefault="00C63837" w:rsidP="00C63837">
      <w:pPr>
        <w:pStyle w:val="Heading5"/>
        <w:keepNext w:val="0"/>
        <w:tabs>
          <w:tab w:val="left" w:pos="7200"/>
        </w:tabs>
        <w:jc w:val="both"/>
        <w:rPr>
          <w:rFonts w:ascii="Times New Roman" w:hAnsi="Times New Roman"/>
          <w:b w:val="0"/>
          <w:sz w:val="22"/>
          <w:szCs w:val="22"/>
        </w:rPr>
      </w:pPr>
      <w:r w:rsidRPr="00BF2B73">
        <w:rPr>
          <w:rFonts w:ascii="Times New Roman" w:hAnsi="Times New Roman"/>
          <w:b w:val="0"/>
          <w:sz w:val="22"/>
          <w:szCs w:val="22"/>
        </w:rPr>
        <w:t>ЦАРИНСКА РЕФЕРАТ ЖЕЛЕЗ. СТАНИЦА РИСТОВАЦ</w:t>
      </w:r>
      <w:r w:rsidRPr="00BF2B73">
        <w:rPr>
          <w:rFonts w:ascii="Times New Roman" w:hAnsi="Times New Roman"/>
          <w:b w:val="0"/>
          <w:sz w:val="22"/>
          <w:szCs w:val="22"/>
        </w:rPr>
        <w:tab/>
        <w:t>00-24</w:t>
      </w:r>
    </w:p>
    <w:p w:rsidR="00C63837" w:rsidRPr="00BF2B73" w:rsidRDefault="00C63837" w:rsidP="00C63837">
      <w:pPr>
        <w:pStyle w:val="Heading5"/>
        <w:keepNext w:val="0"/>
        <w:jc w:val="both"/>
        <w:rPr>
          <w:rFonts w:ascii="Times New Roman" w:hAnsi="Times New Roman"/>
          <w:b w:val="0"/>
          <w:sz w:val="22"/>
          <w:szCs w:val="22"/>
          <w:lang w:val="sr-Cyrl-RS"/>
        </w:rPr>
      </w:pPr>
      <w:r w:rsidRPr="00BF2B73">
        <w:rPr>
          <w:rFonts w:ascii="Times New Roman" w:hAnsi="Times New Roman"/>
          <w:b w:val="0"/>
          <w:sz w:val="22"/>
          <w:szCs w:val="22"/>
        </w:rPr>
        <w:t>ЦАРИНСКА ИСПОСТАВ</w:t>
      </w:r>
      <w:r w:rsidRPr="00BF2B73">
        <w:rPr>
          <w:rFonts w:ascii="Times New Roman" w:hAnsi="Times New Roman"/>
          <w:b w:val="0"/>
          <w:sz w:val="22"/>
          <w:szCs w:val="22"/>
          <w:lang w:val="en-US"/>
        </w:rPr>
        <w:t>A</w:t>
      </w:r>
      <w:r w:rsidRPr="00BF2B73">
        <w:rPr>
          <w:rFonts w:ascii="Times New Roman" w:hAnsi="Times New Roman"/>
          <w:b w:val="0"/>
          <w:sz w:val="22"/>
          <w:szCs w:val="22"/>
        </w:rPr>
        <w:t xml:space="preserve"> ПРОХОР ПЧИЊСКИ</w:t>
      </w:r>
      <w:r w:rsidRPr="00BF2B73">
        <w:rPr>
          <w:rFonts w:ascii="Times New Roman" w:hAnsi="Times New Roman"/>
          <w:b w:val="0"/>
          <w:sz w:val="22"/>
          <w:szCs w:val="22"/>
        </w:rPr>
        <w:tab/>
      </w:r>
      <w:r w:rsidRPr="00BF2B73">
        <w:rPr>
          <w:rFonts w:ascii="Times New Roman" w:hAnsi="Times New Roman"/>
          <w:b w:val="0"/>
          <w:sz w:val="22"/>
          <w:szCs w:val="22"/>
        </w:rPr>
        <w:tab/>
      </w:r>
      <w:r w:rsidRPr="00BF2B73">
        <w:rPr>
          <w:rFonts w:ascii="Times New Roman" w:hAnsi="Times New Roman"/>
          <w:b w:val="0"/>
          <w:sz w:val="22"/>
          <w:szCs w:val="22"/>
        </w:rPr>
        <w:tab/>
      </w:r>
      <w:r w:rsidRPr="00BF2B73">
        <w:rPr>
          <w:rFonts w:ascii="Times New Roman" w:hAnsi="Times New Roman"/>
          <w:b w:val="0"/>
          <w:sz w:val="22"/>
          <w:szCs w:val="22"/>
        </w:rPr>
        <w:tab/>
        <w:t>00-24</w:t>
      </w:r>
    </w:p>
    <w:p w:rsidR="00C63837" w:rsidRPr="00BF2B73" w:rsidRDefault="00C63837" w:rsidP="00C63837">
      <w:pPr>
        <w:pStyle w:val="Heading5"/>
        <w:keepNext w:val="0"/>
        <w:jc w:val="both"/>
        <w:rPr>
          <w:rFonts w:ascii="Times New Roman" w:hAnsi="Times New Roman"/>
          <w:b w:val="0"/>
          <w:sz w:val="22"/>
          <w:szCs w:val="22"/>
          <w:lang w:val="sr-Cyrl-RS"/>
        </w:rPr>
      </w:pPr>
    </w:p>
    <w:p w:rsidR="00C63837" w:rsidRPr="00BF2B73" w:rsidRDefault="00C63837" w:rsidP="00C63837">
      <w:pPr>
        <w:pStyle w:val="Heading5"/>
        <w:keepNext w:val="0"/>
        <w:jc w:val="both"/>
        <w:rPr>
          <w:rFonts w:ascii="Times New Roman" w:hAnsi="Times New Roman"/>
          <w:b w:val="0"/>
          <w:sz w:val="22"/>
          <w:szCs w:val="22"/>
          <w:lang w:val="sr-Cyrl-RS"/>
        </w:rPr>
      </w:pPr>
      <w:r w:rsidRPr="00BF2B73">
        <w:rPr>
          <w:rFonts w:ascii="Times New Roman" w:hAnsi="Times New Roman"/>
          <w:b w:val="0"/>
          <w:sz w:val="22"/>
          <w:szCs w:val="22"/>
          <w:lang w:val="sr-Cyrl-RS"/>
        </w:rPr>
        <w:t xml:space="preserve">ЦАРИНСКИ РЕФЕРАТ АЕРОДРОМ ,,КОНСТАНТИН ВЕЛИКИ“                  </w:t>
      </w:r>
    </w:p>
    <w:p w:rsidR="00C63837" w:rsidRPr="00BF2B73" w:rsidRDefault="00C63837" w:rsidP="00C63837">
      <w:pPr>
        <w:tabs>
          <w:tab w:val="left" w:pos="7275"/>
        </w:tabs>
      </w:pPr>
      <w:r w:rsidRPr="00BF2B73">
        <w:rPr>
          <w:lang w:val="sr-Cyrl-RS"/>
        </w:rPr>
        <w:t xml:space="preserve">(у складу са Наредбом Директората цивилног ваздухопловства Републике Србије о </w:t>
      </w:r>
      <w:r w:rsidRPr="00BF2B73">
        <w:t xml:space="preserve"> </w:t>
      </w:r>
    </w:p>
    <w:p w:rsidR="00C63837" w:rsidRPr="00BF2B73" w:rsidRDefault="00C63837" w:rsidP="00C63837">
      <w:pPr>
        <w:pStyle w:val="Heading5"/>
        <w:keepNext w:val="0"/>
        <w:tabs>
          <w:tab w:val="left" w:pos="7200"/>
        </w:tabs>
        <w:jc w:val="both"/>
        <w:rPr>
          <w:rFonts w:ascii="Times New Roman" w:hAnsi="Times New Roman"/>
          <w:b w:val="0"/>
          <w:sz w:val="22"/>
          <w:szCs w:val="22"/>
          <w:lang w:val="sr-Cyrl-RS"/>
        </w:rPr>
      </w:pPr>
      <w:r w:rsidRPr="00BF2B73">
        <w:t xml:space="preserve"> </w:t>
      </w:r>
      <w:r w:rsidRPr="00BF2B73">
        <w:rPr>
          <w:rFonts w:ascii="Times New Roman" w:hAnsi="Times New Roman"/>
          <w:b w:val="0"/>
          <w:sz w:val="24"/>
          <w:szCs w:val="24"/>
          <w:lang w:val="sr-Cyrl-RS"/>
        </w:rPr>
        <w:t>времену отворености аеродрома за</w:t>
      </w:r>
      <w:r w:rsidRPr="00BF2B73">
        <w:rPr>
          <w:lang w:val="sr-Cyrl-RS"/>
        </w:rPr>
        <w:t xml:space="preserve"> </w:t>
      </w:r>
      <w:r w:rsidRPr="00BF2B73">
        <w:rPr>
          <w:rFonts w:ascii="Times New Roman" w:hAnsi="Times New Roman"/>
          <w:b w:val="0"/>
          <w:sz w:val="24"/>
          <w:szCs w:val="24"/>
          <w:lang w:val="sr-Cyrl-RS"/>
        </w:rPr>
        <w:t>одвијање ваздушног саобраћаја)</w:t>
      </w:r>
    </w:p>
    <w:p w:rsidR="00C63837" w:rsidRPr="00BF2B73" w:rsidRDefault="00C63837" w:rsidP="00C63837">
      <w:pPr>
        <w:pStyle w:val="Heading5"/>
        <w:keepNext w:val="0"/>
        <w:tabs>
          <w:tab w:val="left" w:pos="7200"/>
        </w:tabs>
        <w:jc w:val="both"/>
        <w:rPr>
          <w:rFonts w:ascii="Times New Roman" w:hAnsi="Times New Roman"/>
          <w:b w:val="0"/>
          <w:sz w:val="22"/>
          <w:szCs w:val="22"/>
        </w:rPr>
      </w:pPr>
      <w:r w:rsidRPr="00BF2B73">
        <w:rPr>
          <w:rFonts w:ascii="Times New Roman" w:hAnsi="Times New Roman"/>
          <w:b w:val="0"/>
          <w:sz w:val="22"/>
          <w:szCs w:val="22"/>
        </w:rPr>
        <w:tab/>
      </w:r>
      <w:r w:rsidRPr="00BF2B73">
        <w:rPr>
          <w:rFonts w:ascii="Times New Roman" w:hAnsi="Times New Roman"/>
          <w:sz w:val="22"/>
          <w:szCs w:val="22"/>
        </w:rPr>
        <w:t xml:space="preserve"> </w:t>
      </w:r>
    </w:p>
    <w:p w:rsidR="00C63837" w:rsidRPr="00BF2B73" w:rsidRDefault="00C63837" w:rsidP="00C63837">
      <w:pPr>
        <w:pStyle w:val="Heading5"/>
        <w:keepNext w:val="0"/>
        <w:jc w:val="both"/>
        <w:rPr>
          <w:rFonts w:ascii="Times New Roman" w:hAnsi="Times New Roman"/>
          <w:sz w:val="22"/>
          <w:szCs w:val="22"/>
          <w:u w:val="single"/>
        </w:rPr>
      </w:pPr>
      <w:r w:rsidRPr="00BF2B73">
        <w:rPr>
          <w:rFonts w:ascii="Times New Roman" w:hAnsi="Times New Roman"/>
          <w:sz w:val="22"/>
          <w:szCs w:val="22"/>
          <w:u w:val="single"/>
        </w:rPr>
        <w:t>ЦАРИНАРНИЦА КРАГУЈЕВАЦ</w:t>
      </w:r>
    </w:p>
    <w:p w:rsidR="00C63837" w:rsidRPr="00BF2B73" w:rsidRDefault="00C63837" w:rsidP="00C63837">
      <w:pPr>
        <w:pStyle w:val="Heading5"/>
        <w:keepNext w:val="0"/>
        <w:jc w:val="both"/>
        <w:rPr>
          <w:rFonts w:ascii="Times New Roman" w:hAnsi="Times New Roman"/>
          <w:sz w:val="22"/>
          <w:szCs w:val="22"/>
        </w:rPr>
      </w:pPr>
    </w:p>
    <w:p w:rsidR="00C63837" w:rsidRPr="00BF2B73" w:rsidRDefault="00C63837" w:rsidP="00C63837">
      <w:pPr>
        <w:pStyle w:val="Heading5"/>
        <w:keepNext w:val="0"/>
        <w:tabs>
          <w:tab w:val="left" w:pos="7200"/>
        </w:tabs>
        <w:jc w:val="both"/>
        <w:rPr>
          <w:rFonts w:ascii="Times New Roman" w:hAnsi="Times New Roman"/>
          <w:b w:val="0"/>
          <w:sz w:val="22"/>
          <w:szCs w:val="22"/>
        </w:rPr>
      </w:pPr>
      <w:r w:rsidRPr="00BF2B73">
        <w:rPr>
          <w:rFonts w:ascii="Times New Roman" w:hAnsi="Times New Roman"/>
          <w:b w:val="0"/>
          <w:sz w:val="22"/>
          <w:szCs w:val="22"/>
        </w:rPr>
        <w:t>ЦАРИНСКИ РЕФЕРАТ ЖЕЛЕЗНИЧКА СТАНИЦА</w:t>
      </w:r>
      <w:r w:rsidRPr="00BF2B73">
        <w:rPr>
          <w:rFonts w:ascii="Times New Roman" w:hAnsi="Times New Roman"/>
          <w:b w:val="0"/>
          <w:sz w:val="22"/>
          <w:szCs w:val="22"/>
        </w:rPr>
        <w:tab/>
        <w:t>09-17 (пон.-петак)</w:t>
      </w:r>
    </w:p>
    <w:p w:rsidR="00C63837" w:rsidRPr="00BF2B73" w:rsidRDefault="00C63837" w:rsidP="00C63837">
      <w:pPr>
        <w:pStyle w:val="Heading5"/>
        <w:keepNext w:val="0"/>
        <w:tabs>
          <w:tab w:val="left" w:pos="7200"/>
        </w:tabs>
        <w:jc w:val="left"/>
        <w:rPr>
          <w:rFonts w:ascii="Times New Roman" w:hAnsi="Times New Roman"/>
          <w:b w:val="0"/>
          <w:sz w:val="21"/>
          <w:szCs w:val="21"/>
          <w:lang w:val="en-US"/>
        </w:rPr>
      </w:pPr>
      <w:r w:rsidRPr="00BF2B73">
        <w:rPr>
          <w:rFonts w:ascii="Times New Roman" w:hAnsi="Times New Roman"/>
          <w:b w:val="0"/>
          <w:sz w:val="22"/>
          <w:szCs w:val="22"/>
        </w:rPr>
        <w:t>ЦАРИНСКИ РЕФЕРАТ СЛОБОДНА ЗОНА КРАГУЈЕВАЦ</w:t>
      </w:r>
      <w:r w:rsidRPr="00BF2B73">
        <w:rPr>
          <w:rFonts w:ascii="Times New Roman" w:hAnsi="Times New Roman"/>
          <w:b w:val="0"/>
          <w:sz w:val="22"/>
          <w:szCs w:val="22"/>
        </w:rPr>
        <w:tab/>
      </w:r>
      <w:r w:rsidRPr="00BF2B73">
        <w:rPr>
          <w:rFonts w:ascii="Times New Roman" w:hAnsi="Times New Roman"/>
          <w:b w:val="0"/>
          <w:sz w:val="21"/>
          <w:szCs w:val="21"/>
        </w:rPr>
        <w:t>06-22  (пон.-пет</w:t>
      </w:r>
      <w:r w:rsidRPr="00BF2B73">
        <w:rPr>
          <w:rFonts w:ascii="Times New Roman" w:hAnsi="Times New Roman"/>
          <w:b w:val="0"/>
          <w:sz w:val="21"/>
          <w:szCs w:val="21"/>
          <w:lang w:val="sr-Cyrl-RS"/>
        </w:rPr>
        <w:t>ак</w:t>
      </w:r>
      <w:r w:rsidRPr="00BF2B73">
        <w:rPr>
          <w:rFonts w:ascii="Times New Roman" w:hAnsi="Times New Roman"/>
          <w:b w:val="0"/>
          <w:sz w:val="21"/>
          <w:szCs w:val="21"/>
        </w:rPr>
        <w:t>)</w:t>
      </w:r>
    </w:p>
    <w:p w:rsidR="00C63837" w:rsidRPr="00BF2B73" w:rsidRDefault="00C63837" w:rsidP="00C63837">
      <w:pPr>
        <w:pStyle w:val="Heading5"/>
        <w:keepNext w:val="0"/>
        <w:tabs>
          <w:tab w:val="left" w:pos="7200"/>
        </w:tabs>
        <w:jc w:val="both"/>
        <w:rPr>
          <w:rFonts w:ascii="Times New Roman" w:hAnsi="Times New Roman"/>
          <w:b w:val="0"/>
          <w:sz w:val="21"/>
          <w:szCs w:val="21"/>
        </w:rPr>
      </w:pPr>
      <w:r w:rsidRPr="00BF2B73">
        <w:rPr>
          <w:rFonts w:ascii="Times New Roman" w:hAnsi="Times New Roman"/>
          <w:b w:val="0"/>
          <w:sz w:val="21"/>
          <w:szCs w:val="21"/>
          <w:lang w:val="en-US"/>
        </w:rPr>
        <w:t xml:space="preserve">                                                                                                                       </w:t>
      </w:r>
      <w:r w:rsidRPr="00BF2B73">
        <w:rPr>
          <w:rFonts w:ascii="Times New Roman" w:hAnsi="Times New Roman"/>
          <w:b w:val="0"/>
          <w:sz w:val="21"/>
          <w:szCs w:val="21"/>
          <w:lang w:val="sr-Cyrl-RS"/>
        </w:rPr>
        <w:t xml:space="preserve">                 </w:t>
      </w:r>
      <w:r w:rsidRPr="00BF2B73">
        <w:rPr>
          <w:rFonts w:ascii="Times New Roman" w:hAnsi="Times New Roman"/>
          <w:b w:val="0"/>
          <w:sz w:val="21"/>
          <w:szCs w:val="21"/>
          <w:lang w:val="en-US"/>
        </w:rPr>
        <w:t xml:space="preserve"> </w:t>
      </w:r>
      <w:r w:rsidRPr="00BF2B73">
        <w:rPr>
          <w:rFonts w:ascii="Times New Roman" w:hAnsi="Times New Roman"/>
          <w:b w:val="0"/>
          <w:sz w:val="21"/>
          <w:szCs w:val="21"/>
        </w:rPr>
        <w:t>09-17  (субота)</w:t>
      </w:r>
    </w:p>
    <w:p w:rsidR="00C63837" w:rsidRPr="00BF2B73" w:rsidRDefault="00C63837" w:rsidP="00C63837">
      <w:pPr>
        <w:pStyle w:val="Heading5"/>
        <w:keepNext w:val="0"/>
        <w:tabs>
          <w:tab w:val="left" w:pos="7200"/>
        </w:tabs>
        <w:jc w:val="both"/>
        <w:rPr>
          <w:rFonts w:ascii="Times New Roman" w:hAnsi="Times New Roman"/>
          <w:b w:val="0"/>
          <w:sz w:val="22"/>
          <w:szCs w:val="22"/>
        </w:rPr>
      </w:pPr>
      <w:r w:rsidRPr="00BF2B73">
        <w:rPr>
          <w:rFonts w:ascii="Times New Roman" w:hAnsi="Times New Roman"/>
          <w:b w:val="0"/>
          <w:sz w:val="22"/>
          <w:szCs w:val="22"/>
        </w:rPr>
        <w:t>ЦАРИНСКА ИСПОСТАВА КРАГУЈЕВАЦ</w:t>
      </w:r>
      <w:r w:rsidRPr="00BF2B73">
        <w:rPr>
          <w:rFonts w:ascii="Times New Roman" w:hAnsi="Times New Roman"/>
          <w:b w:val="0"/>
          <w:sz w:val="22"/>
          <w:szCs w:val="22"/>
        </w:rPr>
        <w:tab/>
        <w:t>08-20 (пон.-суб.)</w:t>
      </w:r>
    </w:p>
    <w:p w:rsidR="00C63837" w:rsidRPr="00BF2B73" w:rsidRDefault="00C63837" w:rsidP="00C63837">
      <w:pPr>
        <w:pStyle w:val="Heading5"/>
        <w:keepNext w:val="0"/>
        <w:tabs>
          <w:tab w:val="left" w:pos="7200"/>
        </w:tabs>
        <w:jc w:val="both"/>
        <w:rPr>
          <w:rFonts w:ascii="Times New Roman" w:hAnsi="Times New Roman"/>
          <w:b w:val="0"/>
          <w:sz w:val="22"/>
          <w:szCs w:val="22"/>
        </w:rPr>
      </w:pPr>
      <w:r w:rsidRPr="00BF2B73">
        <w:rPr>
          <w:rFonts w:ascii="Times New Roman" w:hAnsi="Times New Roman"/>
          <w:b w:val="0"/>
          <w:sz w:val="22"/>
          <w:szCs w:val="22"/>
        </w:rPr>
        <w:t>ЦАРИНСКИ РЕФЕРАТ ЛАПОВО</w:t>
      </w:r>
      <w:r w:rsidRPr="00BF2B73">
        <w:rPr>
          <w:rFonts w:ascii="Times New Roman" w:hAnsi="Times New Roman"/>
          <w:b w:val="0"/>
          <w:sz w:val="22"/>
          <w:szCs w:val="22"/>
        </w:rPr>
        <w:tab/>
        <w:t>09-17 (пон.-петак)</w:t>
      </w:r>
    </w:p>
    <w:p w:rsidR="00C63837" w:rsidRPr="00BF2B73" w:rsidRDefault="00C63837" w:rsidP="00C63837">
      <w:pPr>
        <w:pStyle w:val="Heading5"/>
        <w:keepNext w:val="0"/>
        <w:tabs>
          <w:tab w:val="left" w:pos="7200"/>
        </w:tabs>
        <w:jc w:val="both"/>
        <w:rPr>
          <w:rFonts w:ascii="Times New Roman" w:hAnsi="Times New Roman"/>
          <w:b w:val="0"/>
          <w:sz w:val="22"/>
          <w:szCs w:val="22"/>
        </w:rPr>
      </w:pPr>
      <w:r w:rsidRPr="00BF2B73">
        <w:rPr>
          <w:rFonts w:ascii="Times New Roman" w:hAnsi="Times New Roman"/>
          <w:b w:val="0"/>
          <w:sz w:val="22"/>
          <w:szCs w:val="22"/>
        </w:rPr>
        <w:t>ЦАРИНСКИ РЕФЕРАТ ЈАГОДИНА</w:t>
      </w:r>
      <w:r w:rsidRPr="00BF2B73">
        <w:rPr>
          <w:rFonts w:ascii="Times New Roman" w:hAnsi="Times New Roman"/>
          <w:b w:val="0"/>
          <w:sz w:val="22"/>
          <w:szCs w:val="22"/>
        </w:rPr>
        <w:tab/>
        <w:t>09-17 (пон.-суб.)</w:t>
      </w:r>
    </w:p>
    <w:p w:rsidR="00C63837" w:rsidRPr="00BF2B73" w:rsidRDefault="00C63837" w:rsidP="00C63837">
      <w:pPr>
        <w:pStyle w:val="Heading5"/>
        <w:keepNext w:val="0"/>
        <w:tabs>
          <w:tab w:val="left" w:pos="7200"/>
        </w:tabs>
        <w:jc w:val="both"/>
        <w:rPr>
          <w:rFonts w:ascii="Times New Roman" w:hAnsi="Times New Roman"/>
          <w:b w:val="0"/>
          <w:sz w:val="22"/>
          <w:szCs w:val="22"/>
        </w:rPr>
      </w:pPr>
      <w:r w:rsidRPr="00BF2B73">
        <w:rPr>
          <w:rFonts w:ascii="Times New Roman" w:hAnsi="Times New Roman"/>
          <w:b w:val="0"/>
          <w:sz w:val="22"/>
          <w:szCs w:val="22"/>
        </w:rPr>
        <w:t>ЦАРИНСКИ РЕФЕРАТ АРАНЂЕЛОВАЦ</w:t>
      </w:r>
      <w:r w:rsidRPr="00BF2B73">
        <w:rPr>
          <w:rFonts w:ascii="Times New Roman" w:hAnsi="Times New Roman"/>
          <w:b w:val="0"/>
          <w:sz w:val="22"/>
          <w:szCs w:val="22"/>
        </w:rPr>
        <w:tab/>
        <w:t>09-17 (пон.-суб.)</w:t>
      </w:r>
    </w:p>
    <w:p w:rsidR="00C63837" w:rsidRPr="00BF2B73" w:rsidRDefault="00C63837" w:rsidP="00C63837">
      <w:pPr>
        <w:pStyle w:val="Heading5"/>
        <w:keepNext w:val="0"/>
        <w:tabs>
          <w:tab w:val="left" w:pos="7200"/>
        </w:tabs>
        <w:jc w:val="both"/>
        <w:rPr>
          <w:rFonts w:ascii="Times New Roman" w:hAnsi="Times New Roman"/>
          <w:b w:val="0"/>
          <w:sz w:val="22"/>
          <w:szCs w:val="22"/>
        </w:rPr>
      </w:pPr>
      <w:r w:rsidRPr="00BF2B73">
        <w:rPr>
          <w:rFonts w:ascii="Times New Roman" w:hAnsi="Times New Roman"/>
          <w:b w:val="0"/>
          <w:sz w:val="22"/>
          <w:szCs w:val="22"/>
        </w:rPr>
        <w:t>ЦАРИНСКИ РЕФЕРАТ МЛАДЕНОВАЦ</w:t>
      </w:r>
      <w:r w:rsidRPr="00BF2B73">
        <w:rPr>
          <w:rFonts w:ascii="Times New Roman" w:hAnsi="Times New Roman"/>
          <w:b w:val="0"/>
          <w:sz w:val="22"/>
          <w:szCs w:val="22"/>
        </w:rPr>
        <w:tab/>
        <w:t>09-17</w:t>
      </w:r>
      <w:r w:rsidRPr="00BF2B73">
        <w:rPr>
          <w:rFonts w:ascii="Times New Roman" w:hAnsi="Times New Roman"/>
          <w:b w:val="0"/>
          <w:sz w:val="22"/>
          <w:szCs w:val="22"/>
          <w:lang w:val="sr-Cyrl-RS"/>
        </w:rPr>
        <w:t xml:space="preserve"> </w:t>
      </w:r>
      <w:r w:rsidRPr="00BF2B73">
        <w:rPr>
          <w:rFonts w:ascii="Times New Roman" w:hAnsi="Times New Roman"/>
          <w:b w:val="0"/>
          <w:sz w:val="22"/>
          <w:szCs w:val="22"/>
        </w:rPr>
        <w:t>(по</w:t>
      </w:r>
      <w:r w:rsidRPr="00BF2B73">
        <w:rPr>
          <w:rFonts w:ascii="Times New Roman" w:hAnsi="Times New Roman"/>
          <w:b w:val="0"/>
          <w:sz w:val="22"/>
          <w:szCs w:val="22"/>
          <w:lang w:val="sr-Cyrl-RS"/>
        </w:rPr>
        <w:t>н.-суб.</w:t>
      </w:r>
      <w:r w:rsidRPr="00BF2B73">
        <w:rPr>
          <w:rFonts w:ascii="Times New Roman" w:hAnsi="Times New Roman"/>
          <w:b w:val="0"/>
          <w:sz w:val="22"/>
          <w:szCs w:val="22"/>
        </w:rPr>
        <w:t>)</w:t>
      </w:r>
    </w:p>
    <w:p w:rsidR="00C63837" w:rsidRPr="00BF2B73" w:rsidRDefault="00C63837" w:rsidP="00C63837">
      <w:pPr>
        <w:pStyle w:val="Heading5"/>
        <w:keepNext w:val="0"/>
        <w:tabs>
          <w:tab w:val="left" w:pos="7200"/>
        </w:tabs>
        <w:jc w:val="both"/>
        <w:rPr>
          <w:rFonts w:ascii="Times New Roman" w:hAnsi="Times New Roman"/>
          <w:b w:val="0"/>
          <w:sz w:val="22"/>
          <w:szCs w:val="22"/>
        </w:rPr>
      </w:pPr>
      <w:r w:rsidRPr="00BF2B73">
        <w:rPr>
          <w:rFonts w:ascii="Times New Roman" w:hAnsi="Times New Roman"/>
          <w:b w:val="0"/>
          <w:sz w:val="22"/>
          <w:szCs w:val="22"/>
        </w:rPr>
        <w:t>ЦАРИНСКИ РЕФЕРАТ ПОЖАРЕВАЦ</w:t>
      </w:r>
      <w:r w:rsidRPr="00BF2B73">
        <w:rPr>
          <w:rFonts w:ascii="Times New Roman" w:hAnsi="Times New Roman"/>
          <w:b w:val="0"/>
          <w:sz w:val="22"/>
          <w:szCs w:val="22"/>
        </w:rPr>
        <w:tab/>
        <w:t>09-17 (пон.-петак)</w:t>
      </w:r>
    </w:p>
    <w:p w:rsidR="00C63837" w:rsidRPr="00BF2B73" w:rsidRDefault="00C63837" w:rsidP="00C63837">
      <w:pPr>
        <w:pStyle w:val="Heading5"/>
        <w:keepNext w:val="0"/>
        <w:tabs>
          <w:tab w:val="left" w:pos="7200"/>
        </w:tabs>
        <w:jc w:val="both"/>
        <w:rPr>
          <w:rFonts w:ascii="Times New Roman" w:hAnsi="Times New Roman"/>
          <w:b w:val="0"/>
          <w:sz w:val="21"/>
          <w:szCs w:val="21"/>
        </w:rPr>
      </w:pPr>
      <w:r w:rsidRPr="00BF2B73">
        <w:rPr>
          <w:rFonts w:ascii="Times New Roman" w:hAnsi="Times New Roman"/>
          <w:b w:val="0"/>
          <w:sz w:val="22"/>
          <w:szCs w:val="22"/>
        </w:rPr>
        <w:t>ЦАРИНСКА ИСПОСТАВА СМЕДЕРЕВО</w:t>
      </w:r>
      <w:r w:rsidRPr="00BF2B73">
        <w:rPr>
          <w:rFonts w:ascii="Times New Roman" w:hAnsi="Times New Roman"/>
          <w:b w:val="0"/>
          <w:sz w:val="22"/>
          <w:szCs w:val="22"/>
        </w:rPr>
        <w:tab/>
      </w:r>
      <w:r w:rsidRPr="00BF2B73">
        <w:rPr>
          <w:rFonts w:ascii="Times New Roman" w:hAnsi="Times New Roman"/>
          <w:b w:val="0"/>
          <w:sz w:val="21"/>
          <w:szCs w:val="21"/>
        </w:rPr>
        <w:t xml:space="preserve">08-17 (пон.-пет.)  </w:t>
      </w:r>
    </w:p>
    <w:p w:rsidR="00C63837" w:rsidRPr="00BF2B73" w:rsidRDefault="00C63837" w:rsidP="00C63837">
      <w:pPr>
        <w:pStyle w:val="Heading5"/>
        <w:keepNext w:val="0"/>
        <w:tabs>
          <w:tab w:val="left" w:pos="7200"/>
        </w:tabs>
        <w:jc w:val="both"/>
        <w:rPr>
          <w:rFonts w:ascii="Times New Roman" w:hAnsi="Times New Roman"/>
          <w:b w:val="0"/>
          <w:sz w:val="21"/>
          <w:szCs w:val="21"/>
        </w:rPr>
      </w:pPr>
      <w:r w:rsidRPr="00BF2B73">
        <w:rPr>
          <w:rFonts w:ascii="Times New Roman" w:hAnsi="Times New Roman"/>
          <w:b w:val="0"/>
          <w:sz w:val="21"/>
          <w:szCs w:val="21"/>
        </w:rPr>
        <w:t xml:space="preserve">                                                                                                                        </w:t>
      </w:r>
      <w:r w:rsidRPr="00BF2B73">
        <w:rPr>
          <w:rFonts w:ascii="Times New Roman" w:hAnsi="Times New Roman"/>
          <w:b w:val="0"/>
          <w:sz w:val="21"/>
          <w:szCs w:val="21"/>
          <w:lang w:val="sr-Cyrl-RS"/>
        </w:rPr>
        <w:t xml:space="preserve">                 </w:t>
      </w:r>
      <w:r w:rsidRPr="00BF2B73">
        <w:rPr>
          <w:rFonts w:ascii="Times New Roman" w:hAnsi="Times New Roman"/>
          <w:b w:val="0"/>
          <w:sz w:val="21"/>
          <w:szCs w:val="21"/>
        </w:rPr>
        <w:t>09-17 (субота)</w:t>
      </w:r>
    </w:p>
    <w:p w:rsidR="00C63837" w:rsidRPr="00BF2B73" w:rsidRDefault="00C63837" w:rsidP="00C63837">
      <w:pPr>
        <w:pStyle w:val="Heading5"/>
        <w:keepNext w:val="0"/>
        <w:tabs>
          <w:tab w:val="left" w:pos="7200"/>
        </w:tabs>
        <w:jc w:val="both"/>
        <w:rPr>
          <w:rFonts w:ascii="Times New Roman" w:hAnsi="Times New Roman"/>
          <w:b w:val="0"/>
          <w:sz w:val="22"/>
          <w:szCs w:val="22"/>
        </w:rPr>
      </w:pPr>
      <w:r w:rsidRPr="00BF2B73">
        <w:rPr>
          <w:rFonts w:ascii="Times New Roman" w:hAnsi="Times New Roman"/>
          <w:b w:val="0"/>
          <w:sz w:val="22"/>
          <w:szCs w:val="22"/>
        </w:rPr>
        <w:t>ЦАРИНСКИ РЕФ. ЗА МЕТАЛСКУ ИНДУСТРИЈУ–ЖЕЛЕЗАРА</w:t>
      </w:r>
      <w:r w:rsidRPr="00BF2B73">
        <w:rPr>
          <w:rFonts w:ascii="Times New Roman" w:hAnsi="Times New Roman"/>
          <w:b w:val="0"/>
          <w:sz w:val="22"/>
          <w:szCs w:val="22"/>
        </w:rPr>
        <w:tab/>
        <w:t>08-20 (пон.-суб.)</w:t>
      </w:r>
    </w:p>
    <w:p w:rsidR="00C63837" w:rsidRPr="00BF2B73" w:rsidRDefault="00C63837" w:rsidP="00C63837">
      <w:pPr>
        <w:pStyle w:val="Heading5"/>
        <w:keepNext w:val="0"/>
        <w:tabs>
          <w:tab w:val="left" w:pos="7200"/>
        </w:tabs>
        <w:jc w:val="both"/>
        <w:rPr>
          <w:rFonts w:ascii="Times New Roman" w:hAnsi="Times New Roman"/>
          <w:b w:val="0"/>
          <w:sz w:val="22"/>
          <w:szCs w:val="22"/>
        </w:rPr>
      </w:pPr>
      <w:r w:rsidRPr="00BF2B73">
        <w:rPr>
          <w:rFonts w:ascii="Times New Roman" w:hAnsi="Times New Roman"/>
          <w:b w:val="0"/>
          <w:sz w:val="22"/>
          <w:szCs w:val="22"/>
        </w:rPr>
        <w:t>ЦАРИНСКИ РЕФЕРАТ СМЕДЕРЕВСКА ПАЛАНКА</w:t>
      </w:r>
      <w:r w:rsidRPr="00BF2B73">
        <w:rPr>
          <w:rFonts w:ascii="Times New Roman" w:hAnsi="Times New Roman"/>
          <w:b w:val="0"/>
          <w:sz w:val="22"/>
          <w:szCs w:val="22"/>
        </w:rPr>
        <w:tab/>
        <w:t>09-17 (пон.-петак)</w:t>
      </w:r>
    </w:p>
    <w:p w:rsidR="00C63837" w:rsidRPr="00BF2B73" w:rsidRDefault="00C63837" w:rsidP="00C63837">
      <w:pPr>
        <w:pStyle w:val="Heading5"/>
        <w:keepNext w:val="0"/>
        <w:tabs>
          <w:tab w:val="left" w:pos="7200"/>
        </w:tabs>
        <w:jc w:val="both"/>
        <w:rPr>
          <w:rFonts w:ascii="Times New Roman" w:hAnsi="Times New Roman"/>
          <w:b w:val="0"/>
          <w:sz w:val="22"/>
          <w:szCs w:val="22"/>
        </w:rPr>
      </w:pPr>
      <w:r w:rsidRPr="00BF2B73">
        <w:rPr>
          <w:rFonts w:ascii="Times New Roman" w:hAnsi="Times New Roman"/>
          <w:b w:val="0"/>
          <w:sz w:val="22"/>
          <w:szCs w:val="22"/>
        </w:rPr>
        <w:t>ЦАРИНСКИ РЕФЕРАТ СЛОБОДНА ЗОНА СМЕДЕРЕВО</w:t>
      </w:r>
      <w:r w:rsidRPr="00BF2B73">
        <w:rPr>
          <w:rFonts w:ascii="Times New Roman" w:hAnsi="Times New Roman"/>
          <w:b w:val="0"/>
          <w:sz w:val="22"/>
          <w:szCs w:val="22"/>
        </w:rPr>
        <w:tab/>
        <w:t>08-24 (пон.-петак)</w:t>
      </w:r>
    </w:p>
    <w:p w:rsidR="00C63837" w:rsidRPr="00BF2B73" w:rsidRDefault="00C63837" w:rsidP="00C63837">
      <w:pPr>
        <w:pStyle w:val="Heading5"/>
        <w:keepNext w:val="0"/>
        <w:tabs>
          <w:tab w:val="left" w:pos="7200"/>
        </w:tabs>
        <w:jc w:val="both"/>
        <w:rPr>
          <w:rFonts w:ascii="Times New Roman" w:hAnsi="Times New Roman"/>
          <w:b w:val="0"/>
          <w:sz w:val="22"/>
          <w:szCs w:val="22"/>
          <w:lang w:val="sr-Cyrl-RS"/>
        </w:rPr>
      </w:pPr>
      <w:r w:rsidRPr="00BF2B73">
        <w:rPr>
          <w:rFonts w:ascii="Times New Roman" w:hAnsi="Times New Roman"/>
          <w:sz w:val="22"/>
          <w:szCs w:val="22"/>
        </w:rPr>
        <w:tab/>
      </w:r>
      <w:r w:rsidRPr="00BF2B73">
        <w:rPr>
          <w:rFonts w:ascii="Times New Roman" w:hAnsi="Times New Roman"/>
          <w:b w:val="0"/>
          <w:sz w:val="22"/>
          <w:szCs w:val="22"/>
          <w:lang w:val="sr-Cyrl-RS"/>
        </w:rPr>
        <w:t>08-20 (субота)</w:t>
      </w:r>
    </w:p>
    <w:p w:rsidR="00C63837" w:rsidRPr="00BF2B73" w:rsidRDefault="00C63837" w:rsidP="00C63837">
      <w:pPr>
        <w:tabs>
          <w:tab w:val="left" w:pos="7200"/>
        </w:tabs>
        <w:rPr>
          <w:sz w:val="22"/>
          <w:szCs w:val="22"/>
          <w:lang w:val="sr-Cyrl-RS"/>
        </w:rPr>
      </w:pPr>
      <w:r w:rsidRPr="00BF2B73">
        <w:rPr>
          <w:sz w:val="22"/>
          <w:szCs w:val="22"/>
          <w:lang w:val="sr-Cyrl-RS"/>
        </w:rPr>
        <w:t>ЦАРИНСКИ РЕФЕРАТ ВЕЛИКА ПЛАНА</w:t>
      </w:r>
      <w:r w:rsidRPr="00BF2B73">
        <w:rPr>
          <w:sz w:val="22"/>
          <w:szCs w:val="22"/>
          <w:lang w:val="sr-Cyrl-RS"/>
        </w:rPr>
        <w:tab/>
        <w:t>09-17 (пон.-петак)</w:t>
      </w:r>
    </w:p>
    <w:p w:rsidR="00C63837" w:rsidRPr="00BF2B73" w:rsidRDefault="00C63837" w:rsidP="00C63837">
      <w:pPr>
        <w:rPr>
          <w:lang w:val="sr-Cyrl-RS"/>
        </w:rPr>
      </w:pPr>
    </w:p>
    <w:p w:rsidR="00C63837" w:rsidRPr="00BF2B73" w:rsidRDefault="00C63837" w:rsidP="00C63837">
      <w:pPr>
        <w:pStyle w:val="Heading5"/>
        <w:keepNext w:val="0"/>
        <w:jc w:val="both"/>
        <w:rPr>
          <w:rFonts w:ascii="Times New Roman" w:hAnsi="Times New Roman"/>
          <w:sz w:val="22"/>
          <w:szCs w:val="22"/>
          <w:u w:val="single"/>
        </w:rPr>
      </w:pPr>
      <w:r w:rsidRPr="00BF2B73">
        <w:rPr>
          <w:rFonts w:ascii="Times New Roman" w:hAnsi="Times New Roman"/>
          <w:sz w:val="22"/>
          <w:szCs w:val="22"/>
          <w:u w:val="single"/>
        </w:rPr>
        <w:t>ЦАРИНАРНИЦА НОВИ САД</w:t>
      </w:r>
    </w:p>
    <w:p w:rsidR="00C63837" w:rsidRPr="00BF2B73" w:rsidRDefault="00C63837" w:rsidP="00C63837">
      <w:pPr>
        <w:pStyle w:val="Heading5"/>
        <w:keepNext w:val="0"/>
        <w:jc w:val="both"/>
        <w:rPr>
          <w:rFonts w:ascii="Times New Roman" w:hAnsi="Times New Roman"/>
          <w:sz w:val="22"/>
          <w:szCs w:val="22"/>
        </w:rPr>
      </w:pPr>
    </w:p>
    <w:p w:rsidR="00C63837" w:rsidRPr="00BF2B73" w:rsidRDefault="00C63837" w:rsidP="00C63837">
      <w:pPr>
        <w:pStyle w:val="Heading5"/>
        <w:keepNext w:val="0"/>
        <w:tabs>
          <w:tab w:val="left" w:pos="7200"/>
          <w:tab w:val="left" w:pos="9000"/>
        </w:tabs>
        <w:ind w:right="-109"/>
        <w:jc w:val="both"/>
        <w:rPr>
          <w:rFonts w:ascii="Times New Roman" w:hAnsi="Times New Roman"/>
          <w:b w:val="0"/>
          <w:sz w:val="22"/>
          <w:szCs w:val="22"/>
        </w:rPr>
      </w:pPr>
      <w:r w:rsidRPr="00BF2B73">
        <w:rPr>
          <w:rFonts w:ascii="Times New Roman" w:hAnsi="Times New Roman"/>
          <w:b w:val="0"/>
          <w:sz w:val="22"/>
          <w:szCs w:val="22"/>
        </w:rPr>
        <w:t xml:space="preserve">ЦАРИНСКИ РЕФЕРАТ ЗА ПОСЛОВЕ ЦАРИНСКОГ НАДЗОРА              </w:t>
      </w:r>
      <w:r w:rsidRPr="00BF2B73">
        <w:rPr>
          <w:rFonts w:ascii="Times New Roman" w:hAnsi="Times New Roman"/>
          <w:b w:val="0"/>
          <w:sz w:val="22"/>
          <w:szCs w:val="22"/>
          <w:lang w:val="sr-Cyrl-RS"/>
        </w:rPr>
        <w:t xml:space="preserve">     </w:t>
      </w:r>
      <w:r w:rsidRPr="00BF2B73">
        <w:rPr>
          <w:rFonts w:ascii="Times New Roman" w:hAnsi="Times New Roman"/>
          <w:b w:val="0"/>
          <w:sz w:val="22"/>
          <w:szCs w:val="22"/>
        </w:rPr>
        <w:t>08-20</w:t>
      </w:r>
      <w:r w:rsidRPr="00BF2B73">
        <w:rPr>
          <w:rFonts w:ascii="Times New Roman" w:hAnsi="Times New Roman"/>
          <w:b w:val="0"/>
          <w:sz w:val="22"/>
          <w:szCs w:val="22"/>
          <w:lang w:val="sr-Cyrl-RS"/>
        </w:rPr>
        <w:t xml:space="preserve"> </w:t>
      </w:r>
      <w:r w:rsidRPr="00BF2B73">
        <w:rPr>
          <w:rFonts w:ascii="Times New Roman" w:hAnsi="Times New Roman"/>
          <w:b w:val="0"/>
          <w:sz w:val="22"/>
          <w:szCs w:val="22"/>
        </w:rPr>
        <w:t>(пон.-суб.)</w:t>
      </w:r>
    </w:p>
    <w:p w:rsidR="00C63837" w:rsidRPr="00BF2B73" w:rsidRDefault="00C63837" w:rsidP="00C63837">
      <w:pPr>
        <w:pStyle w:val="Heading5"/>
        <w:keepNext w:val="0"/>
        <w:tabs>
          <w:tab w:val="left" w:pos="7200"/>
        </w:tabs>
        <w:jc w:val="both"/>
        <w:rPr>
          <w:rFonts w:ascii="Times New Roman" w:hAnsi="Times New Roman"/>
          <w:b w:val="0"/>
          <w:sz w:val="22"/>
          <w:szCs w:val="22"/>
        </w:rPr>
      </w:pPr>
      <w:r w:rsidRPr="00BF2B73">
        <w:rPr>
          <w:rFonts w:ascii="Times New Roman" w:hAnsi="Times New Roman"/>
          <w:b w:val="0"/>
          <w:sz w:val="22"/>
          <w:szCs w:val="22"/>
        </w:rPr>
        <w:t>ЦАРИНСКИ РЕФЕРАТ СЛОБОДНА ЗОНА НОВИ САД</w:t>
      </w:r>
    </w:p>
    <w:p w:rsidR="00C63837" w:rsidRPr="00BF2B73" w:rsidRDefault="00C63837" w:rsidP="00C63837">
      <w:pPr>
        <w:pStyle w:val="Heading5"/>
        <w:keepNext w:val="0"/>
        <w:tabs>
          <w:tab w:val="left" w:pos="7200"/>
        </w:tabs>
        <w:jc w:val="both"/>
        <w:rPr>
          <w:rFonts w:ascii="Times New Roman" w:hAnsi="Times New Roman"/>
          <w:b w:val="0"/>
          <w:sz w:val="22"/>
          <w:szCs w:val="22"/>
        </w:rPr>
      </w:pPr>
      <w:r w:rsidRPr="00BF2B73">
        <w:rPr>
          <w:rFonts w:ascii="Times New Roman" w:hAnsi="Times New Roman"/>
          <w:b w:val="0"/>
          <w:sz w:val="22"/>
          <w:szCs w:val="22"/>
          <w:lang w:val="sr-Cyrl-RS"/>
        </w:rPr>
        <w:t xml:space="preserve"> </w:t>
      </w:r>
      <w:r w:rsidRPr="00BF2B73">
        <w:rPr>
          <w:rFonts w:ascii="Times New Roman" w:hAnsi="Times New Roman"/>
          <w:b w:val="0"/>
          <w:sz w:val="24"/>
          <w:szCs w:val="24"/>
          <w:lang w:val="sr-Cyrl-RS"/>
        </w:rPr>
        <w:t>- седиште реферата</w:t>
      </w:r>
      <w:r w:rsidRPr="00BF2B73">
        <w:rPr>
          <w:rFonts w:ascii="Times New Roman" w:hAnsi="Times New Roman"/>
          <w:b w:val="0"/>
          <w:sz w:val="22"/>
          <w:szCs w:val="22"/>
        </w:rPr>
        <w:tab/>
        <w:t>08-16 (пон.-пет.)</w:t>
      </w:r>
    </w:p>
    <w:p w:rsidR="00C63837" w:rsidRPr="00BF2B73" w:rsidRDefault="00C63837" w:rsidP="00C63837">
      <w:pPr>
        <w:rPr>
          <w:lang w:val="sr-Cyrl-RS"/>
        </w:rPr>
      </w:pPr>
      <w:r w:rsidRPr="00BF2B73">
        <w:rPr>
          <w:lang w:val="sr-Cyrl-CS"/>
        </w:rPr>
        <w:t xml:space="preserve"> - Рафинерија и ,,</w:t>
      </w:r>
      <w:r w:rsidRPr="00BF2B73">
        <w:t>Lear corporation</w:t>
      </w:r>
      <w:r w:rsidRPr="00BF2B73">
        <w:rPr>
          <w:lang w:val="sr-Cyrl-RS"/>
        </w:rPr>
        <w:t>“                                                              08-20 (пон.-суб.)</w:t>
      </w:r>
    </w:p>
    <w:p w:rsidR="00C63837" w:rsidRPr="00BF2B73" w:rsidRDefault="00C63837" w:rsidP="00C63837">
      <w:pPr>
        <w:pStyle w:val="Heading5"/>
        <w:keepNext w:val="0"/>
        <w:tabs>
          <w:tab w:val="left" w:pos="7200"/>
        </w:tabs>
        <w:jc w:val="both"/>
        <w:rPr>
          <w:rFonts w:ascii="Times New Roman" w:hAnsi="Times New Roman"/>
          <w:b w:val="0"/>
          <w:sz w:val="22"/>
          <w:szCs w:val="22"/>
          <w:lang w:val="sr-Cyrl-RS"/>
        </w:rPr>
      </w:pPr>
      <w:r w:rsidRPr="00BF2B73">
        <w:rPr>
          <w:rFonts w:ascii="Times New Roman" w:hAnsi="Times New Roman"/>
          <w:b w:val="0"/>
          <w:sz w:val="22"/>
          <w:szCs w:val="22"/>
        </w:rPr>
        <w:t>ЦАРИНСКА ИСПОСТАВА ЛУКА И СКЛАДИШТА НОВИ САД</w:t>
      </w:r>
      <w:r w:rsidRPr="00BF2B73">
        <w:rPr>
          <w:rFonts w:ascii="Times New Roman" w:hAnsi="Times New Roman"/>
          <w:b w:val="0"/>
          <w:sz w:val="22"/>
          <w:szCs w:val="22"/>
        </w:rPr>
        <w:tab/>
      </w:r>
      <w:r w:rsidRPr="00BF2B73">
        <w:rPr>
          <w:rFonts w:ascii="Times New Roman" w:hAnsi="Times New Roman"/>
          <w:b w:val="0"/>
          <w:sz w:val="22"/>
          <w:szCs w:val="22"/>
          <w:lang w:val="sr-Cyrl-RS"/>
        </w:rPr>
        <w:t>08-20 (пон.-суб.)</w:t>
      </w:r>
    </w:p>
    <w:p w:rsidR="00C63837" w:rsidRPr="00BF2B73" w:rsidRDefault="00C63837" w:rsidP="00C63837">
      <w:pPr>
        <w:pStyle w:val="Heading5"/>
        <w:keepNext w:val="0"/>
        <w:tabs>
          <w:tab w:val="left" w:pos="7200"/>
        </w:tabs>
        <w:jc w:val="both"/>
        <w:rPr>
          <w:rFonts w:ascii="Times New Roman" w:hAnsi="Times New Roman"/>
          <w:b w:val="0"/>
          <w:sz w:val="22"/>
          <w:szCs w:val="22"/>
        </w:rPr>
      </w:pPr>
      <w:r w:rsidRPr="00BF2B73">
        <w:rPr>
          <w:rFonts w:ascii="Times New Roman" w:hAnsi="Times New Roman"/>
          <w:b w:val="0"/>
          <w:sz w:val="22"/>
          <w:szCs w:val="22"/>
        </w:rPr>
        <w:t>ЦАРИНСКИ РЕФЕРАТ ЗА РЕЧНИ САОБРАЋАЈ НОВИ САД</w:t>
      </w:r>
      <w:r w:rsidRPr="00BF2B73">
        <w:rPr>
          <w:rFonts w:ascii="Times New Roman" w:hAnsi="Times New Roman"/>
          <w:b w:val="0"/>
          <w:sz w:val="22"/>
          <w:szCs w:val="22"/>
        </w:rPr>
        <w:tab/>
        <w:t>00-24 (лети),</w:t>
      </w:r>
    </w:p>
    <w:p w:rsidR="00C63837" w:rsidRPr="00BF2B73" w:rsidRDefault="00C63837" w:rsidP="00C63837">
      <w:pPr>
        <w:pStyle w:val="Heading5"/>
        <w:keepNext w:val="0"/>
        <w:tabs>
          <w:tab w:val="left" w:pos="7200"/>
        </w:tabs>
        <w:jc w:val="both"/>
        <w:rPr>
          <w:rFonts w:ascii="Times New Roman" w:hAnsi="Times New Roman"/>
          <w:b w:val="0"/>
          <w:sz w:val="22"/>
          <w:szCs w:val="22"/>
        </w:rPr>
      </w:pPr>
      <w:r w:rsidRPr="00BF2B73">
        <w:rPr>
          <w:rFonts w:ascii="Times New Roman" w:hAnsi="Times New Roman"/>
          <w:b w:val="0"/>
          <w:sz w:val="22"/>
          <w:szCs w:val="22"/>
        </w:rPr>
        <w:t xml:space="preserve">                                                                                                                        </w:t>
      </w:r>
      <w:r w:rsidRPr="00BF2B73">
        <w:rPr>
          <w:rFonts w:ascii="Times New Roman" w:hAnsi="Times New Roman"/>
          <w:b w:val="0"/>
          <w:sz w:val="22"/>
          <w:szCs w:val="22"/>
          <w:lang w:val="sr-Cyrl-RS"/>
        </w:rPr>
        <w:t xml:space="preserve">           </w:t>
      </w:r>
      <w:r w:rsidRPr="00BF2B73">
        <w:rPr>
          <w:rFonts w:ascii="Times New Roman" w:hAnsi="Times New Roman"/>
          <w:b w:val="0"/>
          <w:sz w:val="22"/>
          <w:szCs w:val="22"/>
        </w:rPr>
        <w:t xml:space="preserve">08-20  (зими)                                                                                                                                                 </w:t>
      </w:r>
    </w:p>
    <w:p w:rsidR="00C63837" w:rsidRPr="00BF2B73" w:rsidRDefault="00C63837" w:rsidP="00C63837">
      <w:pPr>
        <w:pStyle w:val="Heading5"/>
        <w:keepNext w:val="0"/>
        <w:tabs>
          <w:tab w:val="left" w:pos="7200"/>
        </w:tabs>
        <w:jc w:val="both"/>
        <w:rPr>
          <w:rFonts w:ascii="Times New Roman" w:hAnsi="Times New Roman"/>
          <w:b w:val="0"/>
          <w:sz w:val="22"/>
          <w:szCs w:val="22"/>
        </w:rPr>
      </w:pPr>
      <w:r w:rsidRPr="00BF2B73">
        <w:rPr>
          <w:rFonts w:ascii="Times New Roman" w:hAnsi="Times New Roman"/>
          <w:b w:val="0"/>
          <w:sz w:val="22"/>
          <w:szCs w:val="22"/>
        </w:rPr>
        <w:t>ЦАРИНСКИ РЕФЕРАТ НОВИ САД</w:t>
      </w:r>
      <w:r w:rsidRPr="00BF2B73">
        <w:rPr>
          <w:rFonts w:ascii="Times New Roman" w:hAnsi="Times New Roman"/>
          <w:b w:val="0"/>
          <w:sz w:val="22"/>
          <w:szCs w:val="22"/>
        </w:rPr>
        <w:tab/>
        <w:t>08-16 (пон.-</w:t>
      </w:r>
      <w:r w:rsidRPr="00BF2B73">
        <w:rPr>
          <w:rFonts w:ascii="Times New Roman" w:hAnsi="Times New Roman"/>
          <w:b w:val="0"/>
          <w:sz w:val="22"/>
          <w:szCs w:val="22"/>
          <w:lang w:val="sr-Cyrl-RS"/>
        </w:rPr>
        <w:t>петак</w:t>
      </w:r>
      <w:r w:rsidRPr="00BF2B73">
        <w:rPr>
          <w:rFonts w:ascii="Times New Roman" w:hAnsi="Times New Roman"/>
          <w:b w:val="0"/>
          <w:sz w:val="22"/>
          <w:szCs w:val="22"/>
        </w:rPr>
        <w:t>)</w:t>
      </w:r>
    </w:p>
    <w:p w:rsidR="00C63837" w:rsidRPr="00BF2B73" w:rsidRDefault="00C63837" w:rsidP="00C63837">
      <w:pPr>
        <w:pStyle w:val="Heading5"/>
        <w:keepNext w:val="0"/>
        <w:tabs>
          <w:tab w:val="left" w:pos="7200"/>
        </w:tabs>
        <w:jc w:val="both"/>
        <w:rPr>
          <w:rFonts w:ascii="Times New Roman" w:hAnsi="Times New Roman"/>
          <w:b w:val="0"/>
          <w:sz w:val="21"/>
          <w:szCs w:val="21"/>
        </w:rPr>
      </w:pPr>
      <w:r w:rsidRPr="00BF2B73">
        <w:rPr>
          <w:rFonts w:ascii="Times New Roman" w:hAnsi="Times New Roman"/>
          <w:b w:val="0"/>
          <w:sz w:val="22"/>
          <w:szCs w:val="22"/>
        </w:rPr>
        <w:t>ЦАРИНСКА ИСПОСТАВА РАНЖИРНА Ж. СТАНИЦА</w:t>
      </w:r>
      <w:r w:rsidRPr="00BF2B73">
        <w:rPr>
          <w:rFonts w:ascii="Times New Roman" w:hAnsi="Times New Roman"/>
          <w:b w:val="0"/>
          <w:sz w:val="22"/>
          <w:szCs w:val="22"/>
        </w:rPr>
        <w:tab/>
      </w:r>
      <w:r w:rsidRPr="00BF2B73">
        <w:rPr>
          <w:rFonts w:ascii="Times New Roman" w:hAnsi="Times New Roman"/>
          <w:b w:val="0"/>
          <w:sz w:val="21"/>
          <w:szCs w:val="21"/>
        </w:rPr>
        <w:t>08-20  (пон.- суб.)</w:t>
      </w:r>
    </w:p>
    <w:p w:rsidR="00C63837" w:rsidRPr="00BF2B73" w:rsidRDefault="00C63837" w:rsidP="00C63837">
      <w:pPr>
        <w:pStyle w:val="Heading5"/>
        <w:keepNext w:val="0"/>
        <w:tabs>
          <w:tab w:val="left" w:pos="7200"/>
        </w:tabs>
        <w:jc w:val="both"/>
        <w:rPr>
          <w:rFonts w:ascii="Times New Roman" w:hAnsi="Times New Roman"/>
          <w:b w:val="0"/>
          <w:sz w:val="22"/>
          <w:szCs w:val="22"/>
        </w:rPr>
      </w:pPr>
      <w:r w:rsidRPr="00BF2B73">
        <w:rPr>
          <w:rFonts w:ascii="Times New Roman" w:hAnsi="Times New Roman"/>
          <w:b w:val="0"/>
          <w:sz w:val="22"/>
          <w:szCs w:val="22"/>
        </w:rPr>
        <w:t>ЦАРИНСКИ РЕФЕРАТ ПОШТА НОВИ САД</w:t>
      </w:r>
      <w:r w:rsidRPr="00BF2B73">
        <w:rPr>
          <w:rFonts w:ascii="Times New Roman" w:hAnsi="Times New Roman"/>
          <w:b w:val="0"/>
          <w:sz w:val="22"/>
          <w:szCs w:val="22"/>
        </w:rPr>
        <w:tab/>
        <w:t>07-15 (по</w:t>
      </w:r>
      <w:r w:rsidRPr="00BF2B73">
        <w:rPr>
          <w:rFonts w:ascii="Times New Roman" w:hAnsi="Times New Roman"/>
          <w:b w:val="0"/>
          <w:sz w:val="22"/>
          <w:szCs w:val="22"/>
          <w:lang w:val="sr-Cyrl-RS"/>
        </w:rPr>
        <w:t>н</w:t>
      </w:r>
      <w:r w:rsidRPr="00BF2B73">
        <w:rPr>
          <w:rFonts w:ascii="Times New Roman" w:hAnsi="Times New Roman"/>
          <w:b w:val="0"/>
          <w:sz w:val="22"/>
          <w:szCs w:val="22"/>
        </w:rPr>
        <w:t>.-петак)</w:t>
      </w:r>
    </w:p>
    <w:p w:rsidR="00C63837" w:rsidRPr="00BF2B73" w:rsidRDefault="00C63837" w:rsidP="00C63837">
      <w:pPr>
        <w:pStyle w:val="Heading5"/>
        <w:keepNext w:val="0"/>
        <w:tabs>
          <w:tab w:val="left" w:pos="7200"/>
        </w:tabs>
        <w:jc w:val="both"/>
        <w:rPr>
          <w:rFonts w:ascii="Times New Roman" w:hAnsi="Times New Roman"/>
          <w:b w:val="0"/>
          <w:sz w:val="22"/>
          <w:szCs w:val="22"/>
        </w:rPr>
      </w:pPr>
      <w:r w:rsidRPr="00BF2B73">
        <w:rPr>
          <w:rFonts w:ascii="Times New Roman" w:hAnsi="Times New Roman"/>
          <w:b w:val="0"/>
          <w:sz w:val="22"/>
          <w:szCs w:val="22"/>
        </w:rPr>
        <w:t>ЦАРИНСКА ИСПОСТАВА БАЧКА ПАЛАНКА</w:t>
      </w:r>
      <w:r w:rsidRPr="00BF2B73">
        <w:rPr>
          <w:rFonts w:ascii="Times New Roman" w:hAnsi="Times New Roman"/>
          <w:b w:val="0"/>
          <w:sz w:val="22"/>
          <w:szCs w:val="22"/>
        </w:rPr>
        <w:tab/>
        <w:t>08-20 (пон.-суб.)</w:t>
      </w:r>
    </w:p>
    <w:p w:rsidR="00C63837" w:rsidRPr="00BF2B73" w:rsidRDefault="00C63837" w:rsidP="00C63837">
      <w:pPr>
        <w:pStyle w:val="Heading5"/>
        <w:keepNext w:val="0"/>
        <w:tabs>
          <w:tab w:val="left" w:pos="7200"/>
        </w:tabs>
        <w:jc w:val="both"/>
        <w:rPr>
          <w:rFonts w:ascii="Times New Roman" w:hAnsi="Times New Roman"/>
          <w:b w:val="0"/>
          <w:sz w:val="22"/>
          <w:szCs w:val="22"/>
        </w:rPr>
      </w:pPr>
      <w:r w:rsidRPr="00BF2B73">
        <w:rPr>
          <w:rFonts w:ascii="Times New Roman" w:hAnsi="Times New Roman"/>
          <w:b w:val="0"/>
          <w:sz w:val="22"/>
          <w:szCs w:val="22"/>
        </w:rPr>
        <w:t>ЦАРИНСКА ИСПОСТАВА МОСТ БАЧКА ПАЛАНКА</w:t>
      </w:r>
      <w:r w:rsidRPr="00BF2B73">
        <w:rPr>
          <w:rFonts w:ascii="Times New Roman" w:hAnsi="Times New Roman"/>
          <w:b w:val="0"/>
          <w:sz w:val="22"/>
          <w:szCs w:val="22"/>
        </w:rPr>
        <w:tab/>
        <w:t>00-24</w:t>
      </w:r>
    </w:p>
    <w:p w:rsidR="00C63837" w:rsidRPr="00BF2B73" w:rsidRDefault="00C63837" w:rsidP="00C63837">
      <w:pPr>
        <w:pStyle w:val="Heading5"/>
        <w:keepNext w:val="0"/>
        <w:tabs>
          <w:tab w:val="left" w:pos="7200"/>
        </w:tabs>
        <w:jc w:val="both"/>
        <w:rPr>
          <w:rFonts w:ascii="Times New Roman" w:hAnsi="Times New Roman"/>
          <w:b w:val="0"/>
          <w:sz w:val="22"/>
          <w:szCs w:val="22"/>
        </w:rPr>
      </w:pPr>
      <w:r w:rsidRPr="00BF2B73">
        <w:rPr>
          <w:rFonts w:ascii="Times New Roman" w:hAnsi="Times New Roman"/>
          <w:b w:val="0"/>
          <w:sz w:val="22"/>
          <w:szCs w:val="22"/>
        </w:rPr>
        <w:t>ЦАРИНСКИ РЕФЕРАТ НЕШТИН</w:t>
      </w:r>
      <w:r w:rsidRPr="00BF2B73">
        <w:rPr>
          <w:rFonts w:ascii="Times New Roman" w:hAnsi="Times New Roman"/>
          <w:b w:val="0"/>
          <w:sz w:val="22"/>
          <w:szCs w:val="22"/>
        </w:rPr>
        <w:tab/>
        <w:t>00-24</w:t>
      </w:r>
    </w:p>
    <w:p w:rsidR="00C63837" w:rsidRPr="00BF2B73" w:rsidRDefault="00C63837" w:rsidP="00C63837">
      <w:pPr>
        <w:pStyle w:val="Heading5"/>
        <w:keepNext w:val="0"/>
        <w:tabs>
          <w:tab w:val="left" w:pos="7200"/>
        </w:tabs>
        <w:jc w:val="both"/>
        <w:rPr>
          <w:rFonts w:ascii="Times New Roman" w:hAnsi="Times New Roman"/>
          <w:b w:val="0"/>
          <w:sz w:val="22"/>
          <w:szCs w:val="22"/>
        </w:rPr>
      </w:pPr>
      <w:r w:rsidRPr="00BF2B73">
        <w:rPr>
          <w:rFonts w:ascii="Times New Roman" w:hAnsi="Times New Roman"/>
          <w:b w:val="0"/>
          <w:sz w:val="22"/>
          <w:szCs w:val="22"/>
        </w:rPr>
        <w:t>ЦАРИНСКИ РЕФЕРАТ ВРБАС</w:t>
      </w:r>
      <w:r w:rsidRPr="00BF2B73">
        <w:rPr>
          <w:rFonts w:ascii="Times New Roman" w:hAnsi="Times New Roman"/>
          <w:b w:val="0"/>
          <w:sz w:val="22"/>
          <w:szCs w:val="22"/>
        </w:rPr>
        <w:tab/>
        <w:t>08-16 (пон.-петак)</w:t>
      </w:r>
    </w:p>
    <w:p w:rsidR="00C63837" w:rsidRPr="00BF2B73" w:rsidRDefault="00C63837" w:rsidP="00C63837">
      <w:pPr>
        <w:pStyle w:val="Heading5"/>
        <w:keepNext w:val="0"/>
        <w:tabs>
          <w:tab w:val="left" w:pos="7200"/>
        </w:tabs>
        <w:jc w:val="both"/>
        <w:rPr>
          <w:rFonts w:ascii="Times New Roman" w:hAnsi="Times New Roman"/>
          <w:b w:val="0"/>
          <w:sz w:val="22"/>
          <w:szCs w:val="22"/>
        </w:rPr>
      </w:pPr>
      <w:r w:rsidRPr="00BF2B73">
        <w:rPr>
          <w:rFonts w:ascii="Times New Roman" w:hAnsi="Times New Roman"/>
          <w:b w:val="0"/>
          <w:sz w:val="22"/>
          <w:szCs w:val="22"/>
        </w:rPr>
        <w:t>ЦАРИНСКА ИСПОСТАВА БАТРОВЦИ</w:t>
      </w:r>
      <w:r w:rsidRPr="00BF2B73">
        <w:rPr>
          <w:rFonts w:ascii="Times New Roman" w:hAnsi="Times New Roman"/>
          <w:b w:val="0"/>
          <w:sz w:val="22"/>
          <w:szCs w:val="22"/>
        </w:rPr>
        <w:tab/>
        <w:t>00-24</w:t>
      </w:r>
    </w:p>
    <w:p w:rsidR="00C63837" w:rsidRPr="00BF2B73" w:rsidRDefault="00C63837" w:rsidP="00C63837">
      <w:pPr>
        <w:pStyle w:val="Heading5"/>
        <w:keepNext w:val="0"/>
        <w:tabs>
          <w:tab w:val="left" w:pos="7200"/>
        </w:tabs>
        <w:jc w:val="both"/>
        <w:rPr>
          <w:rFonts w:ascii="Times New Roman" w:hAnsi="Times New Roman"/>
          <w:b w:val="0"/>
          <w:sz w:val="22"/>
          <w:szCs w:val="22"/>
        </w:rPr>
      </w:pPr>
      <w:r w:rsidRPr="00BF2B73">
        <w:rPr>
          <w:rFonts w:ascii="Times New Roman" w:hAnsi="Times New Roman"/>
          <w:b w:val="0"/>
          <w:sz w:val="22"/>
          <w:szCs w:val="22"/>
        </w:rPr>
        <w:t>ЦАРИНСКА ИСПОСТАВА ЖЕЛЕЗНИЧКА СТАНИЦА ШИД</w:t>
      </w:r>
      <w:r w:rsidRPr="00BF2B73">
        <w:rPr>
          <w:rFonts w:ascii="Times New Roman" w:hAnsi="Times New Roman"/>
          <w:b w:val="0"/>
          <w:sz w:val="22"/>
          <w:szCs w:val="22"/>
          <w:lang w:val="sr-Cyrl-RS"/>
        </w:rPr>
        <w:t xml:space="preserve"> (путнички)</w:t>
      </w:r>
      <w:r w:rsidRPr="00BF2B73">
        <w:rPr>
          <w:rFonts w:ascii="Times New Roman" w:hAnsi="Times New Roman"/>
          <w:b w:val="0"/>
          <w:sz w:val="22"/>
          <w:szCs w:val="22"/>
        </w:rPr>
        <w:tab/>
        <w:t>00-24</w:t>
      </w:r>
    </w:p>
    <w:p w:rsidR="00C63837" w:rsidRPr="00BF2B73" w:rsidRDefault="00C63837" w:rsidP="00C63837">
      <w:pPr>
        <w:pStyle w:val="Heading5"/>
        <w:keepNext w:val="0"/>
        <w:tabs>
          <w:tab w:val="left" w:pos="5955"/>
        </w:tabs>
        <w:jc w:val="both"/>
        <w:rPr>
          <w:rFonts w:ascii="Times New Roman" w:hAnsi="Times New Roman"/>
          <w:b w:val="0"/>
          <w:sz w:val="22"/>
          <w:szCs w:val="22"/>
        </w:rPr>
      </w:pPr>
      <w:r w:rsidRPr="00BF2B73">
        <w:rPr>
          <w:rFonts w:ascii="Times New Roman" w:hAnsi="Times New Roman"/>
          <w:b w:val="0"/>
          <w:sz w:val="22"/>
          <w:szCs w:val="22"/>
        </w:rPr>
        <w:tab/>
      </w:r>
      <w:r w:rsidRPr="00BF2B73">
        <w:rPr>
          <w:rFonts w:ascii="Times New Roman" w:hAnsi="Times New Roman"/>
          <w:b w:val="0"/>
          <w:sz w:val="22"/>
          <w:szCs w:val="22"/>
          <w:lang w:val="sr-Cyrl-RS"/>
        </w:rPr>
        <w:t>(робно)          08-20 (пон.-суб.)</w:t>
      </w:r>
    </w:p>
    <w:p w:rsidR="00C63837" w:rsidRPr="00BF2B73" w:rsidRDefault="00C63837" w:rsidP="00C63837">
      <w:pPr>
        <w:pStyle w:val="Heading5"/>
        <w:keepNext w:val="0"/>
        <w:tabs>
          <w:tab w:val="left" w:pos="6000"/>
          <w:tab w:val="left" w:pos="7200"/>
        </w:tabs>
        <w:jc w:val="both"/>
        <w:rPr>
          <w:rFonts w:ascii="Times New Roman" w:hAnsi="Times New Roman"/>
          <w:b w:val="0"/>
          <w:sz w:val="22"/>
          <w:szCs w:val="22"/>
        </w:rPr>
      </w:pPr>
      <w:r w:rsidRPr="00BF2B73">
        <w:rPr>
          <w:rFonts w:ascii="Times New Roman" w:hAnsi="Times New Roman"/>
          <w:b w:val="0"/>
          <w:sz w:val="22"/>
          <w:szCs w:val="22"/>
        </w:rPr>
        <w:t>ЦАРИНСКА ИСПОСТАВА ШИД</w:t>
      </w:r>
      <w:r w:rsidRPr="00BF2B73">
        <w:rPr>
          <w:rFonts w:ascii="Times New Roman" w:hAnsi="Times New Roman"/>
          <w:b w:val="0"/>
          <w:sz w:val="22"/>
          <w:szCs w:val="22"/>
        </w:rPr>
        <w:tab/>
      </w:r>
      <w:r w:rsidRPr="00BF2B73">
        <w:rPr>
          <w:rFonts w:ascii="Times New Roman" w:hAnsi="Times New Roman"/>
          <w:b w:val="0"/>
          <w:sz w:val="22"/>
          <w:szCs w:val="22"/>
        </w:rPr>
        <w:tab/>
        <w:t>00-24</w:t>
      </w:r>
    </w:p>
    <w:p w:rsidR="00C63837" w:rsidRPr="00BF2B73" w:rsidRDefault="00C63837" w:rsidP="00C63837">
      <w:pPr>
        <w:pStyle w:val="Heading5"/>
        <w:keepNext w:val="0"/>
        <w:tabs>
          <w:tab w:val="left" w:pos="7200"/>
        </w:tabs>
        <w:jc w:val="both"/>
        <w:rPr>
          <w:rFonts w:ascii="Times New Roman" w:hAnsi="Times New Roman"/>
          <w:b w:val="0"/>
          <w:sz w:val="22"/>
          <w:szCs w:val="22"/>
        </w:rPr>
      </w:pPr>
      <w:r w:rsidRPr="00BF2B73">
        <w:rPr>
          <w:rFonts w:ascii="Times New Roman" w:hAnsi="Times New Roman"/>
          <w:b w:val="0"/>
          <w:sz w:val="22"/>
          <w:szCs w:val="22"/>
        </w:rPr>
        <w:t>ЦАРИНСКИ  РЕФЕРАТ СОТ</w:t>
      </w:r>
      <w:r w:rsidRPr="00BF2B73">
        <w:rPr>
          <w:rFonts w:ascii="Times New Roman" w:hAnsi="Times New Roman"/>
          <w:b w:val="0"/>
          <w:sz w:val="22"/>
          <w:szCs w:val="22"/>
        </w:rPr>
        <w:tab/>
        <w:t>00-24</w:t>
      </w:r>
    </w:p>
    <w:p w:rsidR="00C63837" w:rsidRPr="00BF2B73" w:rsidRDefault="00C63837" w:rsidP="00C63837">
      <w:pPr>
        <w:pStyle w:val="Heading5"/>
        <w:keepNext w:val="0"/>
        <w:tabs>
          <w:tab w:val="left" w:pos="7200"/>
        </w:tabs>
        <w:jc w:val="both"/>
        <w:rPr>
          <w:rFonts w:ascii="Times New Roman" w:hAnsi="Times New Roman"/>
          <w:b w:val="0"/>
          <w:sz w:val="22"/>
          <w:szCs w:val="22"/>
        </w:rPr>
      </w:pPr>
      <w:r w:rsidRPr="00BF2B73">
        <w:rPr>
          <w:rFonts w:ascii="Times New Roman" w:hAnsi="Times New Roman"/>
          <w:b w:val="0"/>
          <w:sz w:val="22"/>
          <w:szCs w:val="22"/>
        </w:rPr>
        <w:t>ЦАРИНСКИ РЕФЕРАТ ЉУБА</w:t>
      </w:r>
      <w:r w:rsidRPr="00BF2B73">
        <w:rPr>
          <w:rFonts w:ascii="Times New Roman" w:hAnsi="Times New Roman"/>
          <w:b w:val="0"/>
          <w:sz w:val="22"/>
          <w:szCs w:val="22"/>
        </w:rPr>
        <w:tab/>
        <w:t>00-24</w:t>
      </w:r>
    </w:p>
    <w:p w:rsidR="00C63837" w:rsidRPr="00BF2B73" w:rsidRDefault="00C63837" w:rsidP="00C63837">
      <w:pPr>
        <w:pStyle w:val="Heading5"/>
        <w:keepNext w:val="0"/>
        <w:tabs>
          <w:tab w:val="left" w:pos="7200"/>
        </w:tabs>
        <w:jc w:val="both"/>
        <w:rPr>
          <w:rFonts w:ascii="Times New Roman" w:hAnsi="Times New Roman"/>
          <w:b w:val="0"/>
          <w:sz w:val="22"/>
          <w:szCs w:val="22"/>
        </w:rPr>
      </w:pPr>
      <w:r w:rsidRPr="00BF2B73">
        <w:rPr>
          <w:rFonts w:ascii="Times New Roman" w:hAnsi="Times New Roman"/>
          <w:b w:val="0"/>
          <w:sz w:val="22"/>
          <w:szCs w:val="22"/>
        </w:rPr>
        <w:t>ЦАРИНСКИ РЕФЕРАТ БЕЧЕЈ</w:t>
      </w:r>
      <w:r w:rsidRPr="00BF2B73">
        <w:rPr>
          <w:rFonts w:ascii="Times New Roman" w:hAnsi="Times New Roman"/>
          <w:b w:val="0"/>
          <w:sz w:val="22"/>
          <w:szCs w:val="22"/>
        </w:rPr>
        <w:tab/>
        <w:t>08-16 (пон.-петак)</w:t>
      </w:r>
    </w:p>
    <w:p w:rsidR="00C63837" w:rsidRPr="00BF2B73" w:rsidRDefault="00C63837" w:rsidP="00C63837">
      <w:pPr>
        <w:rPr>
          <w:lang w:val="sr-Cyrl-CS"/>
        </w:rPr>
      </w:pPr>
    </w:p>
    <w:p w:rsidR="00C63837" w:rsidRPr="00BF2B73" w:rsidRDefault="00C63837" w:rsidP="00C63837">
      <w:pPr>
        <w:pStyle w:val="Heading5"/>
        <w:keepNext w:val="0"/>
        <w:jc w:val="both"/>
        <w:rPr>
          <w:rFonts w:ascii="Times New Roman" w:hAnsi="Times New Roman"/>
          <w:sz w:val="22"/>
          <w:szCs w:val="22"/>
          <w:u w:val="single"/>
        </w:rPr>
      </w:pPr>
      <w:r w:rsidRPr="00BF2B73">
        <w:rPr>
          <w:rFonts w:ascii="Times New Roman" w:hAnsi="Times New Roman"/>
          <w:sz w:val="22"/>
          <w:szCs w:val="22"/>
          <w:u w:val="single"/>
        </w:rPr>
        <w:t>ЦАРИНАРНИЦА СОМБОР</w:t>
      </w:r>
    </w:p>
    <w:p w:rsidR="00C63837" w:rsidRPr="00BF2B73" w:rsidRDefault="00C63837" w:rsidP="00C63837">
      <w:pPr>
        <w:pStyle w:val="Heading5"/>
        <w:keepNext w:val="0"/>
        <w:jc w:val="both"/>
        <w:rPr>
          <w:rFonts w:ascii="Times New Roman" w:hAnsi="Times New Roman"/>
          <w:sz w:val="22"/>
          <w:szCs w:val="22"/>
        </w:rPr>
      </w:pPr>
    </w:p>
    <w:p w:rsidR="00C63837" w:rsidRPr="00BF2B73" w:rsidRDefault="00C63837" w:rsidP="00C63837">
      <w:pPr>
        <w:pStyle w:val="Heading5"/>
        <w:keepNext w:val="0"/>
        <w:tabs>
          <w:tab w:val="left" w:pos="7200"/>
        </w:tabs>
        <w:jc w:val="both"/>
        <w:rPr>
          <w:rFonts w:ascii="Times New Roman" w:hAnsi="Times New Roman"/>
          <w:b w:val="0"/>
          <w:sz w:val="22"/>
          <w:szCs w:val="22"/>
        </w:rPr>
      </w:pPr>
      <w:r w:rsidRPr="00BF2B73">
        <w:rPr>
          <w:rFonts w:ascii="Times New Roman" w:hAnsi="Times New Roman"/>
          <w:b w:val="0"/>
          <w:sz w:val="22"/>
          <w:szCs w:val="22"/>
        </w:rPr>
        <w:t>ЦАРИНСКИ РЕФЕРАТ СОМБОР</w:t>
      </w:r>
      <w:r w:rsidRPr="00BF2B73">
        <w:rPr>
          <w:rFonts w:ascii="Times New Roman" w:hAnsi="Times New Roman"/>
          <w:b w:val="0"/>
          <w:sz w:val="22"/>
          <w:szCs w:val="22"/>
        </w:rPr>
        <w:tab/>
        <w:t>08</w:t>
      </w:r>
      <w:r w:rsidRPr="00BF2B73">
        <w:rPr>
          <w:rFonts w:ascii="Times New Roman" w:hAnsi="Times New Roman"/>
          <w:b w:val="0"/>
          <w:sz w:val="22"/>
          <w:szCs w:val="22"/>
          <w:lang w:val="en-US"/>
        </w:rPr>
        <w:t>-20</w:t>
      </w:r>
      <w:r w:rsidRPr="00BF2B73">
        <w:rPr>
          <w:rFonts w:ascii="Times New Roman" w:hAnsi="Times New Roman"/>
          <w:b w:val="0"/>
          <w:sz w:val="22"/>
          <w:szCs w:val="22"/>
        </w:rPr>
        <w:t xml:space="preserve"> (пон.-суб.)</w:t>
      </w:r>
    </w:p>
    <w:p w:rsidR="00C63837" w:rsidRPr="00BF2B73" w:rsidRDefault="00C63837" w:rsidP="00C63837">
      <w:pPr>
        <w:pStyle w:val="Heading5"/>
        <w:keepNext w:val="0"/>
        <w:tabs>
          <w:tab w:val="left" w:pos="7200"/>
        </w:tabs>
        <w:jc w:val="both"/>
        <w:rPr>
          <w:rFonts w:ascii="Times New Roman" w:hAnsi="Times New Roman"/>
          <w:b w:val="0"/>
          <w:sz w:val="22"/>
          <w:szCs w:val="22"/>
          <w:lang w:val="sr-Cyrl-RS"/>
        </w:rPr>
      </w:pPr>
      <w:r w:rsidRPr="00BF2B73">
        <w:rPr>
          <w:rFonts w:ascii="Times New Roman" w:hAnsi="Times New Roman"/>
          <w:b w:val="0"/>
          <w:sz w:val="22"/>
          <w:szCs w:val="22"/>
        </w:rPr>
        <w:t>ЦАРИНСКИ РЕФЕРАТ АПАТИН</w:t>
      </w:r>
      <w:r w:rsidRPr="00BF2B73">
        <w:rPr>
          <w:rFonts w:ascii="Times New Roman" w:hAnsi="Times New Roman"/>
          <w:b w:val="0"/>
          <w:sz w:val="22"/>
          <w:szCs w:val="22"/>
          <w:lang w:val="en-US"/>
        </w:rPr>
        <w:t xml:space="preserve"> </w:t>
      </w:r>
      <w:r w:rsidRPr="00BF2B73">
        <w:rPr>
          <w:rFonts w:ascii="Times New Roman" w:hAnsi="Times New Roman"/>
          <w:b w:val="0"/>
          <w:sz w:val="22"/>
          <w:szCs w:val="22"/>
          <w:lang w:val="sr-Cyrl-RS"/>
        </w:rPr>
        <w:t xml:space="preserve">                                                                       08-20 (пон.-суб.)</w:t>
      </w:r>
    </w:p>
    <w:p w:rsidR="00C63837" w:rsidRPr="00BF2B73" w:rsidRDefault="00C63837" w:rsidP="00C63837">
      <w:pPr>
        <w:pStyle w:val="Heading5"/>
        <w:keepNext w:val="0"/>
        <w:tabs>
          <w:tab w:val="left" w:pos="7200"/>
        </w:tabs>
        <w:jc w:val="both"/>
        <w:rPr>
          <w:rFonts w:ascii="Times New Roman" w:hAnsi="Times New Roman"/>
          <w:b w:val="0"/>
          <w:sz w:val="22"/>
          <w:szCs w:val="22"/>
        </w:rPr>
      </w:pPr>
      <w:r w:rsidRPr="00BF2B73">
        <w:rPr>
          <w:rFonts w:ascii="Times New Roman" w:hAnsi="Times New Roman"/>
          <w:b w:val="0"/>
          <w:sz w:val="22"/>
          <w:szCs w:val="22"/>
        </w:rPr>
        <w:t>ЦАРИНСКА ИСПОСТАВА БОГОЈЕВО</w:t>
      </w:r>
      <w:r w:rsidRPr="00BF2B73">
        <w:rPr>
          <w:rFonts w:ascii="Times New Roman" w:hAnsi="Times New Roman"/>
          <w:b w:val="0"/>
          <w:sz w:val="22"/>
          <w:szCs w:val="22"/>
        </w:rPr>
        <w:tab/>
        <w:t>00-24</w:t>
      </w:r>
    </w:p>
    <w:p w:rsidR="00C63837" w:rsidRPr="00BF2B73" w:rsidRDefault="00C63837" w:rsidP="00C63837">
      <w:pPr>
        <w:pStyle w:val="Heading5"/>
        <w:keepNext w:val="0"/>
        <w:tabs>
          <w:tab w:val="left" w:pos="7200"/>
        </w:tabs>
        <w:jc w:val="both"/>
        <w:rPr>
          <w:rFonts w:ascii="Times New Roman" w:hAnsi="Times New Roman"/>
          <w:b w:val="0"/>
          <w:sz w:val="22"/>
          <w:szCs w:val="22"/>
        </w:rPr>
      </w:pPr>
      <w:r w:rsidRPr="00BF2B73">
        <w:rPr>
          <w:rFonts w:ascii="Times New Roman" w:hAnsi="Times New Roman"/>
          <w:b w:val="0"/>
          <w:sz w:val="22"/>
          <w:szCs w:val="22"/>
        </w:rPr>
        <w:t>ЦАРИНСКИ РЕФЕРАТ ЖЕЛЕЗНИЧКА СТАНИЦА БОГОЈЕВО</w:t>
      </w:r>
      <w:r w:rsidRPr="00BF2B73">
        <w:rPr>
          <w:rFonts w:ascii="Times New Roman" w:hAnsi="Times New Roman"/>
          <w:b w:val="0"/>
          <w:sz w:val="22"/>
          <w:szCs w:val="22"/>
        </w:rPr>
        <w:tab/>
        <w:t>00-24</w:t>
      </w:r>
    </w:p>
    <w:p w:rsidR="00C63837" w:rsidRPr="00BF2B73" w:rsidRDefault="00C63837" w:rsidP="00C63837">
      <w:pPr>
        <w:pStyle w:val="Heading5"/>
        <w:keepNext w:val="0"/>
        <w:tabs>
          <w:tab w:val="left" w:pos="7200"/>
        </w:tabs>
        <w:jc w:val="both"/>
        <w:rPr>
          <w:rFonts w:ascii="Times New Roman" w:hAnsi="Times New Roman"/>
          <w:b w:val="0"/>
          <w:sz w:val="22"/>
          <w:szCs w:val="22"/>
        </w:rPr>
      </w:pPr>
      <w:r w:rsidRPr="00BF2B73">
        <w:rPr>
          <w:rFonts w:ascii="Times New Roman" w:hAnsi="Times New Roman"/>
          <w:b w:val="0"/>
          <w:sz w:val="22"/>
          <w:szCs w:val="22"/>
        </w:rPr>
        <w:t>ЦАРИНСКА ИСПОСТАВА БЕЗДАН-МОХАЧ</w:t>
      </w:r>
      <w:r w:rsidRPr="00BF2B73">
        <w:rPr>
          <w:rFonts w:ascii="Times New Roman" w:hAnsi="Times New Roman"/>
          <w:b w:val="0"/>
          <w:sz w:val="22"/>
          <w:szCs w:val="22"/>
        </w:rPr>
        <w:tab/>
        <w:t>00-24</w:t>
      </w:r>
    </w:p>
    <w:p w:rsidR="00C63837" w:rsidRPr="00BF2B73" w:rsidRDefault="00C63837" w:rsidP="00C63837">
      <w:pPr>
        <w:pStyle w:val="Heading5"/>
        <w:keepNext w:val="0"/>
        <w:tabs>
          <w:tab w:val="left" w:pos="7200"/>
        </w:tabs>
        <w:jc w:val="both"/>
        <w:rPr>
          <w:rFonts w:ascii="Times New Roman" w:hAnsi="Times New Roman"/>
          <w:b w:val="0"/>
          <w:sz w:val="22"/>
          <w:szCs w:val="22"/>
        </w:rPr>
      </w:pPr>
      <w:r w:rsidRPr="00BF2B73">
        <w:rPr>
          <w:rFonts w:ascii="Times New Roman" w:hAnsi="Times New Roman"/>
          <w:b w:val="0"/>
          <w:sz w:val="22"/>
          <w:szCs w:val="22"/>
        </w:rPr>
        <w:t>ЦАРИНСКИ РЕФЕРАТ БЕЗДАН</w:t>
      </w:r>
      <w:r w:rsidRPr="00BF2B73">
        <w:rPr>
          <w:rFonts w:ascii="Times New Roman" w:hAnsi="Times New Roman"/>
          <w:b w:val="0"/>
          <w:sz w:val="22"/>
          <w:szCs w:val="22"/>
        </w:rPr>
        <w:tab/>
        <w:t>00-24</w:t>
      </w:r>
    </w:p>
    <w:p w:rsidR="00C63837" w:rsidRPr="00BF2B73" w:rsidRDefault="00C63837" w:rsidP="00C63837">
      <w:pPr>
        <w:pStyle w:val="Heading5"/>
        <w:keepNext w:val="0"/>
        <w:tabs>
          <w:tab w:val="left" w:pos="7200"/>
        </w:tabs>
        <w:jc w:val="both"/>
        <w:rPr>
          <w:rFonts w:ascii="Times New Roman" w:hAnsi="Times New Roman"/>
          <w:b w:val="0"/>
          <w:sz w:val="22"/>
          <w:szCs w:val="22"/>
        </w:rPr>
      </w:pPr>
      <w:r w:rsidRPr="00BF2B73">
        <w:rPr>
          <w:rFonts w:ascii="Times New Roman" w:hAnsi="Times New Roman"/>
          <w:b w:val="0"/>
          <w:sz w:val="22"/>
          <w:szCs w:val="22"/>
        </w:rPr>
        <w:t>ЦАРИНСКА ИСПОСТАВА БАЧКИ БРЕГ</w:t>
      </w:r>
      <w:r w:rsidRPr="00BF2B73">
        <w:rPr>
          <w:rFonts w:ascii="Times New Roman" w:hAnsi="Times New Roman"/>
          <w:b w:val="0"/>
          <w:sz w:val="22"/>
          <w:szCs w:val="22"/>
        </w:rPr>
        <w:tab/>
        <w:t>00-24</w:t>
      </w:r>
    </w:p>
    <w:p w:rsidR="00C63837" w:rsidRPr="00BF2B73" w:rsidRDefault="00C63837" w:rsidP="00C63837">
      <w:pPr>
        <w:tabs>
          <w:tab w:val="left" w:pos="7200"/>
        </w:tabs>
        <w:rPr>
          <w:sz w:val="22"/>
          <w:szCs w:val="22"/>
          <w:lang w:val="sr-Cyrl-RS"/>
        </w:rPr>
      </w:pPr>
      <w:r w:rsidRPr="00BF2B73">
        <w:rPr>
          <w:sz w:val="22"/>
          <w:szCs w:val="22"/>
          <w:lang w:val="sr-Cyrl-RS"/>
        </w:rPr>
        <w:t xml:space="preserve">ЦАРИНСКИ РЕФЕРАТ РАСТИНА </w:t>
      </w:r>
      <w:r w:rsidRPr="00BF2B73">
        <w:rPr>
          <w:sz w:val="22"/>
          <w:szCs w:val="22"/>
          <w:lang w:val="sr-Cyrl-RS"/>
        </w:rPr>
        <w:tab/>
        <w:t>07-19 (свим данима)</w:t>
      </w:r>
    </w:p>
    <w:p w:rsidR="00C63837" w:rsidRPr="00BF2B73" w:rsidRDefault="00C63837" w:rsidP="00C63837">
      <w:pPr>
        <w:rPr>
          <w:b/>
          <w:sz w:val="22"/>
          <w:szCs w:val="22"/>
        </w:rPr>
      </w:pPr>
    </w:p>
    <w:p w:rsidR="00C63837" w:rsidRPr="00BF2B73" w:rsidRDefault="00C63837" w:rsidP="00C63837">
      <w:pPr>
        <w:pStyle w:val="Heading5"/>
        <w:keepNext w:val="0"/>
        <w:jc w:val="both"/>
        <w:rPr>
          <w:rFonts w:ascii="Times New Roman" w:hAnsi="Times New Roman"/>
          <w:sz w:val="22"/>
          <w:szCs w:val="22"/>
          <w:u w:val="single"/>
        </w:rPr>
      </w:pPr>
      <w:r w:rsidRPr="00BF2B73">
        <w:rPr>
          <w:rFonts w:ascii="Times New Roman" w:hAnsi="Times New Roman"/>
          <w:sz w:val="22"/>
          <w:szCs w:val="22"/>
          <w:u w:val="single"/>
        </w:rPr>
        <w:t>ЦАРИНАРНИЦА ВРШАЦ</w:t>
      </w:r>
    </w:p>
    <w:p w:rsidR="00C63837" w:rsidRPr="00BF2B73" w:rsidRDefault="00C63837" w:rsidP="00C63837">
      <w:pPr>
        <w:pStyle w:val="Heading5"/>
        <w:keepNext w:val="0"/>
        <w:jc w:val="both"/>
        <w:rPr>
          <w:rFonts w:ascii="Times New Roman" w:hAnsi="Times New Roman"/>
          <w:sz w:val="22"/>
          <w:szCs w:val="22"/>
        </w:rPr>
      </w:pPr>
    </w:p>
    <w:p w:rsidR="00C63837" w:rsidRPr="00BF2B73" w:rsidRDefault="00C63837" w:rsidP="00C63837">
      <w:pPr>
        <w:pStyle w:val="Heading5"/>
        <w:keepNext w:val="0"/>
        <w:tabs>
          <w:tab w:val="left" w:pos="7200"/>
        </w:tabs>
        <w:jc w:val="both"/>
        <w:rPr>
          <w:rFonts w:ascii="Times New Roman" w:hAnsi="Times New Roman"/>
          <w:b w:val="0"/>
          <w:sz w:val="22"/>
          <w:szCs w:val="22"/>
        </w:rPr>
      </w:pPr>
      <w:r w:rsidRPr="00BF2B73">
        <w:rPr>
          <w:rFonts w:ascii="Times New Roman" w:hAnsi="Times New Roman"/>
          <w:b w:val="0"/>
          <w:sz w:val="22"/>
          <w:szCs w:val="22"/>
        </w:rPr>
        <w:t xml:space="preserve">ЦАРИНСКА ИСПОСТАВА ЖЕЛЕЗ. СТАНИЦА </w:t>
      </w:r>
      <w:r w:rsidRPr="00BF2B73">
        <w:rPr>
          <w:rFonts w:ascii="Times New Roman" w:hAnsi="Times New Roman"/>
          <w:b w:val="0"/>
          <w:sz w:val="20"/>
        </w:rPr>
        <w:t>(робно 08-20</w:t>
      </w:r>
      <w:r w:rsidRPr="00BF2B73">
        <w:rPr>
          <w:rFonts w:ascii="Times New Roman" w:hAnsi="Times New Roman"/>
          <w:b w:val="0"/>
          <w:sz w:val="20"/>
          <w:lang w:val="sr-Cyrl-RS"/>
        </w:rPr>
        <w:t xml:space="preserve"> свим данима</w:t>
      </w:r>
      <w:r w:rsidRPr="00BF2B73">
        <w:rPr>
          <w:rFonts w:ascii="Times New Roman" w:hAnsi="Times New Roman"/>
          <w:b w:val="0"/>
          <w:sz w:val="20"/>
        </w:rPr>
        <w:t>)</w:t>
      </w:r>
      <w:r w:rsidRPr="00BF2B73">
        <w:rPr>
          <w:rFonts w:ascii="Times New Roman" w:hAnsi="Times New Roman"/>
          <w:b w:val="0"/>
          <w:sz w:val="22"/>
          <w:szCs w:val="22"/>
        </w:rPr>
        <w:tab/>
        <w:t>00-24</w:t>
      </w:r>
    </w:p>
    <w:p w:rsidR="00C63837" w:rsidRPr="00BF2B73" w:rsidRDefault="00C63837" w:rsidP="00C63837">
      <w:pPr>
        <w:pStyle w:val="Heading5"/>
        <w:keepNext w:val="0"/>
        <w:tabs>
          <w:tab w:val="left" w:pos="7200"/>
        </w:tabs>
        <w:jc w:val="both"/>
        <w:rPr>
          <w:rFonts w:ascii="Times New Roman" w:hAnsi="Times New Roman"/>
          <w:b w:val="0"/>
          <w:sz w:val="22"/>
          <w:szCs w:val="22"/>
          <w:lang w:val="sr-Cyrl-RS"/>
        </w:rPr>
      </w:pPr>
      <w:r w:rsidRPr="00BF2B73">
        <w:rPr>
          <w:rFonts w:ascii="Times New Roman" w:hAnsi="Times New Roman"/>
          <w:b w:val="0"/>
          <w:sz w:val="22"/>
          <w:szCs w:val="22"/>
        </w:rPr>
        <w:t>ЦАРИНСКИ РЕФЕРАТ АЕРОДРОМ ВРШАЦ</w:t>
      </w:r>
      <w:r w:rsidRPr="00BF2B73">
        <w:rPr>
          <w:rFonts w:ascii="Times New Roman" w:hAnsi="Times New Roman"/>
          <w:b w:val="0"/>
          <w:sz w:val="22"/>
          <w:szCs w:val="22"/>
          <w:lang w:val="sr-Cyrl-RS"/>
        </w:rPr>
        <w:t xml:space="preserve">                                                    07-19</w:t>
      </w:r>
    </w:p>
    <w:p w:rsidR="00C63837" w:rsidRPr="00BF2B73" w:rsidRDefault="00C63837" w:rsidP="00C63837">
      <w:pPr>
        <w:pStyle w:val="Heading5"/>
        <w:keepNext w:val="0"/>
        <w:tabs>
          <w:tab w:val="left" w:pos="7200"/>
        </w:tabs>
        <w:jc w:val="both"/>
        <w:rPr>
          <w:rFonts w:ascii="Times New Roman" w:hAnsi="Times New Roman"/>
          <w:b w:val="0"/>
          <w:sz w:val="22"/>
          <w:szCs w:val="22"/>
        </w:rPr>
      </w:pPr>
      <w:r w:rsidRPr="00BF2B73">
        <w:rPr>
          <w:rFonts w:ascii="Times New Roman" w:hAnsi="Times New Roman"/>
          <w:b w:val="0"/>
          <w:sz w:val="20"/>
          <w:lang w:val="sr-Cyrl-RS"/>
        </w:rPr>
        <w:t>(излазак царинских службеника по потреби)</w:t>
      </w:r>
      <w:r w:rsidRPr="00BF2B73">
        <w:rPr>
          <w:rFonts w:ascii="Times New Roman" w:hAnsi="Times New Roman"/>
          <w:b w:val="0"/>
          <w:sz w:val="22"/>
          <w:szCs w:val="22"/>
          <w:lang w:val="sr-Cyrl-RS"/>
        </w:rPr>
        <w:t xml:space="preserve"> </w:t>
      </w:r>
      <w:r w:rsidRPr="00BF2B73">
        <w:rPr>
          <w:rFonts w:ascii="Times New Roman" w:hAnsi="Times New Roman"/>
          <w:b w:val="0"/>
          <w:sz w:val="22"/>
          <w:szCs w:val="22"/>
          <w:lang w:val="sr-Cyrl-RS"/>
        </w:rPr>
        <w:tab/>
        <w:t xml:space="preserve"> </w:t>
      </w:r>
    </w:p>
    <w:p w:rsidR="00C63837" w:rsidRPr="00BF2B73" w:rsidRDefault="00C63837" w:rsidP="00C63837">
      <w:pPr>
        <w:pStyle w:val="Heading5"/>
        <w:keepNext w:val="0"/>
        <w:tabs>
          <w:tab w:val="left" w:pos="7200"/>
        </w:tabs>
        <w:jc w:val="both"/>
        <w:rPr>
          <w:rFonts w:ascii="Times New Roman" w:hAnsi="Times New Roman"/>
          <w:b w:val="0"/>
          <w:sz w:val="22"/>
          <w:szCs w:val="22"/>
        </w:rPr>
      </w:pPr>
      <w:r w:rsidRPr="00BF2B73">
        <w:rPr>
          <w:rFonts w:ascii="Times New Roman" w:hAnsi="Times New Roman"/>
          <w:b w:val="0"/>
          <w:sz w:val="22"/>
          <w:szCs w:val="22"/>
        </w:rPr>
        <w:t>ЦАРИНСКА ИСПОСТАВА ВАТИН</w:t>
      </w:r>
      <w:r w:rsidRPr="00BF2B73">
        <w:rPr>
          <w:rFonts w:ascii="Times New Roman" w:hAnsi="Times New Roman"/>
          <w:b w:val="0"/>
          <w:sz w:val="22"/>
          <w:szCs w:val="22"/>
        </w:rPr>
        <w:tab/>
        <w:t>00-24</w:t>
      </w:r>
    </w:p>
    <w:p w:rsidR="00C63837" w:rsidRPr="00BF2B73" w:rsidRDefault="00C63837" w:rsidP="00C63837">
      <w:pPr>
        <w:pStyle w:val="Heading5"/>
        <w:keepNext w:val="0"/>
        <w:tabs>
          <w:tab w:val="left" w:pos="7200"/>
        </w:tabs>
        <w:jc w:val="both"/>
        <w:rPr>
          <w:rFonts w:ascii="Times New Roman" w:hAnsi="Times New Roman"/>
          <w:b w:val="0"/>
          <w:sz w:val="22"/>
          <w:szCs w:val="22"/>
        </w:rPr>
      </w:pPr>
      <w:r w:rsidRPr="00BF2B73">
        <w:rPr>
          <w:rFonts w:ascii="Times New Roman" w:hAnsi="Times New Roman"/>
          <w:b w:val="0"/>
          <w:sz w:val="22"/>
          <w:szCs w:val="22"/>
        </w:rPr>
        <w:t>ЦАРИНСКА ИСПОСТАВА КАЛУЂЕРОВО</w:t>
      </w:r>
      <w:r w:rsidRPr="00BF2B73">
        <w:rPr>
          <w:rFonts w:ascii="Times New Roman" w:hAnsi="Times New Roman"/>
          <w:b w:val="0"/>
          <w:sz w:val="22"/>
          <w:szCs w:val="22"/>
        </w:rPr>
        <w:tab/>
        <w:t>00-24</w:t>
      </w:r>
    </w:p>
    <w:p w:rsidR="00C63837" w:rsidRPr="00BF2B73" w:rsidRDefault="00C63837" w:rsidP="00C63837">
      <w:pPr>
        <w:pStyle w:val="Heading5"/>
        <w:keepNext w:val="0"/>
        <w:tabs>
          <w:tab w:val="left" w:pos="7200"/>
        </w:tabs>
        <w:jc w:val="both"/>
        <w:rPr>
          <w:rFonts w:ascii="Times New Roman" w:hAnsi="Times New Roman"/>
          <w:b w:val="0"/>
          <w:sz w:val="22"/>
          <w:szCs w:val="22"/>
        </w:rPr>
      </w:pPr>
      <w:r w:rsidRPr="00BF2B73">
        <w:rPr>
          <w:rFonts w:ascii="Times New Roman" w:hAnsi="Times New Roman"/>
          <w:b w:val="0"/>
          <w:sz w:val="22"/>
          <w:szCs w:val="22"/>
        </w:rPr>
        <w:t xml:space="preserve">ЦАРИНСКА ИСПОСТАВА ХЕМОФАРМ ВРШАЦ </w:t>
      </w:r>
      <w:r w:rsidRPr="00BF2B73">
        <w:rPr>
          <w:rFonts w:ascii="Times New Roman" w:hAnsi="Times New Roman"/>
          <w:b w:val="0"/>
          <w:sz w:val="22"/>
          <w:szCs w:val="22"/>
        </w:rPr>
        <w:tab/>
        <w:t>08-20 (пон.-суб.)</w:t>
      </w:r>
    </w:p>
    <w:p w:rsidR="00C63837" w:rsidRPr="00BF2B73" w:rsidRDefault="00C63837" w:rsidP="00C63837"/>
    <w:p w:rsidR="00C63837" w:rsidRPr="00BF2B73" w:rsidRDefault="00C63837" w:rsidP="00C63837">
      <w:pPr>
        <w:pStyle w:val="Heading5"/>
        <w:keepNext w:val="0"/>
        <w:jc w:val="both"/>
        <w:rPr>
          <w:rFonts w:ascii="Times New Roman" w:hAnsi="Times New Roman"/>
          <w:sz w:val="22"/>
          <w:szCs w:val="22"/>
          <w:u w:val="single"/>
        </w:rPr>
      </w:pPr>
      <w:r w:rsidRPr="00BF2B73">
        <w:rPr>
          <w:rFonts w:ascii="Times New Roman" w:hAnsi="Times New Roman"/>
          <w:sz w:val="22"/>
          <w:szCs w:val="22"/>
          <w:u w:val="single"/>
        </w:rPr>
        <w:t>ЦАРИНАРНИЦА ЗРЕЊАНИН</w:t>
      </w:r>
    </w:p>
    <w:p w:rsidR="00C63837" w:rsidRPr="00BF2B73" w:rsidRDefault="00C63837" w:rsidP="00C63837">
      <w:pPr>
        <w:pStyle w:val="Heading5"/>
        <w:keepNext w:val="0"/>
        <w:tabs>
          <w:tab w:val="left" w:pos="7200"/>
        </w:tabs>
        <w:jc w:val="both"/>
        <w:rPr>
          <w:rFonts w:ascii="Times New Roman" w:hAnsi="Times New Roman"/>
          <w:b w:val="0"/>
          <w:sz w:val="22"/>
          <w:szCs w:val="22"/>
        </w:rPr>
      </w:pPr>
      <w:r w:rsidRPr="00BF2B73">
        <w:rPr>
          <w:rFonts w:ascii="Times New Roman" w:hAnsi="Times New Roman"/>
          <w:b w:val="0"/>
          <w:sz w:val="22"/>
          <w:szCs w:val="22"/>
        </w:rPr>
        <w:t>ЦАРИНСКА ИСПОСТАВА ЗРЕЊАНИН</w:t>
      </w:r>
      <w:r w:rsidRPr="00BF2B73">
        <w:rPr>
          <w:rFonts w:ascii="Times New Roman" w:hAnsi="Times New Roman"/>
          <w:b w:val="0"/>
          <w:sz w:val="22"/>
          <w:szCs w:val="22"/>
        </w:rPr>
        <w:tab/>
        <w:t>08-20 (пон.-суб.)</w:t>
      </w:r>
    </w:p>
    <w:p w:rsidR="00C63837" w:rsidRPr="00BF2B73" w:rsidRDefault="00C63837" w:rsidP="00C63837">
      <w:pPr>
        <w:pStyle w:val="Heading5"/>
        <w:keepNext w:val="0"/>
        <w:tabs>
          <w:tab w:val="left" w:pos="7200"/>
        </w:tabs>
        <w:jc w:val="both"/>
        <w:rPr>
          <w:rFonts w:ascii="Times New Roman" w:hAnsi="Times New Roman"/>
          <w:b w:val="0"/>
          <w:sz w:val="22"/>
          <w:szCs w:val="22"/>
        </w:rPr>
      </w:pPr>
      <w:r w:rsidRPr="00BF2B73">
        <w:rPr>
          <w:rFonts w:ascii="Times New Roman" w:hAnsi="Times New Roman"/>
          <w:b w:val="0"/>
          <w:sz w:val="22"/>
          <w:szCs w:val="22"/>
        </w:rPr>
        <w:t>ЦАРИНСКИ РЕФЕРАТ СЛОБОДНА ЗОНА ЗРЕЊАНИН</w:t>
      </w:r>
      <w:r w:rsidRPr="00BF2B73">
        <w:rPr>
          <w:rFonts w:ascii="Times New Roman" w:hAnsi="Times New Roman"/>
          <w:b w:val="0"/>
          <w:sz w:val="22"/>
          <w:szCs w:val="22"/>
        </w:rPr>
        <w:tab/>
        <w:t>08-16 (пон.-петак)</w:t>
      </w:r>
    </w:p>
    <w:p w:rsidR="00C63837" w:rsidRPr="00BF2B73" w:rsidRDefault="00C63837" w:rsidP="00C63837">
      <w:pPr>
        <w:pStyle w:val="Heading5"/>
        <w:keepNext w:val="0"/>
        <w:tabs>
          <w:tab w:val="left" w:pos="7200"/>
        </w:tabs>
        <w:jc w:val="both"/>
        <w:rPr>
          <w:rFonts w:ascii="Times New Roman" w:hAnsi="Times New Roman"/>
          <w:b w:val="0"/>
          <w:sz w:val="22"/>
          <w:szCs w:val="22"/>
        </w:rPr>
      </w:pPr>
      <w:r w:rsidRPr="00BF2B73">
        <w:rPr>
          <w:rFonts w:ascii="Times New Roman" w:hAnsi="Times New Roman"/>
          <w:b w:val="0"/>
          <w:sz w:val="22"/>
          <w:szCs w:val="22"/>
        </w:rPr>
        <w:t>ЦАРИНСКА ИСПОСТАВА КИКИНДА</w:t>
      </w:r>
      <w:r w:rsidRPr="00BF2B73">
        <w:rPr>
          <w:rFonts w:ascii="Times New Roman" w:hAnsi="Times New Roman"/>
          <w:b w:val="0"/>
          <w:sz w:val="22"/>
          <w:szCs w:val="22"/>
          <w:lang w:val="sr-Cyrl-RS"/>
        </w:rPr>
        <w:t xml:space="preserve"> </w:t>
      </w:r>
      <w:r w:rsidRPr="00BF2B73">
        <w:rPr>
          <w:rFonts w:ascii="Times New Roman" w:hAnsi="Times New Roman"/>
          <w:b w:val="0"/>
          <w:sz w:val="22"/>
          <w:szCs w:val="22"/>
        </w:rPr>
        <w:t>(робно пон.-суб. 08-20</w:t>
      </w:r>
      <w:r w:rsidRPr="00BF2B73">
        <w:rPr>
          <w:rFonts w:ascii="Times New Roman" w:hAnsi="Times New Roman"/>
          <w:b w:val="0"/>
          <w:sz w:val="22"/>
          <w:szCs w:val="22"/>
          <w:lang w:val="sr-Cyrl-RS"/>
        </w:rPr>
        <w:t xml:space="preserve">)                      </w:t>
      </w:r>
      <w:r w:rsidRPr="00BF2B73">
        <w:rPr>
          <w:rFonts w:ascii="Times New Roman" w:hAnsi="Times New Roman"/>
          <w:b w:val="0"/>
          <w:sz w:val="22"/>
          <w:szCs w:val="22"/>
        </w:rPr>
        <w:t>00-24</w:t>
      </w:r>
    </w:p>
    <w:p w:rsidR="00C63837" w:rsidRPr="00BF2B73" w:rsidRDefault="00C63837" w:rsidP="00C63837">
      <w:pPr>
        <w:pStyle w:val="Heading5"/>
        <w:keepNext w:val="0"/>
        <w:tabs>
          <w:tab w:val="left" w:pos="7200"/>
        </w:tabs>
        <w:jc w:val="both"/>
        <w:rPr>
          <w:rFonts w:ascii="Times New Roman" w:hAnsi="Times New Roman"/>
          <w:b w:val="0"/>
          <w:sz w:val="22"/>
          <w:szCs w:val="22"/>
        </w:rPr>
      </w:pPr>
      <w:r w:rsidRPr="00BF2B73">
        <w:rPr>
          <w:rFonts w:ascii="Times New Roman" w:hAnsi="Times New Roman"/>
          <w:b w:val="0"/>
          <w:sz w:val="22"/>
          <w:szCs w:val="22"/>
        </w:rPr>
        <w:t>ЦАРИНСКА ИСПОСТАВА СРПСКА ЦРЊА</w:t>
      </w:r>
      <w:r w:rsidRPr="00BF2B73">
        <w:rPr>
          <w:rFonts w:ascii="Times New Roman" w:hAnsi="Times New Roman"/>
          <w:b w:val="0"/>
          <w:sz w:val="22"/>
          <w:szCs w:val="22"/>
        </w:rPr>
        <w:tab/>
        <w:t>00-24</w:t>
      </w:r>
    </w:p>
    <w:p w:rsidR="00C63837" w:rsidRPr="00BF2B73" w:rsidRDefault="00C63837" w:rsidP="00C63837">
      <w:pPr>
        <w:tabs>
          <w:tab w:val="left" w:pos="7200"/>
        </w:tabs>
        <w:rPr>
          <w:lang w:val="sr-Cyrl-CS"/>
        </w:rPr>
      </w:pPr>
      <w:r w:rsidRPr="00BF2B73">
        <w:rPr>
          <w:lang w:val="sr-Cyrl-CS"/>
        </w:rPr>
        <w:t>ЦАРИНСКИ РЕФЕРАТ ЈАША ТОМИЋ</w:t>
      </w:r>
      <w:r w:rsidRPr="00BF2B73">
        <w:rPr>
          <w:lang w:val="sr-Cyrl-CS"/>
        </w:rPr>
        <w:tab/>
        <w:t>07-19</w:t>
      </w:r>
    </w:p>
    <w:p w:rsidR="00C63837" w:rsidRPr="00BF2B73" w:rsidRDefault="00C63837" w:rsidP="00C63837">
      <w:pPr>
        <w:tabs>
          <w:tab w:val="left" w:pos="7200"/>
        </w:tabs>
        <w:rPr>
          <w:b/>
          <w:sz w:val="22"/>
          <w:szCs w:val="22"/>
          <w:lang w:val="sr-Cyrl-RS"/>
        </w:rPr>
      </w:pPr>
      <w:r w:rsidRPr="00BF2B73">
        <w:rPr>
          <w:lang w:val="sr-Cyrl-CS"/>
        </w:rPr>
        <w:t xml:space="preserve">ЦАРИНСКИ РЕФЕРАТ ВРБИЦА </w:t>
      </w:r>
      <w:r w:rsidRPr="00BF2B73">
        <w:rPr>
          <w:lang w:val="sr-Cyrl-CS"/>
        </w:rPr>
        <w:tab/>
      </w:r>
      <w:r w:rsidRPr="00BF2B73">
        <w:rPr>
          <w:lang w:val="sr-Cyrl-RS"/>
        </w:rPr>
        <w:t>07-19</w:t>
      </w:r>
    </w:p>
    <w:p w:rsidR="00C63837" w:rsidRPr="00BF2B73" w:rsidRDefault="00C63837" w:rsidP="00C63837">
      <w:pPr>
        <w:tabs>
          <w:tab w:val="left" w:pos="7200"/>
        </w:tabs>
        <w:rPr>
          <w:lang w:val="sr-Cyrl-CS"/>
        </w:rPr>
      </w:pPr>
      <w:r w:rsidRPr="00BF2B73">
        <w:rPr>
          <w:lang w:val="sr-Cyrl-CS"/>
        </w:rPr>
        <w:t>ЦАРИНСКИ РЕФЕРАТ НАКОВО                                                             07-19</w:t>
      </w:r>
    </w:p>
    <w:p w:rsidR="00C63837" w:rsidRPr="00BF2B73" w:rsidRDefault="00C63837" w:rsidP="00C63837">
      <w:pPr>
        <w:tabs>
          <w:tab w:val="left" w:pos="7200"/>
        </w:tabs>
        <w:rPr>
          <w:lang w:val="sr-Cyrl-CS"/>
        </w:rPr>
      </w:pPr>
    </w:p>
    <w:p w:rsidR="00C63837" w:rsidRPr="00BF2B73" w:rsidRDefault="00C63837" w:rsidP="00C63837">
      <w:pPr>
        <w:pStyle w:val="Heading5"/>
        <w:keepNext w:val="0"/>
        <w:jc w:val="both"/>
        <w:rPr>
          <w:rFonts w:ascii="Times New Roman" w:hAnsi="Times New Roman"/>
          <w:sz w:val="22"/>
          <w:szCs w:val="22"/>
          <w:u w:val="single"/>
        </w:rPr>
      </w:pPr>
      <w:r w:rsidRPr="00BF2B73">
        <w:rPr>
          <w:rFonts w:ascii="Times New Roman" w:hAnsi="Times New Roman"/>
          <w:sz w:val="22"/>
          <w:szCs w:val="22"/>
          <w:u w:val="single"/>
        </w:rPr>
        <w:t>ЦАРИНАРНИЦА СУБОТИЦА</w:t>
      </w:r>
    </w:p>
    <w:p w:rsidR="00C63837" w:rsidRPr="00BF2B73" w:rsidRDefault="00C63837" w:rsidP="00C63837">
      <w:pPr>
        <w:pStyle w:val="Heading5"/>
        <w:keepNext w:val="0"/>
        <w:jc w:val="both"/>
        <w:rPr>
          <w:rFonts w:ascii="Times New Roman" w:hAnsi="Times New Roman"/>
          <w:sz w:val="22"/>
          <w:szCs w:val="22"/>
          <w:u w:val="single"/>
        </w:rPr>
      </w:pPr>
      <w:r w:rsidRPr="00BF2B73">
        <w:rPr>
          <w:rFonts w:ascii="Times New Roman" w:hAnsi="Times New Roman"/>
          <w:b w:val="0"/>
          <w:sz w:val="22"/>
          <w:szCs w:val="22"/>
        </w:rPr>
        <w:t>ЦАРИНСКА ИСПОСТАВА ЈАВНА СКЛАДИШТА</w:t>
      </w:r>
      <w:r w:rsidRPr="00BF2B73">
        <w:rPr>
          <w:rFonts w:ascii="Times New Roman" w:hAnsi="Times New Roman"/>
          <w:b w:val="0"/>
          <w:sz w:val="22"/>
          <w:szCs w:val="22"/>
        </w:rPr>
        <w:tab/>
      </w:r>
      <w:r w:rsidRPr="00BF2B73">
        <w:rPr>
          <w:rFonts w:ascii="Times New Roman" w:hAnsi="Times New Roman"/>
          <w:b w:val="0"/>
          <w:sz w:val="22"/>
          <w:szCs w:val="22"/>
          <w:lang w:val="sr-Cyrl-RS"/>
        </w:rPr>
        <w:t xml:space="preserve">                                       </w:t>
      </w:r>
      <w:r w:rsidRPr="00BF2B73">
        <w:rPr>
          <w:rFonts w:ascii="Times New Roman" w:hAnsi="Times New Roman"/>
          <w:b w:val="0"/>
          <w:sz w:val="22"/>
          <w:szCs w:val="22"/>
        </w:rPr>
        <w:t>08-20 (пон.-суб.)</w:t>
      </w:r>
    </w:p>
    <w:p w:rsidR="00C63837" w:rsidRPr="00BF2B73" w:rsidRDefault="00C63837" w:rsidP="00C63837">
      <w:pPr>
        <w:pStyle w:val="Heading5"/>
        <w:keepNext w:val="0"/>
        <w:tabs>
          <w:tab w:val="left" w:pos="7245"/>
          <w:tab w:val="left" w:pos="9000"/>
          <w:tab w:val="left" w:pos="9090"/>
        </w:tabs>
        <w:jc w:val="left"/>
        <w:rPr>
          <w:rFonts w:ascii="Times New Roman" w:hAnsi="Times New Roman"/>
          <w:b w:val="0"/>
          <w:sz w:val="18"/>
          <w:szCs w:val="18"/>
        </w:rPr>
      </w:pPr>
      <w:r w:rsidRPr="00BF2B73">
        <w:rPr>
          <w:rFonts w:ascii="Times New Roman" w:hAnsi="Times New Roman"/>
          <w:b w:val="0"/>
          <w:sz w:val="22"/>
          <w:szCs w:val="22"/>
        </w:rPr>
        <w:t>ЦАР</w:t>
      </w:r>
      <w:r w:rsidRPr="00BF2B73">
        <w:rPr>
          <w:rFonts w:ascii="Times New Roman" w:hAnsi="Times New Roman"/>
          <w:b w:val="0"/>
          <w:sz w:val="22"/>
          <w:szCs w:val="22"/>
          <w:lang w:val="en-US"/>
        </w:rPr>
        <w:t>.</w:t>
      </w:r>
      <w:r w:rsidRPr="00BF2B73">
        <w:rPr>
          <w:rFonts w:ascii="Times New Roman" w:hAnsi="Times New Roman"/>
          <w:b w:val="0"/>
          <w:sz w:val="22"/>
          <w:szCs w:val="22"/>
          <w:lang w:val="sr-Cyrl-RS"/>
        </w:rPr>
        <w:t>И</w:t>
      </w:r>
      <w:r w:rsidRPr="00BF2B73">
        <w:rPr>
          <w:rFonts w:ascii="Times New Roman" w:hAnsi="Times New Roman"/>
          <w:b w:val="0"/>
          <w:sz w:val="22"/>
          <w:szCs w:val="22"/>
        </w:rPr>
        <w:t xml:space="preserve">СПОСТАВА СЛОБОДНА ЗОНА СУБОТИЦА                                       </w:t>
      </w:r>
      <w:r w:rsidRPr="00BF2B73">
        <w:rPr>
          <w:rFonts w:ascii="Times New Roman" w:hAnsi="Times New Roman"/>
          <w:b w:val="0"/>
          <w:sz w:val="22"/>
          <w:szCs w:val="22"/>
          <w:lang w:val="sr-Cyrl-RS"/>
        </w:rPr>
        <w:t>08-20 (пон.-суб.)</w:t>
      </w:r>
      <w:r w:rsidRPr="00BF2B73">
        <w:rPr>
          <w:rFonts w:ascii="Times New Roman" w:hAnsi="Times New Roman"/>
          <w:b w:val="0"/>
          <w:sz w:val="22"/>
          <w:szCs w:val="22"/>
        </w:rPr>
        <w:tab/>
      </w:r>
      <w:r w:rsidRPr="00BF2B73">
        <w:rPr>
          <w:rFonts w:ascii="Times New Roman" w:hAnsi="Times New Roman"/>
          <w:b w:val="0"/>
          <w:sz w:val="22"/>
          <w:szCs w:val="22"/>
        </w:rPr>
        <w:tab/>
      </w:r>
    </w:p>
    <w:p w:rsidR="00C63837" w:rsidRPr="00BF2B73" w:rsidRDefault="00C63837" w:rsidP="00C63837">
      <w:pPr>
        <w:pStyle w:val="Heading5"/>
        <w:keepNext w:val="0"/>
        <w:tabs>
          <w:tab w:val="left" w:pos="7200"/>
        </w:tabs>
        <w:jc w:val="left"/>
        <w:rPr>
          <w:rFonts w:ascii="Times New Roman" w:hAnsi="Times New Roman"/>
          <w:b w:val="0"/>
          <w:sz w:val="22"/>
          <w:szCs w:val="22"/>
        </w:rPr>
      </w:pPr>
      <w:r w:rsidRPr="00BF2B73">
        <w:rPr>
          <w:rFonts w:ascii="Times New Roman" w:hAnsi="Times New Roman"/>
          <w:b w:val="0"/>
          <w:sz w:val="22"/>
          <w:szCs w:val="22"/>
        </w:rPr>
        <w:t>ЦАРИНСКИ ИСПОСТАВА ЖЕЛЕЗНИЧКА СТАНИЦА (робно 07-19)</w:t>
      </w:r>
      <w:r w:rsidRPr="00BF2B73">
        <w:rPr>
          <w:rFonts w:ascii="Times New Roman" w:hAnsi="Times New Roman"/>
          <w:b w:val="0"/>
          <w:sz w:val="22"/>
          <w:szCs w:val="22"/>
        </w:rPr>
        <w:tab/>
        <w:t>00-24</w:t>
      </w:r>
    </w:p>
    <w:p w:rsidR="00C63837" w:rsidRPr="00BF2B73" w:rsidRDefault="00C63837" w:rsidP="00C63837">
      <w:pPr>
        <w:pStyle w:val="Heading5"/>
        <w:keepNext w:val="0"/>
        <w:jc w:val="both"/>
        <w:rPr>
          <w:rFonts w:ascii="Times New Roman" w:hAnsi="Times New Roman"/>
          <w:b w:val="0"/>
          <w:sz w:val="20"/>
          <w:lang w:val="sr-Cyrl-RS"/>
        </w:rPr>
      </w:pPr>
      <w:r w:rsidRPr="00BF2B73">
        <w:rPr>
          <w:rFonts w:ascii="Times New Roman" w:hAnsi="Times New Roman"/>
          <w:b w:val="0"/>
          <w:sz w:val="22"/>
          <w:szCs w:val="22"/>
        </w:rPr>
        <w:t>ЦАРИНСКА ИСПОСТАВА ТЕРМИНАЛ-ХОРГОШ</w:t>
      </w:r>
      <w:r w:rsidRPr="00BF2B73">
        <w:rPr>
          <w:rFonts w:ascii="Times New Roman" w:hAnsi="Times New Roman"/>
          <w:b w:val="0"/>
          <w:sz w:val="22"/>
          <w:szCs w:val="22"/>
        </w:rPr>
        <w:tab/>
      </w:r>
      <w:r w:rsidRPr="00BF2B73">
        <w:rPr>
          <w:rFonts w:ascii="Times New Roman" w:hAnsi="Times New Roman"/>
          <w:b w:val="0"/>
          <w:sz w:val="22"/>
          <w:szCs w:val="22"/>
        </w:rPr>
        <w:tab/>
      </w:r>
      <w:r w:rsidRPr="00BF2B73">
        <w:rPr>
          <w:rFonts w:ascii="Times New Roman" w:hAnsi="Times New Roman"/>
          <w:b w:val="0"/>
          <w:sz w:val="22"/>
          <w:szCs w:val="22"/>
        </w:rPr>
        <w:tab/>
        <w:t xml:space="preserve">            </w:t>
      </w:r>
      <w:r w:rsidRPr="00BF2B73">
        <w:rPr>
          <w:rFonts w:ascii="Times New Roman" w:hAnsi="Times New Roman"/>
          <w:b w:val="0"/>
          <w:sz w:val="22"/>
          <w:szCs w:val="22"/>
          <w:lang w:val="en-US"/>
        </w:rPr>
        <w:t xml:space="preserve"> </w:t>
      </w:r>
      <w:r w:rsidRPr="00BF2B73">
        <w:rPr>
          <w:rFonts w:ascii="Times New Roman" w:hAnsi="Times New Roman"/>
          <w:b w:val="0"/>
          <w:sz w:val="22"/>
          <w:szCs w:val="22"/>
        </w:rPr>
        <w:t>00-24</w:t>
      </w:r>
      <w:r w:rsidRPr="00BF2B73">
        <w:rPr>
          <w:rFonts w:ascii="Times New Roman" w:hAnsi="Times New Roman"/>
          <w:b w:val="0"/>
          <w:sz w:val="22"/>
          <w:szCs w:val="22"/>
          <w:lang w:val="sr-Cyrl-RS"/>
        </w:rPr>
        <w:t>(</w:t>
      </w:r>
      <w:r w:rsidRPr="00BF2B73">
        <w:rPr>
          <w:rFonts w:ascii="Times New Roman" w:hAnsi="Times New Roman"/>
          <w:b w:val="0"/>
          <w:sz w:val="20"/>
          <w:lang w:val="sr-Cyrl-RS"/>
        </w:rPr>
        <w:t>царински надзор)</w:t>
      </w:r>
    </w:p>
    <w:p w:rsidR="00C63837" w:rsidRPr="00BF2B73" w:rsidRDefault="00C63837" w:rsidP="00C63837">
      <w:pPr>
        <w:pStyle w:val="Heading5"/>
        <w:keepNext w:val="0"/>
        <w:jc w:val="both"/>
        <w:rPr>
          <w:rFonts w:ascii="Times New Roman" w:hAnsi="Times New Roman"/>
          <w:b w:val="0"/>
          <w:sz w:val="22"/>
          <w:szCs w:val="22"/>
          <w:lang w:val="en-US"/>
        </w:rPr>
      </w:pPr>
      <w:r w:rsidRPr="00BF2B73">
        <w:rPr>
          <w:rFonts w:ascii="Times New Roman" w:hAnsi="Times New Roman"/>
          <w:b w:val="0"/>
          <w:sz w:val="22"/>
          <w:szCs w:val="22"/>
        </w:rPr>
        <w:t>ЦАРИНСКА ИСПОСТАВА ХОРГОШ</w:t>
      </w:r>
      <w:r w:rsidRPr="00BF2B73">
        <w:rPr>
          <w:rFonts w:ascii="Times New Roman" w:hAnsi="Times New Roman"/>
          <w:b w:val="0"/>
          <w:sz w:val="22"/>
          <w:szCs w:val="22"/>
        </w:rPr>
        <w:tab/>
      </w:r>
      <w:r w:rsidRPr="00BF2B73">
        <w:rPr>
          <w:rFonts w:ascii="Times New Roman" w:hAnsi="Times New Roman"/>
          <w:b w:val="0"/>
          <w:sz w:val="22"/>
          <w:szCs w:val="22"/>
        </w:rPr>
        <w:tab/>
      </w:r>
      <w:r w:rsidRPr="00BF2B73">
        <w:rPr>
          <w:rFonts w:ascii="Times New Roman" w:hAnsi="Times New Roman"/>
          <w:b w:val="0"/>
          <w:sz w:val="22"/>
          <w:szCs w:val="22"/>
        </w:rPr>
        <w:tab/>
      </w:r>
      <w:r w:rsidRPr="00BF2B73">
        <w:rPr>
          <w:rFonts w:ascii="Times New Roman" w:hAnsi="Times New Roman"/>
          <w:b w:val="0"/>
          <w:sz w:val="22"/>
          <w:szCs w:val="22"/>
        </w:rPr>
        <w:tab/>
      </w:r>
      <w:r w:rsidRPr="00BF2B73">
        <w:rPr>
          <w:rFonts w:ascii="Times New Roman" w:hAnsi="Times New Roman"/>
          <w:b w:val="0"/>
          <w:sz w:val="22"/>
          <w:szCs w:val="22"/>
        </w:rPr>
        <w:tab/>
        <w:t>00-24</w:t>
      </w:r>
    </w:p>
    <w:p w:rsidR="00CE3DDE" w:rsidRPr="00BF2B73" w:rsidRDefault="00C63837" w:rsidP="00CE3DDE">
      <w:pPr>
        <w:pStyle w:val="Heading5"/>
        <w:keepNext w:val="0"/>
        <w:tabs>
          <w:tab w:val="left" w:pos="720"/>
          <w:tab w:val="left" w:pos="1440"/>
          <w:tab w:val="left" w:pos="2160"/>
          <w:tab w:val="left" w:pos="2880"/>
          <w:tab w:val="left" w:pos="3600"/>
          <w:tab w:val="left" w:pos="4320"/>
          <w:tab w:val="left" w:pos="7215"/>
        </w:tabs>
        <w:jc w:val="both"/>
        <w:rPr>
          <w:rFonts w:ascii="Times New Roman" w:hAnsi="Times New Roman"/>
          <w:b w:val="0"/>
          <w:sz w:val="20"/>
        </w:rPr>
      </w:pPr>
      <w:r w:rsidRPr="00BF2B73">
        <w:rPr>
          <w:rFonts w:ascii="Times New Roman" w:hAnsi="Times New Roman"/>
          <w:b w:val="0"/>
          <w:sz w:val="22"/>
          <w:szCs w:val="22"/>
        </w:rPr>
        <w:t>ЦАРИНСКА ИСПОСТАВА ХОРГОШ</w:t>
      </w:r>
      <w:r w:rsidRPr="00BF2B73">
        <w:rPr>
          <w:rFonts w:ascii="Times New Roman" w:hAnsi="Times New Roman"/>
          <w:b w:val="0"/>
          <w:sz w:val="22"/>
          <w:szCs w:val="22"/>
          <w:lang w:val="en-US"/>
        </w:rPr>
        <w:t xml:space="preserve"> II</w:t>
      </w:r>
      <w:r w:rsidRPr="00BF2B73">
        <w:rPr>
          <w:rFonts w:ascii="Times New Roman" w:hAnsi="Times New Roman"/>
          <w:b w:val="0"/>
          <w:sz w:val="22"/>
          <w:szCs w:val="22"/>
        </w:rPr>
        <w:tab/>
      </w:r>
      <w:r w:rsidRPr="00BF2B73">
        <w:rPr>
          <w:rFonts w:ascii="Times New Roman" w:hAnsi="Times New Roman"/>
          <w:b w:val="0"/>
          <w:sz w:val="22"/>
          <w:szCs w:val="22"/>
        </w:rPr>
        <w:tab/>
      </w:r>
      <w:r w:rsidRPr="00BF2B73">
        <w:rPr>
          <w:rFonts w:ascii="Times New Roman" w:hAnsi="Times New Roman"/>
          <w:b w:val="0"/>
          <w:sz w:val="22"/>
          <w:szCs w:val="22"/>
          <w:lang w:val="en-US"/>
        </w:rPr>
        <w:t xml:space="preserve">07-19 </w:t>
      </w:r>
      <w:r w:rsidRPr="00BF2B73">
        <w:rPr>
          <w:rFonts w:ascii="Times New Roman" w:hAnsi="Times New Roman"/>
          <w:b w:val="0"/>
          <w:sz w:val="20"/>
        </w:rPr>
        <w:t>(свим данима)</w:t>
      </w:r>
    </w:p>
    <w:p w:rsidR="00CE3DDE" w:rsidRPr="00BF2B73" w:rsidRDefault="00CE3DDE" w:rsidP="00CE3DDE">
      <w:pPr>
        <w:rPr>
          <w:lang w:val="sr-Cyrl-CS"/>
        </w:rPr>
      </w:pPr>
      <w:r w:rsidRPr="00BF2B73">
        <w:rPr>
          <w:lang w:val="sr-Cyrl-CS"/>
        </w:rPr>
        <w:t xml:space="preserve">  -у периоду од 01. јула до 15. септембра у дане викенда (петак, субота и недеља) 07-22</w:t>
      </w:r>
    </w:p>
    <w:p w:rsidR="004914EE" w:rsidRPr="00BF2B73" w:rsidRDefault="00C63837" w:rsidP="002C261B">
      <w:pPr>
        <w:pStyle w:val="Heading5"/>
        <w:keepNext w:val="0"/>
        <w:tabs>
          <w:tab w:val="left" w:pos="7200"/>
        </w:tabs>
        <w:jc w:val="both"/>
        <w:rPr>
          <w:rFonts w:ascii="Times New Roman" w:hAnsi="Times New Roman"/>
          <w:b w:val="0"/>
          <w:sz w:val="20"/>
        </w:rPr>
      </w:pPr>
      <w:r w:rsidRPr="00BF2B73">
        <w:rPr>
          <w:rFonts w:ascii="Times New Roman" w:hAnsi="Times New Roman"/>
          <w:b w:val="0"/>
          <w:sz w:val="22"/>
          <w:szCs w:val="22"/>
        </w:rPr>
        <w:t>ЦАРИНСКИ Р</w:t>
      </w:r>
      <w:r w:rsidR="002C261B" w:rsidRPr="00BF2B73">
        <w:rPr>
          <w:rFonts w:ascii="Times New Roman" w:hAnsi="Times New Roman"/>
          <w:b w:val="0"/>
          <w:sz w:val="22"/>
          <w:szCs w:val="22"/>
        </w:rPr>
        <w:t>ЕФЕРАТ БАЧКИ ВИНОГРАДИ</w:t>
      </w:r>
      <w:r w:rsidR="002C261B" w:rsidRPr="00BF2B73">
        <w:rPr>
          <w:rFonts w:ascii="Times New Roman" w:hAnsi="Times New Roman"/>
          <w:b w:val="0"/>
          <w:sz w:val="22"/>
          <w:szCs w:val="22"/>
        </w:rPr>
        <w:tab/>
        <w:t>07-22</w:t>
      </w:r>
      <w:r w:rsidRPr="00BF2B73">
        <w:rPr>
          <w:rFonts w:ascii="Times New Roman" w:hAnsi="Times New Roman"/>
          <w:b w:val="0"/>
          <w:sz w:val="22"/>
          <w:szCs w:val="22"/>
          <w:lang w:val="en-US"/>
        </w:rPr>
        <w:t xml:space="preserve"> </w:t>
      </w:r>
      <w:r w:rsidR="002C261B" w:rsidRPr="00BF2B73">
        <w:rPr>
          <w:rFonts w:ascii="Times New Roman" w:hAnsi="Times New Roman"/>
          <w:b w:val="0"/>
          <w:sz w:val="20"/>
        </w:rPr>
        <w:t>(свим данима)</w:t>
      </w:r>
    </w:p>
    <w:p w:rsidR="00C63837" w:rsidRPr="00BF2B73" w:rsidRDefault="00C63837" w:rsidP="00C63837">
      <w:pPr>
        <w:pStyle w:val="Heading5"/>
        <w:keepNext w:val="0"/>
        <w:tabs>
          <w:tab w:val="left" w:pos="7200"/>
        </w:tabs>
        <w:jc w:val="both"/>
        <w:rPr>
          <w:rFonts w:ascii="Times New Roman" w:hAnsi="Times New Roman"/>
          <w:b w:val="0"/>
          <w:sz w:val="22"/>
          <w:szCs w:val="22"/>
          <w:lang w:val="sr-Cyrl-RS"/>
        </w:rPr>
      </w:pPr>
      <w:r w:rsidRPr="00BF2B73">
        <w:rPr>
          <w:rFonts w:ascii="Times New Roman" w:hAnsi="Times New Roman"/>
          <w:b w:val="0"/>
          <w:sz w:val="22"/>
          <w:szCs w:val="22"/>
        </w:rPr>
        <w:t>ЦАРИНСКА ИСПОСТАВА ТЕРМИНАЛ-КЕЛЕБИЈА</w:t>
      </w:r>
      <w:r w:rsidRPr="00BF2B73">
        <w:rPr>
          <w:rFonts w:ascii="Times New Roman" w:hAnsi="Times New Roman"/>
          <w:b w:val="0"/>
          <w:sz w:val="22"/>
          <w:szCs w:val="22"/>
        </w:rPr>
        <w:tab/>
        <w:t>00-24</w:t>
      </w:r>
      <w:r w:rsidR="00345641" w:rsidRPr="00BF2B73">
        <w:rPr>
          <w:rFonts w:ascii="Times New Roman" w:hAnsi="Times New Roman"/>
          <w:b w:val="0"/>
          <w:sz w:val="22"/>
          <w:szCs w:val="22"/>
          <w:lang w:val="sr-Cyrl-RS"/>
        </w:rPr>
        <w:t xml:space="preserve"> </w:t>
      </w:r>
      <w:r w:rsidRPr="00BF2B73">
        <w:rPr>
          <w:rFonts w:ascii="Times New Roman" w:hAnsi="Times New Roman"/>
          <w:b w:val="0"/>
          <w:sz w:val="22"/>
          <w:szCs w:val="22"/>
          <w:lang w:val="sr-Cyrl-RS"/>
        </w:rPr>
        <w:t>(</w:t>
      </w:r>
      <w:r w:rsidRPr="00BF2B73">
        <w:rPr>
          <w:rFonts w:ascii="Times New Roman" w:hAnsi="Times New Roman"/>
          <w:b w:val="0"/>
          <w:sz w:val="20"/>
          <w:lang w:val="sr-Cyrl-RS"/>
        </w:rPr>
        <w:t>царински надзор)</w:t>
      </w:r>
    </w:p>
    <w:p w:rsidR="00C63837" w:rsidRPr="00BF2B73" w:rsidRDefault="00C63837" w:rsidP="00C63837">
      <w:pPr>
        <w:pStyle w:val="Heading5"/>
        <w:keepNext w:val="0"/>
        <w:tabs>
          <w:tab w:val="left" w:pos="7200"/>
        </w:tabs>
        <w:jc w:val="both"/>
        <w:rPr>
          <w:rFonts w:ascii="Times New Roman" w:hAnsi="Times New Roman"/>
          <w:b w:val="0"/>
          <w:sz w:val="22"/>
          <w:szCs w:val="22"/>
        </w:rPr>
      </w:pPr>
      <w:r w:rsidRPr="00BF2B73">
        <w:rPr>
          <w:rFonts w:ascii="Times New Roman" w:hAnsi="Times New Roman"/>
          <w:b w:val="0"/>
          <w:sz w:val="22"/>
          <w:szCs w:val="22"/>
        </w:rPr>
        <w:t>ЦАРИНСКА ИСПОСТАВА КЕЛЕБИЈА</w:t>
      </w:r>
      <w:r w:rsidRPr="00BF2B73">
        <w:rPr>
          <w:rFonts w:ascii="Times New Roman" w:hAnsi="Times New Roman"/>
          <w:b w:val="0"/>
          <w:sz w:val="22"/>
          <w:szCs w:val="22"/>
        </w:rPr>
        <w:tab/>
        <w:t>00-24</w:t>
      </w:r>
    </w:p>
    <w:p w:rsidR="00C63837" w:rsidRPr="00BF2B73" w:rsidRDefault="00C63837" w:rsidP="00C63837">
      <w:pPr>
        <w:pStyle w:val="Heading5"/>
        <w:keepNext w:val="0"/>
        <w:tabs>
          <w:tab w:val="left" w:pos="7200"/>
        </w:tabs>
        <w:jc w:val="both"/>
        <w:rPr>
          <w:rFonts w:ascii="Times New Roman" w:hAnsi="Times New Roman"/>
          <w:b w:val="0"/>
          <w:sz w:val="22"/>
          <w:szCs w:val="22"/>
        </w:rPr>
      </w:pPr>
      <w:r w:rsidRPr="00BF2B73">
        <w:rPr>
          <w:rFonts w:ascii="Times New Roman" w:hAnsi="Times New Roman"/>
          <w:b w:val="0"/>
          <w:sz w:val="22"/>
          <w:szCs w:val="22"/>
        </w:rPr>
        <w:t>ЦАРИНСКА ИСПОСТАВА СЕНТА</w:t>
      </w:r>
      <w:r w:rsidRPr="00BF2B73">
        <w:rPr>
          <w:rFonts w:ascii="Times New Roman" w:hAnsi="Times New Roman"/>
          <w:b w:val="0"/>
          <w:sz w:val="22"/>
          <w:szCs w:val="22"/>
        </w:rPr>
        <w:tab/>
        <w:t>08-20 (пон.-суб.)</w:t>
      </w:r>
    </w:p>
    <w:p w:rsidR="00C63837" w:rsidRPr="00BF2B73" w:rsidRDefault="00C63837" w:rsidP="002C261B">
      <w:pPr>
        <w:pStyle w:val="Heading5"/>
        <w:keepNext w:val="0"/>
        <w:tabs>
          <w:tab w:val="left" w:pos="-90"/>
        </w:tabs>
        <w:jc w:val="both"/>
        <w:rPr>
          <w:rFonts w:ascii="Times New Roman" w:hAnsi="Times New Roman"/>
          <w:b w:val="0"/>
          <w:sz w:val="20"/>
        </w:rPr>
      </w:pPr>
      <w:r w:rsidRPr="00BF2B73">
        <w:rPr>
          <w:rFonts w:ascii="Times New Roman" w:hAnsi="Times New Roman"/>
          <w:b w:val="0"/>
          <w:sz w:val="22"/>
          <w:szCs w:val="22"/>
        </w:rPr>
        <w:t>ЦАРИНСКИ РЕФЕРАТ ЂАЛА</w:t>
      </w:r>
      <w:r w:rsidRPr="00BF2B73">
        <w:rPr>
          <w:rFonts w:ascii="Times New Roman" w:hAnsi="Times New Roman"/>
          <w:b w:val="0"/>
          <w:sz w:val="22"/>
          <w:szCs w:val="22"/>
        </w:rPr>
        <w:tab/>
        <w:t xml:space="preserve">                                             </w:t>
      </w:r>
      <w:r w:rsidRPr="00BF2B73">
        <w:rPr>
          <w:rFonts w:ascii="Times New Roman" w:hAnsi="Times New Roman"/>
          <w:b w:val="0"/>
          <w:sz w:val="22"/>
          <w:szCs w:val="22"/>
          <w:lang w:val="en-US"/>
        </w:rPr>
        <w:t xml:space="preserve">               </w:t>
      </w:r>
      <w:r w:rsidRPr="00BF2B73">
        <w:rPr>
          <w:rFonts w:ascii="Times New Roman" w:hAnsi="Times New Roman"/>
          <w:b w:val="0"/>
          <w:sz w:val="22"/>
          <w:szCs w:val="22"/>
          <w:lang w:val="sr-Cyrl-RS"/>
        </w:rPr>
        <w:t xml:space="preserve">      </w:t>
      </w:r>
      <w:r w:rsidR="002C261B" w:rsidRPr="00BF2B73">
        <w:rPr>
          <w:rFonts w:ascii="Times New Roman" w:hAnsi="Times New Roman"/>
          <w:b w:val="0"/>
          <w:sz w:val="22"/>
          <w:szCs w:val="22"/>
        </w:rPr>
        <w:t>07-22</w:t>
      </w:r>
      <w:r w:rsidRPr="00BF2B73">
        <w:rPr>
          <w:rFonts w:ascii="Times New Roman" w:hAnsi="Times New Roman"/>
          <w:b w:val="0"/>
          <w:sz w:val="22"/>
          <w:szCs w:val="22"/>
          <w:lang w:val="sr-Cyrl-RS"/>
        </w:rPr>
        <w:t xml:space="preserve"> </w:t>
      </w:r>
      <w:r w:rsidRPr="00BF2B73">
        <w:rPr>
          <w:rFonts w:ascii="Times New Roman" w:hAnsi="Times New Roman"/>
          <w:b w:val="0"/>
          <w:sz w:val="20"/>
        </w:rPr>
        <w:t>(свим</w:t>
      </w:r>
      <w:r w:rsidRPr="00BF2B73">
        <w:rPr>
          <w:rFonts w:ascii="Times New Roman" w:hAnsi="Times New Roman"/>
          <w:b w:val="0"/>
          <w:sz w:val="20"/>
          <w:lang w:val="en-US"/>
        </w:rPr>
        <w:t xml:space="preserve"> </w:t>
      </w:r>
      <w:r w:rsidRPr="00BF2B73">
        <w:rPr>
          <w:rFonts w:ascii="Times New Roman" w:hAnsi="Times New Roman"/>
          <w:b w:val="0"/>
          <w:sz w:val="20"/>
        </w:rPr>
        <w:t>данима)</w:t>
      </w:r>
    </w:p>
    <w:tbl>
      <w:tblPr>
        <w:tblW w:w="9468" w:type="dxa"/>
        <w:tblLook w:val="01E0" w:firstRow="1" w:lastRow="1" w:firstColumn="1" w:lastColumn="1" w:noHBand="0" w:noVBand="0"/>
      </w:tblPr>
      <w:tblGrid>
        <w:gridCol w:w="9468"/>
      </w:tblGrid>
      <w:tr w:rsidR="00BF2B73" w:rsidRPr="00BF2B73" w:rsidTr="00B41740">
        <w:trPr>
          <w:trHeight w:val="270"/>
        </w:trPr>
        <w:tc>
          <w:tcPr>
            <w:tcW w:w="9468" w:type="dxa"/>
          </w:tcPr>
          <w:p w:rsidR="00C63837" w:rsidRPr="00BF2B73" w:rsidRDefault="00C63837" w:rsidP="00B41740">
            <w:pPr>
              <w:tabs>
                <w:tab w:val="left" w:pos="6915"/>
                <w:tab w:val="left" w:pos="7200"/>
              </w:tabs>
              <w:ind w:left="-108"/>
              <w:rPr>
                <w:sz w:val="20"/>
                <w:szCs w:val="20"/>
              </w:rPr>
            </w:pPr>
            <w:r w:rsidRPr="00BF2B73">
              <w:rPr>
                <w:sz w:val="22"/>
                <w:szCs w:val="22"/>
              </w:rPr>
              <w:t xml:space="preserve">ЦАРИНСКИ РЕФЕРАТ БАЈМОК                                                                        </w:t>
            </w:r>
            <w:r w:rsidRPr="00BF2B73">
              <w:rPr>
                <w:sz w:val="22"/>
                <w:szCs w:val="22"/>
                <w:lang w:val="sr-Cyrl-RS"/>
              </w:rPr>
              <w:t xml:space="preserve">  0</w:t>
            </w:r>
            <w:r w:rsidRPr="00BF2B73">
              <w:rPr>
                <w:sz w:val="22"/>
                <w:szCs w:val="22"/>
              </w:rPr>
              <w:t>7-19</w:t>
            </w:r>
            <w:r w:rsidRPr="00BF2B73">
              <w:rPr>
                <w:sz w:val="22"/>
                <w:szCs w:val="22"/>
                <w:lang w:val="sr-Cyrl-RS"/>
              </w:rPr>
              <w:t xml:space="preserve"> </w:t>
            </w:r>
            <w:r w:rsidRPr="00BF2B73">
              <w:rPr>
                <w:sz w:val="20"/>
                <w:szCs w:val="20"/>
              </w:rPr>
              <w:t>(свим данима)</w:t>
            </w:r>
          </w:p>
          <w:p w:rsidR="00976F5B" w:rsidRPr="00BF2B73" w:rsidRDefault="002C261B" w:rsidP="00976F5B">
            <w:pPr>
              <w:rPr>
                <w:lang w:val="sr-Cyrl-CS"/>
              </w:rPr>
            </w:pPr>
            <w:r w:rsidRPr="00BF2B73">
              <w:rPr>
                <w:lang w:val="sr-Cyrl-CS"/>
              </w:rPr>
              <w:t xml:space="preserve"> </w:t>
            </w:r>
            <w:r w:rsidR="00976F5B" w:rsidRPr="00BF2B73">
              <w:rPr>
                <w:lang w:val="sr-Cyrl-CS"/>
              </w:rPr>
              <w:t xml:space="preserve">-у периоду од </w:t>
            </w:r>
            <w:r w:rsidRPr="00BF2B73">
              <w:rPr>
                <w:lang w:val="sr-Cyrl-CS"/>
              </w:rPr>
              <w:t>01. јула до 31. августа</w:t>
            </w:r>
            <w:r w:rsidR="00976F5B" w:rsidRPr="00BF2B73">
              <w:rPr>
                <w:lang w:val="sr-Cyrl-CS"/>
              </w:rPr>
              <w:t xml:space="preserve"> у дане викенда (петак, субота и недеља) 07-22</w:t>
            </w:r>
          </w:p>
          <w:p w:rsidR="00C63837" w:rsidRPr="00BF2B73" w:rsidRDefault="00C63837" w:rsidP="00B41740">
            <w:pPr>
              <w:tabs>
                <w:tab w:val="left" w:pos="6915"/>
                <w:tab w:val="left" w:pos="7200"/>
              </w:tabs>
              <w:ind w:left="-108"/>
              <w:rPr>
                <w:sz w:val="22"/>
                <w:szCs w:val="22"/>
                <w:lang w:val="sr-Cyrl-RS"/>
              </w:rPr>
            </w:pPr>
            <w:r w:rsidRPr="00BF2B73">
              <w:rPr>
                <w:sz w:val="22"/>
                <w:szCs w:val="22"/>
                <w:lang w:val="sr-Cyrl-RS"/>
              </w:rPr>
              <w:t xml:space="preserve">ЦАРИНСКИ РЕФЕРАТ РАБЕ                                                                                07- 19 </w:t>
            </w:r>
            <w:r w:rsidRPr="00BF2B73">
              <w:rPr>
                <w:sz w:val="20"/>
                <w:szCs w:val="20"/>
                <w:lang w:val="sr-Cyrl-RS"/>
              </w:rPr>
              <w:t>(свим данима)</w:t>
            </w:r>
            <w:r w:rsidRPr="00BF2B73">
              <w:rPr>
                <w:sz w:val="22"/>
                <w:szCs w:val="22"/>
              </w:rPr>
              <w:tab/>
            </w:r>
            <w:r w:rsidRPr="00BF2B73">
              <w:rPr>
                <w:sz w:val="22"/>
                <w:szCs w:val="22"/>
              </w:rPr>
              <w:tab/>
            </w:r>
          </w:p>
        </w:tc>
      </w:tr>
      <w:tr w:rsidR="00BF2B73" w:rsidRPr="00BF2B73" w:rsidTr="00B41740">
        <w:trPr>
          <w:trHeight w:val="136"/>
        </w:trPr>
        <w:tc>
          <w:tcPr>
            <w:tcW w:w="9468" w:type="dxa"/>
            <w:hideMark/>
          </w:tcPr>
          <w:p w:rsidR="00C63837" w:rsidRPr="00BF2B73" w:rsidRDefault="00C63837" w:rsidP="00B41740">
            <w:pPr>
              <w:pStyle w:val="Heading5"/>
              <w:keepNext w:val="0"/>
              <w:ind w:left="-198" w:firstLine="90"/>
              <w:jc w:val="both"/>
              <w:rPr>
                <w:rFonts w:ascii="Times New Roman" w:hAnsi="Times New Roman"/>
                <w:sz w:val="22"/>
                <w:szCs w:val="22"/>
                <w:u w:val="single"/>
              </w:rPr>
            </w:pPr>
            <w:r w:rsidRPr="00BF2B73">
              <w:rPr>
                <w:rFonts w:ascii="Times New Roman" w:hAnsi="Times New Roman"/>
                <w:sz w:val="22"/>
                <w:szCs w:val="22"/>
                <w:u w:val="single"/>
              </w:rPr>
              <w:t>ЦАРИНАРНИЦА ПРИШТИНА</w:t>
            </w:r>
          </w:p>
        </w:tc>
      </w:tr>
    </w:tbl>
    <w:p w:rsidR="00C63837" w:rsidRPr="00BF2B73" w:rsidRDefault="00C63837" w:rsidP="00C63837">
      <w:pPr>
        <w:pStyle w:val="Heading5"/>
        <w:keepNext w:val="0"/>
        <w:tabs>
          <w:tab w:val="left" w:pos="7200"/>
        </w:tabs>
        <w:jc w:val="both"/>
        <w:rPr>
          <w:rFonts w:ascii="Times New Roman" w:hAnsi="Times New Roman"/>
          <w:b w:val="0"/>
          <w:sz w:val="22"/>
          <w:szCs w:val="22"/>
        </w:rPr>
      </w:pPr>
      <w:r w:rsidRPr="00BF2B73">
        <w:rPr>
          <w:rFonts w:ascii="Times New Roman" w:hAnsi="Times New Roman"/>
          <w:b w:val="0"/>
          <w:sz w:val="22"/>
          <w:szCs w:val="22"/>
        </w:rPr>
        <w:t>ЦАРИНСКИ ПУНКТ МЕРДАРЕ</w:t>
      </w:r>
      <w:r w:rsidRPr="00BF2B73">
        <w:rPr>
          <w:rFonts w:ascii="Times New Roman" w:hAnsi="Times New Roman"/>
          <w:b w:val="0"/>
          <w:sz w:val="22"/>
          <w:szCs w:val="22"/>
        </w:rPr>
        <w:tab/>
        <w:t>00-24</w:t>
      </w:r>
    </w:p>
    <w:p w:rsidR="00C63837" w:rsidRPr="00BF2B73" w:rsidRDefault="00C63837" w:rsidP="00C63837">
      <w:pPr>
        <w:pStyle w:val="Heading5"/>
        <w:keepNext w:val="0"/>
        <w:tabs>
          <w:tab w:val="left" w:pos="6840"/>
          <w:tab w:val="left" w:pos="7200"/>
        </w:tabs>
        <w:jc w:val="both"/>
        <w:rPr>
          <w:rFonts w:ascii="Times New Roman" w:hAnsi="Times New Roman"/>
          <w:b w:val="0"/>
          <w:sz w:val="22"/>
          <w:szCs w:val="22"/>
          <w:lang w:val="en-US"/>
        </w:rPr>
      </w:pPr>
      <w:r w:rsidRPr="00BF2B73">
        <w:rPr>
          <w:rFonts w:ascii="Times New Roman" w:hAnsi="Times New Roman"/>
          <w:b w:val="0"/>
          <w:sz w:val="22"/>
          <w:szCs w:val="22"/>
        </w:rPr>
        <w:t>ЦАРИНСКИ ПУНКТ МУТИВОДЕ</w:t>
      </w:r>
      <w:r w:rsidRPr="00BF2B73">
        <w:rPr>
          <w:rFonts w:ascii="Times New Roman" w:hAnsi="Times New Roman"/>
          <w:b w:val="0"/>
          <w:sz w:val="22"/>
          <w:szCs w:val="22"/>
        </w:rPr>
        <w:tab/>
      </w:r>
      <w:r w:rsidRPr="00BF2B73">
        <w:rPr>
          <w:rFonts w:ascii="Times New Roman" w:hAnsi="Times New Roman"/>
          <w:b w:val="0"/>
          <w:sz w:val="22"/>
          <w:szCs w:val="22"/>
          <w:lang w:val="en-US"/>
        </w:rPr>
        <w:t xml:space="preserve">     </w:t>
      </w:r>
      <w:r w:rsidRPr="00BF2B73">
        <w:rPr>
          <w:rFonts w:ascii="Times New Roman" w:hAnsi="Times New Roman"/>
          <w:b w:val="0"/>
          <w:sz w:val="22"/>
          <w:szCs w:val="22"/>
          <w:lang w:val="sr-Cyrl-RS"/>
        </w:rPr>
        <w:t xml:space="preserve"> </w:t>
      </w:r>
      <w:r w:rsidRPr="00BF2B73">
        <w:rPr>
          <w:rFonts w:ascii="Times New Roman" w:hAnsi="Times New Roman"/>
          <w:b w:val="0"/>
          <w:sz w:val="22"/>
          <w:szCs w:val="22"/>
          <w:lang w:val="en-US"/>
        </w:rPr>
        <w:t xml:space="preserve"> 08-20 </w:t>
      </w:r>
      <w:r w:rsidRPr="00BF2B73">
        <w:rPr>
          <w:rFonts w:ascii="Times New Roman" w:hAnsi="Times New Roman"/>
          <w:b w:val="0"/>
          <w:sz w:val="22"/>
          <w:szCs w:val="22"/>
        </w:rPr>
        <w:t>(</w:t>
      </w:r>
      <w:r w:rsidRPr="00BF2B73">
        <w:rPr>
          <w:rFonts w:ascii="Times New Roman" w:hAnsi="Times New Roman"/>
          <w:b w:val="0"/>
          <w:sz w:val="18"/>
          <w:szCs w:val="18"/>
          <w:lang w:val="sr-Cyrl-RS"/>
        </w:rPr>
        <w:t>свим данима</w:t>
      </w:r>
      <w:r w:rsidRPr="00BF2B73">
        <w:rPr>
          <w:rFonts w:ascii="Times New Roman" w:hAnsi="Times New Roman"/>
          <w:b w:val="0"/>
          <w:sz w:val="22"/>
          <w:szCs w:val="22"/>
        </w:rPr>
        <w:t>)</w:t>
      </w:r>
    </w:p>
    <w:p w:rsidR="00C63837" w:rsidRPr="00BF2B73" w:rsidRDefault="00C63837" w:rsidP="00C63837">
      <w:pPr>
        <w:pStyle w:val="Heading5"/>
        <w:keepNext w:val="0"/>
        <w:tabs>
          <w:tab w:val="left" w:pos="6840"/>
        </w:tabs>
        <w:jc w:val="both"/>
        <w:rPr>
          <w:rFonts w:ascii="Times New Roman" w:hAnsi="Times New Roman"/>
          <w:b w:val="0"/>
          <w:sz w:val="22"/>
          <w:szCs w:val="22"/>
        </w:rPr>
      </w:pPr>
      <w:r w:rsidRPr="00BF2B73">
        <w:rPr>
          <w:rFonts w:ascii="Times New Roman" w:hAnsi="Times New Roman"/>
          <w:b w:val="0"/>
          <w:sz w:val="22"/>
          <w:szCs w:val="22"/>
        </w:rPr>
        <w:t>ЦАРИНСКИ ПУНКТ ДЕПЦЕ</w:t>
      </w:r>
      <w:r w:rsidRPr="00BF2B73">
        <w:rPr>
          <w:rFonts w:ascii="Times New Roman" w:hAnsi="Times New Roman"/>
          <w:b w:val="0"/>
          <w:sz w:val="22"/>
          <w:szCs w:val="22"/>
        </w:rPr>
        <w:tab/>
      </w:r>
      <w:r w:rsidRPr="00BF2B73">
        <w:rPr>
          <w:rFonts w:ascii="Times New Roman" w:hAnsi="Times New Roman"/>
          <w:b w:val="0"/>
          <w:sz w:val="22"/>
          <w:szCs w:val="22"/>
          <w:lang w:val="en-US"/>
        </w:rPr>
        <w:t xml:space="preserve">      </w:t>
      </w:r>
      <w:r w:rsidRPr="00BF2B73">
        <w:rPr>
          <w:rFonts w:ascii="Times New Roman" w:hAnsi="Times New Roman"/>
          <w:b w:val="0"/>
          <w:sz w:val="22"/>
          <w:szCs w:val="22"/>
          <w:lang w:val="sr-Cyrl-RS"/>
        </w:rPr>
        <w:t xml:space="preserve"> </w:t>
      </w:r>
      <w:r w:rsidRPr="00BF2B73">
        <w:rPr>
          <w:rFonts w:ascii="Times New Roman" w:hAnsi="Times New Roman"/>
          <w:b w:val="0"/>
          <w:sz w:val="22"/>
          <w:szCs w:val="22"/>
        </w:rPr>
        <w:t>08-20 (</w:t>
      </w:r>
      <w:r w:rsidRPr="00BF2B73">
        <w:rPr>
          <w:rFonts w:ascii="Times New Roman" w:hAnsi="Times New Roman"/>
          <w:b w:val="0"/>
          <w:sz w:val="18"/>
          <w:szCs w:val="18"/>
          <w:lang w:val="sr-Cyrl-RS"/>
        </w:rPr>
        <w:t>свим данима</w:t>
      </w:r>
      <w:r w:rsidRPr="00BF2B73">
        <w:rPr>
          <w:rFonts w:ascii="Times New Roman" w:hAnsi="Times New Roman"/>
          <w:b w:val="0"/>
          <w:sz w:val="22"/>
          <w:szCs w:val="22"/>
        </w:rPr>
        <w:t>)</w:t>
      </w:r>
    </w:p>
    <w:tbl>
      <w:tblPr>
        <w:tblW w:w="0" w:type="auto"/>
        <w:tblLook w:val="01E0" w:firstRow="1" w:lastRow="1" w:firstColumn="1" w:lastColumn="1" w:noHBand="0" w:noVBand="0"/>
      </w:tblPr>
      <w:tblGrid>
        <w:gridCol w:w="9243"/>
      </w:tblGrid>
      <w:tr w:rsidR="00C63837" w:rsidRPr="00BF2B73" w:rsidTr="00B41740">
        <w:tc>
          <w:tcPr>
            <w:tcW w:w="9243" w:type="dxa"/>
            <w:hideMark/>
          </w:tcPr>
          <w:p w:rsidR="00C63837" w:rsidRPr="00BF2B73" w:rsidRDefault="00C63837" w:rsidP="00B41740">
            <w:pPr>
              <w:pStyle w:val="Heading5"/>
              <w:keepNext w:val="0"/>
              <w:tabs>
                <w:tab w:val="left" w:pos="7200"/>
              </w:tabs>
              <w:ind w:left="-108"/>
              <w:jc w:val="both"/>
              <w:rPr>
                <w:rFonts w:ascii="Times New Roman" w:hAnsi="Times New Roman"/>
                <w:sz w:val="22"/>
                <w:szCs w:val="22"/>
                <w:lang w:val="sl-SI"/>
              </w:rPr>
            </w:pPr>
            <w:r w:rsidRPr="00BF2B73">
              <w:rPr>
                <w:rFonts w:ascii="Times New Roman" w:hAnsi="Times New Roman"/>
                <w:b w:val="0"/>
                <w:sz w:val="22"/>
                <w:szCs w:val="22"/>
              </w:rPr>
              <w:t>ЦАРИНСКИ ПУНКТ КОНЧУЉ</w:t>
            </w:r>
            <w:r w:rsidRPr="00BF2B73">
              <w:rPr>
                <w:rFonts w:ascii="Times New Roman" w:hAnsi="Times New Roman"/>
                <w:sz w:val="22"/>
                <w:szCs w:val="22"/>
              </w:rPr>
              <w:t xml:space="preserve">                                                                            </w:t>
            </w:r>
            <w:r w:rsidRPr="00BF2B73">
              <w:rPr>
                <w:rFonts w:ascii="Times New Roman" w:hAnsi="Times New Roman"/>
                <w:b w:val="0"/>
                <w:sz w:val="22"/>
                <w:szCs w:val="22"/>
              </w:rPr>
              <w:t>00-24</w:t>
            </w:r>
          </w:p>
        </w:tc>
      </w:tr>
    </w:tbl>
    <w:p w:rsidR="00C63837" w:rsidRPr="00BF2B73" w:rsidRDefault="00C63837" w:rsidP="00C63837">
      <w:pPr>
        <w:pStyle w:val="Title"/>
        <w:jc w:val="left"/>
        <w:rPr>
          <w:rFonts w:ascii="Times New Roman" w:hAnsi="Times New Roman"/>
        </w:rPr>
      </w:pPr>
    </w:p>
    <w:p w:rsidR="001460D3" w:rsidRPr="00BF2B73" w:rsidRDefault="001460D3" w:rsidP="00C63837">
      <w:pPr>
        <w:pStyle w:val="Title"/>
        <w:jc w:val="left"/>
        <w:rPr>
          <w:rFonts w:ascii="Times New Roman" w:hAnsi="Times New Roman"/>
        </w:rPr>
      </w:pPr>
    </w:p>
    <w:p w:rsidR="00573CEC" w:rsidRPr="00BF2B73" w:rsidRDefault="00573CEC" w:rsidP="00C63837">
      <w:pPr>
        <w:pStyle w:val="Title"/>
        <w:jc w:val="left"/>
        <w:rPr>
          <w:rFonts w:ascii="Times New Roman" w:hAnsi="Times New Roman"/>
        </w:rPr>
      </w:pPr>
    </w:p>
    <w:p w:rsidR="00C63837" w:rsidRPr="00BF2B73" w:rsidRDefault="00C63837" w:rsidP="00C63837">
      <w:pPr>
        <w:pStyle w:val="Title"/>
        <w:jc w:val="left"/>
        <w:rPr>
          <w:rFonts w:ascii="Times New Roman" w:hAnsi="Times New Roman"/>
        </w:rPr>
      </w:pPr>
    </w:p>
    <w:p w:rsidR="00475083" w:rsidRPr="00BF2B73" w:rsidRDefault="00475083" w:rsidP="00475083">
      <w:pPr>
        <w:pStyle w:val="Title"/>
        <w:rPr>
          <w:rFonts w:ascii="Times New Roman" w:hAnsi="Times New Roman"/>
          <w:b/>
          <w:sz w:val="24"/>
          <w:lang w:val="sr-Cyrl-CS"/>
        </w:rPr>
      </w:pPr>
      <w:r w:rsidRPr="00BF2B73">
        <w:rPr>
          <w:rFonts w:ascii="Times New Roman" w:hAnsi="Times New Roman"/>
          <w:b/>
          <w:sz w:val="24"/>
        </w:rPr>
        <w:t>ДУЖИНА ГРАНИЦ</w:t>
      </w:r>
      <w:r w:rsidRPr="00BF2B73">
        <w:rPr>
          <w:rFonts w:ascii="Times New Roman" w:hAnsi="Times New Roman"/>
          <w:b/>
          <w:sz w:val="24"/>
          <w:lang w:val="sr-Cyrl-CS"/>
        </w:rPr>
        <w:t>Е</w:t>
      </w:r>
      <w:r w:rsidRPr="00BF2B73">
        <w:rPr>
          <w:rFonts w:ascii="Times New Roman" w:hAnsi="Times New Roman"/>
          <w:b/>
          <w:sz w:val="24"/>
        </w:rPr>
        <w:t xml:space="preserve"> РЕПУБЛИКЕ СРБИЈЕ</w:t>
      </w:r>
    </w:p>
    <w:p w:rsidR="00475083" w:rsidRPr="00BF2B73" w:rsidRDefault="00475083" w:rsidP="00475083">
      <w:pPr>
        <w:rPr>
          <w:sz w:val="22"/>
          <w:szCs w:val="22"/>
          <w:lang w:val="sr-Cyrl-CS"/>
        </w:rPr>
      </w:pPr>
    </w:p>
    <w:tbl>
      <w:tblPr>
        <w:tblW w:w="9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5"/>
        <w:gridCol w:w="1687"/>
        <w:gridCol w:w="1236"/>
        <w:gridCol w:w="1239"/>
        <w:gridCol w:w="1236"/>
        <w:gridCol w:w="1462"/>
        <w:gridCol w:w="1403"/>
      </w:tblGrid>
      <w:tr w:rsidR="00BF2B73" w:rsidRPr="00BF2B73" w:rsidTr="001D0BCE">
        <w:trPr>
          <w:cantSplit/>
          <w:trHeight w:val="449"/>
        </w:trPr>
        <w:tc>
          <w:tcPr>
            <w:tcW w:w="945" w:type="dxa"/>
            <w:tcBorders>
              <w:top w:val="single" w:sz="12" w:space="0" w:color="auto"/>
              <w:left w:val="single" w:sz="12" w:space="0" w:color="auto"/>
              <w:bottom w:val="nil"/>
              <w:right w:val="single" w:sz="4" w:space="0" w:color="auto"/>
            </w:tcBorders>
            <w:vAlign w:val="center"/>
            <w:hideMark/>
          </w:tcPr>
          <w:p w:rsidR="00475083" w:rsidRPr="00BF2B73" w:rsidRDefault="00475083">
            <w:pPr>
              <w:rPr>
                <w:b/>
                <w:sz w:val="22"/>
                <w:szCs w:val="22"/>
                <w:lang w:val="sr-Cyrl-CS"/>
              </w:rPr>
            </w:pPr>
            <w:r w:rsidRPr="00BF2B73">
              <w:rPr>
                <w:b/>
                <w:sz w:val="22"/>
                <w:szCs w:val="22"/>
                <w:lang w:val="sr-Cyrl-CS"/>
              </w:rPr>
              <w:t>Редни број:</w:t>
            </w:r>
          </w:p>
        </w:tc>
        <w:tc>
          <w:tcPr>
            <w:tcW w:w="1687" w:type="dxa"/>
            <w:tcBorders>
              <w:top w:val="single" w:sz="12" w:space="0" w:color="auto"/>
              <w:left w:val="single" w:sz="4" w:space="0" w:color="auto"/>
              <w:bottom w:val="nil"/>
              <w:right w:val="single" w:sz="4" w:space="0" w:color="auto"/>
            </w:tcBorders>
            <w:vAlign w:val="center"/>
            <w:hideMark/>
          </w:tcPr>
          <w:p w:rsidR="00475083" w:rsidRPr="00BF2B73" w:rsidRDefault="00475083">
            <w:pPr>
              <w:pStyle w:val="Heading4"/>
              <w:rPr>
                <w:rFonts w:ascii="Times New Roman" w:hAnsi="Times New Roman"/>
                <w:sz w:val="22"/>
                <w:szCs w:val="22"/>
              </w:rPr>
            </w:pPr>
            <w:r w:rsidRPr="00BF2B73">
              <w:rPr>
                <w:rFonts w:ascii="Times New Roman" w:hAnsi="Times New Roman"/>
                <w:sz w:val="22"/>
                <w:szCs w:val="22"/>
              </w:rPr>
              <w:t>Земља</w:t>
            </w:r>
          </w:p>
        </w:tc>
        <w:tc>
          <w:tcPr>
            <w:tcW w:w="3711" w:type="dxa"/>
            <w:gridSpan w:val="3"/>
            <w:tcBorders>
              <w:top w:val="single" w:sz="12" w:space="0" w:color="auto"/>
              <w:left w:val="single" w:sz="4" w:space="0" w:color="auto"/>
              <w:bottom w:val="nil"/>
              <w:right w:val="single" w:sz="4" w:space="0" w:color="auto"/>
            </w:tcBorders>
            <w:vAlign w:val="center"/>
            <w:hideMark/>
          </w:tcPr>
          <w:p w:rsidR="00475083" w:rsidRPr="00BF2B73" w:rsidRDefault="00475083">
            <w:pPr>
              <w:pStyle w:val="Heading4"/>
              <w:rPr>
                <w:rFonts w:ascii="Times New Roman" w:hAnsi="Times New Roman"/>
                <w:sz w:val="22"/>
                <w:szCs w:val="22"/>
                <w:lang w:val="en-US"/>
              </w:rPr>
            </w:pPr>
            <w:r w:rsidRPr="00BF2B73">
              <w:rPr>
                <w:rFonts w:ascii="Times New Roman" w:hAnsi="Times New Roman"/>
                <w:sz w:val="22"/>
                <w:szCs w:val="22"/>
              </w:rPr>
              <w:t>Дужина границе на води</w:t>
            </w:r>
          </w:p>
          <w:p w:rsidR="00475083" w:rsidRPr="00BF2B73" w:rsidRDefault="00475083">
            <w:pPr>
              <w:rPr>
                <w:b/>
                <w:sz w:val="22"/>
                <w:szCs w:val="22"/>
                <w:lang w:val="sr-Cyrl-CS"/>
              </w:rPr>
            </w:pPr>
            <w:r w:rsidRPr="00BF2B73">
              <w:rPr>
                <w:sz w:val="22"/>
                <w:szCs w:val="22"/>
              </w:rPr>
              <w:t xml:space="preserve">                </w:t>
            </w:r>
            <w:r w:rsidRPr="00BF2B73">
              <w:rPr>
                <w:sz w:val="22"/>
                <w:szCs w:val="22"/>
                <w:lang w:val="sr-Cyrl-CS"/>
              </w:rPr>
              <w:t xml:space="preserve">         </w:t>
            </w:r>
            <w:r w:rsidRPr="00BF2B73">
              <w:rPr>
                <w:b/>
                <w:sz w:val="22"/>
                <w:szCs w:val="22"/>
                <w:lang w:val="sr-Cyrl-CS"/>
              </w:rPr>
              <w:t>(км)</w:t>
            </w:r>
          </w:p>
        </w:tc>
        <w:tc>
          <w:tcPr>
            <w:tcW w:w="1462" w:type="dxa"/>
            <w:tcBorders>
              <w:top w:val="single" w:sz="12" w:space="0" w:color="auto"/>
              <w:left w:val="single" w:sz="4" w:space="0" w:color="auto"/>
              <w:bottom w:val="nil"/>
              <w:right w:val="single" w:sz="4" w:space="0" w:color="auto"/>
            </w:tcBorders>
            <w:hideMark/>
          </w:tcPr>
          <w:p w:rsidR="00475083" w:rsidRPr="00BF2B73" w:rsidRDefault="00475083">
            <w:pPr>
              <w:jc w:val="center"/>
              <w:rPr>
                <w:b/>
                <w:sz w:val="22"/>
                <w:szCs w:val="22"/>
                <w:lang w:val="sr-Cyrl-CS"/>
              </w:rPr>
            </w:pPr>
            <w:r w:rsidRPr="00BF2B73">
              <w:rPr>
                <w:b/>
                <w:sz w:val="22"/>
                <w:szCs w:val="22"/>
                <w:lang w:val="sr-Cyrl-CS"/>
              </w:rPr>
              <w:t>Дужина границе на копну (км)</w:t>
            </w:r>
          </w:p>
        </w:tc>
        <w:tc>
          <w:tcPr>
            <w:tcW w:w="1403" w:type="dxa"/>
            <w:tcBorders>
              <w:top w:val="single" w:sz="12" w:space="0" w:color="auto"/>
              <w:left w:val="single" w:sz="4" w:space="0" w:color="auto"/>
              <w:bottom w:val="nil"/>
              <w:right w:val="single" w:sz="12" w:space="0" w:color="auto"/>
            </w:tcBorders>
            <w:hideMark/>
          </w:tcPr>
          <w:p w:rsidR="00475083" w:rsidRPr="00BF2B73" w:rsidRDefault="00475083">
            <w:pPr>
              <w:jc w:val="center"/>
              <w:rPr>
                <w:b/>
                <w:sz w:val="22"/>
                <w:szCs w:val="22"/>
                <w:lang w:val="sr-Cyrl-CS"/>
              </w:rPr>
            </w:pPr>
            <w:r w:rsidRPr="00BF2B73">
              <w:rPr>
                <w:b/>
                <w:sz w:val="22"/>
                <w:szCs w:val="22"/>
                <w:lang w:val="sr-Cyrl-CS"/>
              </w:rPr>
              <w:t>Укупна дужина границе (км)</w:t>
            </w:r>
          </w:p>
        </w:tc>
      </w:tr>
      <w:tr w:rsidR="00BF2B73" w:rsidRPr="00BF2B73" w:rsidTr="001D0BCE">
        <w:trPr>
          <w:trHeight w:hRule="exact" w:val="302"/>
        </w:trPr>
        <w:tc>
          <w:tcPr>
            <w:tcW w:w="945" w:type="dxa"/>
            <w:tcBorders>
              <w:top w:val="single" w:sz="12" w:space="0" w:color="auto"/>
              <w:left w:val="single" w:sz="12" w:space="0" w:color="auto"/>
              <w:bottom w:val="single" w:sz="4" w:space="0" w:color="auto"/>
              <w:right w:val="single" w:sz="4" w:space="0" w:color="auto"/>
            </w:tcBorders>
            <w:vAlign w:val="center"/>
            <w:hideMark/>
          </w:tcPr>
          <w:p w:rsidR="00475083" w:rsidRPr="00BF2B73" w:rsidRDefault="00475083">
            <w:pPr>
              <w:jc w:val="center"/>
              <w:rPr>
                <w:sz w:val="22"/>
                <w:szCs w:val="22"/>
                <w:lang w:val="sr-Cyrl-CS"/>
              </w:rPr>
            </w:pPr>
            <w:r w:rsidRPr="00BF2B73">
              <w:rPr>
                <w:sz w:val="22"/>
                <w:szCs w:val="22"/>
                <w:lang w:val="sr-Cyrl-CS"/>
              </w:rPr>
              <w:t>1.</w:t>
            </w:r>
          </w:p>
        </w:tc>
        <w:tc>
          <w:tcPr>
            <w:tcW w:w="1687" w:type="dxa"/>
            <w:tcBorders>
              <w:top w:val="single" w:sz="12" w:space="0" w:color="auto"/>
              <w:left w:val="single" w:sz="4" w:space="0" w:color="auto"/>
              <w:bottom w:val="single" w:sz="4" w:space="0" w:color="auto"/>
              <w:right w:val="single" w:sz="4" w:space="0" w:color="auto"/>
            </w:tcBorders>
            <w:vAlign w:val="center"/>
            <w:hideMark/>
          </w:tcPr>
          <w:p w:rsidR="00475083" w:rsidRPr="00BF2B73" w:rsidRDefault="00475083">
            <w:pPr>
              <w:pStyle w:val="Heading4"/>
              <w:rPr>
                <w:rFonts w:ascii="Times New Roman" w:hAnsi="Times New Roman"/>
                <w:sz w:val="22"/>
                <w:szCs w:val="22"/>
              </w:rPr>
            </w:pPr>
            <w:r w:rsidRPr="00BF2B73">
              <w:rPr>
                <w:rFonts w:ascii="Times New Roman" w:hAnsi="Times New Roman"/>
                <w:sz w:val="22"/>
                <w:szCs w:val="22"/>
              </w:rPr>
              <w:t>Мађарска</w:t>
            </w:r>
          </w:p>
        </w:tc>
        <w:tc>
          <w:tcPr>
            <w:tcW w:w="1236" w:type="dxa"/>
            <w:tcBorders>
              <w:top w:val="single" w:sz="12" w:space="0" w:color="auto"/>
              <w:left w:val="single" w:sz="4" w:space="0" w:color="auto"/>
              <w:bottom w:val="single" w:sz="4" w:space="0" w:color="auto"/>
              <w:right w:val="single" w:sz="4" w:space="0" w:color="auto"/>
            </w:tcBorders>
            <w:vAlign w:val="center"/>
            <w:hideMark/>
          </w:tcPr>
          <w:p w:rsidR="00475083" w:rsidRPr="00BF2B73" w:rsidRDefault="00475083">
            <w:pPr>
              <w:pStyle w:val="Heading3"/>
              <w:rPr>
                <w:rFonts w:ascii="Times New Roman" w:hAnsi="Times New Roman" w:cs="Times New Roman"/>
                <w:szCs w:val="22"/>
              </w:rPr>
            </w:pPr>
            <w:r w:rsidRPr="00BF2B73">
              <w:rPr>
                <w:rFonts w:ascii="Times New Roman" w:hAnsi="Times New Roman" w:cs="Times New Roman"/>
                <w:szCs w:val="22"/>
              </w:rPr>
              <w:t>Тиса</w:t>
            </w:r>
          </w:p>
        </w:tc>
        <w:tc>
          <w:tcPr>
            <w:tcW w:w="1237" w:type="dxa"/>
            <w:tcBorders>
              <w:top w:val="single" w:sz="12" w:space="0" w:color="auto"/>
              <w:left w:val="single" w:sz="4" w:space="0" w:color="auto"/>
              <w:bottom w:val="single" w:sz="4" w:space="0" w:color="auto"/>
              <w:right w:val="single" w:sz="4" w:space="0" w:color="auto"/>
            </w:tcBorders>
            <w:vAlign w:val="center"/>
            <w:hideMark/>
          </w:tcPr>
          <w:p w:rsidR="00475083" w:rsidRPr="00BF2B73" w:rsidRDefault="00475083">
            <w:pPr>
              <w:jc w:val="right"/>
              <w:rPr>
                <w:i/>
                <w:sz w:val="22"/>
                <w:szCs w:val="22"/>
              </w:rPr>
            </w:pPr>
            <w:r w:rsidRPr="00BF2B73">
              <w:rPr>
                <w:i/>
                <w:sz w:val="22"/>
                <w:szCs w:val="22"/>
                <w:lang w:val="sr-Cyrl-CS"/>
              </w:rPr>
              <w:t>4.70</w:t>
            </w:r>
          </w:p>
        </w:tc>
        <w:tc>
          <w:tcPr>
            <w:tcW w:w="1236" w:type="dxa"/>
            <w:tcBorders>
              <w:top w:val="single" w:sz="12" w:space="0" w:color="auto"/>
              <w:left w:val="single" w:sz="4" w:space="0" w:color="auto"/>
              <w:bottom w:val="single" w:sz="4" w:space="0" w:color="auto"/>
              <w:right w:val="single" w:sz="4" w:space="0" w:color="auto"/>
            </w:tcBorders>
            <w:vAlign w:val="center"/>
            <w:hideMark/>
          </w:tcPr>
          <w:p w:rsidR="00475083" w:rsidRPr="00BF2B73" w:rsidRDefault="00475083">
            <w:pPr>
              <w:jc w:val="right"/>
              <w:rPr>
                <w:b/>
                <w:sz w:val="22"/>
                <w:szCs w:val="22"/>
              </w:rPr>
            </w:pPr>
            <w:r w:rsidRPr="00BF2B73">
              <w:rPr>
                <w:b/>
                <w:sz w:val="22"/>
                <w:szCs w:val="22"/>
                <w:lang w:val="sr-Cyrl-CS"/>
              </w:rPr>
              <w:t>4.70</w:t>
            </w:r>
          </w:p>
        </w:tc>
        <w:tc>
          <w:tcPr>
            <w:tcW w:w="1462" w:type="dxa"/>
            <w:tcBorders>
              <w:top w:val="single" w:sz="12" w:space="0" w:color="auto"/>
              <w:left w:val="single" w:sz="4" w:space="0" w:color="auto"/>
              <w:bottom w:val="single" w:sz="4" w:space="0" w:color="auto"/>
              <w:right w:val="single" w:sz="4" w:space="0" w:color="auto"/>
            </w:tcBorders>
            <w:vAlign w:val="center"/>
            <w:hideMark/>
          </w:tcPr>
          <w:p w:rsidR="00475083" w:rsidRPr="00BF2B73" w:rsidRDefault="00B348C2">
            <w:pPr>
              <w:jc w:val="right"/>
              <w:rPr>
                <w:b/>
                <w:sz w:val="22"/>
                <w:szCs w:val="22"/>
              </w:rPr>
            </w:pPr>
            <w:r w:rsidRPr="00BF2B73">
              <w:rPr>
                <w:b/>
                <w:sz w:val="22"/>
                <w:szCs w:val="22"/>
                <w:lang w:val="sr-Cyrl-CS"/>
              </w:rPr>
              <w:t>170.01</w:t>
            </w:r>
          </w:p>
        </w:tc>
        <w:tc>
          <w:tcPr>
            <w:tcW w:w="1403" w:type="dxa"/>
            <w:tcBorders>
              <w:top w:val="single" w:sz="12" w:space="0" w:color="auto"/>
              <w:left w:val="single" w:sz="4" w:space="0" w:color="auto"/>
              <w:bottom w:val="single" w:sz="4" w:space="0" w:color="auto"/>
              <w:right w:val="single" w:sz="12" w:space="0" w:color="auto"/>
            </w:tcBorders>
            <w:vAlign w:val="center"/>
            <w:hideMark/>
          </w:tcPr>
          <w:p w:rsidR="00475083" w:rsidRPr="00BF2B73" w:rsidRDefault="00475083">
            <w:pPr>
              <w:jc w:val="right"/>
              <w:rPr>
                <w:b/>
                <w:sz w:val="22"/>
                <w:szCs w:val="22"/>
              </w:rPr>
            </w:pPr>
            <w:r w:rsidRPr="00BF2B73">
              <w:rPr>
                <w:b/>
                <w:sz w:val="22"/>
                <w:szCs w:val="22"/>
                <w:lang w:val="sr-Cyrl-CS"/>
              </w:rPr>
              <w:t>174.71</w:t>
            </w:r>
          </w:p>
        </w:tc>
      </w:tr>
      <w:tr w:rsidR="00BF2B73" w:rsidRPr="00BF2B73" w:rsidTr="001D0BCE">
        <w:trPr>
          <w:cantSplit/>
          <w:trHeight w:val="555"/>
        </w:trPr>
        <w:tc>
          <w:tcPr>
            <w:tcW w:w="945" w:type="dxa"/>
            <w:tcBorders>
              <w:top w:val="single" w:sz="4" w:space="0" w:color="auto"/>
              <w:left w:val="single" w:sz="12" w:space="0" w:color="auto"/>
              <w:bottom w:val="single" w:sz="4" w:space="0" w:color="auto"/>
              <w:right w:val="single" w:sz="4" w:space="0" w:color="auto"/>
            </w:tcBorders>
            <w:vAlign w:val="center"/>
            <w:hideMark/>
          </w:tcPr>
          <w:p w:rsidR="00475083" w:rsidRPr="00BF2B73" w:rsidRDefault="00475083">
            <w:pPr>
              <w:jc w:val="center"/>
              <w:rPr>
                <w:sz w:val="22"/>
                <w:szCs w:val="22"/>
                <w:lang w:val="sr-Cyrl-CS"/>
              </w:rPr>
            </w:pPr>
            <w:r w:rsidRPr="00BF2B73">
              <w:rPr>
                <w:sz w:val="22"/>
                <w:szCs w:val="22"/>
                <w:lang w:val="sr-Cyrl-CS"/>
              </w:rPr>
              <w:t>2.</w:t>
            </w:r>
          </w:p>
        </w:tc>
        <w:tc>
          <w:tcPr>
            <w:tcW w:w="1687" w:type="dxa"/>
            <w:tcBorders>
              <w:top w:val="single" w:sz="4" w:space="0" w:color="auto"/>
              <w:left w:val="single" w:sz="4" w:space="0" w:color="auto"/>
              <w:bottom w:val="single" w:sz="4" w:space="0" w:color="auto"/>
              <w:right w:val="single" w:sz="4" w:space="0" w:color="auto"/>
            </w:tcBorders>
            <w:vAlign w:val="center"/>
            <w:hideMark/>
          </w:tcPr>
          <w:p w:rsidR="00475083" w:rsidRPr="00BF2B73" w:rsidRDefault="00475083">
            <w:pPr>
              <w:pStyle w:val="Heading4"/>
              <w:rPr>
                <w:rFonts w:ascii="Times New Roman" w:hAnsi="Times New Roman"/>
                <w:sz w:val="22"/>
                <w:szCs w:val="22"/>
              </w:rPr>
            </w:pPr>
            <w:r w:rsidRPr="00BF2B73">
              <w:rPr>
                <w:rFonts w:ascii="Times New Roman" w:hAnsi="Times New Roman"/>
                <w:sz w:val="22"/>
                <w:szCs w:val="22"/>
              </w:rPr>
              <w:t>Румунија</w:t>
            </w:r>
          </w:p>
        </w:tc>
        <w:tc>
          <w:tcPr>
            <w:tcW w:w="1236" w:type="dxa"/>
            <w:tcBorders>
              <w:top w:val="single" w:sz="4" w:space="0" w:color="auto"/>
              <w:left w:val="single" w:sz="4" w:space="0" w:color="auto"/>
              <w:bottom w:val="nil"/>
              <w:right w:val="single" w:sz="4" w:space="0" w:color="auto"/>
            </w:tcBorders>
            <w:vAlign w:val="center"/>
            <w:hideMark/>
          </w:tcPr>
          <w:p w:rsidR="00475083" w:rsidRPr="00BF2B73" w:rsidRDefault="00475083">
            <w:pPr>
              <w:jc w:val="center"/>
              <w:rPr>
                <w:i/>
                <w:position w:val="14"/>
                <w:sz w:val="22"/>
                <w:szCs w:val="22"/>
                <w:lang w:val="sr-Cyrl-CS"/>
              </w:rPr>
            </w:pPr>
            <w:r w:rsidRPr="00BF2B73">
              <w:rPr>
                <w:i/>
                <w:position w:val="14"/>
                <w:sz w:val="22"/>
                <w:szCs w:val="22"/>
                <w:lang w:val="sr-Cyrl-CS"/>
              </w:rPr>
              <w:t>Дунав</w:t>
            </w:r>
          </w:p>
          <w:p w:rsidR="00475083" w:rsidRPr="00BF2B73" w:rsidRDefault="00475083">
            <w:pPr>
              <w:jc w:val="center"/>
              <w:rPr>
                <w:i/>
                <w:sz w:val="22"/>
                <w:szCs w:val="22"/>
                <w:lang w:val="sr-Cyrl-CS"/>
              </w:rPr>
            </w:pPr>
            <w:r w:rsidRPr="00BF2B73">
              <w:rPr>
                <w:i/>
                <w:position w:val="14"/>
                <w:sz w:val="22"/>
                <w:szCs w:val="22"/>
                <w:lang w:val="sr-Cyrl-CS"/>
              </w:rPr>
              <w:t>Нера</w:t>
            </w:r>
          </w:p>
        </w:tc>
        <w:tc>
          <w:tcPr>
            <w:tcW w:w="1237" w:type="dxa"/>
            <w:tcBorders>
              <w:top w:val="single" w:sz="4" w:space="0" w:color="auto"/>
              <w:left w:val="single" w:sz="4" w:space="0" w:color="auto"/>
              <w:bottom w:val="single" w:sz="4" w:space="0" w:color="auto"/>
              <w:right w:val="single" w:sz="4" w:space="0" w:color="auto"/>
            </w:tcBorders>
            <w:vAlign w:val="center"/>
            <w:hideMark/>
          </w:tcPr>
          <w:p w:rsidR="00475083" w:rsidRPr="00BF2B73" w:rsidRDefault="00B348C2">
            <w:pPr>
              <w:jc w:val="right"/>
              <w:rPr>
                <w:i/>
                <w:position w:val="16"/>
                <w:sz w:val="22"/>
                <w:szCs w:val="22"/>
              </w:rPr>
            </w:pPr>
            <w:r w:rsidRPr="00BF2B73">
              <w:rPr>
                <w:i/>
                <w:position w:val="16"/>
                <w:sz w:val="22"/>
                <w:szCs w:val="22"/>
                <w:lang w:val="sr-Cyrl-CS"/>
              </w:rPr>
              <w:t>235.46</w:t>
            </w:r>
          </w:p>
          <w:p w:rsidR="00475083" w:rsidRPr="00BF2B73" w:rsidRDefault="00475083">
            <w:pPr>
              <w:jc w:val="right"/>
              <w:rPr>
                <w:i/>
                <w:sz w:val="22"/>
                <w:szCs w:val="22"/>
              </w:rPr>
            </w:pPr>
            <w:r w:rsidRPr="00BF2B73">
              <w:rPr>
                <w:i/>
                <w:position w:val="16"/>
                <w:sz w:val="22"/>
                <w:szCs w:val="22"/>
                <w:lang w:val="sr-Cyrl-CS"/>
              </w:rPr>
              <w:t>21.86</w:t>
            </w:r>
          </w:p>
        </w:tc>
        <w:tc>
          <w:tcPr>
            <w:tcW w:w="1236" w:type="dxa"/>
            <w:tcBorders>
              <w:top w:val="single" w:sz="4" w:space="0" w:color="auto"/>
              <w:left w:val="single" w:sz="4" w:space="0" w:color="auto"/>
              <w:bottom w:val="single" w:sz="4" w:space="0" w:color="auto"/>
              <w:right w:val="single" w:sz="4" w:space="0" w:color="auto"/>
            </w:tcBorders>
            <w:vAlign w:val="center"/>
            <w:hideMark/>
          </w:tcPr>
          <w:p w:rsidR="00475083" w:rsidRPr="00BF2B73" w:rsidRDefault="00B348C2">
            <w:pPr>
              <w:jc w:val="right"/>
              <w:rPr>
                <w:b/>
                <w:sz w:val="22"/>
                <w:szCs w:val="22"/>
              </w:rPr>
            </w:pPr>
            <w:r w:rsidRPr="00BF2B73">
              <w:rPr>
                <w:b/>
                <w:sz w:val="22"/>
                <w:szCs w:val="22"/>
                <w:lang w:val="sr-Cyrl-CS"/>
              </w:rPr>
              <w:t>257.32</w:t>
            </w:r>
          </w:p>
        </w:tc>
        <w:tc>
          <w:tcPr>
            <w:tcW w:w="1462" w:type="dxa"/>
            <w:tcBorders>
              <w:top w:val="single" w:sz="4" w:space="0" w:color="auto"/>
              <w:left w:val="single" w:sz="4" w:space="0" w:color="auto"/>
              <w:bottom w:val="single" w:sz="4" w:space="0" w:color="auto"/>
              <w:right w:val="single" w:sz="4" w:space="0" w:color="auto"/>
            </w:tcBorders>
            <w:vAlign w:val="center"/>
            <w:hideMark/>
          </w:tcPr>
          <w:p w:rsidR="00475083" w:rsidRPr="00BF2B73" w:rsidRDefault="00B348C2">
            <w:pPr>
              <w:jc w:val="right"/>
              <w:rPr>
                <w:b/>
                <w:sz w:val="22"/>
                <w:szCs w:val="22"/>
              </w:rPr>
            </w:pPr>
            <w:r w:rsidRPr="00BF2B73">
              <w:rPr>
                <w:b/>
                <w:sz w:val="22"/>
                <w:szCs w:val="22"/>
                <w:lang w:val="sr-Cyrl-CS"/>
              </w:rPr>
              <w:t>290.64</w:t>
            </w:r>
          </w:p>
        </w:tc>
        <w:tc>
          <w:tcPr>
            <w:tcW w:w="1403" w:type="dxa"/>
            <w:tcBorders>
              <w:top w:val="single" w:sz="4" w:space="0" w:color="auto"/>
              <w:left w:val="single" w:sz="4" w:space="0" w:color="auto"/>
              <w:bottom w:val="single" w:sz="4" w:space="0" w:color="auto"/>
              <w:right w:val="single" w:sz="12" w:space="0" w:color="auto"/>
            </w:tcBorders>
          </w:tcPr>
          <w:p w:rsidR="00475083" w:rsidRPr="00BF2B73" w:rsidRDefault="00475083">
            <w:pPr>
              <w:jc w:val="right"/>
              <w:rPr>
                <w:b/>
                <w:sz w:val="22"/>
                <w:szCs w:val="22"/>
                <w:lang w:val="sr-Cyrl-CS"/>
              </w:rPr>
            </w:pPr>
          </w:p>
          <w:p w:rsidR="00475083" w:rsidRPr="00BF2B73" w:rsidRDefault="00B348C2">
            <w:pPr>
              <w:jc w:val="right"/>
              <w:rPr>
                <w:b/>
                <w:sz w:val="22"/>
                <w:szCs w:val="22"/>
              </w:rPr>
            </w:pPr>
            <w:r w:rsidRPr="00BF2B73">
              <w:rPr>
                <w:b/>
                <w:sz w:val="22"/>
                <w:szCs w:val="22"/>
                <w:lang w:val="sr-Cyrl-CS"/>
              </w:rPr>
              <w:t>547.96</w:t>
            </w:r>
          </w:p>
          <w:p w:rsidR="00475083" w:rsidRPr="00BF2B73" w:rsidRDefault="00475083">
            <w:pPr>
              <w:jc w:val="right"/>
              <w:rPr>
                <w:b/>
                <w:sz w:val="22"/>
                <w:szCs w:val="22"/>
                <w:lang w:val="sr-Cyrl-CS"/>
              </w:rPr>
            </w:pPr>
          </w:p>
        </w:tc>
      </w:tr>
      <w:tr w:rsidR="00BF2B73" w:rsidRPr="00BF2B73" w:rsidTr="001D0BCE">
        <w:trPr>
          <w:trHeight w:hRule="exact" w:val="217"/>
        </w:trPr>
        <w:tc>
          <w:tcPr>
            <w:tcW w:w="945" w:type="dxa"/>
            <w:tcBorders>
              <w:top w:val="single" w:sz="4" w:space="0" w:color="auto"/>
              <w:left w:val="single" w:sz="12" w:space="0" w:color="auto"/>
              <w:bottom w:val="single" w:sz="4" w:space="0" w:color="auto"/>
              <w:right w:val="single" w:sz="4" w:space="0" w:color="auto"/>
            </w:tcBorders>
            <w:vAlign w:val="center"/>
            <w:hideMark/>
          </w:tcPr>
          <w:p w:rsidR="00475083" w:rsidRPr="00BF2B73" w:rsidRDefault="00475083">
            <w:pPr>
              <w:jc w:val="center"/>
              <w:rPr>
                <w:sz w:val="22"/>
                <w:szCs w:val="22"/>
                <w:lang w:val="sr-Cyrl-CS"/>
              </w:rPr>
            </w:pPr>
            <w:r w:rsidRPr="00BF2B73">
              <w:rPr>
                <w:sz w:val="22"/>
                <w:szCs w:val="22"/>
                <w:lang w:val="sr-Cyrl-CS"/>
              </w:rPr>
              <w:t>3.</w:t>
            </w:r>
          </w:p>
        </w:tc>
        <w:tc>
          <w:tcPr>
            <w:tcW w:w="1687" w:type="dxa"/>
            <w:tcBorders>
              <w:top w:val="single" w:sz="4" w:space="0" w:color="auto"/>
              <w:left w:val="single" w:sz="4" w:space="0" w:color="auto"/>
              <w:bottom w:val="single" w:sz="4" w:space="0" w:color="auto"/>
              <w:right w:val="single" w:sz="4" w:space="0" w:color="auto"/>
            </w:tcBorders>
            <w:vAlign w:val="center"/>
            <w:hideMark/>
          </w:tcPr>
          <w:p w:rsidR="00475083" w:rsidRPr="00BF2B73" w:rsidRDefault="00475083">
            <w:pPr>
              <w:rPr>
                <w:b/>
                <w:sz w:val="22"/>
                <w:szCs w:val="22"/>
                <w:lang w:val="sr-Cyrl-CS"/>
              </w:rPr>
            </w:pPr>
            <w:r w:rsidRPr="00BF2B73">
              <w:rPr>
                <w:b/>
                <w:sz w:val="22"/>
                <w:szCs w:val="22"/>
                <w:lang w:val="sr-Cyrl-CS"/>
              </w:rPr>
              <w:t>Бугарска</w:t>
            </w:r>
          </w:p>
        </w:tc>
        <w:tc>
          <w:tcPr>
            <w:tcW w:w="1236" w:type="dxa"/>
            <w:tcBorders>
              <w:top w:val="single" w:sz="4" w:space="0" w:color="auto"/>
              <w:left w:val="single" w:sz="4" w:space="0" w:color="auto"/>
              <w:bottom w:val="single" w:sz="4" w:space="0" w:color="auto"/>
              <w:right w:val="single" w:sz="4" w:space="0" w:color="auto"/>
            </w:tcBorders>
            <w:vAlign w:val="center"/>
            <w:hideMark/>
          </w:tcPr>
          <w:p w:rsidR="00475083" w:rsidRPr="00BF2B73" w:rsidRDefault="00475083">
            <w:pPr>
              <w:jc w:val="center"/>
              <w:rPr>
                <w:i/>
                <w:sz w:val="22"/>
                <w:szCs w:val="22"/>
                <w:lang w:val="sr-Cyrl-CS"/>
              </w:rPr>
            </w:pPr>
            <w:r w:rsidRPr="00BF2B73">
              <w:rPr>
                <w:i/>
                <w:sz w:val="22"/>
                <w:szCs w:val="22"/>
                <w:lang w:val="sr-Cyrl-CS"/>
              </w:rPr>
              <w:t>Тимок</w:t>
            </w:r>
          </w:p>
        </w:tc>
        <w:tc>
          <w:tcPr>
            <w:tcW w:w="1237" w:type="dxa"/>
            <w:tcBorders>
              <w:top w:val="single" w:sz="4" w:space="0" w:color="auto"/>
              <w:left w:val="single" w:sz="4" w:space="0" w:color="auto"/>
              <w:bottom w:val="single" w:sz="4" w:space="0" w:color="auto"/>
              <w:right w:val="single" w:sz="4" w:space="0" w:color="auto"/>
            </w:tcBorders>
            <w:vAlign w:val="center"/>
            <w:hideMark/>
          </w:tcPr>
          <w:p w:rsidR="00475083" w:rsidRPr="00BF2B73" w:rsidRDefault="00475083">
            <w:pPr>
              <w:jc w:val="right"/>
              <w:rPr>
                <w:i/>
                <w:sz w:val="22"/>
                <w:szCs w:val="22"/>
              </w:rPr>
            </w:pPr>
            <w:r w:rsidRPr="00BF2B73">
              <w:rPr>
                <w:i/>
                <w:sz w:val="22"/>
                <w:szCs w:val="22"/>
                <w:lang w:val="sr-Cyrl-CS"/>
              </w:rPr>
              <w:t>16.95</w:t>
            </w:r>
          </w:p>
        </w:tc>
        <w:tc>
          <w:tcPr>
            <w:tcW w:w="1236" w:type="dxa"/>
            <w:tcBorders>
              <w:top w:val="single" w:sz="4" w:space="0" w:color="auto"/>
              <w:left w:val="single" w:sz="4" w:space="0" w:color="auto"/>
              <w:bottom w:val="single" w:sz="4" w:space="0" w:color="auto"/>
              <w:right w:val="single" w:sz="4" w:space="0" w:color="auto"/>
            </w:tcBorders>
            <w:vAlign w:val="center"/>
            <w:hideMark/>
          </w:tcPr>
          <w:p w:rsidR="00475083" w:rsidRPr="00BF2B73" w:rsidRDefault="00475083">
            <w:pPr>
              <w:jc w:val="right"/>
              <w:rPr>
                <w:b/>
                <w:sz w:val="22"/>
                <w:szCs w:val="22"/>
              </w:rPr>
            </w:pPr>
            <w:r w:rsidRPr="00BF2B73">
              <w:rPr>
                <w:b/>
                <w:sz w:val="22"/>
                <w:szCs w:val="22"/>
                <w:lang w:val="sr-Cyrl-CS"/>
              </w:rPr>
              <w:t>16.95</w:t>
            </w:r>
          </w:p>
        </w:tc>
        <w:tc>
          <w:tcPr>
            <w:tcW w:w="1462" w:type="dxa"/>
            <w:tcBorders>
              <w:top w:val="single" w:sz="4" w:space="0" w:color="auto"/>
              <w:left w:val="single" w:sz="4" w:space="0" w:color="auto"/>
              <w:bottom w:val="single" w:sz="4" w:space="0" w:color="auto"/>
              <w:right w:val="single" w:sz="4" w:space="0" w:color="auto"/>
            </w:tcBorders>
            <w:vAlign w:val="center"/>
            <w:hideMark/>
          </w:tcPr>
          <w:p w:rsidR="00475083" w:rsidRPr="00BF2B73" w:rsidRDefault="00475083">
            <w:pPr>
              <w:jc w:val="right"/>
              <w:rPr>
                <w:b/>
                <w:sz w:val="22"/>
                <w:szCs w:val="22"/>
              </w:rPr>
            </w:pPr>
            <w:r w:rsidRPr="00BF2B73">
              <w:rPr>
                <w:b/>
                <w:sz w:val="22"/>
                <w:szCs w:val="22"/>
                <w:lang w:val="sr-Cyrl-CS"/>
              </w:rPr>
              <w:t>343.51</w:t>
            </w:r>
          </w:p>
        </w:tc>
        <w:tc>
          <w:tcPr>
            <w:tcW w:w="1403" w:type="dxa"/>
            <w:tcBorders>
              <w:top w:val="single" w:sz="4" w:space="0" w:color="auto"/>
              <w:left w:val="single" w:sz="4" w:space="0" w:color="auto"/>
              <w:bottom w:val="single" w:sz="4" w:space="0" w:color="auto"/>
              <w:right w:val="single" w:sz="12" w:space="0" w:color="auto"/>
            </w:tcBorders>
            <w:vAlign w:val="center"/>
            <w:hideMark/>
          </w:tcPr>
          <w:p w:rsidR="00475083" w:rsidRPr="00BF2B73" w:rsidRDefault="00475083">
            <w:pPr>
              <w:jc w:val="right"/>
              <w:rPr>
                <w:b/>
                <w:sz w:val="22"/>
                <w:szCs w:val="22"/>
              </w:rPr>
            </w:pPr>
            <w:r w:rsidRPr="00BF2B73">
              <w:rPr>
                <w:b/>
                <w:sz w:val="22"/>
                <w:szCs w:val="22"/>
                <w:lang w:val="sr-Cyrl-CS"/>
              </w:rPr>
              <w:t>360.46</w:t>
            </w:r>
          </w:p>
        </w:tc>
      </w:tr>
      <w:tr w:rsidR="00BF2B73" w:rsidRPr="00BF2B73" w:rsidTr="001D0BCE">
        <w:trPr>
          <w:trHeight w:hRule="exact" w:val="217"/>
        </w:trPr>
        <w:tc>
          <w:tcPr>
            <w:tcW w:w="945" w:type="dxa"/>
            <w:tcBorders>
              <w:top w:val="single" w:sz="4" w:space="0" w:color="auto"/>
              <w:left w:val="single" w:sz="12" w:space="0" w:color="auto"/>
              <w:bottom w:val="single" w:sz="4" w:space="0" w:color="auto"/>
              <w:right w:val="single" w:sz="4" w:space="0" w:color="auto"/>
            </w:tcBorders>
            <w:vAlign w:val="center"/>
            <w:hideMark/>
          </w:tcPr>
          <w:p w:rsidR="00475083" w:rsidRPr="00BF2B73" w:rsidRDefault="00475083">
            <w:pPr>
              <w:jc w:val="center"/>
              <w:rPr>
                <w:sz w:val="22"/>
                <w:szCs w:val="22"/>
                <w:lang w:val="sr-Cyrl-CS"/>
              </w:rPr>
            </w:pPr>
            <w:r w:rsidRPr="00BF2B73">
              <w:rPr>
                <w:sz w:val="22"/>
                <w:szCs w:val="22"/>
                <w:lang w:val="sr-Cyrl-CS"/>
              </w:rPr>
              <w:t>4.</w:t>
            </w:r>
          </w:p>
        </w:tc>
        <w:tc>
          <w:tcPr>
            <w:tcW w:w="1687" w:type="dxa"/>
            <w:tcBorders>
              <w:top w:val="single" w:sz="4" w:space="0" w:color="auto"/>
              <w:left w:val="single" w:sz="4" w:space="0" w:color="auto"/>
              <w:bottom w:val="single" w:sz="4" w:space="0" w:color="auto"/>
              <w:right w:val="single" w:sz="4" w:space="0" w:color="auto"/>
            </w:tcBorders>
            <w:vAlign w:val="center"/>
            <w:hideMark/>
          </w:tcPr>
          <w:p w:rsidR="00475083" w:rsidRPr="00BF2B73" w:rsidRDefault="00475083">
            <w:pPr>
              <w:rPr>
                <w:b/>
                <w:sz w:val="22"/>
                <w:szCs w:val="22"/>
                <w:lang w:val="sr-Cyrl-CS"/>
              </w:rPr>
            </w:pPr>
            <w:r w:rsidRPr="00BF2B73">
              <w:rPr>
                <w:b/>
                <w:sz w:val="22"/>
                <w:szCs w:val="22"/>
                <w:lang w:val="sr-Cyrl-CS"/>
              </w:rPr>
              <w:t>Македонија</w:t>
            </w:r>
          </w:p>
        </w:tc>
        <w:tc>
          <w:tcPr>
            <w:tcW w:w="1236" w:type="dxa"/>
            <w:tcBorders>
              <w:top w:val="single" w:sz="4" w:space="0" w:color="auto"/>
              <w:left w:val="single" w:sz="4" w:space="0" w:color="auto"/>
              <w:bottom w:val="single" w:sz="4" w:space="0" w:color="auto"/>
              <w:right w:val="single" w:sz="4" w:space="0" w:color="auto"/>
            </w:tcBorders>
            <w:vAlign w:val="center"/>
            <w:hideMark/>
          </w:tcPr>
          <w:p w:rsidR="00475083" w:rsidRPr="00BF2B73" w:rsidRDefault="00475083">
            <w:pPr>
              <w:jc w:val="center"/>
              <w:rPr>
                <w:i/>
                <w:sz w:val="22"/>
                <w:szCs w:val="22"/>
                <w:lang w:val="sr-Cyrl-CS"/>
              </w:rPr>
            </w:pPr>
            <w:r w:rsidRPr="00BF2B73">
              <w:rPr>
                <w:i/>
                <w:sz w:val="22"/>
                <w:szCs w:val="22"/>
                <w:lang w:val="sr-Cyrl-CS"/>
              </w:rPr>
              <w:t>Пчиња</w:t>
            </w:r>
          </w:p>
        </w:tc>
        <w:tc>
          <w:tcPr>
            <w:tcW w:w="1237" w:type="dxa"/>
            <w:tcBorders>
              <w:top w:val="single" w:sz="4" w:space="0" w:color="auto"/>
              <w:left w:val="single" w:sz="4" w:space="0" w:color="auto"/>
              <w:bottom w:val="single" w:sz="4" w:space="0" w:color="auto"/>
              <w:right w:val="single" w:sz="4" w:space="0" w:color="auto"/>
            </w:tcBorders>
            <w:vAlign w:val="center"/>
            <w:hideMark/>
          </w:tcPr>
          <w:p w:rsidR="00475083" w:rsidRPr="00BF2B73" w:rsidRDefault="00B348C2">
            <w:pPr>
              <w:jc w:val="right"/>
              <w:rPr>
                <w:i/>
                <w:sz w:val="22"/>
                <w:szCs w:val="22"/>
              </w:rPr>
            </w:pPr>
            <w:r w:rsidRPr="00BF2B73">
              <w:rPr>
                <w:i/>
                <w:sz w:val="22"/>
                <w:szCs w:val="22"/>
                <w:lang w:val="sr-Cyrl-CS"/>
              </w:rPr>
              <w:t>1.72</w:t>
            </w:r>
          </w:p>
        </w:tc>
        <w:tc>
          <w:tcPr>
            <w:tcW w:w="1236" w:type="dxa"/>
            <w:tcBorders>
              <w:top w:val="single" w:sz="4" w:space="0" w:color="auto"/>
              <w:left w:val="single" w:sz="4" w:space="0" w:color="auto"/>
              <w:bottom w:val="single" w:sz="4" w:space="0" w:color="auto"/>
              <w:right w:val="single" w:sz="4" w:space="0" w:color="auto"/>
            </w:tcBorders>
            <w:vAlign w:val="center"/>
            <w:hideMark/>
          </w:tcPr>
          <w:p w:rsidR="00475083" w:rsidRPr="00BF2B73" w:rsidRDefault="00B348C2">
            <w:pPr>
              <w:jc w:val="right"/>
              <w:rPr>
                <w:b/>
                <w:sz w:val="22"/>
                <w:szCs w:val="22"/>
              </w:rPr>
            </w:pPr>
            <w:r w:rsidRPr="00BF2B73">
              <w:rPr>
                <w:b/>
                <w:sz w:val="22"/>
                <w:szCs w:val="22"/>
                <w:lang w:val="sr-Cyrl-CS"/>
              </w:rPr>
              <w:t>1.72</w:t>
            </w:r>
          </w:p>
        </w:tc>
        <w:tc>
          <w:tcPr>
            <w:tcW w:w="1462" w:type="dxa"/>
            <w:tcBorders>
              <w:top w:val="single" w:sz="4" w:space="0" w:color="auto"/>
              <w:left w:val="single" w:sz="4" w:space="0" w:color="auto"/>
              <w:bottom w:val="single" w:sz="4" w:space="0" w:color="auto"/>
              <w:right w:val="single" w:sz="4" w:space="0" w:color="auto"/>
            </w:tcBorders>
            <w:vAlign w:val="center"/>
            <w:hideMark/>
          </w:tcPr>
          <w:p w:rsidR="00475083" w:rsidRPr="00BF2B73" w:rsidRDefault="00B348C2">
            <w:pPr>
              <w:jc w:val="right"/>
              <w:rPr>
                <w:b/>
                <w:sz w:val="22"/>
                <w:szCs w:val="22"/>
              </w:rPr>
            </w:pPr>
            <w:r w:rsidRPr="00BF2B73">
              <w:rPr>
                <w:b/>
                <w:sz w:val="22"/>
                <w:szCs w:val="22"/>
                <w:lang w:val="sr-Cyrl-CS"/>
              </w:rPr>
              <w:t>281.40</w:t>
            </w:r>
          </w:p>
        </w:tc>
        <w:tc>
          <w:tcPr>
            <w:tcW w:w="1403" w:type="dxa"/>
            <w:tcBorders>
              <w:top w:val="single" w:sz="4" w:space="0" w:color="auto"/>
              <w:left w:val="single" w:sz="4" w:space="0" w:color="auto"/>
              <w:bottom w:val="single" w:sz="4" w:space="0" w:color="auto"/>
              <w:right w:val="single" w:sz="12" w:space="0" w:color="auto"/>
            </w:tcBorders>
            <w:vAlign w:val="center"/>
            <w:hideMark/>
          </w:tcPr>
          <w:p w:rsidR="00475083" w:rsidRPr="00BF2B73" w:rsidRDefault="00B348C2">
            <w:pPr>
              <w:jc w:val="right"/>
              <w:rPr>
                <w:b/>
                <w:sz w:val="22"/>
                <w:szCs w:val="22"/>
              </w:rPr>
            </w:pPr>
            <w:r w:rsidRPr="00BF2B73">
              <w:rPr>
                <w:b/>
                <w:sz w:val="22"/>
                <w:szCs w:val="22"/>
                <w:lang w:val="sr-Cyrl-CS"/>
              </w:rPr>
              <w:t>283.12</w:t>
            </w:r>
          </w:p>
        </w:tc>
      </w:tr>
      <w:tr w:rsidR="00BF2B73" w:rsidRPr="00BF2B73" w:rsidTr="001D0BCE">
        <w:trPr>
          <w:trHeight w:hRule="exact" w:val="217"/>
        </w:trPr>
        <w:tc>
          <w:tcPr>
            <w:tcW w:w="945" w:type="dxa"/>
            <w:tcBorders>
              <w:top w:val="single" w:sz="4" w:space="0" w:color="auto"/>
              <w:left w:val="single" w:sz="12" w:space="0" w:color="auto"/>
              <w:bottom w:val="single" w:sz="4" w:space="0" w:color="auto"/>
              <w:right w:val="single" w:sz="4" w:space="0" w:color="auto"/>
            </w:tcBorders>
            <w:vAlign w:val="center"/>
            <w:hideMark/>
          </w:tcPr>
          <w:p w:rsidR="00475083" w:rsidRPr="00BF2B73" w:rsidRDefault="00475083">
            <w:pPr>
              <w:jc w:val="center"/>
              <w:rPr>
                <w:sz w:val="22"/>
                <w:szCs w:val="22"/>
                <w:lang w:val="sr-Cyrl-CS"/>
              </w:rPr>
            </w:pPr>
            <w:r w:rsidRPr="00BF2B73">
              <w:rPr>
                <w:sz w:val="22"/>
                <w:szCs w:val="22"/>
                <w:lang w:val="sr-Cyrl-CS"/>
              </w:rPr>
              <w:t>5.</w:t>
            </w:r>
          </w:p>
        </w:tc>
        <w:tc>
          <w:tcPr>
            <w:tcW w:w="1687" w:type="dxa"/>
            <w:tcBorders>
              <w:top w:val="single" w:sz="4" w:space="0" w:color="auto"/>
              <w:left w:val="single" w:sz="4" w:space="0" w:color="auto"/>
              <w:bottom w:val="single" w:sz="4" w:space="0" w:color="auto"/>
              <w:right w:val="single" w:sz="4" w:space="0" w:color="auto"/>
            </w:tcBorders>
            <w:vAlign w:val="center"/>
            <w:hideMark/>
          </w:tcPr>
          <w:p w:rsidR="00475083" w:rsidRPr="00BF2B73" w:rsidRDefault="00475083">
            <w:pPr>
              <w:rPr>
                <w:b/>
                <w:sz w:val="22"/>
                <w:szCs w:val="22"/>
                <w:lang w:val="sr-Cyrl-CS"/>
              </w:rPr>
            </w:pPr>
            <w:r w:rsidRPr="00BF2B73">
              <w:rPr>
                <w:b/>
                <w:sz w:val="22"/>
                <w:szCs w:val="22"/>
                <w:lang w:val="sr-Cyrl-CS"/>
              </w:rPr>
              <w:t>Албанија</w:t>
            </w:r>
          </w:p>
        </w:tc>
        <w:tc>
          <w:tcPr>
            <w:tcW w:w="1236" w:type="dxa"/>
            <w:tcBorders>
              <w:top w:val="single" w:sz="4" w:space="0" w:color="auto"/>
              <w:left w:val="single" w:sz="4" w:space="0" w:color="auto"/>
              <w:bottom w:val="single" w:sz="4" w:space="0" w:color="auto"/>
              <w:right w:val="single" w:sz="4" w:space="0" w:color="auto"/>
            </w:tcBorders>
            <w:vAlign w:val="center"/>
            <w:hideMark/>
          </w:tcPr>
          <w:p w:rsidR="00475083" w:rsidRPr="00BF2B73" w:rsidRDefault="00475083">
            <w:pPr>
              <w:jc w:val="center"/>
              <w:rPr>
                <w:i/>
                <w:sz w:val="22"/>
                <w:szCs w:val="22"/>
                <w:lang w:val="sr-Cyrl-CS"/>
              </w:rPr>
            </w:pPr>
            <w:r w:rsidRPr="00BF2B73">
              <w:rPr>
                <w:i/>
                <w:sz w:val="22"/>
                <w:szCs w:val="22"/>
                <w:lang w:val="sr-Cyrl-CS"/>
              </w:rPr>
              <w:t>Бели Дрим</w:t>
            </w:r>
          </w:p>
        </w:tc>
        <w:tc>
          <w:tcPr>
            <w:tcW w:w="1237" w:type="dxa"/>
            <w:tcBorders>
              <w:top w:val="single" w:sz="4" w:space="0" w:color="auto"/>
              <w:left w:val="single" w:sz="4" w:space="0" w:color="auto"/>
              <w:bottom w:val="single" w:sz="4" w:space="0" w:color="auto"/>
              <w:right w:val="single" w:sz="4" w:space="0" w:color="auto"/>
            </w:tcBorders>
            <w:vAlign w:val="center"/>
            <w:hideMark/>
          </w:tcPr>
          <w:p w:rsidR="00475083" w:rsidRPr="00BF2B73" w:rsidRDefault="00475083">
            <w:pPr>
              <w:jc w:val="right"/>
              <w:rPr>
                <w:i/>
                <w:sz w:val="22"/>
                <w:szCs w:val="22"/>
              </w:rPr>
            </w:pPr>
            <w:r w:rsidRPr="00BF2B73">
              <w:rPr>
                <w:i/>
                <w:sz w:val="22"/>
                <w:szCs w:val="22"/>
              </w:rPr>
              <w:t>0.</w:t>
            </w:r>
            <w:r w:rsidRPr="00BF2B73">
              <w:rPr>
                <w:i/>
                <w:sz w:val="22"/>
                <w:szCs w:val="22"/>
                <w:lang w:val="sr-Cyrl-CS"/>
              </w:rPr>
              <w:t>41</w:t>
            </w:r>
          </w:p>
        </w:tc>
        <w:tc>
          <w:tcPr>
            <w:tcW w:w="1236" w:type="dxa"/>
            <w:tcBorders>
              <w:top w:val="single" w:sz="4" w:space="0" w:color="auto"/>
              <w:left w:val="single" w:sz="4" w:space="0" w:color="auto"/>
              <w:bottom w:val="single" w:sz="4" w:space="0" w:color="auto"/>
              <w:right w:val="single" w:sz="4" w:space="0" w:color="auto"/>
            </w:tcBorders>
            <w:vAlign w:val="center"/>
            <w:hideMark/>
          </w:tcPr>
          <w:p w:rsidR="00475083" w:rsidRPr="00BF2B73" w:rsidRDefault="00475083">
            <w:pPr>
              <w:jc w:val="right"/>
              <w:rPr>
                <w:b/>
                <w:sz w:val="22"/>
                <w:szCs w:val="22"/>
              </w:rPr>
            </w:pPr>
            <w:r w:rsidRPr="00BF2B73">
              <w:rPr>
                <w:b/>
                <w:sz w:val="22"/>
                <w:szCs w:val="22"/>
              </w:rPr>
              <w:t>0.</w:t>
            </w:r>
            <w:r w:rsidRPr="00BF2B73">
              <w:rPr>
                <w:b/>
                <w:sz w:val="22"/>
                <w:szCs w:val="22"/>
                <w:lang w:val="sr-Cyrl-CS"/>
              </w:rPr>
              <w:t>41</w:t>
            </w:r>
          </w:p>
        </w:tc>
        <w:tc>
          <w:tcPr>
            <w:tcW w:w="1462" w:type="dxa"/>
            <w:tcBorders>
              <w:top w:val="single" w:sz="4" w:space="0" w:color="auto"/>
              <w:left w:val="single" w:sz="4" w:space="0" w:color="auto"/>
              <w:bottom w:val="single" w:sz="4" w:space="0" w:color="auto"/>
              <w:right w:val="single" w:sz="4" w:space="0" w:color="auto"/>
            </w:tcBorders>
            <w:vAlign w:val="center"/>
            <w:hideMark/>
          </w:tcPr>
          <w:p w:rsidR="00475083" w:rsidRPr="00BF2B73" w:rsidRDefault="00B348C2">
            <w:pPr>
              <w:jc w:val="right"/>
              <w:rPr>
                <w:b/>
                <w:sz w:val="22"/>
                <w:szCs w:val="22"/>
              </w:rPr>
            </w:pPr>
            <w:r w:rsidRPr="00BF2B73">
              <w:rPr>
                <w:b/>
                <w:sz w:val="22"/>
                <w:szCs w:val="22"/>
                <w:lang w:val="sr-Cyrl-CS"/>
              </w:rPr>
              <w:t>113.09</w:t>
            </w:r>
          </w:p>
        </w:tc>
        <w:tc>
          <w:tcPr>
            <w:tcW w:w="1403" w:type="dxa"/>
            <w:tcBorders>
              <w:top w:val="single" w:sz="4" w:space="0" w:color="auto"/>
              <w:left w:val="single" w:sz="4" w:space="0" w:color="auto"/>
              <w:bottom w:val="single" w:sz="4" w:space="0" w:color="auto"/>
              <w:right w:val="single" w:sz="12" w:space="0" w:color="auto"/>
            </w:tcBorders>
            <w:vAlign w:val="center"/>
            <w:hideMark/>
          </w:tcPr>
          <w:p w:rsidR="00475083" w:rsidRPr="00BF2B73" w:rsidRDefault="00B348C2">
            <w:pPr>
              <w:jc w:val="right"/>
              <w:rPr>
                <w:b/>
                <w:sz w:val="22"/>
                <w:szCs w:val="22"/>
              </w:rPr>
            </w:pPr>
            <w:r w:rsidRPr="00BF2B73">
              <w:rPr>
                <w:b/>
                <w:sz w:val="22"/>
                <w:szCs w:val="22"/>
                <w:lang w:val="sr-Cyrl-CS"/>
              </w:rPr>
              <w:t>113.50</w:t>
            </w:r>
          </w:p>
        </w:tc>
      </w:tr>
      <w:tr w:rsidR="00BF2B73" w:rsidRPr="00BF2B73" w:rsidTr="001D0BCE">
        <w:trPr>
          <w:cantSplit/>
          <w:trHeight w:val="446"/>
        </w:trPr>
        <w:tc>
          <w:tcPr>
            <w:tcW w:w="945" w:type="dxa"/>
            <w:tcBorders>
              <w:top w:val="single" w:sz="4" w:space="0" w:color="auto"/>
              <w:left w:val="single" w:sz="12" w:space="0" w:color="auto"/>
              <w:bottom w:val="single" w:sz="4" w:space="0" w:color="auto"/>
              <w:right w:val="single" w:sz="4" w:space="0" w:color="auto"/>
            </w:tcBorders>
            <w:vAlign w:val="center"/>
          </w:tcPr>
          <w:p w:rsidR="00475083" w:rsidRPr="00BF2B73" w:rsidRDefault="00475083">
            <w:pPr>
              <w:jc w:val="center"/>
              <w:rPr>
                <w:sz w:val="22"/>
                <w:szCs w:val="22"/>
                <w:lang w:val="sr-Cyrl-CS"/>
              </w:rPr>
            </w:pPr>
          </w:p>
          <w:p w:rsidR="00475083" w:rsidRPr="00BF2B73" w:rsidRDefault="00475083">
            <w:pPr>
              <w:jc w:val="center"/>
              <w:rPr>
                <w:sz w:val="22"/>
                <w:szCs w:val="22"/>
                <w:lang w:val="sr-Cyrl-CS"/>
              </w:rPr>
            </w:pPr>
            <w:r w:rsidRPr="00BF2B73">
              <w:rPr>
                <w:sz w:val="22"/>
                <w:szCs w:val="22"/>
                <w:lang w:val="sr-Cyrl-CS"/>
              </w:rPr>
              <w:t>6.</w:t>
            </w:r>
          </w:p>
          <w:p w:rsidR="00475083" w:rsidRPr="00BF2B73" w:rsidRDefault="00475083">
            <w:pPr>
              <w:jc w:val="center"/>
              <w:rPr>
                <w:sz w:val="22"/>
                <w:szCs w:val="22"/>
                <w:lang w:val="sr-Cyrl-CS"/>
              </w:rPr>
            </w:pPr>
          </w:p>
        </w:tc>
        <w:tc>
          <w:tcPr>
            <w:tcW w:w="1687" w:type="dxa"/>
            <w:tcBorders>
              <w:top w:val="single" w:sz="4" w:space="0" w:color="auto"/>
              <w:left w:val="single" w:sz="4" w:space="0" w:color="auto"/>
              <w:bottom w:val="single" w:sz="4" w:space="0" w:color="auto"/>
              <w:right w:val="single" w:sz="4" w:space="0" w:color="auto"/>
            </w:tcBorders>
            <w:vAlign w:val="center"/>
            <w:hideMark/>
          </w:tcPr>
          <w:p w:rsidR="00475083" w:rsidRPr="00BF2B73" w:rsidRDefault="00475083">
            <w:pPr>
              <w:rPr>
                <w:b/>
                <w:sz w:val="22"/>
                <w:szCs w:val="22"/>
                <w:lang w:val="sr-Cyrl-CS"/>
              </w:rPr>
            </w:pPr>
            <w:r w:rsidRPr="00BF2B73">
              <w:rPr>
                <w:b/>
                <w:sz w:val="22"/>
                <w:szCs w:val="22"/>
                <w:lang w:val="sr-Cyrl-CS"/>
              </w:rPr>
              <w:t>Црна Гора</w:t>
            </w:r>
            <w:r w:rsidRPr="00BF2B73">
              <w:rPr>
                <w:sz w:val="22"/>
                <w:szCs w:val="22"/>
                <w:lang w:val="sr-Cyrl-CS"/>
              </w:rPr>
              <w:t>*</w:t>
            </w:r>
          </w:p>
        </w:tc>
        <w:tc>
          <w:tcPr>
            <w:tcW w:w="1236" w:type="dxa"/>
            <w:tcBorders>
              <w:top w:val="single" w:sz="4" w:space="0" w:color="auto"/>
              <w:left w:val="single" w:sz="4" w:space="0" w:color="auto"/>
              <w:bottom w:val="nil"/>
              <w:right w:val="single" w:sz="4" w:space="0" w:color="auto"/>
            </w:tcBorders>
            <w:vAlign w:val="center"/>
            <w:hideMark/>
          </w:tcPr>
          <w:p w:rsidR="00475083" w:rsidRPr="00BF2B73" w:rsidRDefault="00475083">
            <w:pPr>
              <w:jc w:val="center"/>
              <w:rPr>
                <w:i/>
                <w:position w:val="16"/>
                <w:sz w:val="22"/>
                <w:szCs w:val="22"/>
                <w:lang w:val="sr-Cyrl-CS"/>
              </w:rPr>
            </w:pPr>
            <w:r w:rsidRPr="00BF2B73">
              <w:rPr>
                <w:i/>
                <w:position w:val="16"/>
                <w:sz w:val="22"/>
                <w:szCs w:val="22"/>
                <w:lang w:val="sr-Cyrl-CS"/>
              </w:rPr>
              <w:t>Лим</w:t>
            </w:r>
          </w:p>
          <w:p w:rsidR="00475083" w:rsidRPr="00BF2B73" w:rsidRDefault="00475083">
            <w:pPr>
              <w:jc w:val="center"/>
              <w:rPr>
                <w:i/>
                <w:position w:val="16"/>
                <w:sz w:val="22"/>
                <w:szCs w:val="22"/>
                <w:lang w:val="sr-Cyrl-CS"/>
              </w:rPr>
            </w:pPr>
            <w:r w:rsidRPr="00BF2B73">
              <w:rPr>
                <w:i/>
                <w:position w:val="16"/>
                <w:sz w:val="22"/>
                <w:szCs w:val="22"/>
                <w:lang w:val="sr-Cyrl-CS"/>
              </w:rPr>
              <w:t>Ибар</w:t>
            </w:r>
          </w:p>
        </w:tc>
        <w:tc>
          <w:tcPr>
            <w:tcW w:w="1237" w:type="dxa"/>
            <w:tcBorders>
              <w:top w:val="single" w:sz="4" w:space="0" w:color="auto"/>
              <w:left w:val="single" w:sz="4" w:space="0" w:color="auto"/>
              <w:bottom w:val="single" w:sz="4" w:space="0" w:color="auto"/>
              <w:right w:val="single" w:sz="4" w:space="0" w:color="auto"/>
            </w:tcBorders>
            <w:vAlign w:val="center"/>
            <w:hideMark/>
          </w:tcPr>
          <w:p w:rsidR="00475083" w:rsidRPr="00BF2B73" w:rsidRDefault="00B348C2">
            <w:pPr>
              <w:jc w:val="right"/>
              <w:rPr>
                <w:i/>
                <w:position w:val="16"/>
                <w:sz w:val="22"/>
                <w:szCs w:val="22"/>
              </w:rPr>
            </w:pPr>
            <w:r w:rsidRPr="00BF2B73">
              <w:rPr>
                <w:i/>
                <w:position w:val="16"/>
                <w:sz w:val="22"/>
                <w:szCs w:val="22"/>
                <w:lang w:val="sr-Cyrl-CS"/>
              </w:rPr>
              <w:t>3.69</w:t>
            </w:r>
          </w:p>
          <w:p w:rsidR="00475083" w:rsidRPr="00BF2B73" w:rsidRDefault="00475083">
            <w:pPr>
              <w:jc w:val="center"/>
              <w:rPr>
                <w:i/>
                <w:sz w:val="22"/>
                <w:szCs w:val="22"/>
              </w:rPr>
            </w:pPr>
            <w:r w:rsidRPr="00BF2B73">
              <w:rPr>
                <w:i/>
                <w:sz w:val="22"/>
                <w:szCs w:val="22"/>
              </w:rPr>
              <w:t xml:space="preserve">          0,89</w:t>
            </w:r>
          </w:p>
        </w:tc>
        <w:tc>
          <w:tcPr>
            <w:tcW w:w="1236" w:type="dxa"/>
            <w:tcBorders>
              <w:top w:val="single" w:sz="4" w:space="0" w:color="auto"/>
              <w:left w:val="single" w:sz="4" w:space="0" w:color="auto"/>
              <w:bottom w:val="single" w:sz="4" w:space="0" w:color="auto"/>
              <w:right w:val="single" w:sz="4" w:space="0" w:color="auto"/>
            </w:tcBorders>
            <w:vAlign w:val="center"/>
            <w:hideMark/>
          </w:tcPr>
          <w:p w:rsidR="00475083" w:rsidRPr="00BF2B73" w:rsidRDefault="00B348C2">
            <w:pPr>
              <w:jc w:val="right"/>
              <w:rPr>
                <w:b/>
                <w:sz w:val="22"/>
                <w:szCs w:val="22"/>
              </w:rPr>
            </w:pPr>
            <w:r w:rsidRPr="00BF2B73">
              <w:rPr>
                <w:b/>
                <w:sz w:val="22"/>
                <w:szCs w:val="22"/>
                <w:lang w:val="sr-Cyrl-CS"/>
              </w:rPr>
              <w:t>4.58</w:t>
            </w:r>
          </w:p>
        </w:tc>
        <w:tc>
          <w:tcPr>
            <w:tcW w:w="1462" w:type="dxa"/>
            <w:tcBorders>
              <w:top w:val="single" w:sz="4" w:space="0" w:color="auto"/>
              <w:left w:val="single" w:sz="4" w:space="0" w:color="auto"/>
              <w:bottom w:val="single" w:sz="4" w:space="0" w:color="auto"/>
              <w:right w:val="single" w:sz="4" w:space="0" w:color="auto"/>
            </w:tcBorders>
            <w:vAlign w:val="center"/>
            <w:hideMark/>
          </w:tcPr>
          <w:p w:rsidR="00475083" w:rsidRPr="00BF2B73" w:rsidRDefault="00B348C2">
            <w:pPr>
              <w:jc w:val="right"/>
              <w:rPr>
                <w:b/>
                <w:sz w:val="22"/>
                <w:szCs w:val="22"/>
              </w:rPr>
            </w:pPr>
            <w:r w:rsidRPr="00BF2B73">
              <w:rPr>
                <w:b/>
                <w:sz w:val="22"/>
                <w:szCs w:val="22"/>
                <w:lang w:val="sr-Cyrl-CS"/>
              </w:rPr>
              <w:t>244.93</w:t>
            </w:r>
          </w:p>
        </w:tc>
        <w:tc>
          <w:tcPr>
            <w:tcW w:w="1403" w:type="dxa"/>
            <w:tcBorders>
              <w:top w:val="single" w:sz="4" w:space="0" w:color="auto"/>
              <w:left w:val="single" w:sz="4" w:space="0" w:color="auto"/>
              <w:bottom w:val="single" w:sz="4" w:space="0" w:color="auto"/>
              <w:right w:val="single" w:sz="12" w:space="0" w:color="auto"/>
            </w:tcBorders>
            <w:vAlign w:val="center"/>
            <w:hideMark/>
          </w:tcPr>
          <w:p w:rsidR="00475083" w:rsidRPr="00BF2B73" w:rsidRDefault="00475083">
            <w:pPr>
              <w:jc w:val="right"/>
              <w:rPr>
                <w:b/>
                <w:sz w:val="22"/>
                <w:szCs w:val="22"/>
              </w:rPr>
            </w:pPr>
            <w:r w:rsidRPr="00BF2B73">
              <w:rPr>
                <w:b/>
                <w:sz w:val="22"/>
                <w:szCs w:val="22"/>
                <w:lang w:val="sr-Cyrl-CS"/>
              </w:rPr>
              <w:t>249.51</w:t>
            </w:r>
          </w:p>
        </w:tc>
      </w:tr>
      <w:tr w:rsidR="00BF2B73" w:rsidRPr="00BF2B73" w:rsidTr="001D0BCE">
        <w:trPr>
          <w:cantSplit/>
          <w:trHeight w:val="446"/>
        </w:trPr>
        <w:tc>
          <w:tcPr>
            <w:tcW w:w="945" w:type="dxa"/>
            <w:tcBorders>
              <w:top w:val="single" w:sz="4" w:space="0" w:color="auto"/>
              <w:left w:val="single" w:sz="12" w:space="0" w:color="auto"/>
              <w:bottom w:val="single" w:sz="4" w:space="0" w:color="auto"/>
              <w:right w:val="single" w:sz="4" w:space="0" w:color="auto"/>
            </w:tcBorders>
            <w:vAlign w:val="bottom"/>
          </w:tcPr>
          <w:p w:rsidR="00475083" w:rsidRPr="00BF2B73" w:rsidRDefault="00475083">
            <w:pPr>
              <w:jc w:val="center"/>
              <w:rPr>
                <w:sz w:val="22"/>
                <w:szCs w:val="22"/>
                <w:lang w:val="sr-Cyrl-CS"/>
              </w:rPr>
            </w:pPr>
          </w:p>
          <w:p w:rsidR="00475083" w:rsidRPr="00BF2B73" w:rsidRDefault="00475083">
            <w:pPr>
              <w:jc w:val="center"/>
              <w:rPr>
                <w:sz w:val="22"/>
                <w:szCs w:val="22"/>
                <w:lang w:val="sr-Cyrl-CS"/>
              </w:rPr>
            </w:pPr>
            <w:r w:rsidRPr="00BF2B73">
              <w:rPr>
                <w:sz w:val="22"/>
                <w:szCs w:val="22"/>
                <w:lang w:val="sr-Cyrl-CS"/>
              </w:rPr>
              <w:t>7.</w:t>
            </w:r>
          </w:p>
          <w:p w:rsidR="00475083" w:rsidRPr="00BF2B73" w:rsidRDefault="00475083">
            <w:pPr>
              <w:jc w:val="center"/>
              <w:rPr>
                <w:sz w:val="22"/>
                <w:szCs w:val="22"/>
                <w:lang w:val="sr-Cyrl-CS"/>
              </w:rPr>
            </w:pPr>
          </w:p>
        </w:tc>
        <w:tc>
          <w:tcPr>
            <w:tcW w:w="1687" w:type="dxa"/>
            <w:tcBorders>
              <w:top w:val="single" w:sz="4" w:space="0" w:color="auto"/>
              <w:left w:val="single" w:sz="4" w:space="0" w:color="auto"/>
              <w:bottom w:val="single" w:sz="4" w:space="0" w:color="auto"/>
              <w:right w:val="single" w:sz="4" w:space="0" w:color="auto"/>
            </w:tcBorders>
            <w:vAlign w:val="center"/>
            <w:hideMark/>
          </w:tcPr>
          <w:p w:rsidR="00475083" w:rsidRPr="00BF2B73" w:rsidRDefault="00475083">
            <w:pPr>
              <w:rPr>
                <w:b/>
                <w:sz w:val="22"/>
                <w:szCs w:val="22"/>
                <w:lang w:val="sr-Cyrl-CS"/>
              </w:rPr>
            </w:pPr>
            <w:r w:rsidRPr="00BF2B73">
              <w:rPr>
                <w:b/>
                <w:sz w:val="22"/>
                <w:szCs w:val="22"/>
                <w:lang w:val="sr-Cyrl-CS"/>
              </w:rPr>
              <w:t>БиХ</w:t>
            </w:r>
            <w:r w:rsidRPr="00BF2B73">
              <w:rPr>
                <w:sz w:val="22"/>
                <w:szCs w:val="22"/>
                <w:lang w:val="sr-Cyrl-CS"/>
              </w:rPr>
              <w:t>*</w:t>
            </w:r>
          </w:p>
        </w:tc>
        <w:tc>
          <w:tcPr>
            <w:tcW w:w="1236" w:type="dxa"/>
            <w:tcBorders>
              <w:top w:val="single" w:sz="4" w:space="0" w:color="auto"/>
              <w:left w:val="single" w:sz="4" w:space="0" w:color="auto"/>
              <w:bottom w:val="nil"/>
              <w:right w:val="single" w:sz="4" w:space="0" w:color="auto"/>
            </w:tcBorders>
            <w:vAlign w:val="center"/>
            <w:hideMark/>
          </w:tcPr>
          <w:p w:rsidR="00475083" w:rsidRPr="00BF2B73" w:rsidRDefault="00475083">
            <w:pPr>
              <w:pStyle w:val="Heading3"/>
              <w:rPr>
                <w:rFonts w:ascii="Times New Roman" w:hAnsi="Times New Roman" w:cs="Times New Roman"/>
                <w:position w:val="16"/>
                <w:szCs w:val="22"/>
                <w:lang w:val="sr-Cyrl-CS"/>
              </w:rPr>
            </w:pPr>
            <w:r w:rsidRPr="00BF2B73">
              <w:rPr>
                <w:rFonts w:ascii="Times New Roman" w:hAnsi="Times New Roman" w:cs="Times New Roman"/>
                <w:position w:val="16"/>
                <w:szCs w:val="22"/>
              </w:rPr>
              <w:t>Сава</w:t>
            </w:r>
          </w:p>
          <w:p w:rsidR="00475083" w:rsidRPr="00BF2B73" w:rsidRDefault="00475083">
            <w:pPr>
              <w:jc w:val="center"/>
              <w:rPr>
                <w:i/>
                <w:position w:val="16"/>
                <w:sz w:val="22"/>
                <w:szCs w:val="22"/>
                <w:lang w:val="sr-Cyrl-CS"/>
              </w:rPr>
            </w:pPr>
            <w:r w:rsidRPr="00BF2B73">
              <w:rPr>
                <w:i/>
                <w:position w:val="16"/>
                <w:sz w:val="22"/>
                <w:szCs w:val="22"/>
                <w:lang w:val="sr-Cyrl-CS"/>
              </w:rPr>
              <w:t>Дрина</w:t>
            </w:r>
          </w:p>
        </w:tc>
        <w:tc>
          <w:tcPr>
            <w:tcW w:w="1237" w:type="dxa"/>
            <w:tcBorders>
              <w:top w:val="single" w:sz="4" w:space="0" w:color="auto"/>
              <w:left w:val="single" w:sz="4" w:space="0" w:color="auto"/>
              <w:bottom w:val="single" w:sz="4" w:space="0" w:color="auto"/>
              <w:right w:val="single" w:sz="4" w:space="0" w:color="auto"/>
            </w:tcBorders>
            <w:vAlign w:val="center"/>
            <w:hideMark/>
          </w:tcPr>
          <w:p w:rsidR="00475083" w:rsidRPr="00BF2B73" w:rsidRDefault="004E1040">
            <w:pPr>
              <w:jc w:val="right"/>
              <w:rPr>
                <w:i/>
                <w:position w:val="16"/>
                <w:sz w:val="22"/>
                <w:szCs w:val="22"/>
              </w:rPr>
            </w:pPr>
            <w:r w:rsidRPr="00BF2B73">
              <w:rPr>
                <w:i/>
                <w:position w:val="16"/>
                <w:sz w:val="22"/>
                <w:szCs w:val="22"/>
                <w:lang w:val="sr-Cyrl-CS"/>
              </w:rPr>
              <w:t>32.56</w:t>
            </w:r>
          </w:p>
          <w:p w:rsidR="00475083" w:rsidRPr="00BF2B73" w:rsidRDefault="00475083">
            <w:pPr>
              <w:jc w:val="right"/>
              <w:rPr>
                <w:i/>
                <w:position w:val="16"/>
                <w:sz w:val="22"/>
                <w:szCs w:val="22"/>
              </w:rPr>
            </w:pPr>
            <w:r w:rsidRPr="00BF2B73">
              <w:rPr>
                <w:i/>
                <w:position w:val="16"/>
                <w:sz w:val="22"/>
                <w:szCs w:val="22"/>
                <w:lang w:val="sr-Cyrl-CS"/>
              </w:rPr>
              <w:t>228.48</w:t>
            </w:r>
          </w:p>
        </w:tc>
        <w:tc>
          <w:tcPr>
            <w:tcW w:w="1236" w:type="dxa"/>
            <w:tcBorders>
              <w:top w:val="single" w:sz="4" w:space="0" w:color="auto"/>
              <w:left w:val="single" w:sz="4" w:space="0" w:color="auto"/>
              <w:bottom w:val="single" w:sz="4" w:space="0" w:color="auto"/>
              <w:right w:val="single" w:sz="4" w:space="0" w:color="auto"/>
            </w:tcBorders>
            <w:vAlign w:val="center"/>
            <w:hideMark/>
          </w:tcPr>
          <w:p w:rsidR="00475083" w:rsidRPr="00BF2B73" w:rsidRDefault="00475083">
            <w:pPr>
              <w:jc w:val="right"/>
              <w:rPr>
                <w:b/>
                <w:sz w:val="22"/>
                <w:szCs w:val="22"/>
              </w:rPr>
            </w:pPr>
            <w:r w:rsidRPr="00BF2B73">
              <w:rPr>
                <w:b/>
                <w:sz w:val="22"/>
                <w:szCs w:val="22"/>
                <w:lang w:val="sr-Cyrl-CS"/>
              </w:rPr>
              <w:t>261.04</w:t>
            </w:r>
          </w:p>
        </w:tc>
        <w:tc>
          <w:tcPr>
            <w:tcW w:w="1462" w:type="dxa"/>
            <w:tcBorders>
              <w:top w:val="single" w:sz="4" w:space="0" w:color="auto"/>
              <w:left w:val="single" w:sz="4" w:space="0" w:color="auto"/>
              <w:bottom w:val="single" w:sz="4" w:space="0" w:color="auto"/>
              <w:right w:val="single" w:sz="4" w:space="0" w:color="auto"/>
            </w:tcBorders>
            <w:vAlign w:val="center"/>
            <w:hideMark/>
          </w:tcPr>
          <w:p w:rsidR="00475083" w:rsidRPr="00BF2B73" w:rsidRDefault="004E1040">
            <w:pPr>
              <w:jc w:val="right"/>
              <w:rPr>
                <w:b/>
                <w:sz w:val="22"/>
                <w:szCs w:val="22"/>
              </w:rPr>
            </w:pPr>
            <w:r w:rsidRPr="00BF2B73">
              <w:rPr>
                <w:b/>
                <w:sz w:val="22"/>
                <w:szCs w:val="22"/>
                <w:lang w:val="sr-Cyrl-CS"/>
              </w:rPr>
              <w:t>109.85</w:t>
            </w:r>
          </w:p>
        </w:tc>
        <w:tc>
          <w:tcPr>
            <w:tcW w:w="1403" w:type="dxa"/>
            <w:tcBorders>
              <w:top w:val="single" w:sz="4" w:space="0" w:color="auto"/>
              <w:left w:val="single" w:sz="4" w:space="0" w:color="auto"/>
              <w:bottom w:val="single" w:sz="4" w:space="0" w:color="auto"/>
              <w:right w:val="single" w:sz="12" w:space="0" w:color="auto"/>
            </w:tcBorders>
            <w:vAlign w:val="center"/>
            <w:hideMark/>
          </w:tcPr>
          <w:p w:rsidR="00475083" w:rsidRPr="00BF2B73" w:rsidRDefault="004E1040">
            <w:pPr>
              <w:jc w:val="right"/>
              <w:rPr>
                <w:b/>
                <w:sz w:val="22"/>
                <w:szCs w:val="22"/>
              </w:rPr>
            </w:pPr>
            <w:r w:rsidRPr="00BF2B73">
              <w:rPr>
                <w:b/>
                <w:sz w:val="22"/>
                <w:szCs w:val="22"/>
                <w:lang w:val="sr-Cyrl-CS"/>
              </w:rPr>
              <w:t>370.89</w:t>
            </w:r>
          </w:p>
        </w:tc>
      </w:tr>
      <w:tr w:rsidR="00BF2B73" w:rsidRPr="00BF2B73" w:rsidTr="006414F1">
        <w:trPr>
          <w:cantSplit/>
          <w:trHeight w:val="998"/>
        </w:trPr>
        <w:tc>
          <w:tcPr>
            <w:tcW w:w="945" w:type="dxa"/>
            <w:tcBorders>
              <w:top w:val="single" w:sz="4" w:space="0" w:color="auto"/>
              <w:left w:val="single" w:sz="12" w:space="0" w:color="auto"/>
              <w:bottom w:val="nil"/>
              <w:right w:val="single" w:sz="4" w:space="0" w:color="auto"/>
            </w:tcBorders>
            <w:vAlign w:val="center"/>
            <w:hideMark/>
          </w:tcPr>
          <w:p w:rsidR="00475083" w:rsidRPr="00BF2B73" w:rsidRDefault="00475083">
            <w:pPr>
              <w:jc w:val="center"/>
              <w:rPr>
                <w:sz w:val="22"/>
                <w:szCs w:val="22"/>
                <w:lang w:val="sr-Cyrl-CS"/>
              </w:rPr>
            </w:pPr>
            <w:r w:rsidRPr="00BF2B73">
              <w:rPr>
                <w:sz w:val="22"/>
                <w:szCs w:val="22"/>
                <w:lang w:val="sr-Cyrl-CS"/>
              </w:rPr>
              <w:t>8.</w:t>
            </w:r>
          </w:p>
        </w:tc>
        <w:tc>
          <w:tcPr>
            <w:tcW w:w="1687" w:type="dxa"/>
            <w:tcBorders>
              <w:top w:val="single" w:sz="4" w:space="0" w:color="auto"/>
              <w:left w:val="single" w:sz="4" w:space="0" w:color="auto"/>
              <w:bottom w:val="nil"/>
              <w:right w:val="single" w:sz="4" w:space="0" w:color="auto"/>
            </w:tcBorders>
            <w:vAlign w:val="center"/>
          </w:tcPr>
          <w:p w:rsidR="00475083" w:rsidRPr="00BF2B73" w:rsidRDefault="00475083">
            <w:pPr>
              <w:rPr>
                <w:b/>
                <w:sz w:val="22"/>
                <w:szCs w:val="22"/>
                <w:lang w:val="sr-Cyrl-CS"/>
              </w:rPr>
            </w:pPr>
          </w:p>
          <w:p w:rsidR="00475083" w:rsidRPr="00BF2B73" w:rsidRDefault="00475083">
            <w:pPr>
              <w:rPr>
                <w:b/>
                <w:sz w:val="22"/>
                <w:szCs w:val="22"/>
                <w:lang w:val="sr-Cyrl-CS"/>
              </w:rPr>
            </w:pPr>
            <w:r w:rsidRPr="00BF2B73">
              <w:rPr>
                <w:b/>
                <w:sz w:val="22"/>
                <w:szCs w:val="22"/>
                <w:lang w:val="sr-Cyrl-CS"/>
              </w:rPr>
              <w:t>Хрватска</w:t>
            </w:r>
            <w:r w:rsidRPr="00BF2B73">
              <w:rPr>
                <w:sz w:val="22"/>
                <w:szCs w:val="22"/>
                <w:lang w:val="sr-Cyrl-CS"/>
              </w:rPr>
              <w:t>*</w:t>
            </w:r>
          </w:p>
          <w:p w:rsidR="00475083" w:rsidRPr="00BF2B73" w:rsidRDefault="00475083">
            <w:pPr>
              <w:rPr>
                <w:b/>
                <w:sz w:val="22"/>
                <w:szCs w:val="22"/>
                <w:lang w:val="sr-Cyrl-CS"/>
              </w:rPr>
            </w:pPr>
          </w:p>
        </w:tc>
        <w:tc>
          <w:tcPr>
            <w:tcW w:w="1236" w:type="dxa"/>
            <w:tcBorders>
              <w:top w:val="single" w:sz="4" w:space="0" w:color="auto"/>
              <w:left w:val="single" w:sz="4" w:space="0" w:color="auto"/>
              <w:bottom w:val="nil"/>
              <w:right w:val="single" w:sz="4" w:space="0" w:color="auto"/>
            </w:tcBorders>
            <w:vAlign w:val="center"/>
            <w:hideMark/>
          </w:tcPr>
          <w:p w:rsidR="00475083" w:rsidRPr="00BF2B73" w:rsidRDefault="00475083">
            <w:pPr>
              <w:pStyle w:val="Heading3"/>
              <w:rPr>
                <w:rFonts w:ascii="Times New Roman" w:hAnsi="Times New Roman" w:cs="Times New Roman"/>
                <w:position w:val="10"/>
                <w:szCs w:val="22"/>
                <w:lang w:val="sr-Cyrl-CS"/>
              </w:rPr>
            </w:pPr>
            <w:r w:rsidRPr="00BF2B73">
              <w:rPr>
                <w:rFonts w:ascii="Times New Roman" w:hAnsi="Times New Roman" w:cs="Times New Roman"/>
                <w:position w:val="10"/>
                <w:szCs w:val="22"/>
              </w:rPr>
              <w:t>Дунав</w:t>
            </w:r>
          </w:p>
          <w:p w:rsidR="00475083" w:rsidRPr="00BF2B73" w:rsidRDefault="00475083">
            <w:pPr>
              <w:jc w:val="center"/>
              <w:rPr>
                <w:i/>
                <w:position w:val="10"/>
                <w:sz w:val="22"/>
                <w:szCs w:val="22"/>
                <w:lang w:val="sr-Cyrl-CS"/>
              </w:rPr>
            </w:pPr>
            <w:r w:rsidRPr="00BF2B73">
              <w:rPr>
                <w:i/>
                <w:position w:val="10"/>
                <w:sz w:val="22"/>
                <w:szCs w:val="22"/>
                <w:lang w:val="sr-Cyrl-CS"/>
              </w:rPr>
              <w:t>Студва</w:t>
            </w:r>
          </w:p>
          <w:p w:rsidR="00475083" w:rsidRPr="00BF2B73" w:rsidRDefault="00475083">
            <w:pPr>
              <w:jc w:val="center"/>
              <w:rPr>
                <w:i/>
                <w:position w:val="10"/>
                <w:sz w:val="22"/>
                <w:szCs w:val="22"/>
                <w:lang w:val="sr-Cyrl-CS"/>
              </w:rPr>
            </w:pPr>
            <w:r w:rsidRPr="00BF2B73">
              <w:rPr>
                <w:i/>
                <w:position w:val="10"/>
                <w:sz w:val="22"/>
                <w:szCs w:val="22"/>
                <w:lang w:val="sr-Cyrl-CS"/>
              </w:rPr>
              <w:t>Смогва</w:t>
            </w:r>
          </w:p>
        </w:tc>
        <w:tc>
          <w:tcPr>
            <w:tcW w:w="1237" w:type="dxa"/>
            <w:tcBorders>
              <w:top w:val="single" w:sz="4" w:space="0" w:color="auto"/>
              <w:left w:val="single" w:sz="4" w:space="0" w:color="auto"/>
              <w:bottom w:val="nil"/>
              <w:right w:val="single" w:sz="4" w:space="0" w:color="auto"/>
            </w:tcBorders>
            <w:vAlign w:val="center"/>
            <w:hideMark/>
          </w:tcPr>
          <w:p w:rsidR="00475083" w:rsidRPr="00BF2B73" w:rsidRDefault="004E1040">
            <w:pPr>
              <w:jc w:val="right"/>
              <w:rPr>
                <w:i/>
                <w:position w:val="10"/>
                <w:sz w:val="22"/>
                <w:szCs w:val="22"/>
              </w:rPr>
            </w:pPr>
            <w:r w:rsidRPr="00BF2B73">
              <w:rPr>
                <w:i/>
                <w:position w:val="10"/>
                <w:sz w:val="22"/>
                <w:szCs w:val="22"/>
                <w:lang w:val="sr-Cyrl-CS"/>
              </w:rPr>
              <w:t>138.38</w:t>
            </w:r>
          </w:p>
          <w:p w:rsidR="00475083" w:rsidRPr="00BF2B73" w:rsidRDefault="00475083">
            <w:pPr>
              <w:jc w:val="right"/>
              <w:rPr>
                <w:i/>
                <w:position w:val="10"/>
                <w:sz w:val="22"/>
                <w:szCs w:val="22"/>
              </w:rPr>
            </w:pPr>
            <w:r w:rsidRPr="00BF2B73">
              <w:rPr>
                <w:i/>
                <w:position w:val="10"/>
                <w:sz w:val="22"/>
                <w:szCs w:val="22"/>
                <w:lang w:val="sr-Cyrl-CS"/>
              </w:rPr>
              <w:t>8.99</w:t>
            </w:r>
          </w:p>
          <w:p w:rsidR="00475083" w:rsidRPr="00BF2B73" w:rsidRDefault="00475083">
            <w:pPr>
              <w:jc w:val="right"/>
              <w:rPr>
                <w:i/>
                <w:position w:val="10"/>
                <w:sz w:val="22"/>
                <w:szCs w:val="22"/>
              </w:rPr>
            </w:pPr>
            <w:r w:rsidRPr="00BF2B73">
              <w:rPr>
                <w:i/>
                <w:position w:val="10"/>
                <w:sz w:val="22"/>
                <w:szCs w:val="22"/>
                <w:lang w:val="sr-Cyrl-CS"/>
              </w:rPr>
              <w:t>3.25</w:t>
            </w:r>
          </w:p>
        </w:tc>
        <w:tc>
          <w:tcPr>
            <w:tcW w:w="1236" w:type="dxa"/>
            <w:tcBorders>
              <w:top w:val="single" w:sz="4" w:space="0" w:color="auto"/>
              <w:left w:val="single" w:sz="4" w:space="0" w:color="auto"/>
              <w:bottom w:val="nil"/>
              <w:right w:val="single" w:sz="4" w:space="0" w:color="auto"/>
            </w:tcBorders>
            <w:vAlign w:val="center"/>
            <w:hideMark/>
          </w:tcPr>
          <w:p w:rsidR="00475083" w:rsidRPr="00BF2B73" w:rsidRDefault="00475083">
            <w:pPr>
              <w:jc w:val="right"/>
              <w:rPr>
                <w:b/>
                <w:sz w:val="22"/>
                <w:szCs w:val="22"/>
              </w:rPr>
            </w:pPr>
            <w:r w:rsidRPr="00BF2B73">
              <w:rPr>
                <w:b/>
                <w:sz w:val="22"/>
                <w:szCs w:val="22"/>
                <w:lang w:val="sr-Cyrl-CS"/>
              </w:rPr>
              <w:t>150.62</w:t>
            </w:r>
          </w:p>
        </w:tc>
        <w:tc>
          <w:tcPr>
            <w:tcW w:w="1462" w:type="dxa"/>
            <w:tcBorders>
              <w:top w:val="single" w:sz="4" w:space="0" w:color="auto"/>
              <w:left w:val="single" w:sz="4" w:space="0" w:color="auto"/>
              <w:bottom w:val="nil"/>
              <w:right w:val="single" w:sz="4" w:space="0" w:color="auto"/>
            </w:tcBorders>
            <w:vAlign w:val="center"/>
            <w:hideMark/>
          </w:tcPr>
          <w:p w:rsidR="00475083" w:rsidRPr="00BF2B73" w:rsidRDefault="004E1040">
            <w:pPr>
              <w:jc w:val="right"/>
              <w:rPr>
                <w:b/>
                <w:sz w:val="22"/>
                <w:szCs w:val="22"/>
              </w:rPr>
            </w:pPr>
            <w:r w:rsidRPr="00BF2B73">
              <w:rPr>
                <w:b/>
                <w:sz w:val="22"/>
                <w:szCs w:val="22"/>
                <w:lang w:val="sr-Cyrl-CS"/>
              </w:rPr>
              <w:t>111</w:t>
            </w:r>
            <w:r w:rsidR="00475083" w:rsidRPr="00BF2B73">
              <w:rPr>
                <w:b/>
                <w:sz w:val="22"/>
                <w:szCs w:val="22"/>
                <w:lang w:val="sr-Cyrl-CS"/>
              </w:rPr>
              <w:t>.69</w:t>
            </w:r>
          </w:p>
        </w:tc>
        <w:tc>
          <w:tcPr>
            <w:tcW w:w="1403" w:type="dxa"/>
            <w:tcBorders>
              <w:top w:val="single" w:sz="4" w:space="0" w:color="auto"/>
              <w:left w:val="single" w:sz="4" w:space="0" w:color="auto"/>
              <w:bottom w:val="nil"/>
              <w:right w:val="single" w:sz="12" w:space="0" w:color="auto"/>
            </w:tcBorders>
            <w:vAlign w:val="center"/>
            <w:hideMark/>
          </w:tcPr>
          <w:p w:rsidR="00475083" w:rsidRPr="00BF2B73" w:rsidRDefault="004E1040">
            <w:pPr>
              <w:jc w:val="right"/>
              <w:rPr>
                <w:b/>
                <w:sz w:val="22"/>
                <w:szCs w:val="22"/>
              </w:rPr>
            </w:pPr>
            <w:r w:rsidRPr="00BF2B73">
              <w:rPr>
                <w:b/>
                <w:sz w:val="22"/>
                <w:szCs w:val="22"/>
                <w:lang w:val="sr-Cyrl-CS"/>
              </w:rPr>
              <w:t>261.7</w:t>
            </w:r>
            <w:r w:rsidR="00475083" w:rsidRPr="00BF2B73">
              <w:rPr>
                <w:b/>
                <w:sz w:val="22"/>
                <w:szCs w:val="22"/>
                <w:lang w:val="sr-Cyrl-CS"/>
              </w:rPr>
              <w:t>1</w:t>
            </w:r>
          </w:p>
        </w:tc>
      </w:tr>
      <w:tr w:rsidR="00BF2B73" w:rsidRPr="00BF2B73" w:rsidTr="001D0BCE">
        <w:trPr>
          <w:cantSplit/>
          <w:trHeight w:val="449"/>
        </w:trPr>
        <w:tc>
          <w:tcPr>
            <w:tcW w:w="5107" w:type="dxa"/>
            <w:gridSpan w:val="4"/>
            <w:tcBorders>
              <w:top w:val="single" w:sz="12" w:space="0" w:color="auto"/>
              <w:left w:val="single" w:sz="12" w:space="0" w:color="auto"/>
              <w:bottom w:val="single" w:sz="12" w:space="0" w:color="auto"/>
              <w:right w:val="single" w:sz="4" w:space="0" w:color="auto"/>
            </w:tcBorders>
            <w:vAlign w:val="center"/>
            <w:hideMark/>
          </w:tcPr>
          <w:p w:rsidR="00475083" w:rsidRPr="00BF2B73" w:rsidRDefault="00475083">
            <w:pPr>
              <w:pStyle w:val="Heading5"/>
              <w:rPr>
                <w:rFonts w:ascii="Times New Roman" w:hAnsi="Times New Roman"/>
                <w:sz w:val="22"/>
                <w:szCs w:val="22"/>
              </w:rPr>
            </w:pPr>
            <w:r w:rsidRPr="00BF2B73">
              <w:rPr>
                <w:rFonts w:ascii="Times New Roman" w:hAnsi="Times New Roman"/>
                <w:sz w:val="22"/>
                <w:szCs w:val="22"/>
              </w:rPr>
              <w:t>Укупна дужина границе Републике Србије</w:t>
            </w:r>
          </w:p>
        </w:tc>
        <w:tc>
          <w:tcPr>
            <w:tcW w:w="1236" w:type="dxa"/>
            <w:tcBorders>
              <w:top w:val="single" w:sz="12" w:space="0" w:color="auto"/>
              <w:left w:val="single" w:sz="4" w:space="0" w:color="auto"/>
              <w:bottom w:val="single" w:sz="12" w:space="0" w:color="auto"/>
              <w:right w:val="single" w:sz="4" w:space="0" w:color="auto"/>
            </w:tcBorders>
            <w:vAlign w:val="center"/>
            <w:hideMark/>
          </w:tcPr>
          <w:p w:rsidR="00475083" w:rsidRPr="00BF2B73" w:rsidRDefault="00475083">
            <w:pPr>
              <w:jc w:val="center"/>
              <w:rPr>
                <w:b/>
                <w:sz w:val="22"/>
                <w:szCs w:val="22"/>
              </w:rPr>
            </w:pPr>
            <w:r w:rsidRPr="00BF2B73">
              <w:rPr>
                <w:b/>
                <w:sz w:val="22"/>
                <w:szCs w:val="22"/>
                <w:lang w:val="sr-Cyrl-CS"/>
              </w:rPr>
              <w:t>697.34</w:t>
            </w:r>
          </w:p>
        </w:tc>
        <w:tc>
          <w:tcPr>
            <w:tcW w:w="1462" w:type="dxa"/>
            <w:tcBorders>
              <w:top w:val="single" w:sz="12" w:space="0" w:color="auto"/>
              <w:left w:val="single" w:sz="4" w:space="0" w:color="auto"/>
              <w:bottom w:val="single" w:sz="12" w:space="0" w:color="auto"/>
              <w:right w:val="single" w:sz="4" w:space="0" w:color="auto"/>
            </w:tcBorders>
            <w:vAlign w:val="center"/>
            <w:hideMark/>
          </w:tcPr>
          <w:p w:rsidR="00475083" w:rsidRPr="00BF2B73" w:rsidRDefault="00475083" w:rsidP="004E1040">
            <w:pPr>
              <w:jc w:val="center"/>
              <w:rPr>
                <w:b/>
                <w:sz w:val="22"/>
                <w:szCs w:val="22"/>
              </w:rPr>
            </w:pPr>
            <w:r w:rsidRPr="00BF2B73">
              <w:rPr>
                <w:b/>
                <w:sz w:val="22"/>
                <w:szCs w:val="22"/>
              </w:rPr>
              <w:t xml:space="preserve">        </w:t>
            </w:r>
            <w:r w:rsidR="004E1040" w:rsidRPr="00BF2B73">
              <w:rPr>
                <w:b/>
                <w:sz w:val="22"/>
                <w:szCs w:val="22"/>
                <w:lang w:val="sr-Cyrl-CS"/>
              </w:rPr>
              <w:t>1.664.52</w:t>
            </w:r>
          </w:p>
        </w:tc>
        <w:tc>
          <w:tcPr>
            <w:tcW w:w="1403" w:type="dxa"/>
            <w:tcBorders>
              <w:top w:val="single" w:sz="12" w:space="0" w:color="auto"/>
              <w:left w:val="single" w:sz="4" w:space="0" w:color="auto"/>
              <w:bottom w:val="single" w:sz="12" w:space="0" w:color="auto"/>
              <w:right w:val="single" w:sz="12" w:space="0" w:color="auto"/>
            </w:tcBorders>
            <w:vAlign w:val="center"/>
          </w:tcPr>
          <w:p w:rsidR="00475083" w:rsidRPr="00BF2B73" w:rsidRDefault="00475083">
            <w:pPr>
              <w:jc w:val="center"/>
              <w:rPr>
                <w:b/>
                <w:sz w:val="22"/>
                <w:szCs w:val="22"/>
                <w:lang w:val="sr-Cyrl-CS"/>
              </w:rPr>
            </w:pPr>
          </w:p>
          <w:p w:rsidR="00475083" w:rsidRPr="00BF2B73" w:rsidRDefault="00475083">
            <w:pPr>
              <w:jc w:val="center"/>
              <w:rPr>
                <w:b/>
                <w:sz w:val="22"/>
                <w:szCs w:val="22"/>
              </w:rPr>
            </w:pPr>
            <w:r w:rsidRPr="00BF2B73">
              <w:rPr>
                <w:b/>
                <w:sz w:val="22"/>
                <w:szCs w:val="22"/>
              </w:rPr>
              <w:t xml:space="preserve">       </w:t>
            </w:r>
            <w:r w:rsidR="004E1040" w:rsidRPr="00BF2B73">
              <w:rPr>
                <w:b/>
                <w:sz w:val="22"/>
                <w:szCs w:val="22"/>
                <w:lang w:val="sr-Cyrl-CS"/>
              </w:rPr>
              <w:t>2.361.86</w:t>
            </w:r>
          </w:p>
          <w:p w:rsidR="00475083" w:rsidRPr="00BF2B73" w:rsidRDefault="00475083">
            <w:pPr>
              <w:jc w:val="center"/>
              <w:rPr>
                <w:b/>
                <w:sz w:val="22"/>
                <w:szCs w:val="22"/>
                <w:lang w:val="sr-Cyrl-CS"/>
              </w:rPr>
            </w:pPr>
          </w:p>
        </w:tc>
      </w:tr>
    </w:tbl>
    <w:p w:rsidR="00475083" w:rsidRPr="00BF2B73" w:rsidRDefault="00475083" w:rsidP="00475083">
      <w:pPr>
        <w:rPr>
          <w:sz w:val="22"/>
          <w:szCs w:val="22"/>
          <w:lang w:val="sr-Cyrl-CS"/>
        </w:rPr>
      </w:pPr>
    </w:p>
    <w:p w:rsidR="0038577F" w:rsidRPr="00BF2B73" w:rsidRDefault="00475083" w:rsidP="00475083">
      <w:pPr>
        <w:rPr>
          <w:b/>
          <w:i/>
          <w:lang w:val="sr-Cyrl-CS"/>
        </w:rPr>
      </w:pPr>
      <w:r w:rsidRPr="00BF2B73">
        <w:rPr>
          <w:lang w:val="sr-Cyrl-CS"/>
        </w:rPr>
        <w:t xml:space="preserve">* </w:t>
      </w:r>
      <w:r w:rsidRPr="00BF2B73">
        <w:rPr>
          <w:b/>
          <w:i/>
          <w:lang w:val="sr-Cyrl-CS"/>
        </w:rPr>
        <w:t>Државна граница Републике Србије према суседној држави са којом није потписан</w:t>
      </w:r>
    </w:p>
    <w:p w:rsidR="00475083" w:rsidRPr="00BF2B73" w:rsidRDefault="00475083" w:rsidP="00475083">
      <w:pPr>
        <w:rPr>
          <w:b/>
          <w:i/>
          <w:lang w:val="sr-Cyrl-CS"/>
        </w:rPr>
      </w:pPr>
      <w:r w:rsidRPr="00BF2B73">
        <w:rPr>
          <w:b/>
          <w:i/>
          <w:lang w:val="sr-Cyrl-CS"/>
        </w:rPr>
        <w:t xml:space="preserve"> уговор о граници</w:t>
      </w:r>
    </w:p>
    <w:p w:rsidR="007B2EC9" w:rsidRPr="00BF2B73" w:rsidRDefault="004E1040" w:rsidP="006951C4">
      <w:pPr>
        <w:rPr>
          <w:lang w:val="sr-Cyrl-RS"/>
        </w:rPr>
      </w:pPr>
      <w:r w:rsidRPr="00BF2B73">
        <w:tab/>
      </w:r>
      <w:r w:rsidR="004354C5" w:rsidRPr="00BF2B73">
        <w:rPr>
          <w:lang w:val="sr-Cyrl-RS"/>
        </w:rPr>
        <w:t xml:space="preserve"> </w:t>
      </w:r>
    </w:p>
    <w:p w:rsidR="00475083" w:rsidRPr="00BF2B73" w:rsidRDefault="00475083" w:rsidP="00475083">
      <w:pPr>
        <w:ind w:firstLine="720"/>
        <w:rPr>
          <w:lang w:val="sr-Cyrl-CS"/>
        </w:rPr>
      </w:pPr>
      <w:r w:rsidRPr="00BF2B73">
        <w:rPr>
          <w:b/>
        </w:rPr>
        <w:t>Прилаз лицима са инвалидитетом</w:t>
      </w:r>
      <w:r w:rsidRPr="00BF2B73">
        <w:t>, у инвалидским колицима није обезбеђен</w:t>
      </w:r>
      <w:r w:rsidRPr="00BF2B73">
        <w:rPr>
          <w:lang w:val="sr-Cyrl-CS"/>
        </w:rPr>
        <w:t xml:space="preserve"> и није могућ</w:t>
      </w:r>
      <w:r w:rsidRPr="00BF2B73">
        <w:t xml:space="preserve"> без пратиоца. Особе са инвалидским колицима </w:t>
      </w:r>
      <w:r w:rsidRPr="00BF2B73">
        <w:rPr>
          <w:lang w:val="sr-Cyrl-CS"/>
        </w:rPr>
        <w:t xml:space="preserve">у зграду Централе Управе царина улазе </w:t>
      </w:r>
      <w:r w:rsidRPr="00BF2B73">
        <w:t>на</w:t>
      </w:r>
      <w:r w:rsidRPr="00BF2B73">
        <w:rPr>
          <w:lang w:val="sr-Cyrl-CS"/>
        </w:rPr>
        <w:t xml:space="preserve"> главни улаз</w:t>
      </w:r>
      <w:r w:rsidRPr="00BF2B73">
        <w:t xml:space="preserve"> а особље које ради као обе</w:t>
      </w:r>
      <w:r w:rsidR="006240A7" w:rsidRPr="00BF2B73">
        <w:t>збеђење у згради пружа помоћ уко</w:t>
      </w:r>
      <w:r w:rsidRPr="00BF2B73">
        <w:t xml:space="preserve">лико је потребна. </w:t>
      </w:r>
    </w:p>
    <w:p w:rsidR="00FA15EF" w:rsidRPr="00BF2B73" w:rsidRDefault="00FA15EF" w:rsidP="00475083">
      <w:pPr>
        <w:pStyle w:val="BodyTextIndent"/>
        <w:ind w:firstLine="0"/>
        <w:jc w:val="left"/>
        <w:rPr>
          <w:b/>
          <w:bCs/>
          <w:sz w:val="22"/>
          <w:szCs w:val="22"/>
        </w:rPr>
      </w:pPr>
    </w:p>
    <w:p w:rsidR="00475083" w:rsidRPr="00BF2B73" w:rsidRDefault="00475083" w:rsidP="00475083">
      <w:pPr>
        <w:pStyle w:val="BodyTextIndent"/>
        <w:ind w:firstLine="0"/>
        <w:jc w:val="left"/>
        <w:rPr>
          <w:b/>
          <w:bCs/>
        </w:rPr>
      </w:pPr>
      <w:r w:rsidRPr="00BF2B73">
        <w:rPr>
          <w:b/>
          <w:bCs/>
          <w:lang w:val="en-US"/>
        </w:rPr>
        <w:t>5</w:t>
      </w:r>
      <w:r w:rsidRPr="00BF2B73">
        <w:rPr>
          <w:b/>
          <w:bCs/>
        </w:rPr>
        <w:t>. СПИСАК НАЈЧЕШЋЕ ТРАЖЕНИХ ИНФОРМАЦИЈА ОД ЈАВНОГ ЗНАЧАЈА</w:t>
      </w:r>
    </w:p>
    <w:p w:rsidR="00475083" w:rsidRPr="00BF2B73" w:rsidRDefault="00475083" w:rsidP="00475083">
      <w:pPr>
        <w:rPr>
          <w:b/>
          <w:bCs/>
          <w:sz w:val="28"/>
          <w:szCs w:val="28"/>
          <w:lang w:val="sr-Cyrl-CS"/>
        </w:rPr>
      </w:pPr>
    </w:p>
    <w:p w:rsidR="00E74C65" w:rsidRPr="00BF2B73" w:rsidRDefault="00475083" w:rsidP="00E74C65">
      <w:pPr>
        <w:ind w:firstLine="720"/>
        <w:rPr>
          <w:lang w:val="sr-Cyrl-CS"/>
        </w:rPr>
      </w:pPr>
      <w:r w:rsidRPr="00BF2B73">
        <w:rPr>
          <w:lang w:val="sr-Cyrl-CS"/>
        </w:rPr>
        <w:t>Најчешће тражене информације од јавног значаја односе с</w:t>
      </w:r>
      <w:r w:rsidRPr="00BF2B73">
        <w:t xml:space="preserve">e </w:t>
      </w:r>
      <w:r w:rsidRPr="00BF2B73">
        <w:rPr>
          <w:lang w:val="sr-Cyrl-CS"/>
        </w:rPr>
        <w:t>на достављање обавештења да ли Управа царина поседује одређену информацију, као и на захтеве за достављањем фотокопије докумената којима располаже Управа царина, а које су настал</w:t>
      </w:r>
      <w:r w:rsidRPr="00BF2B73">
        <w:rPr>
          <w:lang w:val="sr-Latn-CS"/>
        </w:rPr>
        <w:t>e</w:t>
      </w:r>
      <w:r w:rsidRPr="00BF2B73">
        <w:rPr>
          <w:lang w:val="sr-Cyrl-CS"/>
        </w:rPr>
        <w:t xml:space="preserve"> у раду или у вези </w:t>
      </w:r>
      <w:r w:rsidR="00E74C65" w:rsidRPr="00BF2B73">
        <w:rPr>
          <w:lang w:val="sr-Cyrl-CS"/>
        </w:rPr>
        <w:t>са радом ове управе, као што су:</w:t>
      </w:r>
    </w:p>
    <w:p w:rsidR="00C501A3" w:rsidRPr="00BF2B73" w:rsidRDefault="00C501A3" w:rsidP="00C501A3">
      <w:pPr>
        <w:rPr>
          <w:lang w:val="sr-Cyrl-RS"/>
        </w:rPr>
      </w:pPr>
      <w:r w:rsidRPr="00BF2B73">
        <w:t xml:space="preserve">       - </w:t>
      </w:r>
      <w:r w:rsidR="002E25A0" w:rsidRPr="00BF2B73">
        <w:rPr>
          <w:lang w:val="sr-Cyrl-RS"/>
        </w:rPr>
        <w:t>списак 50 највећих извозника из Србије,</w:t>
      </w:r>
    </w:p>
    <w:p w:rsidR="002F1055" w:rsidRPr="00BF2B73" w:rsidRDefault="002F1055" w:rsidP="00C501A3">
      <w:pPr>
        <w:rPr>
          <w:lang w:val="sr-Cyrl-RS"/>
        </w:rPr>
      </w:pPr>
      <w:r w:rsidRPr="00BF2B73">
        <w:rPr>
          <w:lang w:val="sr-Cyrl-RS"/>
        </w:rPr>
        <w:t xml:space="preserve">       - подаци о извозу малина из Србије;</w:t>
      </w:r>
    </w:p>
    <w:p w:rsidR="00333C72" w:rsidRPr="00BF2B73" w:rsidRDefault="00333C72" w:rsidP="00C501A3">
      <w:pPr>
        <w:rPr>
          <w:lang w:val="sr-Cyrl-RS"/>
        </w:rPr>
      </w:pPr>
      <w:r w:rsidRPr="00BF2B73">
        <w:rPr>
          <w:lang w:val="sr-Cyrl-RS"/>
        </w:rPr>
        <w:t xml:space="preserve">       - подаци о </w:t>
      </w:r>
      <w:r w:rsidR="00F967B5" w:rsidRPr="00BF2B73">
        <w:rPr>
          <w:lang w:val="sr-Cyrl-RS"/>
        </w:rPr>
        <w:t>у</w:t>
      </w:r>
      <w:r w:rsidR="00195B39" w:rsidRPr="00BF2B73">
        <w:rPr>
          <w:lang w:val="sr-Cyrl-RS"/>
        </w:rPr>
        <w:t>возу меда у Србију;</w:t>
      </w:r>
    </w:p>
    <w:p w:rsidR="00D82FCC" w:rsidRPr="00BF2B73" w:rsidRDefault="00D82FCC" w:rsidP="003840CD">
      <w:pPr>
        <w:rPr>
          <w:lang w:val="sr-Cyrl-CS"/>
        </w:rPr>
      </w:pPr>
      <w:r w:rsidRPr="00BF2B73">
        <w:rPr>
          <w:lang w:val="sr-Cyrl-CS"/>
        </w:rPr>
        <w:t xml:space="preserve">       - статистички </w:t>
      </w:r>
      <w:r w:rsidR="003840CD" w:rsidRPr="00BF2B73">
        <w:rPr>
          <w:lang w:val="sr-Cyrl-CS"/>
        </w:rPr>
        <w:t xml:space="preserve">подаци о количинама и вредности увезене или извезене робе према </w:t>
      </w:r>
      <w:r w:rsidRPr="00BF2B73">
        <w:rPr>
          <w:lang w:val="sr-Cyrl-CS"/>
        </w:rPr>
        <w:t xml:space="preserve"> </w:t>
      </w:r>
    </w:p>
    <w:p w:rsidR="003840CD" w:rsidRPr="00BF2B73" w:rsidRDefault="00D82FCC" w:rsidP="003840CD">
      <w:pPr>
        <w:rPr>
          <w:lang w:val="sr-Cyrl-CS"/>
        </w:rPr>
      </w:pPr>
      <w:r w:rsidRPr="00BF2B73">
        <w:rPr>
          <w:lang w:val="sr-Cyrl-CS"/>
        </w:rPr>
        <w:t xml:space="preserve">         одређеним</w:t>
      </w:r>
      <w:r w:rsidR="003840CD" w:rsidRPr="00BF2B73">
        <w:rPr>
          <w:lang w:val="sr-Cyrl-CS"/>
        </w:rPr>
        <w:t xml:space="preserve"> тарифним ставовима, </w:t>
      </w:r>
    </w:p>
    <w:p w:rsidR="00195B39" w:rsidRPr="00BF2B73" w:rsidRDefault="00475083" w:rsidP="00195B39">
      <w:pPr>
        <w:rPr>
          <w:lang w:val="sr-Cyrl-CS"/>
        </w:rPr>
      </w:pPr>
      <w:r w:rsidRPr="00BF2B73">
        <w:rPr>
          <w:lang w:val="sr-Cyrl-CS"/>
        </w:rPr>
        <w:t xml:space="preserve">       - подаци о увозу производа који након употребе</w:t>
      </w:r>
      <w:r w:rsidR="00195B39" w:rsidRPr="00BF2B73">
        <w:rPr>
          <w:lang w:val="sr-Cyrl-CS"/>
        </w:rPr>
        <w:t xml:space="preserve"> постају посебни токови отпада,</w:t>
      </w:r>
    </w:p>
    <w:p w:rsidR="00475083" w:rsidRPr="00BF2B73" w:rsidRDefault="00475083" w:rsidP="00195B39">
      <w:pPr>
        <w:rPr>
          <w:lang w:val="sr-Cyrl-CS"/>
        </w:rPr>
      </w:pPr>
      <w:r w:rsidRPr="00BF2B73">
        <w:rPr>
          <w:lang w:val="sr-Latn-CS"/>
        </w:rPr>
        <w:t xml:space="preserve">   </w:t>
      </w:r>
      <w:r w:rsidRPr="00BF2B73">
        <w:rPr>
          <w:lang w:val="sr-Cyrl-CS"/>
        </w:rPr>
        <w:t xml:space="preserve">   -  под</w:t>
      </w:r>
      <w:r w:rsidR="008E716F" w:rsidRPr="00BF2B73">
        <w:rPr>
          <w:lang w:val="sr-Cyrl-CS"/>
        </w:rPr>
        <w:t>аци о увозу меса у Србију у 2016</w:t>
      </w:r>
      <w:r w:rsidRPr="00BF2B73">
        <w:rPr>
          <w:lang w:val="sr-Cyrl-CS"/>
        </w:rPr>
        <w:t xml:space="preserve">. години, </w:t>
      </w:r>
    </w:p>
    <w:p w:rsidR="00475083" w:rsidRPr="00BF2B73" w:rsidRDefault="00475083" w:rsidP="00475083">
      <w:pPr>
        <w:rPr>
          <w:lang w:val="sr-Cyrl-CS"/>
        </w:rPr>
      </w:pPr>
      <w:r w:rsidRPr="00BF2B73">
        <w:rPr>
          <w:lang w:val="sr-Cyrl-CS"/>
        </w:rPr>
        <w:lastRenderedPageBreak/>
        <w:t xml:space="preserve">      -  подаци о извозу отпада (јестива уља и масти) из Србије за период 2011-2013, </w:t>
      </w:r>
    </w:p>
    <w:p w:rsidR="00475083" w:rsidRPr="00BF2B73" w:rsidRDefault="00475083" w:rsidP="00475083">
      <w:pPr>
        <w:rPr>
          <w:lang w:val="sr-Cyrl-CS"/>
        </w:rPr>
      </w:pPr>
      <w:r w:rsidRPr="00BF2B73">
        <w:rPr>
          <w:lang w:val="sr-Cyrl-CS"/>
        </w:rPr>
        <w:t xml:space="preserve">      -  подаци о предузећима која извозе на тржиште Руске федерације,</w:t>
      </w:r>
    </w:p>
    <w:p w:rsidR="00475083" w:rsidRPr="00BF2B73" w:rsidRDefault="00475083" w:rsidP="003840CD">
      <w:pPr>
        <w:rPr>
          <w:lang w:val="sr-Cyrl-CS"/>
        </w:rPr>
      </w:pPr>
      <w:r w:rsidRPr="00BF2B73">
        <w:rPr>
          <w:lang w:val="sr-Cyrl-CS"/>
        </w:rPr>
        <w:t xml:space="preserve">      -  подаци о илегалној трговини</w:t>
      </w:r>
      <w:r w:rsidR="003840CD" w:rsidRPr="00BF2B73">
        <w:rPr>
          <w:lang w:val="sr-Cyrl-CS"/>
        </w:rPr>
        <w:t xml:space="preserve"> угроженим и заштићеним врстама, </w:t>
      </w:r>
    </w:p>
    <w:p w:rsidR="00475083" w:rsidRPr="00BF2B73" w:rsidRDefault="00475083" w:rsidP="009721D1">
      <w:pPr>
        <w:rPr>
          <w:lang w:val="sr-Latn-CS"/>
        </w:rPr>
      </w:pPr>
      <w:r w:rsidRPr="00BF2B73">
        <w:rPr>
          <w:lang w:val="sr-Cyrl-CS"/>
        </w:rPr>
        <w:t xml:space="preserve">      -  подаци о извозу одређених производа на тржиште Руске федерације,</w:t>
      </w:r>
    </w:p>
    <w:p w:rsidR="00475083" w:rsidRPr="00BF2B73" w:rsidRDefault="00475083" w:rsidP="008E716F">
      <w:pPr>
        <w:ind w:left="360"/>
        <w:rPr>
          <w:lang w:val="sr-Cyrl-CS"/>
        </w:rPr>
      </w:pPr>
      <w:r w:rsidRPr="00BF2B73">
        <w:rPr>
          <w:lang w:val="sr-Latn-CS"/>
        </w:rPr>
        <w:t xml:space="preserve">-  </w:t>
      </w:r>
      <w:r w:rsidRPr="00BF2B73">
        <w:rPr>
          <w:lang w:val="sr-Cyrl-CS"/>
        </w:rPr>
        <w:t>подаци о 500 највећих извозника у Србији,</w:t>
      </w:r>
    </w:p>
    <w:p w:rsidR="004D3BA5" w:rsidRPr="00BF2B73" w:rsidRDefault="00D8241E" w:rsidP="004D3BA5">
      <w:pPr>
        <w:ind w:left="450" w:hanging="90"/>
        <w:rPr>
          <w:lang w:val="sr-Cyrl-CS"/>
        </w:rPr>
      </w:pPr>
      <w:r w:rsidRPr="00BF2B73">
        <w:rPr>
          <w:lang w:val="sr-Cyrl-CS"/>
        </w:rPr>
        <w:t xml:space="preserve">-  </w:t>
      </w:r>
      <w:r w:rsidR="00475083" w:rsidRPr="00BF2B73">
        <w:rPr>
          <w:lang w:val="sr-Cyrl-CS"/>
        </w:rPr>
        <w:t>подаци о увозу робе путем ,,</w:t>
      </w:r>
      <w:r w:rsidR="00475083" w:rsidRPr="00BF2B73">
        <w:t>Pey-pal</w:t>
      </w:r>
      <w:r w:rsidR="00475083" w:rsidRPr="00BF2B73">
        <w:rPr>
          <w:lang w:val="sr-Latn-CS"/>
        </w:rPr>
        <w:t>“</w:t>
      </w:r>
      <w:r w:rsidR="00475083" w:rsidRPr="00BF2B73">
        <w:rPr>
          <w:lang w:val="sr-Cyrl-CS"/>
        </w:rPr>
        <w:t>-а</w:t>
      </w:r>
      <w:r w:rsidR="00475083" w:rsidRPr="00BF2B73">
        <w:rPr>
          <w:lang w:val="sr-Latn-CS"/>
        </w:rPr>
        <w:t>,</w:t>
      </w:r>
    </w:p>
    <w:p w:rsidR="009B217D" w:rsidRPr="00BF2B73" w:rsidRDefault="004D3BA5" w:rsidP="009B217D">
      <w:pPr>
        <w:rPr>
          <w:lang w:val="sr-Cyrl-CS"/>
        </w:rPr>
      </w:pPr>
      <w:r w:rsidRPr="00BF2B73">
        <w:rPr>
          <w:lang w:val="sr-Cyrl-CS"/>
        </w:rPr>
        <w:t xml:space="preserve">      - </w:t>
      </w:r>
      <w:r w:rsidR="00475083" w:rsidRPr="00BF2B73">
        <w:rPr>
          <w:lang w:val="sr-Cyrl-CS"/>
        </w:rPr>
        <w:t xml:space="preserve">подаци о приходима и расходима Управе царина, броју запослених и радно </w:t>
      </w:r>
      <w:r w:rsidR="009B217D" w:rsidRPr="00BF2B73">
        <w:rPr>
          <w:lang w:val="sr-Cyrl-CS"/>
        </w:rPr>
        <w:t xml:space="preserve">  </w:t>
      </w:r>
    </w:p>
    <w:p w:rsidR="00475083" w:rsidRPr="00BF2B73" w:rsidRDefault="00573CEC" w:rsidP="009B217D">
      <w:pPr>
        <w:rPr>
          <w:lang w:val="sr-Cyrl-CS"/>
        </w:rPr>
      </w:pPr>
      <w:r w:rsidRPr="00BF2B73">
        <w:rPr>
          <w:lang w:val="sr-Cyrl-CS"/>
        </w:rPr>
        <w:t xml:space="preserve">        </w:t>
      </w:r>
      <w:r w:rsidR="00475083" w:rsidRPr="00BF2B73">
        <w:rPr>
          <w:lang w:val="sr-Cyrl-CS"/>
        </w:rPr>
        <w:t>ангажованих</w:t>
      </w:r>
      <w:r w:rsidR="00A759A7" w:rsidRPr="00BF2B73">
        <w:rPr>
          <w:lang w:val="sr-Cyrl-CS"/>
        </w:rPr>
        <w:t>.</w:t>
      </w:r>
    </w:p>
    <w:p w:rsidR="00924F29" w:rsidRPr="00BF2B73" w:rsidRDefault="00924F29" w:rsidP="00C02AA8">
      <w:pPr>
        <w:ind w:left="720" w:hanging="720"/>
        <w:rPr>
          <w:lang w:val="sr-Cyrl-CS"/>
        </w:rPr>
      </w:pPr>
    </w:p>
    <w:p w:rsidR="00FD02BE" w:rsidRPr="00BF2B73" w:rsidRDefault="00C02AA8" w:rsidP="00C02AA8">
      <w:pPr>
        <w:tabs>
          <w:tab w:val="left" w:pos="720"/>
        </w:tabs>
        <w:rPr>
          <w:b/>
        </w:rPr>
      </w:pPr>
      <w:r w:rsidRPr="00BF2B73">
        <w:rPr>
          <w:b/>
        </w:rPr>
        <w:tab/>
      </w:r>
    </w:p>
    <w:p w:rsidR="0079134D" w:rsidRPr="00BF2B73" w:rsidRDefault="00A31B88" w:rsidP="0079134D">
      <w:pPr>
        <w:tabs>
          <w:tab w:val="left" w:pos="720"/>
          <w:tab w:val="left" w:pos="900"/>
        </w:tabs>
        <w:rPr>
          <w:lang w:val="sr-Cyrl-RS"/>
        </w:rPr>
      </w:pPr>
      <w:r w:rsidRPr="00BF2B73">
        <w:rPr>
          <w:b/>
          <w:lang w:val="sr-Cyrl-RS"/>
        </w:rPr>
        <w:tab/>
      </w:r>
      <w:r w:rsidR="00FD02BE" w:rsidRPr="00BF2B73">
        <w:rPr>
          <w:b/>
          <w:lang w:val="sr-Cyrl-RS"/>
        </w:rPr>
        <w:t xml:space="preserve">1. </w:t>
      </w:r>
      <w:r w:rsidR="0079134D" w:rsidRPr="00BF2B73">
        <w:rPr>
          <w:lang w:val="sr-Cyrl-RS"/>
        </w:rPr>
        <w:t>Г.Г.</w:t>
      </w:r>
      <w:r w:rsidR="0079134D" w:rsidRPr="00BF2B73">
        <w:rPr>
          <w:b/>
          <w:lang w:val="sr-Cyrl-RS"/>
        </w:rPr>
        <w:t xml:space="preserve"> </w:t>
      </w:r>
      <w:r w:rsidR="0079134D" w:rsidRPr="00BF2B73">
        <w:rPr>
          <w:lang w:val="sr-Cyrl-RS"/>
        </w:rPr>
        <w:t>из Београда обратила се Управи царина захтевом за слободан приступ информацијама од јавног значаја</w:t>
      </w:r>
      <w:r w:rsidR="0079134D" w:rsidRPr="00BF2B73">
        <w:rPr>
          <w:lang w:val="sr-Cyrl-CS"/>
        </w:rPr>
        <w:t xml:space="preserve"> којим је </w:t>
      </w:r>
      <w:r w:rsidR="0079134D" w:rsidRPr="00BF2B73">
        <w:t>тражили</w:t>
      </w:r>
      <w:r w:rsidR="0079134D" w:rsidRPr="00BF2B73">
        <w:rPr>
          <w:lang w:val="sr-Cyrl-RS"/>
        </w:rPr>
        <w:t>ла</w:t>
      </w:r>
      <w:r w:rsidR="0079134D" w:rsidRPr="00BF2B73">
        <w:t xml:space="preserve"> </w:t>
      </w:r>
      <w:r w:rsidR="0079134D" w:rsidRPr="00BF2B73">
        <w:rPr>
          <w:lang w:val="sr-Cyrl-RS"/>
        </w:rPr>
        <w:t>да јој се  доставе информације о томе када је законом био забрањен увоз моторних возила у периоду од 2000. године до данас, као и када је забрана стављена ван снаге и којим прописима је то било регулисано?</w:t>
      </w:r>
    </w:p>
    <w:p w:rsidR="0079134D" w:rsidRPr="00BF2B73" w:rsidRDefault="0079134D" w:rsidP="0079134D">
      <w:pPr>
        <w:tabs>
          <w:tab w:val="left" w:pos="0"/>
          <w:tab w:val="left" w:pos="900"/>
        </w:tabs>
        <w:rPr>
          <w:lang w:val="sr-Cyrl-RS"/>
        </w:rPr>
      </w:pPr>
    </w:p>
    <w:p w:rsidR="00A31B88" w:rsidRPr="00BF2B73" w:rsidRDefault="00A31B88" w:rsidP="0079134D">
      <w:pPr>
        <w:tabs>
          <w:tab w:val="left" w:pos="0"/>
          <w:tab w:val="left" w:pos="900"/>
        </w:tabs>
        <w:rPr>
          <w:b/>
          <w:lang w:val="sr-Cyrl-RS"/>
        </w:rPr>
      </w:pPr>
      <w:r w:rsidRPr="00BF2B73">
        <w:rPr>
          <w:b/>
          <w:lang w:val="sr-Cyrl-RS"/>
        </w:rPr>
        <w:t>Одговор:</w:t>
      </w:r>
    </w:p>
    <w:p w:rsidR="0079134D" w:rsidRPr="00BF2B73" w:rsidRDefault="0079134D" w:rsidP="00A31B88">
      <w:pPr>
        <w:tabs>
          <w:tab w:val="left" w:pos="720"/>
          <w:tab w:val="left" w:pos="900"/>
        </w:tabs>
        <w:rPr>
          <w:lang w:val="sr-Cyrl-RS"/>
        </w:rPr>
      </w:pPr>
      <w:r w:rsidRPr="00BF2B73">
        <w:rPr>
          <w:lang w:val="sr-Cyrl-RS"/>
        </w:rPr>
        <w:t xml:space="preserve"> У односу на достављени упит, а посматрано с аспекта спољнотрговинске размене, како у ранијем периоду, тако и данас, увоз/извоз робе у и из наше земље регулисан је прописима који ближе уређују спољнотрговинско пословање, док се одговарајући царински поступци над робом, која је предмет спољнотрговинске размене, спроводе у складу са прописима из области царинске материје и другим прописима који се у тим поступцима примењују над робом која је предмет царински дозвољеног поступања (зависно о којој врсти робе је реч).</w:t>
      </w:r>
    </w:p>
    <w:p w:rsidR="0079134D" w:rsidRPr="00BF2B73" w:rsidRDefault="0079134D" w:rsidP="00A31B88">
      <w:pPr>
        <w:rPr>
          <w:lang w:val="sr-Cyrl-RS"/>
        </w:rPr>
      </w:pPr>
      <w:r w:rsidRPr="00BF2B73">
        <w:rPr>
          <w:lang w:val="sr-Cyrl-RS"/>
        </w:rPr>
        <w:t xml:space="preserve">              У том смилу, када је реч о увозу моторних возила у назначеном периоду (од 2000. године, па до данас), није постојала забрана увоза истих, али су услови под којима се моторна возила увозе у нашу земљу ближе прописани подзаконским актима које доноси Влада, сходно чему овим путем, хронолошки, за период од 2000. године, па до данас, указујемо на исте:</w:t>
      </w:r>
      <w:r w:rsidRPr="00BF2B73">
        <w:rPr>
          <w:shd w:val="clear" w:color="auto" w:fill="FFFFFF"/>
        </w:rPr>
        <w:t xml:space="preserve">         </w:t>
      </w:r>
    </w:p>
    <w:p w:rsidR="0079134D" w:rsidRPr="00BF2B73" w:rsidRDefault="0079134D" w:rsidP="00B77792">
      <w:pPr>
        <w:pStyle w:val="BodyText"/>
        <w:numPr>
          <w:ilvl w:val="0"/>
          <w:numId w:val="24"/>
        </w:numPr>
        <w:tabs>
          <w:tab w:val="clear" w:pos="567"/>
          <w:tab w:val="clear" w:pos="2552"/>
          <w:tab w:val="clear" w:pos="3402"/>
          <w:tab w:val="left" w:pos="700"/>
          <w:tab w:val="left" w:pos="900"/>
        </w:tabs>
        <w:spacing w:line="240" w:lineRule="auto"/>
        <w:ind w:left="0" w:firstLine="780"/>
        <w:rPr>
          <w:rFonts w:ascii="Times New Roman" w:hAnsi="Times New Roman"/>
          <w:b w:val="0"/>
          <w:color w:val="auto"/>
          <w:shd w:val="clear" w:color="auto" w:fill="FFFFFF"/>
          <w:lang w:val="sr-Cyrl-RS"/>
        </w:rPr>
      </w:pPr>
      <w:r w:rsidRPr="00BF2B73">
        <w:rPr>
          <w:rFonts w:ascii="Times New Roman" w:hAnsi="Times New Roman"/>
          <w:b w:val="0"/>
          <w:color w:val="auto"/>
          <w:shd w:val="clear" w:color="auto" w:fill="FFFFFF"/>
          <w:lang w:val="sr-Cyrl-RS"/>
        </w:rPr>
        <w:t>Одлуком о забрани увоза коришћених моторних возила и коришћене опреме („Сл. лист СРЈ“, бр. 72/2000 и 56/2001), у којој је у ставу 2. тачка 1) било прописано да се изузетно од одредбе става 1. (а који став је прописивао да се, ради спречавања угрожавања живота и здравља људи и животне средине, не могу увозити корошћена моторна возила, трактори, грађевинске и рударске машине), могу увозити коришћена моторна возила, трактори и грађевинске машине к</w:t>
      </w:r>
      <w:r w:rsidR="00A31B88" w:rsidRPr="00BF2B73">
        <w:rPr>
          <w:rFonts w:ascii="Times New Roman" w:hAnsi="Times New Roman"/>
          <w:b w:val="0"/>
          <w:color w:val="auto"/>
          <w:shd w:val="clear" w:color="auto" w:fill="FFFFFF"/>
          <w:lang w:val="sr-Cyrl-RS"/>
        </w:rPr>
        <w:t>оје нису старије од шест година.</w:t>
      </w:r>
    </w:p>
    <w:p w:rsidR="0079134D" w:rsidRPr="00BF2B73" w:rsidRDefault="0079134D" w:rsidP="00B77792">
      <w:pPr>
        <w:pStyle w:val="BodyText"/>
        <w:numPr>
          <w:ilvl w:val="0"/>
          <w:numId w:val="24"/>
        </w:numPr>
        <w:tabs>
          <w:tab w:val="clear" w:pos="567"/>
          <w:tab w:val="clear" w:pos="2552"/>
          <w:tab w:val="clear" w:pos="3402"/>
          <w:tab w:val="left" w:pos="700"/>
          <w:tab w:val="left" w:pos="900"/>
        </w:tabs>
        <w:spacing w:line="240" w:lineRule="auto"/>
        <w:ind w:left="0" w:firstLine="780"/>
        <w:rPr>
          <w:rFonts w:ascii="Times New Roman" w:hAnsi="Times New Roman"/>
          <w:b w:val="0"/>
          <w:color w:val="auto"/>
          <w:shd w:val="clear" w:color="auto" w:fill="FFFFFF"/>
          <w:lang w:val="sr-Cyrl-RS"/>
        </w:rPr>
      </w:pPr>
      <w:r w:rsidRPr="00BF2B73">
        <w:rPr>
          <w:rFonts w:ascii="Times New Roman" w:hAnsi="Times New Roman"/>
          <w:b w:val="0"/>
          <w:color w:val="auto"/>
          <w:shd w:val="clear" w:color="auto" w:fill="FFFFFF"/>
          <w:lang w:val="sr-Cyrl-RS"/>
        </w:rPr>
        <w:t>Одлуком о забрани увоза коришћених моторних возила и коришћене опреме („Сл. гласник РС“, број: 110/04), којом је у ставу 2. тачка 1) било прописано да се изузетно од одредбе става 1. (а који став је прописивао да се, ради спречавања угрожавања живота и здравља људи и животне средине, не могу увозити коришћена моторна возила, трактори, грађевинске и рударске машине), могу увозити коришћена моторна возила која нису старија од три године, чији мотор испуњава стандард ЕУРО3 и ако су у возном стању на сопствени погон, односно која по саобраћајним прописима испуњавају услове за регистрацију без веће интервенције и оправке оштећених делова.</w:t>
      </w:r>
    </w:p>
    <w:p w:rsidR="0079134D" w:rsidRPr="00BF2B73" w:rsidRDefault="0079134D" w:rsidP="00B77792">
      <w:pPr>
        <w:pStyle w:val="BodyText"/>
        <w:numPr>
          <w:ilvl w:val="0"/>
          <w:numId w:val="24"/>
        </w:numPr>
        <w:tabs>
          <w:tab w:val="clear" w:pos="567"/>
          <w:tab w:val="clear" w:pos="2552"/>
          <w:tab w:val="clear" w:pos="3402"/>
          <w:tab w:val="left" w:pos="700"/>
          <w:tab w:val="left" w:pos="900"/>
        </w:tabs>
        <w:spacing w:line="240" w:lineRule="auto"/>
        <w:ind w:left="0" w:firstLine="780"/>
        <w:rPr>
          <w:rFonts w:ascii="Times New Roman" w:hAnsi="Times New Roman"/>
          <w:b w:val="0"/>
          <w:color w:val="auto"/>
          <w:shd w:val="clear" w:color="auto" w:fill="FFFFFF"/>
          <w:lang w:val="sr-Cyrl-RS"/>
        </w:rPr>
      </w:pPr>
      <w:r w:rsidRPr="00BF2B73">
        <w:rPr>
          <w:rFonts w:ascii="Times New Roman" w:hAnsi="Times New Roman"/>
          <w:b w:val="0"/>
          <w:color w:val="auto"/>
          <w:shd w:val="clear" w:color="auto" w:fill="FFFFFF"/>
          <w:lang w:val="sr-Cyrl-RS"/>
        </w:rPr>
        <w:t xml:space="preserve">Уредбом о увозу моторних возила („Сл. гласник РС“, бр. 106/2005, 27/2009 и 57/2009), којом су били уређени ближи услови за увоз моторних возила у Републику Србију, и односили су се на моторна возила категорије М и Н возила, према класификацији Економске комисије </w:t>
      </w:r>
      <w:r w:rsidRPr="00BF2B73">
        <w:rPr>
          <w:rFonts w:ascii="Times New Roman" w:hAnsi="Times New Roman"/>
          <w:b w:val="0"/>
          <w:color w:val="auto"/>
          <w:shd w:val="clear" w:color="auto" w:fill="FFFFFF"/>
        </w:rPr>
        <w:t xml:space="preserve">Уједињених нација за Европу </w:t>
      </w:r>
      <w:r w:rsidRPr="00BF2B73">
        <w:rPr>
          <w:rFonts w:ascii="Times New Roman" w:hAnsi="Times New Roman"/>
          <w:b w:val="0"/>
          <w:color w:val="auto"/>
          <w:shd w:val="clear" w:color="auto" w:fill="FFFFFF"/>
          <w:lang w:val="sr-Cyrl-RS"/>
        </w:rPr>
        <w:t>(</w:t>
      </w:r>
      <w:r w:rsidRPr="00BF2B73">
        <w:rPr>
          <w:rFonts w:ascii="Times New Roman" w:hAnsi="Times New Roman"/>
          <w:b w:val="0"/>
          <w:color w:val="auto"/>
          <w:shd w:val="clear" w:color="auto" w:fill="FFFFFF"/>
        </w:rPr>
        <w:t>UN/ECE</w:t>
      </w:r>
      <w:r w:rsidRPr="00BF2B73">
        <w:rPr>
          <w:rFonts w:ascii="Times New Roman" w:hAnsi="Times New Roman"/>
          <w:b w:val="0"/>
          <w:color w:val="auto"/>
          <w:shd w:val="clear" w:color="auto" w:fill="FFFFFF"/>
          <w:lang w:val="sr-Cyrl-RS"/>
        </w:rPr>
        <w:t>), а којом је у чл. 4., између осталог, било прописано да се возило може увести ако је произведено у складу са прописаном нормом ЕУРО3 и</w:t>
      </w:r>
    </w:p>
    <w:p w:rsidR="0079134D" w:rsidRPr="00BF2B73" w:rsidRDefault="0079134D" w:rsidP="00B77792">
      <w:pPr>
        <w:pStyle w:val="BodyText"/>
        <w:numPr>
          <w:ilvl w:val="0"/>
          <w:numId w:val="24"/>
        </w:numPr>
        <w:tabs>
          <w:tab w:val="clear" w:pos="567"/>
          <w:tab w:val="clear" w:pos="2552"/>
          <w:tab w:val="clear" w:pos="3402"/>
          <w:tab w:val="left" w:pos="700"/>
          <w:tab w:val="left" w:pos="900"/>
        </w:tabs>
        <w:spacing w:line="240" w:lineRule="auto"/>
        <w:ind w:left="0" w:firstLine="780"/>
        <w:rPr>
          <w:rFonts w:ascii="Times New Roman" w:hAnsi="Times New Roman"/>
          <w:b w:val="0"/>
          <w:color w:val="auto"/>
          <w:shd w:val="clear" w:color="auto" w:fill="FFFFFF"/>
          <w:lang w:val="sr-Cyrl-RS"/>
        </w:rPr>
      </w:pPr>
      <w:r w:rsidRPr="00BF2B73">
        <w:rPr>
          <w:rFonts w:ascii="Times New Roman" w:hAnsi="Times New Roman"/>
          <w:b w:val="0"/>
          <w:color w:val="auto"/>
          <w:shd w:val="clear" w:color="auto" w:fill="FFFFFF"/>
          <w:lang w:val="sr-Cyrl-RS"/>
        </w:rPr>
        <w:t xml:space="preserve"> Уредбом о увозу моторних возила („Сл. гласник РС“, бр. 23/2010 и 5/2018), </w:t>
      </w:r>
      <w:r w:rsidRPr="00BF2B73">
        <w:rPr>
          <w:rFonts w:ascii="Times New Roman" w:hAnsi="Times New Roman"/>
          <w:b w:val="0"/>
          <w:color w:val="auto"/>
          <w:u w:val="single"/>
          <w:shd w:val="clear" w:color="auto" w:fill="FFFFFF"/>
          <w:lang w:val="sr-Cyrl-RS"/>
        </w:rPr>
        <w:t>која је и данас на снази,</w:t>
      </w:r>
      <w:r w:rsidRPr="00BF2B73">
        <w:rPr>
          <w:rFonts w:ascii="Times New Roman" w:hAnsi="Times New Roman"/>
          <w:b w:val="0"/>
          <w:color w:val="auto"/>
          <w:shd w:val="clear" w:color="auto" w:fill="FFFFFF"/>
          <w:lang w:val="sr-Cyrl-RS"/>
        </w:rPr>
        <w:t xml:space="preserve"> такође, ближе су прописани  услови за увоз моторних возила у Републику </w:t>
      </w:r>
      <w:r w:rsidRPr="00BF2B73">
        <w:rPr>
          <w:rFonts w:ascii="Times New Roman" w:hAnsi="Times New Roman"/>
          <w:b w:val="0"/>
          <w:color w:val="auto"/>
          <w:shd w:val="clear" w:color="auto" w:fill="FFFFFF"/>
          <w:lang w:val="sr-Cyrl-RS"/>
        </w:rPr>
        <w:lastRenderedPageBreak/>
        <w:t xml:space="preserve">Србију, категорија М и Н возила, према класификацији Економске комисије </w:t>
      </w:r>
      <w:r w:rsidRPr="00BF2B73">
        <w:rPr>
          <w:rFonts w:ascii="Times New Roman" w:hAnsi="Times New Roman"/>
          <w:b w:val="0"/>
          <w:color w:val="auto"/>
          <w:shd w:val="clear" w:color="auto" w:fill="FFFFFF"/>
        </w:rPr>
        <w:t xml:space="preserve">Уједињених нација за Европу </w:t>
      </w:r>
      <w:r w:rsidRPr="00BF2B73">
        <w:rPr>
          <w:rFonts w:ascii="Times New Roman" w:hAnsi="Times New Roman"/>
          <w:b w:val="0"/>
          <w:color w:val="auto"/>
          <w:shd w:val="clear" w:color="auto" w:fill="FFFFFF"/>
          <w:lang w:val="sr-Cyrl-RS"/>
        </w:rPr>
        <w:t>(</w:t>
      </w:r>
      <w:r w:rsidRPr="00BF2B73">
        <w:rPr>
          <w:rFonts w:ascii="Times New Roman" w:hAnsi="Times New Roman"/>
          <w:b w:val="0"/>
          <w:color w:val="auto"/>
          <w:shd w:val="clear" w:color="auto" w:fill="FFFFFF"/>
        </w:rPr>
        <w:t>UN/ECE</w:t>
      </w:r>
      <w:r w:rsidRPr="00BF2B73">
        <w:rPr>
          <w:rFonts w:ascii="Times New Roman" w:hAnsi="Times New Roman"/>
          <w:b w:val="0"/>
          <w:color w:val="auto"/>
          <w:shd w:val="clear" w:color="auto" w:fill="FFFFFF"/>
          <w:lang w:val="sr-Cyrl-RS"/>
        </w:rPr>
        <w:t>), а којом је у чл. 4., између осталог, прописано да се возило може увести ако је произведено у складу са прописаном нормом ЕУРО3</w:t>
      </w:r>
      <w:r w:rsidRPr="00BF2B73">
        <w:rPr>
          <w:rFonts w:ascii="Times New Roman" w:hAnsi="Times New Roman"/>
          <w:b w:val="0"/>
          <w:color w:val="auto"/>
          <w:shd w:val="clear" w:color="auto" w:fill="FFFFFF"/>
          <w:lang w:val="sr-Latn-RS"/>
        </w:rPr>
        <w:t>.</w:t>
      </w:r>
    </w:p>
    <w:p w:rsidR="0079134D" w:rsidRPr="00BF2B73" w:rsidRDefault="0079134D" w:rsidP="00A31B88">
      <w:pPr>
        <w:pStyle w:val="NoSpacing"/>
        <w:jc w:val="both"/>
        <w:rPr>
          <w:rFonts w:ascii="Times New Roman" w:hAnsi="Times New Roman"/>
          <w:sz w:val="24"/>
          <w:szCs w:val="24"/>
          <w:lang w:val="sr-Cyrl-CS"/>
        </w:rPr>
      </w:pPr>
      <w:r w:rsidRPr="00BF2B73">
        <w:rPr>
          <w:rFonts w:ascii="Times New Roman" w:hAnsi="Times New Roman"/>
          <w:bCs/>
          <w:sz w:val="24"/>
          <w:szCs w:val="24"/>
          <w:lang w:val="sr-Cyrl-CS"/>
        </w:rPr>
        <w:t xml:space="preserve">          </w:t>
      </w:r>
      <w:r w:rsidRPr="00BF2B73">
        <w:rPr>
          <w:rFonts w:ascii="Times New Roman" w:hAnsi="Times New Roman"/>
          <w:shd w:val="clear" w:color="auto" w:fill="FFFFFF"/>
          <w:lang w:val="sr-Cyrl-RS"/>
        </w:rPr>
        <w:t xml:space="preserve">   Подсећања ради, поступак над робом која је предмет царински дозвољеног поступања спроводи се код надлежне царинарнице која у сваком конкретном случају, по поднетом захтеву за стављање робе у одговарајући царински поступак у складу са прописима, цени испуњеност прописаних услова за спровођење захтеваног царинског поступка и исти даље спроводи у складу са регулативом.</w:t>
      </w:r>
      <w:r w:rsidRPr="00BF2B73">
        <w:rPr>
          <w:rFonts w:ascii="Times New Roman" w:hAnsi="Times New Roman"/>
        </w:rPr>
        <w:t xml:space="preserve">   </w:t>
      </w:r>
    </w:p>
    <w:p w:rsidR="00FD02BE" w:rsidRPr="00BF2B73" w:rsidRDefault="00FD02BE" w:rsidP="00C02AA8">
      <w:pPr>
        <w:tabs>
          <w:tab w:val="left" w:pos="720"/>
        </w:tabs>
        <w:rPr>
          <w:b/>
          <w:lang w:val="sr-Cyrl-RS"/>
        </w:rPr>
      </w:pPr>
    </w:p>
    <w:p w:rsidR="0064110D" w:rsidRPr="00BF2B73" w:rsidRDefault="00A31B88" w:rsidP="00C02AA8">
      <w:pPr>
        <w:tabs>
          <w:tab w:val="left" w:pos="720"/>
        </w:tabs>
        <w:rPr>
          <w:lang w:val="sr-Cyrl-CS"/>
        </w:rPr>
      </w:pPr>
      <w:r w:rsidRPr="00BF2B73">
        <w:rPr>
          <w:b/>
          <w:lang w:val="sr-Cyrl-RS"/>
        </w:rPr>
        <w:tab/>
        <w:t>2</w:t>
      </w:r>
      <w:r w:rsidR="005E0737" w:rsidRPr="00BF2B73">
        <w:rPr>
          <w:b/>
          <w:lang w:val="sr-Cyrl-RS"/>
        </w:rPr>
        <w:t>.</w:t>
      </w:r>
      <w:r w:rsidR="005E0737" w:rsidRPr="00BF2B73">
        <w:rPr>
          <w:lang w:val="sr-Cyrl-RS"/>
        </w:rPr>
        <w:t xml:space="preserve"> Институт за Територијални економски развој, обратио се Управи царина захтевом за слободан приступ информацијама од јавног значаја</w:t>
      </w:r>
      <w:r w:rsidR="005E0737" w:rsidRPr="00BF2B73">
        <w:rPr>
          <w:lang w:val="sr-Cyrl-CS"/>
        </w:rPr>
        <w:t xml:space="preserve"> да им се доставе подаци о вредности извоза из Србије према тржишту УНМИК/Косово у периоду од 1. новембра 2018. до 31. марта 2019. године. </w:t>
      </w:r>
    </w:p>
    <w:p w:rsidR="005E0737" w:rsidRPr="00BF2B73" w:rsidRDefault="005E0737" w:rsidP="005E0737">
      <w:pPr>
        <w:tabs>
          <w:tab w:val="left" w:pos="720"/>
          <w:tab w:val="left" w:pos="900"/>
        </w:tabs>
        <w:spacing w:line="276" w:lineRule="auto"/>
        <w:rPr>
          <w:lang w:val="sr-Cyrl-CS"/>
        </w:rPr>
      </w:pPr>
      <w:r w:rsidRPr="00BF2B73">
        <w:rPr>
          <w:lang w:val="sr-Cyrl-CS"/>
        </w:rPr>
        <w:t xml:space="preserve">  </w:t>
      </w:r>
    </w:p>
    <w:p w:rsidR="0064110D" w:rsidRPr="00BF2B73" w:rsidRDefault="005E0737" w:rsidP="005E0737">
      <w:pPr>
        <w:tabs>
          <w:tab w:val="left" w:pos="720"/>
          <w:tab w:val="left" w:pos="900"/>
        </w:tabs>
        <w:spacing w:line="276" w:lineRule="auto"/>
        <w:rPr>
          <w:lang w:val="sr-Cyrl-RS"/>
        </w:rPr>
      </w:pPr>
      <w:r w:rsidRPr="00BF2B73">
        <w:rPr>
          <w:b/>
          <w:lang w:val="sr-Cyrl-CS"/>
        </w:rPr>
        <w:t>Одговор:</w:t>
      </w:r>
      <w:r w:rsidRPr="00BF2B73">
        <w:rPr>
          <w:lang w:val="sr-Cyrl-CS"/>
        </w:rPr>
        <w:t xml:space="preserve"> вредности извоза (</w:t>
      </w:r>
      <w:r w:rsidRPr="00BF2B73">
        <w:t>C1-</w:t>
      </w:r>
      <w:r w:rsidRPr="00BF2B73">
        <w:rPr>
          <w:lang w:val="sr-Cyrl-RS"/>
        </w:rPr>
        <w:t xml:space="preserve">извоз робе, </w:t>
      </w:r>
      <w:r w:rsidRPr="00BF2B73">
        <w:t>C2-</w:t>
      </w:r>
      <w:r w:rsidRPr="00BF2B73">
        <w:rPr>
          <w:lang w:val="sr-Cyrl-RS"/>
        </w:rPr>
        <w:t xml:space="preserve">привремени извоз робе и пасивно оплемењивање и </w:t>
      </w:r>
      <w:r w:rsidRPr="00BF2B73">
        <w:t>C3-</w:t>
      </w:r>
      <w:r w:rsidRPr="00BF2B73">
        <w:rPr>
          <w:lang w:val="sr-Cyrl-RS"/>
        </w:rPr>
        <w:t>поновни извоз робе) износи</w:t>
      </w:r>
      <w:r w:rsidR="00266C72" w:rsidRPr="00BF2B73">
        <w:rPr>
          <w:lang w:val="sr-Cyrl-RS"/>
        </w:rPr>
        <w:t xml:space="preserve"> (у ЕУР-има):</w:t>
      </w:r>
    </w:p>
    <w:p w:rsidR="005E0737" w:rsidRPr="00BF2B73" w:rsidRDefault="005E0737" w:rsidP="00266C72">
      <w:r w:rsidRPr="00BF2B73">
        <w:rPr>
          <w:lang w:val="sr-Cyrl-RS"/>
        </w:rPr>
        <w:t xml:space="preserve">-новембар 2018: </w:t>
      </w:r>
      <w:r w:rsidR="00266C72" w:rsidRPr="00BF2B73">
        <w:t>18,741,221.46</w:t>
      </w:r>
    </w:p>
    <w:p w:rsidR="005E0737" w:rsidRPr="00BF2B73" w:rsidRDefault="005E0737" w:rsidP="00266C72">
      <w:r w:rsidRPr="00BF2B73">
        <w:rPr>
          <w:lang w:val="sr-Cyrl-RS"/>
        </w:rPr>
        <w:t>-децембар 2018:</w:t>
      </w:r>
      <w:r w:rsidR="00266C72" w:rsidRPr="00BF2B73">
        <w:rPr>
          <w:lang w:val="sr-Cyrl-RS"/>
        </w:rPr>
        <w:t xml:space="preserve"> </w:t>
      </w:r>
      <w:r w:rsidR="00266C72" w:rsidRPr="00BF2B73">
        <w:t>10,922,861.54</w:t>
      </w:r>
    </w:p>
    <w:p w:rsidR="005E0737" w:rsidRPr="00BF2B73" w:rsidRDefault="005E0737" w:rsidP="00266C72">
      <w:r w:rsidRPr="00BF2B73">
        <w:rPr>
          <w:lang w:val="sr-Cyrl-RS"/>
        </w:rPr>
        <w:t>-јануар 2019:</w:t>
      </w:r>
      <w:r w:rsidR="00266C72" w:rsidRPr="00BF2B73">
        <w:rPr>
          <w:lang w:val="sr-Cyrl-RS"/>
        </w:rPr>
        <w:t>........</w:t>
      </w:r>
      <w:r w:rsidR="00266C72" w:rsidRPr="00BF2B73">
        <w:t>5,350,710.81</w:t>
      </w:r>
    </w:p>
    <w:p w:rsidR="005E0737" w:rsidRPr="00BF2B73" w:rsidRDefault="005E0737" w:rsidP="00266C72">
      <w:r w:rsidRPr="00BF2B73">
        <w:rPr>
          <w:lang w:val="sr-Cyrl-RS"/>
        </w:rPr>
        <w:t>-фебруар 2019:</w:t>
      </w:r>
      <w:r w:rsidR="00266C72" w:rsidRPr="00BF2B73">
        <w:rPr>
          <w:lang w:val="sr-Cyrl-RS"/>
        </w:rPr>
        <w:t xml:space="preserve">.... </w:t>
      </w:r>
      <w:r w:rsidR="00266C72" w:rsidRPr="00BF2B73">
        <w:t>6,717,275.59</w:t>
      </w:r>
    </w:p>
    <w:p w:rsidR="00266C72" w:rsidRPr="00BF2B73" w:rsidRDefault="005E0737" w:rsidP="00266C72">
      <w:pPr>
        <w:rPr>
          <w:u w:val="single"/>
        </w:rPr>
      </w:pPr>
      <w:r w:rsidRPr="00BF2B73">
        <w:rPr>
          <w:lang w:val="sr-Cyrl-RS"/>
        </w:rPr>
        <w:t>-</w:t>
      </w:r>
      <w:r w:rsidR="00266C72" w:rsidRPr="00BF2B73">
        <w:rPr>
          <w:lang w:val="sr-Cyrl-RS"/>
        </w:rPr>
        <w:t>март 2019:...........</w:t>
      </w:r>
      <w:r w:rsidR="00266C72" w:rsidRPr="00BF2B73">
        <w:rPr>
          <w:u w:val="single"/>
        </w:rPr>
        <w:t>8,328,240.82</w:t>
      </w:r>
    </w:p>
    <w:p w:rsidR="007B0294" w:rsidRPr="00BF2B73" w:rsidRDefault="005E0737" w:rsidP="007B0294">
      <w:pPr>
        <w:tabs>
          <w:tab w:val="left" w:pos="720"/>
          <w:tab w:val="left" w:pos="900"/>
        </w:tabs>
        <w:spacing w:line="276" w:lineRule="auto"/>
        <w:rPr>
          <w:lang w:val="sr-Cyrl-RS"/>
        </w:rPr>
      </w:pPr>
      <w:r w:rsidRPr="00BF2B73">
        <w:rPr>
          <w:lang w:val="sr-Cyrl-CS"/>
        </w:rPr>
        <w:t xml:space="preserve"> </w:t>
      </w:r>
      <w:r w:rsidR="00C02AA8" w:rsidRPr="00BF2B73">
        <w:rPr>
          <w:lang w:val="sr-Cyrl-CS"/>
        </w:rPr>
        <w:t xml:space="preserve">      </w:t>
      </w:r>
      <w:r w:rsidR="00266C72" w:rsidRPr="00BF2B73">
        <w:rPr>
          <w:lang w:val="sr-Cyrl-CS"/>
        </w:rPr>
        <w:t>У</w:t>
      </w:r>
      <w:r w:rsidR="009B217D" w:rsidRPr="00BF2B73">
        <w:rPr>
          <w:lang w:val="sr-Cyrl-CS"/>
        </w:rPr>
        <w:t>КУПНО</w:t>
      </w:r>
      <w:r w:rsidR="00266C72" w:rsidRPr="00BF2B73">
        <w:rPr>
          <w:lang w:val="sr-Cyrl-CS"/>
        </w:rPr>
        <w:t>:....50.060,310.23 ЕУР</w:t>
      </w:r>
    </w:p>
    <w:p w:rsidR="004027E6" w:rsidRPr="00BF2B73" w:rsidRDefault="004027E6" w:rsidP="004027E6">
      <w:pPr>
        <w:tabs>
          <w:tab w:val="left" w:pos="1320"/>
        </w:tabs>
        <w:rPr>
          <w:lang w:val="sr-Latn-RS"/>
        </w:rPr>
      </w:pPr>
    </w:p>
    <w:p w:rsidR="00BB2A05" w:rsidRPr="00BF2B73" w:rsidRDefault="001E442A" w:rsidP="001E442A">
      <w:pPr>
        <w:tabs>
          <w:tab w:val="left" w:pos="1320"/>
        </w:tabs>
        <w:rPr>
          <w:lang w:val="sr-Cyrl-CS"/>
        </w:rPr>
      </w:pPr>
      <w:r w:rsidRPr="00BF2B73">
        <w:rPr>
          <w:b/>
          <w:lang w:val="sr-Latn-RS"/>
        </w:rPr>
        <w:t xml:space="preserve">             </w:t>
      </w:r>
      <w:r w:rsidR="00BC221A" w:rsidRPr="00BF2B73">
        <w:rPr>
          <w:b/>
          <w:lang w:val="sr-Cyrl-RS"/>
        </w:rPr>
        <w:t>3</w:t>
      </w:r>
      <w:r w:rsidR="00BB2A05" w:rsidRPr="00BF2B73">
        <w:rPr>
          <w:lang w:val="sr-Cyrl-RS"/>
        </w:rPr>
        <w:t>.</w:t>
      </w:r>
      <w:r w:rsidR="00EE791E" w:rsidRPr="00BF2B73">
        <w:rPr>
          <w:lang w:val="sr-Latn-RS"/>
        </w:rPr>
        <w:t xml:space="preserve"> </w:t>
      </w:r>
      <w:r w:rsidR="00BB2A05" w:rsidRPr="00BF2B73">
        <w:rPr>
          <w:lang w:val="sr-Cyrl-RS"/>
        </w:rPr>
        <w:t xml:space="preserve">Јелена Радивојевић, новинарка из организације ,,Мрежа за истраживање криминала и корупције - Крик“ из Београда, </w:t>
      </w:r>
      <w:r w:rsidR="00BB2A05" w:rsidRPr="00BF2B73">
        <w:rPr>
          <w:lang w:val="sr-Cyrl-CS"/>
        </w:rPr>
        <w:t xml:space="preserve">обратила  се Управи царина захтевом за слободан приступ информацијама од јавног значаја којим је тражила да јој се доставе подаци о запленама наркотика на свим граничним прелазима у периоду </w:t>
      </w:r>
      <w:r w:rsidR="00262789" w:rsidRPr="00BF2B73">
        <w:rPr>
          <w:lang w:val="sr-Cyrl-CS"/>
        </w:rPr>
        <w:t>од 01.01.-21.12.2017. године.</w:t>
      </w:r>
    </w:p>
    <w:p w:rsidR="002D61AF" w:rsidRPr="00BF2B73" w:rsidRDefault="002D61AF" w:rsidP="004027E6">
      <w:pPr>
        <w:tabs>
          <w:tab w:val="left" w:pos="1320"/>
        </w:tabs>
        <w:rPr>
          <w:lang w:val="sr-Cyrl-CS"/>
        </w:rPr>
      </w:pPr>
    </w:p>
    <w:p w:rsidR="00262789" w:rsidRPr="00BF2B73" w:rsidRDefault="00262789" w:rsidP="00262789">
      <w:pPr>
        <w:tabs>
          <w:tab w:val="left" w:pos="1320"/>
        </w:tabs>
        <w:ind w:firstLine="720"/>
        <w:rPr>
          <w:b/>
          <w:lang w:val="sr-Cyrl-CS"/>
        </w:rPr>
      </w:pPr>
      <w:r w:rsidRPr="00BF2B73">
        <w:rPr>
          <w:b/>
          <w:lang w:val="sr-Cyrl-CS"/>
        </w:rPr>
        <w:t xml:space="preserve">Одговор: </w:t>
      </w:r>
    </w:p>
    <w:p w:rsidR="00A30026" w:rsidRPr="00BF2B73" w:rsidRDefault="00262789" w:rsidP="00262789">
      <w:pPr>
        <w:tabs>
          <w:tab w:val="left" w:pos="1320"/>
        </w:tabs>
        <w:ind w:firstLine="720"/>
        <w:rPr>
          <w:lang w:val="sr-Cyrl-CS"/>
        </w:rPr>
      </w:pPr>
      <w:r w:rsidRPr="00BF2B73">
        <w:rPr>
          <w:lang w:val="sr-Cyrl-CS"/>
        </w:rPr>
        <w:t>Тражиоцу информације достављена је табела са подацима о запленама наркотика на при улазу и излазу из Србије на свим граничним прелазима за тражени временски период и то:</w:t>
      </w:r>
    </w:p>
    <w:p w:rsidR="00262789" w:rsidRPr="00BF2B73" w:rsidRDefault="00A30026" w:rsidP="00262789">
      <w:pPr>
        <w:tabs>
          <w:tab w:val="left" w:pos="1320"/>
        </w:tabs>
        <w:ind w:firstLine="720"/>
        <w:rPr>
          <w:lang w:val="sr-Cyrl-CS"/>
        </w:rPr>
      </w:pPr>
      <w:r w:rsidRPr="00BF2B73">
        <w:rPr>
          <w:lang w:val="sr-Cyrl-CS"/>
        </w:rPr>
        <w:t>-</w:t>
      </w:r>
      <w:r w:rsidR="00262789" w:rsidRPr="00BF2B73">
        <w:rPr>
          <w:lang w:val="sr-Cyrl-CS"/>
        </w:rPr>
        <w:t xml:space="preserve"> марихуана</w:t>
      </w:r>
      <w:r w:rsidRPr="00BF2B73">
        <w:rPr>
          <w:lang w:val="sr-Cyrl-CS"/>
        </w:rPr>
        <w:t xml:space="preserve"> (кг</w:t>
      </w:r>
      <w:r w:rsidR="006E2276" w:rsidRPr="00BF2B73">
        <w:rPr>
          <w:lang w:val="sr-Cyrl-CS"/>
        </w:rPr>
        <w:t>.</w:t>
      </w:r>
      <w:r w:rsidRPr="00BF2B73">
        <w:rPr>
          <w:lang w:val="sr-Cyrl-CS"/>
        </w:rPr>
        <w:t xml:space="preserve">) - </w:t>
      </w:r>
      <w:r w:rsidR="00027816" w:rsidRPr="00BF2B73">
        <w:rPr>
          <w:lang w:val="sr-Cyrl-CS"/>
        </w:rPr>
        <w:t>(улаз: 244,5 ; излаз: 370,5</w:t>
      </w:r>
      <w:r w:rsidRPr="00BF2B73">
        <w:rPr>
          <w:lang w:val="sr-Cyrl-CS"/>
        </w:rPr>
        <w:t>),</w:t>
      </w:r>
    </w:p>
    <w:p w:rsidR="00A30026" w:rsidRPr="00BF2B73" w:rsidRDefault="00A30026" w:rsidP="00262789">
      <w:pPr>
        <w:tabs>
          <w:tab w:val="left" w:pos="1320"/>
        </w:tabs>
        <w:ind w:firstLine="720"/>
        <w:rPr>
          <w:lang w:val="sr-Cyrl-CS"/>
        </w:rPr>
      </w:pPr>
      <w:r w:rsidRPr="00BF2B73">
        <w:rPr>
          <w:lang w:val="sr-Cyrl-CS"/>
        </w:rPr>
        <w:t xml:space="preserve">- хероин </w:t>
      </w:r>
      <w:r w:rsidR="006E2276" w:rsidRPr="00BF2B73">
        <w:rPr>
          <w:lang w:val="sr-Cyrl-CS"/>
        </w:rPr>
        <w:t>(гр.</w:t>
      </w:r>
      <w:r w:rsidRPr="00BF2B73">
        <w:rPr>
          <w:lang w:val="sr-Cyrl-CS"/>
        </w:rPr>
        <w:t xml:space="preserve">) </w:t>
      </w:r>
      <w:r w:rsidR="006E2276" w:rsidRPr="00BF2B73">
        <w:rPr>
          <w:lang w:val="sr-Cyrl-CS"/>
        </w:rPr>
        <w:t>–</w:t>
      </w:r>
      <w:r w:rsidRPr="00BF2B73">
        <w:rPr>
          <w:lang w:val="sr-Cyrl-CS"/>
        </w:rPr>
        <w:t xml:space="preserve"> </w:t>
      </w:r>
      <w:r w:rsidR="006E2276" w:rsidRPr="00BF2B73">
        <w:rPr>
          <w:lang w:val="sr-Cyrl-CS"/>
        </w:rPr>
        <w:t xml:space="preserve">(улаз: </w:t>
      </w:r>
      <w:r w:rsidR="005824F2" w:rsidRPr="00BF2B73">
        <w:rPr>
          <w:lang w:val="sr-Cyrl-CS"/>
        </w:rPr>
        <w:t>531</w:t>
      </w:r>
      <w:r w:rsidR="005B3006" w:rsidRPr="00BF2B73">
        <w:rPr>
          <w:lang w:val="sr-Cyrl-CS"/>
        </w:rPr>
        <w:t>,7</w:t>
      </w:r>
      <w:r w:rsidR="001E2C71" w:rsidRPr="00BF2B73">
        <w:rPr>
          <w:lang w:val="sr-Cyrl-CS"/>
        </w:rPr>
        <w:t>; изла</w:t>
      </w:r>
      <w:r w:rsidR="000C49EB" w:rsidRPr="00BF2B73">
        <w:rPr>
          <w:lang w:val="sr-Cyrl-CS"/>
        </w:rPr>
        <w:t>з: 2735</w:t>
      </w:r>
      <w:r w:rsidR="006E2276" w:rsidRPr="00BF2B73">
        <w:rPr>
          <w:lang w:val="sr-Cyrl-CS"/>
        </w:rPr>
        <w:t>),</w:t>
      </w:r>
    </w:p>
    <w:p w:rsidR="006E2276" w:rsidRPr="00BF2B73" w:rsidRDefault="006E2276" w:rsidP="00262789">
      <w:pPr>
        <w:tabs>
          <w:tab w:val="left" w:pos="1320"/>
        </w:tabs>
        <w:ind w:firstLine="720"/>
        <w:rPr>
          <w:lang w:val="sr-Cyrl-CS"/>
        </w:rPr>
      </w:pPr>
      <w:r w:rsidRPr="00BF2B73">
        <w:rPr>
          <w:lang w:val="sr-Cyrl-CS"/>
        </w:rPr>
        <w:t>-</w:t>
      </w:r>
      <w:r w:rsidR="00051D52" w:rsidRPr="00BF2B73">
        <w:rPr>
          <w:lang w:val="sr-Cyrl-CS"/>
        </w:rPr>
        <w:t xml:space="preserve"> кокаин (гр.) – (улаз:815,2</w:t>
      </w:r>
      <w:r w:rsidR="007C775B" w:rsidRPr="00BF2B73">
        <w:rPr>
          <w:lang w:val="sr-Cyrl-CS"/>
        </w:rPr>
        <w:t>; излаз: 5500</w:t>
      </w:r>
      <w:r w:rsidR="0032122A" w:rsidRPr="00BF2B73">
        <w:rPr>
          <w:lang w:val="sr-Cyrl-CS"/>
        </w:rPr>
        <w:t>,5),</w:t>
      </w:r>
    </w:p>
    <w:p w:rsidR="0032122A" w:rsidRPr="00BF2B73" w:rsidRDefault="0032122A" w:rsidP="00262789">
      <w:pPr>
        <w:tabs>
          <w:tab w:val="left" w:pos="1320"/>
        </w:tabs>
        <w:ind w:firstLine="720"/>
        <w:rPr>
          <w:lang w:val="sr-Cyrl-RS"/>
        </w:rPr>
      </w:pPr>
      <w:r w:rsidRPr="00BF2B73">
        <w:rPr>
          <w:lang w:val="sr-Cyrl-CS"/>
        </w:rPr>
        <w:t xml:space="preserve">- </w:t>
      </w:r>
      <w:r w:rsidR="00403E0A" w:rsidRPr="00BF2B73">
        <w:rPr>
          <w:lang w:val="sr-Cyrl-RS"/>
        </w:rPr>
        <w:t>опијум (гр.) – (улаз: 3141;),</w:t>
      </w:r>
    </w:p>
    <w:p w:rsidR="00403E0A" w:rsidRPr="00BF2B73" w:rsidRDefault="00403E0A" w:rsidP="00262789">
      <w:pPr>
        <w:tabs>
          <w:tab w:val="left" w:pos="1320"/>
        </w:tabs>
        <w:ind w:firstLine="720"/>
        <w:rPr>
          <w:lang w:val="sr-Cyrl-RS"/>
        </w:rPr>
      </w:pPr>
      <w:r w:rsidRPr="00BF2B73">
        <w:rPr>
          <w:lang w:val="sr-Cyrl-RS"/>
        </w:rPr>
        <w:t xml:space="preserve">- хашиш (гр.) – (улаз: 162,8; излаз: </w:t>
      </w:r>
      <w:r w:rsidR="0008208B" w:rsidRPr="00BF2B73">
        <w:rPr>
          <w:lang w:val="sr-Cyrl-RS"/>
        </w:rPr>
        <w:t>326,6),</w:t>
      </w:r>
    </w:p>
    <w:p w:rsidR="0008208B" w:rsidRPr="00BF2B73" w:rsidRDefault="0008208B" w:rsidP="00262789">
      <w:pPr>
        <w:tabs>
          <w:tab w:val="left" w:pos="1320"/>
        </w:tabs>
        <w:ind w:firstLine="720"/>
        <w:rPr>
          <w:lang w:val="sr-Cyrl-RS"/>
        </w:rPr>
      </w:pPr>
      <w:r w:rsidRPr="00BF2B73">
        <w:rPr>
          <w:lang w:val="sr-Cyrl-RS"/>
        </w:rPr>
        <w:t>- екстази (гр.) – (улаз: 1851гр. и 266 комада),</w:t>
      </w:r>
    </w:p>
    <w:p w:rsidR="0008208B" w:rsidRPr="00BF2B73" w:rsidRDefault="0008208B" w:rsidP="00262789">
      <w:pPr>
        <w:tabs>
          <w:tab w:val="left" w:pos="1320"/>
        </w:tabs>
        <w:ind w:firstLine="720"/>
        <w:rPr>
          <w:lang w:val="sr-Cyrl-RS"/>
        </w:rPr>
      </w:pPr>
      <w:r w:rsidRPr="00BF2B73">
        <w:rPr>
          <w:lang w:val="sr-Cyrl-RS"/>
        </w:rPr>
        <w:t>-</w:t>
      </w:r>
      <w:r w:rsidRPr="00BF2B73">
        <w:t xml:space="preserve"> amphetamine </w:t>
      </w:r>
      <w:r w:rsidRPr="00BF2B73">
        <w:rPr>
          <w:lang w:val="sr-Cyrl-RS"/>
        </w:rPr>
        <w:t xml:space="preserve">(гр.) –(улаз: </w:t>
      </w:r>
      <w:r w:rsidR="00760789" w:rsidRPr="00BF2B73">
        <w:rPr>
          <w:lang w:val="sr-Cyrl-RS"/>
        </w:rPr>
        <w:t>56,51 и 22 комада; излаз 141,6),</w:t>
      </w:r>
    </w:p>
    <w:p w:rsidR="00760789" w:rsidRPr="00BF2B73" w:rsidRDefault="00760789" w:rsidP="00262789">
      <w:pPr>
        <w:tabs>
          <w:tab w:val="left" w:pos="1320"/>
        </w:tabs>
        <w:ind w:firstLine="720"/>
        <w:rPr>
          <w:lang w:val="sr-Cyrl-RS"/>
        </w:rPr>
      </w:pPr>
      <w:r w:rsidRPr="00BF2B73">
        <w:rPr>
          <w:lang w:val="sr-Cyrl-RS"/>
        </w:rPr>
        <w:t>-</w:t>
      </w:r>
      <w:r w:rsidRPr="00BF2B73">
        <w:t xml:space="preserve"> methamphetamine </w:t>
      </w:r>
      <w:r w:rsidRPr="00BF2B73">
        <w:rPr>
          <w:lang w:val="sr-Cyrl-RS"/>
        </w:rPr>
        <w:t xml:space="preserve">(гр.) –(улаз: </w:t>
      </w:r>
      <w:r w:rsidR="0006027A" w:rsidRPr="00BF2B73">
        <w:rPr>
          <w:lang w:val="sr-Cyrl-RS"/>
        </w:rPr>
        <w:t>51</w:t>
      </w:r>
      <w:r w:rsidRPr="00BF2B73">
        <w:rPr>
          <w:lang w:val="sr-Cyrl-RS"/>
        </w:rPr>
        <w:t>,7; излаз: 33),</w:t>
      </w:r>
    </w:p>
    <w:p w:rsidR="00760789" w:rsidRPr="00BF2B73" w:rsidRDefault="00760789" w:rsidP="00262789">
      <w:pPr>
        <w:tabs>
          <w:tab w:val="left" w:pos="1320"/>
        </w:tabs>
        <w:ind w:firstLine="720"/>
        <w:rPr>
          <w:lang w:val="sr-Cyrl-RS"/>
        </w:rPr>
      </w:pPr>
      <w:r w:rsidRPr="00BF2B73">
        <w:rPr>
          <w:lang w:val="sr-Cyrl-RS"/>
        </w:rPr>
        <w:t>-</w:t>
      </w:r>
      <w:r w:rsidR="00EE791E" w:rsidRPr="00BF2B73">
        <w:rPr>
          <w:lang w:val="sr-Latn-RS"/>
        </w:rPr>
        <w:t xml:space="preserve"> </w:t>
      </w:r>
      <w:r w:rsidRPr="00BF2B73">
        <w:rPr>
          <w:lang w:val="sr-Cyrl-RS"/>
        </w:rPr>
        <w:t xml:space="preserve">метадон (гр.) – (излаз: 4462), </w:t>
      </w:r>
    </w:p>
    <w:p w:rsidR="00760789" w:rsidRPr="00BF2B73" w:rsidRDefault="00760789" w:rsidP="00262789">
      <w:pPr>
        <w:tabs>
          <w:tab w:val="left" w:pos="1320"/>
        </w:tabs>
        <w:ind w:firstLine="720"/>
        <w:rPr>
          <w:lang w:val="sr-Cyrl-RS"/>
        </w:rPr>
      </w:pPr>
      <w:r w:rsidRPr="00BF2B73">
        <w:rPr>
          <w:lang w:val="sr-Cyrl-RS"/>
        </w:rPr>
        <w:t>-</w:t>
      </w:r>
      <w:r w:rsidR="00EE791E" w:rsidRPr="00BF2B73">
        <w:rPr>
          <w:lang w:val="sr-Latn-RS"/>
        </w:rPr>
        <w:t xml:space="preserve"> </w:t>
      </w:r>
      <w:r w:rsidRPr="00BF2B73">
        <w:t>LSD</w:t>
      </w:r>
      <w:r w:rsidR="0006027A" w:rsidRPr="00BF2B73">
        <w:t xml:space="preserve"> </w:t>
      </w:r>
      <w:r w:rsidR="0006027A" w:rsidRPr="00BF2B73">
        <w:rPr>
          <w:lang w:val="sr-Cyrl-RS"/>
        </w:rPr>
        <w:t>(улаз: 100)</w:t>
      </w:r>
      <w:r w:rsidR="00101F4B" w:rsidRPr="00BF2B73">
        <w:rPr>
          <w:lang w:val="sr-Cyrl-RS"/>
        </w:rPr>
        <w:t xml:space="preserve"> и</w:t>
      </w:r>
    </w:p>
    <w:p w:rsidR="00262789" w:rsidRPr="00BF2B73" w:rsidRDefault="00E32F33" w:rsidP="00262789">
      <w:pPr>
        <w:tabs>
          <w:tab w:val="left" w:pos="1320"/>
        </w:tabs>
        <w:ind w:firstLine="720"/>
        <w:rPr>
          <w:lang w:val="sr-Latn-RS"/>
        </w:rPr>
      </w:pPr>
      <w:r w:rsidRPr="00BF2B73">
        <w:rPr>
          <w:lang w:val="sr-Cyrl-CS"/>
        </w:rPr>
        <w:t xml:space="preserve">- </w:t>
      </w:r>
      <w:r w:rsidR="00101F4B" w:rsidRPr="00BF2B73">
        <w:rPr>
          <w:lang w:val="sr-Cyrl-CS"/>
        </w:rPr>
        <w:t>психоактивне печурке (гр.) (улаз: 169)</w:t>
      </w:r>
      <w:r w:rsidR="00FD7647" w:rsidRPr="00BF2B73">
        <w:rPr>
          <w:lang w:val="sr-Latn-RS"/>
        </w:rPr>
        <w:t>.</w:t>
      </w:r>
    </w:p>
    <w:p w:rsidR="00120130" w:rsidRPr="00BF2B73" w:rsidRDefault="004027E6" w:rsidP="00A31B88">
      <w:pPr>
        <w:tabs>
          <w:tab w:val="left" w:pos="720"/>
          <w:tab w:val="left" w:pos="900"/>
        </w:tabs>
        <w:rPr>
          <w:lang w:val="sr-Cyrl-CS"/>
        </w:rPr>
      </w:pPr>
      <w:r w:rsidRPr="00BF2B73">
        <w:t xml:space="preserve">          </w:t>
      </w:r>
    </w:p>
    <w:p w:rsidR="00120130" w:rsidRPr="00BF2B73" w:rsidRDefault="00B42E54" w:rsidP="00120130">
      <w:pPr>
        <w:spacing w:line="276" w:lineRule="auto"/>
        <w:rPr>
          <w:lang w:val="sr-Cyrl-CS"/>
        </w:rPr>
      </w:pPr>
      <w:r w:rsidRPr="00BF2B73">
        <w:rPr>
          <w:lang w:val="sr-Cyrl-CS"/>
        </w:rPr>
        <w:t xml:space="preserve">          </w:t>
      </w:r>
      <w:r w:rsidR="00120130" w:rsidRPr="00BF2B73">
        <w:rPr>
          <w:lang w:val="sr-Cyrl-CS"/>
        </w:rPr>
        <w:t xml:space="preserve">  </w:t>
      </w:r>
      <w:r w:rsidR="00A31B88" w:rsidRPr="00BF2B73">
        <w:rPr>
          <w:b/>
          <w:lang w:val="sr-Cyrl-CS"/>
        </w:rPr>
        <w:t>4</w:t>
      </w:r>
      <w:r w:rsidR="00120130" w:rsidRPr="00BF2B73">
        <w:rPr>
          <w:lang w:val="sr-Cyrl-CS"/>
        </w:rPr>
        <w:t>.</w:t>
      </w:r>
      <w:r w:rsidR="00EE59A1" w:rsidRPr="00BF2B73">
        <w:rPr>
          <w:lang w:val="sr-Cyrl-CS"/>
        </w:rPr>
        <w:t xml:space="preserve"> </w:t>
      </w:r>
      <w:r w:rsidR="00120130" w:rsidRPr="00BF2B73">
        <w:rPr>
          <w:lang w:val="sr-Cyrl-CS"/>
        </w:rPr>
        <w:t xml:space="preserve">Биљана Живанчевић, новинарка портала ,,Пиштаљка“ поднела је Управи царина захтев за слободан приступ информацијама од јавног значаја, којим је тражила одређене податке </w:t>
      </w:r>
      <w:r w:rsidR="00EE59A1" w:rsidRPr="00BF2B73">
        <w:rPr>
          <w:lang w:val="sr-Cyrl-CS"/>
        </w:rPr>
        <w:t xml:space="preserve">и копије документације </w:t>
      </w:r>
      <w:r w:rsidR="00120130" w:rsidRPr="00BF2B73">
        <w:rPr>
          <w:lang w:val="sr-Cyrl-CS"/>
        </w:rPr>
        <w:t xml:space="preserve">који се односе на организовање састанака, конференција и </w:t>
      </w:r>
      <w:r w:rsidR="00120130" w:rsidRPr="00BF2B73">
        <w:rPr>
          <w:lang w:val="sr-Cyrl-CS"/>
        </w:rPr>
        <w:lastRenderedPageBreak/>
        <w:t xml:space="preserve">семинара као и ангажовање ,,Академије Оксфорд Агент“ из Јагодине ради обављања услуга превођења за потребе Управе царина у  периоду од 09.03.2016. до 09.03.2017. године.  </w:t>
      </w:r>
    </w:p>
    <w:p w:rsidR="000B55A3" w:rsidRPr="00BF2B73" w:rsidRDefault="00120130" w:rsidP="00120130">
      <w:pPr>
        <w:spacing w:line="276" w:lineRule="auto"/>
        <w:rPr>
          <w:lang w:val="sr-Cyrl-CS"/>
        </w:rPr>
      </w:pPr>
      <w:r w:rsidRPr="00BF2B73">
        <w:rPr>
          <w:lang w:val="sr-Cyrl-CS"/>
        </w:rPr>
        <w:t xml:space="preserve">   </w:t>
      </w:r>
      <w:r w:rsidRPr="00BF2B73">
        <w:rPr>
          <w:lang w:val="sr-Cyrl-CS"/>
        </w:rPr>
        <w:tab/>
      </w:r>
    </w:p>
    <w:p w:rsidR="00120130" w:rsidRPr="00BF2B73" w:rsidRDefault="00120130" w:rsidP="000B55A3">
      <w:pPr>
        <w:spacing w:line="276" w:lineRule="auto"/>
        <w:ind w:firstLine="720"/>
        <w:rPr>
          <w:b/>
          <w:lang w:val="sr-Cyrl-CS"/>
        </w:rPr>
      </w:pPr>
      <w:r w:rsidRPr="00BF2B73">
        <w:rPr>
          <w:b/>
          <w:lang w:val="sr-Cyrl-CS"/>
        </w:rPr>
        <w:t xml:space="preserve">Одговор: </w:t>
      </w:r>
    </w:p>
    <w:p w:rsidR="009031F4" w:rsidRPr="00BF2B73" w:rsidRDefault="0054442A" w:rsidP="009031F4">
      <w:pPr>
        <w:rPr>
          <w:lang w:val="sr-Cyrl-RS"/>
        </w:rPr>
      </w:pPr>
      <w:r w:rsidRPr="00BF2B73">
        <w:rPr>
          <w:lang w:val="sr-Cyrl-CS"/>
        </w:rPr>
        <w:t xml:space="preserve">            </w:t>
      </w:r>
      <w:r w:rsidR="00120130" w:rsidRPr="00BF2B73">
        <w:rPr>
          <w:lang w:val="sr-Cyrl-CS"/>
        </w:rPr>
        <w:t xml:space="preserve">Тражиоцу информације </w:t>
      </w:r>
      <w:r w:rsidR="009031F4" w:rsidRPr="00BF2B73">
        <w:rPr>
          <w:lang w:val="sr-Cyrl-CS"/>
        </w:rPr>
        <w:t xml:space="preserve">достављен је одговор да је у </w:t>
      </w:r>
      <w:r w:rsidR="009031F4" w:rsidRPr="00BF2B73">
        <w:rPr>
          <w:lang w:val="sr-Cyrl-RS"/>
        </w:rPr>
        <w:t>извештајном периоду, у Управи царина организовано је 85 различитих специјалистичких обука и семинара у организацији Центра за стручно образовање док је Одељење за међународну царинску сарадњу и европске интеграције организовало укупно 14 састанака, семинара и конференција и то:</w:t>
      </w:r>
    </w:p>
    <w:p w:rsidR="009031F4" w:rsidRPr="00BF2B73" w:rsidRDefault="009031F4" w:rsidP="00B77792">
      <w:pPr>
        <w:pStyle w:val="ListParagraph"/>
        <w:numPr>
          <w:ilvl w:val="0"/>
          <w:numId w:val="17"/>
        </w:numPr>
        <w:contextualSpacing/>
      </w:pPr>
      <w:r w:rsidRPr="00BF2B73">
        <w:rPr>
          <w:lang w:val="sr-Cyrl-RS"/>
        </w:rPr>
        <w:t>Светска царинска организација (5-8 април 2016.),</w:t>
      </w:r>
    </w:p>
    <w:p w:rsidR="009031F4" w:rsidRPr="00BF2B73" w:rsidRDefault="009031F4" w:rsidP="00B77792">
      <w:pPr>
        <w:pStyle w:val="ListParagraph"/>
        <w:numPr>
          <w:ilvl w:val="0"/>
          <w:numId w:val="17"/>
        </w:numPr>
        <w:contextualSpacing/>
      </w:pPr>
      <w:r w:rsidRPr="00BF2B73">
        <w:rPr>
          <w:lang w:val="sr-Cyrl-RS"/>
        </w:rPr>
        <w:t>Посета високе царинске делегације Немачке (4-5 април 2016.),</w:t>
      </w:r>
    </w:p>
    <w:p w:rsidR="009031F4" w:rsidRPr="00BF2B73" w:rsidRDefault="009031F4" w:rsidP="00B77792">
      <w:pPr>
        <w:pStyle w:val="ListParagraph"/>
        <w:numPr>
          <w:ilvl w:val="0"/>
          <w:numId w:val="17"/>
        </w:numPr>
        <w:contextualSpacing/>
      </w:pPr>
      <w:r w:rsidRPr="00BF2B73">
        <w:rPr>
          <w:lang w:val="sr-Cyrl-RS"/>
        </w:rPr>
        <w:t>Светска царинска организација – радионица царинска тарифа (11-15 април 2016.),</w:t>
      </w:r>
    </w:p>
    <w:p w:rsidR="009031F4" w:rsidRPr="00BF2B73" w:rsidRDefault="009031F4" w:rsidP="00B77792">
      <w:pPr>
        <w:pStyle w:val="ListParagraph"/>
        <w:numPr>
          <w:ilvl w:val="0"/>
          <w:numId w:val="17"/>
        </w:numPr>
        <w:contextualSpacing/>
      </w:pPr>
      <w:r w:rsidRPr="00BF2B73">
        <w:rPr>
          <w:lang w:val="sr-Cyrl-RS"/>
        </w:rPr>
        <w:t>Светска царинска организација – радионица поједностављени поступци (16-20 мај 2016.),</w:t>
      </w:r>
    </w:p>
    <w:p w:rsidR="009031F4" w:rsidRPr="00BF2B73" w:rsidRDefault="009031F4" w:rsidP="00B77792">
      <w:pPr>
        <w:pStyle w:val="ListParagraph"/>
        <w:numPr>
          <w:ilvl w:val="0"/>
          <w:numId w:val="17"/>
        </w:numPr>
        <w:contextualSpacing/>
      </w:pPr>
      <w:r w:rsidRPr="00BF2B73">
        <w:rPr>
          <w:lang w:val="sr-Cyrl-RS"/>
        </w:rPr>
        <w:t>Састанак са представницима ЕК (23. мај 2016.),</w:t>
      </w:r>
    </w:p>
    <w:p w:rsidR="009031F4" w:rsidRPr="00BF2B73" w:rsidRDefault="009031F4" w:rsidP="00B77792">
      <w:pPr>
        <w:pStyle w:val="ListParagraph"/>
        <w:numPr>
          <w:ilvl w:val="0"/>
          <w:numId w:val="17"/>
        </w:numPr>
        <w:contextualSpacing/>
      </w:pPr>
      <w:r w:rsidRPr="00BF2B73">
        <w:rPr>
          <w:lang w:val="sr-Cyrl-RS"/>
        </w:rPr>
        <w:t>Састанак са представницима ROCB Europe (21. јун 2016.),</w:t>
      </w:r>
    </w:p>
    <w:p w:rsidR="009031F4" w:rsidRPr="00BF2B73" w:rsidRDefault="009031F4" w:rsidP="00B77792">
      <w:pPr>
        <w:pStyle w:val="ListParagraph"/>
        <w:numPr>
          <w:ilvl w:val="0"/>
          <w:numId w:val="17"/>
        </w:numPr>
        <w:contextualSpacing/>
      </w:pPr>
      <w:r w:rsidRPr="00BF2B73">
        <w:rPr>
          <w:lang w:val="sr-Cyrl-RS"/>
        </w:rPr>
        <w:t>Семинар о сарадњи Управе царина и ROCB Europe (8-12 август 2016.),</w:t>
      </w:r>
    </w:p>
    <w:p w:rsidR="009031F4" w:rsidRPr="00BF2B73" w:rsidRDefault="009031F4" w:rsidP="00B77792">
      <w:pPr>
        <w:pStyle w:val="ListParagraph"/>
        <w:numPr>
          <w:ilvl w:val="0"/>
          <w:numId w:val="17"/>
        </w:numPr>
        <w:contextualSpacing/>
      </w:pPr>
      <w:r w:rsidRPr="00BF2B73">
        <w:rPr>
          <w:lang w:val="sr-Cyrl-RS"/>
        </w:rPr>
        <w:t>Радна посета царинске администрације Црне Горе (6-9 септембар 2016.),</w:t>
      </w:r>
    </w:p>
    <w:p w:rsidR="009031F4" w:rsidRPr="00BF2B73" w:rsidRDefault="009031F4" w:rsidP="00B77792">
      <w:pPr>
        <w:pStyle w:val="ListParagraph"/>
        <w:numPr>
          <w:ilvl w:val="0"/>
          <w:numId w:val="17"/>
        </w:numPr>
        <w:contextualSpacing/>
      </w:pPr>
      <w:r w:rsidRPr="00BF2B73">
        <w:rPr>
          <w:lang w:val="sr-Cyrl-RS"/>
        </w:rPr>
        <w:t>Семинар царинске администрације Словачке (2-4 новембар 2016.),</w:t>
      </w:r>
    </w:p>
    <w:p w:rsidR="009031F4" w:rsidRPr="00BF2B73" w:rsidRDefault="009031F4" w:rsidP="00B77792">
      <w:pPr>
        <w:pStyle w:val="ListParagraph"/>
        <w:numPr>
          <w:ilvl w:val="0"/>
          <w:numId w:val="17"/>
        </w:numPr>
        <w:contextualSpacing/>
      </w:pPr>
      <w:r w:rsidRPr="00BF2B73">
        <w:rPr>
          <w:lang w:val="sr-Cyrl-RS"/>
        </w:rPr>
        <w:t>Посета царинске администрације Кореје (28-29 новембар 2016.),</w:t>
      </w:r>
    </w:p>
    <w:p w:rsidR="009031F4" w:rsidRPr="00BF2B73" w:rsidRDefault="009031F4" w:rsidP="00B77792">
      <w:pPr>
        <w:pStyle w:val="ListParagraph"/>
        <w:numPr>
          <w:ilvl w:val="0"/>
          <w:numId w:val="17"/>
        </w:numPr>
        <w:contextualSpacing/>
      </w:pPr>
      <w:r w:rsidRPr="00BF2B73">
        <w:rPr>
          <w:lang w:val="sr-Cyrl-RS"/>
        </w:rPr>
        <w:t>Посета царинске администрације Велике Британије (1. фебруар 2017.),</w:t>
      </w:r>
    </w:p>
    <w:p w:rsidR="009031F4" w:rsidRPr="00BF2B73" w:rsidRDefault="009031F4" w:rsidP="00B77792">
      <w:pPr>
        <w:pStyle w:val="ListParagraph"/>
        <w:numPr>
          <w:ilvl w:val="0"/>
          <w:numId w:val="17"/>
        </w:numPr>
        <w:contextualSpacing/>
      </w:pPr>
      <w:r w:rsidRPr="00BF2B73">
        <w:rPr>
          <w:lang w:val="sr-Cyrl-RS"/>
        </w:rPr>
        <w:t xml:space="preserve">Посета представника </w:t>
      </w:r>
      <w:r w:rsidRPr="00BF2B73">
        <w:t xml:space="preserve">DG TAXUD </w:t>
      </w:r>
      <w:r w:rsidRPr="00BF2B73">
        <w:rPr>
          <w:lang w:val="sr-Cyrl-RS"/>
        </w:rPr>
        <w:t>(7. фебруар 2017.)</w:t>
      </w:r>
    </w:p>
    <w:p w:rsidR="009031F4" w:rsidRPr="00BF2B73" w:rsidRDefault="009031F4" w:rsidP="00B77792">
      <w:pPr>
        <w:pStyle w:val="ListParagraph"/>
        <w:numPr>
          <w:ilvl w:val="0"/>
          <w:numId w:val="17"/>
        </w:numPr>
        <w:contextualSpacing/>
      </w:pPr>
      <w:r w:rsidRPr="00BF2B73">
        <w:rPr>
          <w:lang w:val="sr-Cyrl-RS"/>
        </w:rPr>
        <w:t xml:space="preserve">Радионица Француске амбасаде (20-24 фебруар 2017.) и  </w:t>
      </w:r>
    </w:p>
    <w:p w:rsidR="009031F4" w:rsidRPr="00BF2B73" w:rsidRDefault="009031F4" w:rsidP="00B77792">
      <w:pPr>
        <w:pStyle w:val="ListParagraph"/>
        <w:numPr>
          <w:ilvl w:val="0"/>
          <w:numId w:val="17"/>
        </w:numPr>
        <w:contextualSpacing/>
      </w:pPr>
      <w:r w:rsidRPr="00BF2B73">
        <w:rPr>
          <w:lang w:val="sr-Cyrl-RS"/>
        </w:rPr>
        <w:t xml:space="preserve">Састанак са царинским аташеом Француске амбасаде (24. фебруар 2017.). </w:t>
      </w:r>
    </w:p>
    <w:p w:rsidR="009031F4" w:rsidRPr="00BF2B73" w:rsidRDefault="009031F4" w:rsidP="009031F4">
      <w:pPr>
        <w:pStyle w:val="ListParagraph"/>
      </w:pPr>
    </w:p>
    <w:p w:rsidR="00120130" w:rsidRPr="00BF2B73" w:rsidRDefault="009031F4" w:rsidP="009031F4">
      <w:pPr>
        <w:ind w:firstLine="720"/>
        <w:rPr>
          <w:lang w:val="sr-Cyrl-RS"/>
        </w:rPr>
      </w:pPr>
      <w:r w:rsidRPr="00BF2B73">
        <w:rPr>
          <w:lang w:val="sr-Cyrl-CS"/>
        </w:rPr>
        <w:t xml:space="preserve">Истовремено, тражиоцу информације достављена је копија Уговора о пружању преводилачких услуга </w:t>
      </w:r>
      <w:r w:rsidRPr="00BF2B73">
        <w:rPr>
          <w:lang w:val="sr-Cyrl-RS"/>
        </w:rPr>
        <w:t>б</w:t>
      </w:r>
      <w:r w:rsidRPr="00BF2B73">
        <w:rPr>
          <w:lang w:val="sr-Cyrl-CS"/>
        </w:rPr>
        <w:t>рој 148-16-404-02-40/18/2015 закључен 14.03.2016. године са  привредним субјектом „</w:t>
      </w:r>
      <w:r w:rsidRPr="00BF2B73">
        <w:rPr>
          <w:lang w:val="sr-Latn-CS"/>
        </w:rPr>
        <w:t xml:space="preserve">Akademija Oxford </w:t>
      </w:r>
      <w:r w:rsidRPr="00BF2B73">
        <w:rPr>
          <w:lang w:val="sr-Cyrl-RS"/>
        </w:rPr>
        <w:t>-</w:t>
      </w:r>
      <w:r w:rsidRPr="00BF2B73">
        <w:rPr>
          <w:lang w:val="sr-Latn-CS"/>
        </w:rPr>
        <w:t xml:space="preserve"> Agent</w:t>
      </w:r>
      <w:r w:rsidRPr="00BF2B73">
        <w:rPr>
          <w:lang w:val="sr-Cyrl-RS"/>
        </w:rPr>
        <w:t>”</w:t>
      </w:r>
      <w:r w:rsidRPr="00BF2B73">
        <w:rPr>
          <w:lang w:val="sr-Latn-CS"/>
        </w:rPr>
        <w:t xml:space="preserve"> d.o.o </w:t>
      </w:r>
      <w:r w:rsidRPr="00BF2B73">
        <w:rPr>
          <w:lang w:val="sr-Cyrl-RS"/>
        </w:rPr>
        <w:t xml:space="preserve">из Јагодине, као и копија комплетне документације која се односи на предметну јавну набавку. </w:t>
      </w:r>
    </w:p>
    <w:p w:rsidR="00475083" w:rsidRPr="00BF2B73" w:rsidRDefault="00475083" w:rsidP="004572DB">
      <w:pPr>
        <w:pStyle w:val="BodyText"/>
        <w:tabs>
          <w:tab w:val="left" w:pos="900"/>
        </w:tabs>
        <w:spacing w:line="240" w:lineRule="auto"/>
        <w:rPr>
          <w:rFonts w:ascii="Times New Roman" w:hAnsi="Times New Roman"/>
          <w:b w:val="0"/>
          <w:color w:val="auto"/>
          <w:szCs w:val="24"/>
        </w:rPr>
      </w:pPr>
      <w:r w:rsidRPr="00BF2B73">
        <w:rPr>
          <w:rFonts w:ascii="Times New Roman" w:hAnsi="Times New Roman"/>
          <w:b w:val="0"/>
          <w:color w:val="auto"/>
          <w:szCs w:val="24"/>
        </w:rPr>
        <w:t xml:space="preserve">       </w:t>
      </w:r>
    </w:p>
    <w:p w:rsidR="00475083" w:rsidRPr="00BF2B73" w:rsidRDefault="00475083" w:rsidP="00475083">
      <w:pPr>
        <w:tabs>
          <w:tab w:val="left" w:pos="795"/>
        </w:tabs>
        <w:rPr>
          <w:lang w:val="sr-Cyrl-CS"/>
        </w:rPr>
      </w:pPr>
      <w:r w:rsidRPr="00BF2B73">
        <w:rPr>
          <w:lang w:val="sr-Cyrl-CS"/>
        </w:rPr>
        <w:tab/>
      </w:r>
      <w:r w:rsidRPr="00BF2B73">
        <w:rPr>
          <w:lang w:val="sr-Cyrl-CS"/>
        </w:rPr>
        <w:tab/>
        <w:t xml:space="preserve"> </w:t>
      </w:r>
    </w:p>
    <w:p w:rsidR="00475083" w:rsidRPr="00BF2B73" w:rsidRDefault="00475083" w:rsidP="00475083">
      <w:pPr>
        <w:autoSpaceDE w:val="0"/>
        <w:autoSpaceDN w:val="0"/>
        <w:adjustRightInd w:val="0"/>
        <w:rPr>
          <w:b/>
          <w:bCs/>
          <w:lang w:val="ru-RU"/>
        </w:rPr>
      </w:pPr>
      <w:r w:rsidRPr="00BF2B73">
        <w:rPr>
          <w:b/>
          <w:bCs/>
        </w:rPr>
        <w:t>6</w:t>
      </w:r>
      <w:r w:rsidRPr="00BF2B73">
        <w:rPr>
          <w:b/>
          <w:bCs/>
          <w:lang w:val="ru-RU"/>
        </w:rPr>
        <w:t>. НАДЛЕЖНОСТ, ОВЛАШЋЕЊА И ОБАВЕЗЕ УПРАВЕ ЦАРИНА</w:t>
      </w:r>
    </w:p>
    <w:p w:rsidR="00475083" w:rsidRPr="00BF2B73" w:rsidRDefault="00475083" w:rsidP="00475083">
      <w:pPr>
        <w:autoSpaceDE w:val="0"/>
        <w:autoSpaceDN w:val="0"/>
        <w:adjustRightInd w:val="0"/>
        <w:rPr>
          <w:b/>
          <w:bCs/>
          <w:sz w:val="28"/>
          <w:szCs w:val="28"/>
          <w:lang w:val="ru-RU"/>
        </w:rPr>
      </w:pPr>
    </w:p>
    <w:p w:rsidR="00475083" w:rsidRPr="00BF2B73" w:rsidRDefault="00475083" w:rsidP="00475083">
      <w:pPr>
        <w:ind w:firstLine="720"/>
        <w:rPr>
          <w:i/>
          <w:sz w:val="22"/>
          <w:lang w:val="sr-Cyrl-CS"/>
        </w:rPr>
      </w:pPr>
      <w:r w:rsidRPr="00BF2B73">
        <w:rPr>
          <w:b/>
          <w:bCs/>
          <w:sz w:val="23"/>
          <w:szCs w:val="23"/>
          <w:lang w:val="ru-RU"/>
        </w:rPr>
        <w:t xml:space="preserve">ДЕЛОКРУГ РАДА ПРЕМА ОДРЕДБАМА ЗАКОНА О ДРЖАВНОЈ УПРАВИ </w:t>
      </w:r>
      <w:r w:rsidR="00E15665" w:rsidRPr="00BF2B73">
        <w:rPr>
          <w:i/>
          <w:lang w:val="sr-Cyrl-CS"/>
        </w:rPr>
        <w:t>(</w:t>
      </w:r>
      <w:r w:rsidR="00E15665" w:rsidRPr="00BF2B73">
        <w:rPr>
          <w:i/>
          <w:iCs/>
          <w:lang w:val="sr-Cyrl-CS"/>
        </w:rPr>
        <w:t>"</w:t>
      </w:r>
      <w:r w:rsidR="00E15665" w:rsidRPr="00BF2B73">
        <w:rPr>
          <w:i/>
          <w:iCs/>
          <w:lang w:val="ru-RU"/>
        </w:rPr>
        <w:t>Слу</w:t>
      </w:r>
      <w:r w:rsidR="00E15665" w:rsidRPr="00BF2B73">
        <w:rPr>
          <w:i/>
          <w:iCs/>
          <w:lang w:val="sr-Cyrl-CS"/>
        </w:rPr>
        <w:t>ж</w:t>
      </w:r>
      <w:r w:rsidR="00E15665" w:rsidRPr="00BF2B73">
        <w:rPr>
          <w:i/>
          <w:iCs/>
          <w:lang w:val="ru-RU"/>
        </w:rPr>
        <w:t>бени</w:t>
      </w:r>
      <w:r w:rsidR="00E15665" w:rsidRPr="00BF2B73">
        <w:rPr>
          <w:i/>
          <w:iCs/>
          <w:lang w:val="sr-Cyrl-CS"/>
        </w:rPr>
        <w:t xml:space="preserve"> </w:t>
      </w:r>
      <w:r w:rsidR="00E15665" w:rsidRPr="00BF2B73">
        <w:rPr>
          <w:i/>
          <w:iCs/>
          <w:lang w:val="ru-RU"/>
        </w:rPr>
        <w:t>гласник</w:t>
      </w:r>
      <w:r w:rsidR="00E15665" w:rsidRPr="00BF2B73">
        <w:rPr>
          <w:i/>
          <w:iCs/>
          <w:lang w:val="sr-Cyrl-CS"/>
        </w:rPr>
        <w:t xml:space="preserve"> Р</w:t>
      </w:r>
      <w:r w:rsidR="00E15665" w:rsidRPr="00BF2B73">
        <w:rPr>
          <w:i/>
          <w:iCs/>
          <w:lang w:val="ru-RU"/>
        </w:rPr>
        <w:t>С</w:t>
      </w:r>
      <w:r w:rsidR="00E15665" w:rsidRPr="00BF2B73">
        <w:rPr>
          <w:i/>
          <w:iCs/>
          <w:lang w:val="sr-Cyrl-CS"/>
        </w:rPr>
        <w:t xml:space="preserve">", број 79/05 </w:t>
      </w:r>
      <w:r w:rsidR="00E15665" w:rsidRPr="00BF2B73">
        <w:rPr>
          <w:i/>
          <w:iCs/>
        </w:rPr>
        <w:t>,</w:t>
      </w:r>
      <w:r w:rsidR="00E15665" w:rsidRPr="00BF2B73">
        <w:rPr>
          <w:i/>
          <w:iCs/>
          <w:lang w:val="sr-Cyrl-CS"/>
        </w:rPr>
        <w:t xml:space="preserve"> 101/07, </w:t>
      </w:r>
      <w:r w:rsidR="00E15665" w:rsidRPr="00BF2B73">
        <w:rPr>
          <w:i/>
          <w:iCs/>
        </w:rPr>
        <w:t>95/10</w:t>
      </w:r>
      <w:r w:rsidR="00E15665" w:rsidRPr="00BF2B73">
        <w:rPr>
          <w:i/>
          <w:iCs/>
          <w:lang w:val="sr-Cyrl-CS"/>
        </w:rPr>
        <w:t xml:space="preserve"> и 99/14</w:t>
      </w:r>
      <w:r w:rsidRPr="00BF2B73">
        <w:rPr>
          <w:i/>
          <w:iCs/>
          <w:sz w:val="22"/>
          <w:lang w:val="sr-Cyrl-CS"/>
        </w:rPr>
        <w:t xml:space="preserve"> </w:t>
      </w:r>
      <w:r w:rsidRPr="00BF2B73">
        <w:rPr>
          <w:i/>
          <w:sz w:val="22"/>
          <w:lang w:val="sr-Cyrl-CS"/>
        </w:rPr>
        <w:t>и одредбе чл. 22-37. и члана 92. Закона о државној управи (</w:t>
      </w:r>
      <w:r w:rsidRPr="00BF2B73">
        <w:rPr>
          <w:i/>
          <w:iCs/>
          <w:sz w:val="22"/>
          <w:lang w:val="sr-Cyrl-CS"/>
        </w:rPr>
        <w:t>"</w:t>
      </w:r>
      <w:r w:rsidRPr="00BF2B73">
        <w:rPr>
          <w:i/>
          <w:iCs/>
          <w:sz w:val="22"/>
          <w:lang w:val="ru-RU"/>
        </w:rPr>
        <w:t>Слу</w:t>
      </w:r>
      <w:r w:rsidRPr="00BF2B73">
        <w:rPr>
          <w:i/>
          <w:iCs/>
          <w:sz w:val="22"/>
          <w:lang w:val="sr-Cyrl-CS"/>
        </w:rPr>
        <w:t>ж</w:t>
      </w:r>
      <w:r w:rsidRPr="00BF2B73">
        <w:rPr>
          <w:i/>
          <w:iCs/>
          <w:sz w:val="22"/>
          <w:lang w:val="ru-RU"/>
        </w:rPr>
        <w:t>бени</w:t>
      </w:r>
      <w:r w:rsidRPr="00BF2B73">
        <w:rPr>
          <w:i/>
          <w:iCs/>
          <w:sz w:val="22"/>
          <w:lang w:val="sr-Cyrl-CS"/>
        </w:rPr>
        <w:t xml:space="preserve"> </w:t>
      </w:r>
      <w:r w:rsidRPr="00BF2B73">
        <w:rPr>
          <w:i/>
          <w:iCs/>
          <w:sz w:val="22"/>
          <w:lang w:val="ru-RU"/>
        </w:rPr>
        <w:t>гласник</w:t>
      </w:r>
      <w:r w:rsidRPr="00BF2B73">
        <w:rPr>
          <w:i/>
          <w:iCs/>
          <w:sz w:val="22"/>
          <w:lang w:val="sr-Cyrl-CS"/>
        </w:rPr>
        <w:t xml:space="preserve"> Р</w:t>
      </w:r>
      <w:r w:rsidRPr="00BF2B73">
        <w:rPr>
          <w:i/>
          <w:iCs/>
          <w:sz w:val="22"/>
          <w:lang w:val="ru-RU"/>
        </w:rPr>
        <w:t>С</w:t>
      </w:r>
      <w:r w:rsidRPr="00BF2B73">
        <w:rPr>
          <w:i/>
          <w:iCs/>
          <w:sz w:val="22"/>
          <w:lang w:val="sr-Cyrl-CS"/>
        </w:rPr>
        <w:t>", бр. 20/92, 6/93, 48/93, 53/93, 67/93, 48/94, 49/99, 79/05 и 101</w:t>
      </w:r>
      <w:r w:rsidRPr="00BF2B73">
        <w:rPr>
          <w:i/>
          <w:noProof/>
          <w:sz w:val="22"/>
          <w:szCs w:val="22"/>
          <w:lang w:val="sr-Cyrl-CS"/>
        </w:rPr>
        <w:t>/05- др. закон</w:t>
      </w:r>
      <w:r w:rsidRPr="00BF2B73">
        <w:rPr>
          <w:i/>
          <w:iCs/>
          <w:sz w:val="22"/>
          <w:lang w:val="sr-Cyrl-CS"/>
        </w:rPr>
        <w:t>)</w:t>
      </w:r>
      <w:r w:rsidRPr="00BF2B73">
        <w:rPr>
          <w:i/>
          <w:iCs/>
          <w:sz w:val="22"/>
          <w:lang w:val="sr-Latn-CS"/>
        </w:rPr>
        <w:t>:</w:t>
      </w:r>
    </w:p>
    <w:p w:rsidR="00475083" w:rsidRPr="00BF2B73" w:rsidRDefault="00475083" w:rsidP="00475083">
      <w:pPr>
        <w:autoSpaceDE w:val="0"/>
        <w:autoSpaceDN w:val="0"/>
        <w:adjustRightInd w:val="0"/>
        <w:rPr>
          <w:lang w:val="ru-RU"/>
        </w:rPr>
      </w:pPr>
    </w:p>
    <w:p w:rsidR="00475083" w:rsidRPr="00BF2B73" w:rsidRDefault="00475083" w:rsidP="00475083">
      <w:pPr>
        <w:autoSpaceDE w:val="0"/>
        <w:autoSpaceDN w:val="0"/>
        <w:adjustRightInd w:val="0"/>
        <w:ind w:firstLine="720"/>
        <w:rPr>
          <w:lang w:val="ru-RU"/>
        </w:rPr>
      </w:pPr>
      <w:r w:rsidRPr="00BF2B73">
        <w:rPr>
          <w:lang w:val="ru-RU"/>
        </w:rPr>
        <w:t>Управа царина, као државни орган управе извршава законе, друге прописе и опште акте Народне скупштине и Владе, прикупља и проучава податке у областима из свог делокруга, сачињава анализе, извештаје, информације и друге материјале и врши друге стручне послове којима доприноси развоју области из свог делокруга.</w:t>
      </w:r>
    </w:p>
    <w:p w:rsidR="00475083" w:rsidRPr="00BF2B73" w:rsidRDefault="00475083" w:rsidP="00475083">
      <w:pPr>
        <w:autoSpaceDE w:val="0"/>
        <w:autoSpaceDN w:val="0"/>
        <w:adjustRightInd w:val="0"/>
        <w:ind w:firstLine="720"/>
        <w:rPr>
          <w:lang w:val="ru-RU"/>
        </w:rPr>
      </w:pPr>
    </w:p>
    <w:p w:rsidR="00475083" w:rsidRPr="00BF2B73" w:rsidRDefault="00475083" w:rsidP="00475083">
      <w:pPr>
        <w:autoSpaceDE w:val="0"/>
        <w:autoSpaceDN w:val="0"/>
        <w:adjustRightInd w:val="0"/>
        <w:ind w:firstLine="720"/>
        <w:rPr>
          <w:i/>
          <w:iCs/>
          <w:sz w:val="23"/>
          <w:szCs w:val="23"/>
          <w:lang w:val="sr-Latn-CS"/>
        </w:rPr>
      </w:pPr>
      <w:r w:rsidRPr="00BF2B73">
        <w:rPr>
          <w:b/>
          <w:bCs/>
          <w:sz w:val="23"/>
          <w:szCs w:val="23"/>
          <w:lang w:val="ru-RU"/>
        </w:rPr>
        <w:t xml:space="preserve">ДЕЛОКРУГ УПРАВЕ ЦАРИНА ПРЕМА ЗАКОНУ О МИНИСТАРСТВИМА </w:t>
      </w:r>
      <w:r w:rsidRPr="00BF2B73">
        <w:rPr>
          <w:i/>
          <w:iCs/>
          <w:sz w:val="23"/>
          <w:szCs w:val="23"/>
          <w:lang w:val="ru-RU"/>
        </w:rPr>
        <w:t xml:space="preserve">("Службени гласник РС", бр. </w:t>
      </w:r>
      <w:r w:rsidRPr="00BF2B73">
        <w:rPr>
          <w:i/>
          <w:iCs/>
          <w:sz w:val="23"/>
          <w:szCs w:val="23"/>
        </w:rPr>
        <w:t>44/2014</w:t>
      </w:r>
      <w:r w:rsidR="00B561C9" w:rsidRPr="00BF2B73">
        <w:rPr>
          <w:i/>
          <w:iCs/>
          <w:sz w:val="23"/>
          <w:szCs w:val="23"/>
          <w:lang w:val="sr-Cyrl-RS"/>
        </w:rPr>
        <w:t xml:space="preserve">, 14/15, 54/15, </w:t>
      </w:r>
      <w:r w:rsidR="00C6067E" w:rsidRPr="00BF2B73">
        <w:rPr>
          <w:i/>
          <w:iCs/>
          <w:sz w:val="23"/>
          <w:szCs w:val="23"/>
          <w:lang w:val="sr-Cyrl-RS"/>
        </w:rPr>
        <w:t>96/15</w:t>
      </w:r>
      <w:r w:rsidR="00FA15EF" w:rsidRPr="00BF2B73">
        <w:rPr>
          <w:i/>
          <w:iCs/>
          <w:sz w:val="23"/>
          <w:szCs w:val="23"/>
          <w:lang w:val="sr-Cyrl-RS"/>
        </w:rPr>
        <w:t>и</w:t>
      </w:r>
      <w:r w:rsidR="00B561C9" w:rsidRPr="00BF2B73">
        <w:rPr>
          <w:i/>
          <w:iCs/>
          <w:sz w:val="23"/>
          <w:szCs w:val="23"/>
          <w:lang w:val="sr-Cyrl-RS"/>
        </w:rPr>
        <w:t xml:space="preserve"> 62/17</w:t>
      </w:r>
      <w:r w:rsidRPr="00BF2B73">
        <w:rPr>
          <w:i/>
          <w:iCs/>
          <w:sz w:val="23"/>
          <w:szCs w:val="23"/>
          <w:lang w:val="sr-Latn-CS"/>
        </w:rPr>
        <w:t>):</w:t>
      </w:r>
    </w:p>
    <w:p w:rsidR="00475083" w:rsidRPr="00BF2B73" w:rsidRDefault="00475083" w:rsidP="00475083">
      <w:pPr>
        <w:autoSpaceDE w:val="0"/>
        <w:autoSpaceDN w:val="0"/>
        <w:adjustRightInd w:val="0"/>
        <w:ind w:firstLine="720"/>
        <w:rPr>
          <w:sz w:val="23"/>
          <w:szCs w:val="23"/>
          <w:lang w:val="ru-RU"/>
        </w:rPr>
      </w:pPr>
    </w:p>
    <w:p w:rsidR="00475083" w:rsidRPr="00BF2B73" w:rsidRDefault="00475083" w:rsidP="00475083">
      <w:pPr>
        <w:autoSpaceDE w:val="0"/>
        <w:autoSpaceDN w:val="0"/>
        <w:adjustRightInd w:val="0"/>
        <w:ind w:firstLine="720"/>
        <w:rPr>
          <w:lang w:val="ru-RU"/>
        </w:rPr>
      </w:pPr>
      <w:r w:rsidRPr="00BF2B73">
        <w:rPr>
          <w:lang w:val="ru-RU"/>
        </w:rPr>
        <w:t xml:space="preserve">Управа царина, као орган управе у саставу Министарства финансија, обавља послове државне управе и стручне послове који се односе на: царињење робе, царински надзор и </w:t>
      </w:r>
      <w:r w:rsidRPr="00BF2B73">
        <w:rPr>
          <w:lang w:val="ru-RU"/>
        </w:rPr>
        <w:lastRenderedPageBreak/>
        <w:t>друге послове контроле путника и промета робе и услуга са иностранством, као и друге послове одредене законом.</w:t>
      </w:r>
    </w:p>
    <w:p w:rsidR="009928BC" w:rsidRPr="00BF2B73" w:rsidRDefault="009928BC" w:rsidP="00B522DA">
      <w:pPr>
        <w:autoSpaceDE w:val="0"/>
        <w:autoSpaceDN w:val="0"/>
        <w:adjustRightInd w:val="0"/>
        <w:rPr>
          <w:strike/>
          <w:lang w:val="ru-RU"/>
        </w:rPr>
      </w:pPr>
    </w:p>
    <w:p w:rsidR="009928BC" w:rsidRPr="00BF2B73" w:rsidRDefault="009928BC" w:rsidP="000A05A4">
      <w:pPr>
        <w:pStyle w:val="wyq060---pododeljak"/>
        <w:jc w:val="both"/>
        <w:rPr>
          <w:rFonts w:ascii="Times New Roman" w:hAnsi="Times New Roman" w:cs="Times New Roman"/>
          <w:b/>
          <w:sz w:val="24"/>
          <w:szCs w:val="24"/>
          <w:lang w:val="sr-Cyrl-RS"/>
        </w:rPr>
      </w:pPr>
      <w:bookmarkStart w:id="7" w:name="str_2"/>
      <w:bookmarkEnd w:id="7"/>
      <w:r w:rsidRPr="00BF2B73">
        <w:rPr>
          <w:rFonts w:ascii="Times New Roman" w:hAnsi="Times New Roman" w:cs="Times New Roman"/>
          <w:b/>
          <w:sz w:val="24"/>
          <w:szCs w:val="24"/>
        </w:rPr>
        <w:t xml:space="preserve">ПОСЛОВИ ЦАРИНСКЕ СЛУЖБЕ </w:t>
      </w:r>
      <w:r w:rsidR="000A05A4" w:rsidRPr="00BF2B73">
        <w:rPr>
          <w:rFonts w:ascii="Times New Roman" w:hAnsi="Times New Roman" w:cs="Times New Roman"/>
          <w:b/>
          <w:sz w:val="24"/>
          <w:szCs w:val="24"/>
          <w:lang w:val="sr-Cyrl-RS"/>
        </w:rPr>
        <w:t xml:space="preserve">ПРЕМА ОДРЕДБАМА ЗАКОНА О ЦАРИНСКОЈ СЛУЖБИ </w:t>
      </w:r>
      <w:r w:rsidR="000A05A4" w:rsidRPr="00BF2B73">
        <w:rPr>
          <w:rFonts w:ascii="Times New Roman" w:hAnsi="Times New Roman" w:cs="Times New Roman"/>
          <w:sz w:val="24"/>
          <w:szCs w:val="24"/>
          <w:lang w:val="sr-Cyrl-RS"/>
        </w:rPr>
        <w:t>(,,</w:t>
      </w:r>
      <w:r w:rsidR="000A05A4" w:rsidRPr="00BF2B73">
        <w:rPr>
          <w:rFonts w:ascii="Times New Roman" w:hAnsi="Times New Roman" w:cs="Times New Roman"/>
          <w:iCs/>
          <w:sz w:val="24"/>
          <w:szCs w:val="24"/>
          <w:lang w:val="ru-RU"/>
        </w:rPr>
        <w:t>Слу</w:t>
      </w:r>
      <w:r w:rsidR="000A05A4" w:rsidRPr="00BF2B73">
        <w:rPr>
          <w:rFonts w:ascii="Times New Roman" w:hAnsi="Times New Roman" w:cs="Times New Roman"/>
          <w:iCs/>
          <w:sz w:val="24"/>
          <w:szCs w:val="24"/>
          <w:lang w:val="sr-Cyrl-CS"/>
        </w:rPr>
        <w:t>ж</w:t>
      </w:r>
      <w:r w:rsidR="000A05A4" w:rsidRPr="00BF2B73">
        <w:rPr>
          <w:rFonts w:ascii="Times New Roman" w:hAnsi="Times New Roman" w:cs="Times New Roman"/>
          <w:iCs/>
          <w:sz w:val="24"/>
          <w:szCs w:val="24"/>
          <w:lang w:val="ru-RU"/>
        </w:rPr>
        <w:t>бени</w:t>
      </w:r>
      <w:r w:rsidR="000A05A4" w:rsidRPr="00BF2B73">
        <w:rPr>
          <w:rFonts w:ascii="Times New Roman" w:hAnsi="Times New Roman" w:cs="Times New Roman"/>
          <w:iCs/>
          <w:sz w:val="24"/>
          <w:szCs w:val="24"/>
          <w:lang w:val="sr-Cyrl-CS"/>
        </w:rPr>
        <w:t xml:space="preserve"> </w:t>
      </w:r>
      <w:r w:rsidR="000A05A4" w:rsidRPr="00BF2B73">
        <w:rPr>
          <w:rFonts w:ascii="Times New Roman" w:hAnsi="Times New Roman" w:cs="Times New Roman"/>
          <w:iCs/>
          <w:sz w:val="24"/>
          <w:szCs w:val="24"/>
          <w:lang w:val="ru-RU"/>
        </w:rPr>
        <w:t>гласник</w:t>
      </w:r>
      <w:r w:rsidR="000A05A4" w:rsidRPr="00BF2B73">
        <w:rPr>
          <w:rFonts w:ascii="Times New Roman" w:hAnsi="Times New Roman" w:cs="Times New Roman"/>
          <w:iCs/>
          <w:sz w:val="24"/>
          <w:szCs w:val="24"/>
          <w:lang w:val="sr-Cyrl-CS"/>
        </w:rPr>
        <w:t xml:space="preserve"> Р</w:t>
      </w:r>
      <w:r w:rsidR="000A05A4" w:rsidRPr="00BF2B73">
        <w:rPr>
          <w:rFonts w:ascii="Times New Roman" w:hAnsi="Times New Roman" w:cs="Times New Roman"/>
          <w:iCs/>
          <w:sz w:val="24"/>
          <w:szCs w:val="24"/>
          <w:lang w:val="ru-RU"/>
        </w:rPr>
        <w:t>С</w:t>
      </w:r>
      <w:r w:rsidR="000A05A4" w:rsidRPr="00BF2B73">
        <w:rPr>
          <w:rFonts w:ascii="Times New Roman" w:hAnsi="Times New Roman" w:cs="Times New Roman"/>
          <w:iCs/>
          <w:sz w:val="24"/>
          <w:szCs w:val="24"/>
          <w:lang w:val="sr-Cyrl-CS"/>
        </w:rPr>
        <w:t>", број 95/18)</w:t>
      </w:r>
    </w:p>
    <w:p w:rsidR="009928BC" w:rsidRPr="00BF2B73" w:rsidRDefault="009928BC" w:rsidP="009928BC">
      <w:pPr>
        <w:pStyle w:val="wyq060---pododeljak"/>
        <w:rPr>
          <w:rFonts w:ascii="Times New Roman" w:hAnsi="Times New Roman" w:cs="Times New Roman"/>
          <w:sz w:val="24"/>
          <w:szCs w:val="24"/>
        </w:rPr>
      </w:pPr>
    </w:p>
    <w:p w:rsidR="009928BC" w:rsidRPr="00BF2B73" w:rsidRDefault="009928BC" w:rsidP="009928BC">
      <w:pPr>
        <w:pStyle w:val="clan"/>
        <w:spacing w:before="0" w:after="0"/>
        <w:rPr>
          <w:rFonts w:ascii="Times New Roman" w:hAnsi="Times New Roman" w:cs="Times New Roman"/>
        </w:rPr>
      </w:pPr>
      <w:bookmarkStart w:id="8" w:name="clan_6"/>
      <w:bookmarkEnd w:id="8"/>
      <w:r w:rsidRPr="00BF2B73">
        <w:rPr>
          <w:rFonts w:ascii="Times New Roman" w:hAnsi="Times New Roman" w:cs="Times New Roman"/>
        </w:rPr>
        <w:t>Члан 6.</w:t>
      </w:r>
    </w:p>
    <w:p w:rsidR="009928BC" w:rsidRPr="00BF2B73" w:rsidRDefault="009928BC" w:rsidP="009928BC">
      <w:pPr>
        <w:pStyle w:val="Normal4"/>
        <w:spacing w:before="0" w:beforeAutospacing="0" w:after="0" w:afterAutospacing="0"/>
        <w:rPr>
          <w:rFonts w:ascii="Times New Roman" w:hAnsi="Times New Roman" w:cs="Times New Roman"/>
          <w:sz w:val="24"/>
          <w:szCs w:val="24"/>
        </w:rPr>
      </w:pPr>
      <w:r w:rsidRPr="00BF2B73">
        <w:rPr>
          <w:rFonts w:ascii="Times New Roman" w:hAnsi="Times New Roman" w:cs="Times New Roman"/>
          <w:sz w:val="24"/>
          <w:szCs w:val="24"/>
        </w:rPr>
        <w:t>Послови царинске службе су:</w:t>
      </w:r>
    </w:p>
    <w:p w:rsidR="009928BC" w:rsidRPr="00BF2B73" w:rsidRDefault="009928BC" w:rsidP="009928BC">
      <w:pPr>
        <w:pStyle w:val="Normal4"/>
        <w:spacing w:before="0" w:beforeAutospacing="0" w:after="0" w:afterAutospacing="0"/>
        <w:rPr>
          <w:rFonts w:ascii="Times New Roman" w:hAnsi="Times New Roman" w:cs="Times New Roman"/>
          <w:sz w:val="24"/>
          <w:szCs w:val="24"/>
        </w:rPr>
      </w:pPr>
      <w:r w:rsidRPr="00BF2B73">
        <w:rPr>
          <w:rFonts w:ascii="Times New Roman" w:hAnsi="Times New Roman" w:cs="Times New Roman"/>
          <w:sz w:val="24"/>
          <w:szCs w:val="24"/>
        </w:rPr>
        <w:t>1) спровођење мера царинског надзора и царинске контроле која обухвата претходне, превентивне и накнадне царинске контроле над царинском робом, одређене законом и другим прописима;</w:t>
      </w:r>
    </w:p>
    <w:p w:rsidR="009928BC" w:rsidRPr="00BF2B73" w:rsidRDefault="009928BC" w:rsidP="009928BC">
      <w:pPr>
        <w:pStyle w:val="Normal4"/>
        <w:spacing w:before="0" w:beforeAutospacing="0" w:after="0" w:afterAutospacing="0"/>
        <w:rPr>
          <w:rFonts w:ascii="Times New Roman" w:hAnsi="Times New Roman" w:cs="Times New Roman"/>
          <w:sz w:val="24"/>
          <w:szCs w:val="24"/>
        </w:rPr>
      </w:pPr>
      <w:r w:rsidRPr="00BF2B73">
        <w:rPr>
          <w:rFonts w:ascii="Times New Roman" w:hAnsi="Times New Roman" w:cs="Times New Roman"/>
          <w:sz w:val="24"/>
          <w:szCs w:val="24"/>
        </w:rPr>
        <w:t>2) спровођење царинских поступања и царинских формалности;</w:t>
      </w:r>
    </w:p>
    <w:p w:rsidR="009928BC" w:rsidRPr="00BF2B73" w:rsidRDefault="009928BC" w:rsidP="009928BC">
      <w:pPr>
        <w:pStyle w:val="Normal4"/>
        <w:spacing w:before="0" w:beforeAutospacing="0" w:after="0" w:afterAutospacing="0"/>
        <w:rPr>
          <w:rFonts w:ascii="Times New Roman" w:hAnsi="Times New Roman" w:cs="Times New Roman"/>
          <w:sz w:val="24"/>
          <w:szCs w:val="24"/>
        </w:rPr>
      </w:pPr>
      <w:r w:rsidRPr="00BF2B73">
        <w:rPr>
          <w:rFonts w:ascii="Times New Roman" w:hAnsi="Times New Roman" w:cs="Times New Roman"/>
          <w:sz w:val="24"/>
          <w:szCs w:val="24"/>
        </w:rPr>
        <w:t>3) вршење обрачуна и наплате увозних и других дажбина, акциза и пореза на додату вредност и накнада за робу која се увози, односно извози у складу са прописима;</w:t>
      </w:r>
    </w:p>
    <w:p w:rsidR="009928BC" w:rsidRPr="00BF2B73" w:rsidRDefault="009928BC" w:rsidP="009928BC">
      <w:pPr>
        <w:pStyle w:val="Normal4"/>
        <w:spacing w:before="0" w:beforeAutospacing="0" w:after="0" w:afterAutospacing="0"/>
        <w:rPr>
          <w:rFonts w:ascii="Times New Roman" w:hAnsi="Times New Roman" w:cs="Times New Roman"/>
          <w:sz w:val="24"/>
          <w:szCs w:val="24"/>
        </w:rPr>
      </w:pPr>
      <w:r w:rsidRPr="00BF2B73">
        <w:rPr>
          <w:rFonts w:ascii="Times New Roman" w:hAnsi="Times New Roman" w:cs="Times New Roman"/>
          <w:sz w:val="24"/>
          <w:szCs w:val="24"/>
        </w:rPr>
        <w:t>4) вршење послова у вези са принудном наплатом;</w:t>
      </w:r>
    </w:p>
    <w:p w:rsidR="009928BC" w:rsidRPr="00BF2B73" w:rsidRDefault="009928BC" w:rsidP="009928BC">
      <w:pPr>
        <w:pStyle w:val="Normal4"/>
        <w:spacing w:before="0" w:beforeAutospacing="0" w:after="0" w:afterAutospacing="0"/>
        <w:rPr>
          <w:rFonts w:ascii="Times New Roman" w:hAnsi="Times New Roman" w:cs="Times New Roman"/>
          <w:sz w:val="24"/>
          <w:szCs w:val="24"/>
        </w:rPr>
      </w:pPr>
      <w:r w:rsidRPr="00BF2B73">
        <w:rPr>
          <w:rFonts w:ascii="Times New Roman" w:hAnsi="Times New Roman" w:cs="Times New Roman"/>
          <w:sz w:val="24"/>
          <w:szCs w:val="24"/>
        </w:rPr>
        <w:t>5) издавање обавештења о примени царинских и других прописа из надлежности Управе царина и обавезујућих обавештења о сврставању и пореклу робе;</w:t>
      </w:r>
    </w:p>
    <w:p w:rsidR="009928BC" w:rsidRPr="00BF2B73" w:rsidRDefault="009928BC" w:rsidP="009928BC">
      <w:pPr>
        <w:pStyle w:val="Normal4"/>
        <w:spacing w:before="0" w:beforeAutospacing="0" w:after="0" w:afterAutospacing="0"/>
        <w:rPr>
          <w:rFonts w:ascii="Times New Roman" w:hAnsi="Times New Roman" w:cs="Times New Roman"/>
          <w:sz w:val="24"/>
          <w:szCs w:val="24"/>
        </w:rPr>
      </w:pPr>
      <w:r w:rsidRPr="00BF2B73">
        <w:rPr>
          <w:rFonts w:ascii="Times New Roman" w:hAnsi="Times New Roman" w:cs="Times New Roman"/>
          <w:sz w:val="24"/>
          <w:szCs w:val="24"/>
        </w:rPr>
        <w:t>6) спровођење законом предвиђених поступака у циљу откривања царинских прекршаја, привредних преступа и кривичних дела и подношење пријава тужилаштву или другим надлежним државним органима;</w:t>
      </w:r>
    </w:p>
    <w:p w:rsidR="009928BC" w:rsidRPr="00BF2B73" w:rsidRDefault="009928BC" w:rsidP="009928BC">
      <w:pPr>
        <w:pStyle w:val="Normal4"/>
        <w:spacing w:before="0" w:beforeAutospacing="0" w:after="0" w:afterAutospacing="0"/>
        <w:rPr>
          <w:rFonts w:ascii="Times New Roman" w:hAnsi="Times New Roman" w:cs="Times New Roman"/>
          <w:sz w:val="24"/>
          <w:szCs w:val="24"/>
        </w:rPr>
      </w:pPr>
      <w:r w:rsidRPr="00BF2B73">
        <w:rPr>
          <w:rFonts w:ascii="Times New Roman" w:hAnsi="Times New Roman" w:cs="Times New Roman"/>
          <w:sz w:val="24"/>
          <w:szCs w:val="24"/>
        </w:rPr>
        <w:t>7) подношење захтева за покретање прекршајних поступака и издавање прекршајног налога, улагање редовних и ванредних правних лекова, те учествовање у процесним радњама и радњама извршења судских одлука;</w:t>
      </w:r>
    </w:p>
    <w:p w:rsidR="009928BC" w:rsidRPr="00BF2B73" w:rsidRDefault="009928BC" w:rsidP="009928BC">
      <w:pPr>
        <w:pStyle w:val="Normal4"/>
        <w:spacing w:before="0" w:beforeAutospacing="0" w:after="0" w:afterAutospacing="0"/>
        <w:rPr>
          <w:rFonts w:ascii="Times New Roman" w:hAnsi="Times New Roman" w:cs="Times New Roman"/>
          <w:sz w:val="24"/>
          <w:szCs w:val="24"/>
        </w:rPr>
      </w:pPr>
      <w:r w:rsidRPr="00BF2B73">
        <w:rPr>
          <w:rFonts w:ascii="Times New Roman" w:hAnsi="Times New Roman" w:cs="Times New Roman"/>
          <w:sz w:val="24"/>
          <w:szCs w:val="24"/>
        </w:rPr>
        <w:t>8) прикупљање, евидентирање и обрада података потребних за спровођење поступка на сузбијању кријумчарења, истражних поступака и за спровођење накнадне царинске контроле;</w:t>
      </w:r>
    </w:p>
    <w:p w:rsidR="009928BC" w:rsidRPr="00BF2B73" w:rsidRDefault="009928BC" w:rsidP="009928BC">
      <w:pPr>
        <w:pStyle w:val="Normal4"/>
        <w:spacing w:before="0" w:beforeAutospacing="0" w:after="0" w:afterAutospacing="0"/>
        <w:rPr>
          <w:rFonts w:ascii="Times New Roman" w:hAnsi="Times New Roman" w:cs="Times New Roman"/>
          <w:sz w:val="24"/>
          <w:szCs w:val="24"/>
        </w:rPr>
      </w:pPr>
      <w:r w:rsidRPr="00BF2B73">
        <w:rPr>
          <w:rFonts w:ascii="Times New Roman" w:hAnsi="Times New Roman" w:cs="Times New Roman"/>
          <w:sz w:val="24"/>
          <w:szCs w:val="24"/>
        </w:rPr>
        <w:t>9) вођење управног поступка за поступке који су јој дати у надлежност Царинским законом;</w:t>
      </w:r>
    </w:p>
    <w:p w:rsidR="009928BC" w:rsidRPr="00BF2B73" w:rsidRDefault="009928BC" w:rsidP="009928BC">
      <w:pPr>
        <w:pStyle w:val="Normal4"/>
        <w:spacing w:before="0" w:beforeAutospacing="0" w:after="0" w:afterAutospacing="0"/>
        <w:rPr>
          <w:rFonts w:ascii="Times New Roman" w:hAnsi="Times New Roman" w:cs="Times New Roman"/>
          <w:sz w:val="24"/>
          <w:szCs w:val="24"/>
        </w:rPr>
      </w:pPr>
      <w:r w:rsidRPr="00BF2B73">
        <w:rPr>
          <w:rFonts w:ascii="Times New Roman" w:hAnsi="Times New Roman" w:cs="Times New Roman"/>
          <w:sz w:val="24"/>
          <w:szCs w:val="24"/>
        </w:rPr>
        <w:t>10) вршење контроле уношења и изношења динарских и страних средстава плаћања у међународном путничком и пограничном промету са иностранством;</w:t>
      </w:r>
    </w:p>
    <w:p w:rsidR="009928BC" w:rsidRPr="00BF2B73" w:rsidRDefault="009928BC" w:rsidP="009928BC">
      <w:pPr>
        <w:pStyle w:val="Normal4"/>
        <w:spacing w:before="0" w:beforeAutospacing="0" w:after="0" w:afterAutospacing="0"/>
        <w:rPr>
          <w:rFonts w:ascii="Times New Roman" w:hAnsi="Times New Roman" w:cs="Times New Roman"/>
          <w:sz w:val="24"/>
          <w:szCs w:val="24"/>
        </w:rPr>
      </w:pPr>
      <w:r w:rsidRPr="00BF2B73">
        <w:rPr>
          <w:rFonts w:ascii="Times New Roman" w:hAnsi="Times New Roman" w:cs="Times New Roman"/>
          <w:sz w:val="24"/>
          <w:szCs w:val="24"/>
        </w:rPr>
        <w:t>11) вршење контроле уношења, изношења и провоза робе за коју су прописане посебне мере ради сигурности, заштите здравља и живота људи, животиња и биљака, заштите животне средине, националног блага, историјских, уметничких или археолошких вредности, заштите интелектуалне или индустријске својине и друго;</w:t>
      </w:r>
    </w:p>
    <w:p w:rsidR="009928BC" w:rsidRPr="00BF2B73" w:rsidRDefault="009928BC" w:rsidP="009928BC">
      <w:pPr>
        <w:pStyle w:val="Normal4"/>
        <w:spacing w:before="0" w:beforeAutospacing="0" w:after="0" w:afterAutospacing="0"/>
        <w:rPr>
          <w:rFonts w:ascii="Times New Roman" w:hAnsi="Times New Roman" w:cs="Times New Roman"/>
          <w:sz w:val="24"/>
          <w:szCs w:val="24"/>
        </w:rPr>
      </w:pPr>
      <w:r w:rsidRPr="00BF2B73">
        <w:rPr>
          <w:rFonts w:ascii="Times New Roman" w:hAnsi="Times New Roman" w:cs="Times New Roman"/>
          <w:sz w:val="24"/>
          <w:szCs w:val="24"/>
        </w:rPr>
        <w:t>12) вођење евиденција из свог делокруга;</w:t>
      </w:r>
    </w:p>
    <w:p w:rsidR="009928BC" w:rsidRPr="00BF2B73" w:rsidRDefault="009928BC" w:rsidP="009928BC">
      <w:pPr>
        <w:pStyle w:val="Normal4"/>
        <w:spacing w:before="0" w:beforeAutospacing="0" w:after="0" w:afterAutospacing="0"/>
        <w:rPr>
          <w:rFonts w:ascii="Times New Roman" w:hAnsi="Times New Roman" w:cs="Times New Roman"/>
          <w:sz w:val="24"/>
          <w:szCs w:val="24"/>
        </w:rPr>
      </w:pPr>
      <w:r w:rsidRPr="00BF2B73">
        <w:rPr>
          <w:rFonts w:ascii="Times New Roman" w:hAnsi="Times New Roman" w:cs="Times New Roman"/>
          <w:sz w:val="24"/>
          <w:szCs w:val="24"/>
        </w:rPr>
        <w:t>13) обрада и статистичко праћење података о увозу и извозу;</w:t>
      </w:r>
    </w:p>
    <w:p w:rsidR="009928BC" w:rsidRPr="00BF2B73" w:rsidRDefault="009928BC" w:rsidP="009928BC">
      <w:pPr>
        <w:pStyle w:val="Normal4"/>
        <w:spacing w:before="0" w:beforeAutospacing="0" w:after="0" w:afterAutospacing="0"/>
        <w:rPr>
          <w:rFonts w:ascii="Times New Roman" w:hAnsi="Times New Roman" w:cs="Times New Roman"/>
          <w:sz w:val="24"/>
          <w:szCs w:val="24"/>
        </w:rPr>
      </w:pPr>
      <w:r w:rsidRPr="00BF2B73">
        <w:rPr>
          <w:rFonts w:ascii="Times New Roman" w:hAnsi="Times New Roman" w:cs="Times New Roman"/>
          <w:sz w:val="24"/>
          <w:szCs w:val="24"/>
        </w:rPr>
        <w:t>14) иницијативе за покретање поступка за вођење преговора и закључивање међународних уговора из делокруга царинске службе и сарадња и размена података са страним царинским и другим службама и међународним организацијама;</w:t>
      </w:r>
    </w:p>
    <w:p w:rsidR="009928BC" w:rsidRPr="00BF2B73" w:rsidRDefault="009928BC" w:rsidP="009928BC">
      <w:pPr>
        <w:pStyle w:val="Normal4"/>
        <w:spacing w:before="0" w:beforeAutospacing="0" w:after="0" w:afterAutospacing="0"/>
        <w:rPr>
          <w:rFonts w:ascii="Times New Roman" w:hAnsi="Times New Roman" w:cs="Times New Roman"/>
          <w:sz w:val="24"/>
          <w:szCs w:val="24"/>
        </w:rPr>
      </w:pPr>
      <w:r w:rsidRPr="00BF2B73">
        <w:rPr>
          <w:rFonts w:ascii="Times New Roman" w:hAnsi="Times New Roman" w:cs="Times New Roman"/>
          <w:sz w:val="24"/>
          <w:szCs w:val="24"/>
        </w:rPr>
        <w:t>15) сарадња и размена информација са надлежним државним органима, јавним или другим организацијама и страним администрацијама;</w:t>
      </w:r>
    </w:p>
    <w:p w:rsidR="009928BC" w:rsidRPr="00BF2B73" w:rsidRDefault="009928BC" w:rsidP="009928BC">
      <w:pPr>
        <w:pStyle w:val="Normal4"/>
        <w:spacing w:before="0" w:beforeAutospacing="0" w:after="0" w:afterAutospacing="0"/>
        <w:rPr>
          <w:rFonts w:ascii="Times New Roman" w:hAnsi="Times New Roman" w:cs="Times New Roman"/>
          <w:sz w:val="24"/>
          <w:szCs w:val="24"/>
        </w:rPr>
      </w:pPr>
      <w:r w:rsidRPr="00BF2B73">
        <w:rPr>
          <w:rFonts w:ascii="Times New Roman" w:hAnsi="Times New Roman" w:cs="Times New Roman"/>
          <w:sz w:val="24"/>
          <w:szCs w:val="24"/>
        </w:rPr>
        <w:t>16) испитивање у име других царинских администрација (замолним путем), у складу са међународним уговорима;</w:t>
      </w:r>
    </w:p>
    <w:p w:rsidR="009928BC" w:rsidRPr="00BF2B73" w:rsidRDefault="009928BC" w:rsidP="009928BC">
      <w:pPr>
        <w:pStyle w:val="Normal4"/>
        <w:spacing w:before="0" w:beforeAutospacing="0" w:after="0" w:afterAutospacing="0"/>
        <w:rPr>
          <w:rFonts w:ascii="Times New Roman" w:hAnsi="Times New Roman" w:cs="Times New Roman"/>
          <w:sz w:val="24"/>
          <w:szCs w:val="24"/>
        </w:rPr>
      </w:pPr>
      <w:r w:rsidRPr="00BF2B73">
        <w:rPr>
          <w:rFonts w:ascii="Times New Roman" w:hAnsi="Times New Roman" w:cs="Times New Roman"/>
          <w:sz w:val="24"/>
          <w:szCs w:val="24"/>
        </w:rPr>
        <w:t>17) хемијско-технолошка и друга испитивања узорака робе у царинској лабораторији, у сврху правилног сврставања робе по Царинској тарифи;</w:t>
      </w:r>
    </w:p>
    <w:p w:rsidR="009928BC" w:rsidRPr="00BF2B73" w:rsidRDefault="009928BC" w:rsidP="009928BC">
      <w:pPr>
        <w:pStyle w:val="Normal4"/>
        <w:spacing w:before="0" w:beforeAutospacing="0" w:after="0" w:afterAutospacing="0"/>
        <w:rPr>
          <w:rFonts w:ascii="Times New Roman" w:hAnsi="Times New Roman" w:cs="Times New Roman"/>
          <w:sz w:val="24"/>
          <w:szCs w:val="24"/>
        </w:rPr>
      </w:pPr>
      <w:r w:rsidRPr="00BF2B73">
        <w:rPr>
          <w:rFonts w:ascii="Times New Roman" w:hAnsi="Times New Roman" w:cs="Times New Roman"/>
          <w:sz w:val="24"/>
          <w:szCs w:val="24"/>
        </w:rPr>
        <w:t>18) други послови у складу са законом и другим прописима.</w:t>
      </w:r>
    </w:p>
    <w:p w:rsidR="004760EF" w:rsidRPr="00BF2B73" w:rsidRDefault="004760EF" w:rsidP="009928BC">
      <w:pPr>
        <w:pStyle w:val="Normal4"/>
        <w:spacing w:before="0" w:beforeAutospacing="0" w:after="0" w:afterAutospacing="0"/>
        <w:rPr>
          <w:rFonts w:ascii="Times New Roman" w:hAnsi="Times New Roman" w:cs="Times New Roman"/>
          <w:sz w:val="24"/>
          <w:szCs w:val="24"/>
        </w:rPr>
      </w:pPr>
    </w:p>
    <w:p w:rsidR="00C20ACA" w:rsidRPr="00BF2B73" w:rsidRDefault="009928BC" w:rsidP="001B5B75">
      <w:pPr>
        <w:pStyle w:val="Normal4"/>
        <w:spacing w:before="0" w:beforeAutospacing="0" w:after="0" w:afterAutospacing="0"/>
        <w:ind w:firstLine="720"/>
        <w:rPr>
          <w:rFonts w:ascii="Times New Roman" w:hAnsi="Times New Roman" w:cs="Times New Roman"/>
          <w:sz w:val="24"/>
          <w:szCs w:val="24"/>
        </w:rPr>
      </w:pPr>
      <w:r w:rsidRPr="00BF2B73">
        <w:rPr>
          <w:rFonts w:ascii="Times New Roman" w:hAnsi="Times New Roman" w:cs="Times New Roman"/>
          <w:sz w:val="24"/>
          <w:szCs w:val="24"/>
        </w:rPr>
        <w:t>Управа царина обавља послове из своје надлежности на целом царинском подручју Републике Србије.</w:t>
      </w:r>
    </w:p>
    <w:p w:rsidR="00A22BD6" w:rsidRPr="00BF2B73" w:rsidRDefault="00A22BD6" w:rsidP="00A22BD6">
      <w:pPr>
        <w:pStyle w:val="Normal4"/>
        <w:spacing w:before="0" w:beforeAutospacing="0" w:after="0" w:afterAutospacing="0"/>
        <w:rPr>
          <w:rFonts w:ascii="Times New Roman" w:hAnsi="Times New Roman" w:cs="Times New Roman"/>
          <w:sz w:val="24"/>
          <w:szCs w:val="24"/>
        </w:rPr>
      </w:pPr>
    </w:p>
    <w:p w:rsidR="00A22BD6" w:rsidRPr="00BF2B73" w:rsidRDefault="00A22BD6" w:rsidP="00A22BD6">
      <w:pPr>
        <w:autoSpaceDE w:val="0"/>
        <w:autoSpaceDN w:val="0"/>
        <w:adjustRightInd w:val="0"/>
        <w:rPr>
          <w:noProof/>
          <w:lang w:val="sr-Cyrl-CS"/>
        </w:rPr>
      </w:pPr>
      <w:r w:rsidRPr="00BF2B73">
        <w:rPr>
          <w:b/>
          <w:bCs/>
          <w:lang w:val="ru-RU"/>
        </w:rPr>
        <w:t>НАДЛЕЖНОСТИ УПРАВЕ ЦАРИНА ПРЕМА ОДРЕДБАМА</w:t>
      </w:r>
      <w:r w:rsidRPr="00BF2B73">
        <w:rPr>
          <w:b/>
          <w:bCs/>
          <w:lang w:val="sr-Cyrl-CS"/>
        </w:rPr>
        <w:t xml:space="preserve"> </w:t>
      </w:r>
      <w:r w:rsidRPr="00BF2B73">
        <w:rPr>
          <w:b/>
          <w:bCs/>
          <w:lang w:val="ru-RU"/>
        </w:rPr>
        <w:t>ЦАРИНСКОГ ЗАКОН</w:t>
      </w:r>
      <w:r w:rsidRPr="00BF2B73">
        <w:rPr>
          <w:b/>
          <w:bCs/>
          <w:lang w:val="sr-Cyrl-CS"/>
        </w:rPr>
        <w:t>А</w:t>
      </w:r>
      <w:r w:rsidRPr="00BF2B73">
        <w:rPr>
          <w:b/>
          <w:bCs/>
          <w:sz w:val="23"/>
          <w:szCs w:val="23"/>
          <w:lang w:val="ru-RU"/>
        </w:rPr>
        <w:t xml:space="preserve"> </w:t>
      </w:r>
      <w:r w:rsidRPr="00BF2B73">
        <w:rPr>
          <w:noProof/>
          <w:lang w:val="sr-Cyrl-CS"/>
        </w:rPr>
        <w:t>(''Службени гла</w:t>
      </w:r>
      <w:r w:rsidR="00817CBF" w:rsidRPr="00BF2B73">
        <w:rPr>
          <w:noProof/>
          <w:lang w:val="sr-Cyrl-CS"/>
        </w:rPr>
        <w:t xml:space="preserve">сник РС'', бр. </w:t>
      </w:r>
      <w:r w:rsidR="00256F5D" w:rsidRPr="00BF2B73">
        <w:rPr>
          <w:noProof/>
        </w:rPr>
        <w:t>95/18</w:t>
      </w:r>
      <w:r w:rsidR="00A8329E" w:rsidRPr="00BF2B73">
        <w:rPr>
          <w:noProof/>
        </w:rPr>
        <w:t xml:space="preserve"> </w:t>
      </w:r>
      <w:r w:rsidR="00A8329E" w:rsidRPr="00BF2B73">
        <w:rPr>
          <w:noProof/>
          <w:lang w:val="sr-Cyrl-RS"/>
        </w:rPr>
        <w:t>и 91/19-др. закон</w:t>
      </w:r>
      <w:r w:rsidRPr="00BF2B73">
        <w:rPr>
          <w:noProof/>
          <w:lang w:val="sr-Cyrl-CS"/>
        </w:rPr>
        <w:t xml:space="preserve">) прописане су на следећи начин: </w:t>
      </w:r>
    </w:p>
    <w:p w:rsidR="00A22BD6" w:rsidRPr="00BF2B73" w:rsidRDefault="00A22BD6" w:rsidP="00A22BD6">
      <w:pPr>
        <w:autoSpaceDE w:val="0"/>
        <w:autoSpaceDN w:val="0"/>
        <w:adjustRightInd w:val="0"/>
        <w:rPr>
          <w:iCs/>
          <w:sz w:val="23"/>
          <w:szCs w:val="23"/>
          <w:lang w:val="ru-RU"/>
        </w:rPr>
      </w:pPr>
      <w:r w:rsidRPr="00BF2B73">
        <w:rPr>
          <w:iCs/>
          <w:sz w:val="23"/>
          <w:szCs w:val="23"/>
          <w:lang w:val="ru-RU"/>
        </w:rPr>
        <w:t>- Издавање и одузимање дозвола за заступање у царинском поступку,</w:t>
      </w:r>
      <w:r w:rsidRPr="00BF2B73">
        <w:rPr>
          <w:iCs/>
          <w:sz w:val="23"/>
          <w:szCs w:val="23"/>
        </w:rPr>
        <w:t xml:space="preserve"> </w:t>
      </w:r>
      <w:r w:rsidR="00B021BC" w:rsidRPr="00BF2B73">
        <w:rPr>
          <w:iCs/>
          <w:sz w:val="23"/>
          <w:szCs w:val="23"/>
          <w:lang w:val="ru-RU"/>
        </w:rPr>
        <w:t>(члан 15</w:t>
      </w:r>
      <w:r w:rsidRPr="00BF2B73">
        <w:rPr>
          <w:iCs/>
          <w:sz w:val="23"/>
          <w:szCs w:val="23"/>
          <w:lang w:val="ru-RU"/>
        </w:rPr>
        <w:t>)</w:t>
      </w:r>
    </w:p>
    <w:p w:rsidR="00A80D4A" w:rsidRPr="00BF2B73" w:rsidRDefault="00A80D4A" w:rsidP="00A22BD6">
      <w:pPr>
        <w:autoSpaceDE w:val="0"/>
        <w:autoSpaceDN w:val="0"/>
        <w:adjustRightInd w:val="0"/>
        <w:rPr>
          <w:iCs/>
          <w:sz w:val="23"/>
          <w:szCs w:val="23"/>
          <w:lang w:val="sr-Cyrl-RS"/>
        </w:rPr>
      </w:pPr>
      <w:r w:rsidRPr="00BF2B73">
        <w:rPr>
          <w:iCs/>
          <w:sz w:val="23"/>
          <w:szCs w:val="23"/>
        </w:rPr>
        <w:t xml:space="preserve">- </w:t>
      </w:r>
      <w:r w:rsidRPr="00BF2B73">
        <w:rPr>
          <w:iCs/>
          <w:sz w:val="23"/>
          <w:szCs w:val="23"/>
          <w:lang w:val="sr-Cyrl-RS"/>
        </w:rPr>
        <w:t>Доношење одлука које се односе на примену царинских прописа (члан 17);</w:t>
      </w:r>
    </w:p>
    <w:p w:rsidR="00A22BD6" w:rsidRPr="00BF2B73" w:rsidRDefault="00A22BD6" w:rsidP="00A22BD6">
      <w:pPr>
        <w:autoSpaceDE w:val="0"/>
        <w:autoSpaceDN w:val="0"/>
        <w:adjustRightInd w:val="0"/>
        <w:rPr>
          <w:iCs/>
          <w:sz w:val="23"/>
          <w:szCs w:val="23"/>
        </w:rPr>
      </w:pPr>
      <w:r w:rsidRPr="00BF2B73">
        <w:rPr>
          <w:iCs/>
          <w:sz w:val="23"/>
          <w:szCs w:val="23"/>
          <w:lang w:val="ru-RU"/>
        </w:rPr>
        <w:t xml:space="preserve">- Организовање обуке и полагања стручног испита за заступање у царинском поступку </w:t>
      </w:r>
    </w:p>
    <w:p w:rsidR="00A22BD6" w:rsidRPr="00BF2B73" w:rsidRDefault="00A22BD6" w:rsidP="00A22BD6">
      <w:pPr>
        <w:autoSpaceDE w:val="0"/>
        <w:autoSpaceDN w:val="0"/>
        <w:adjustRightInd w:val="0"/>
        <w:rPr>
          <w:iCs/>
          <w:sz w:val="23"/>
          <w:szCs w:val="23"/>
          <w:lang w:val="ru-RU"/>
        </w:rPr>
      </w:pPr>
      <w:r w:rsidRPr="00BF2B73">
        <w:rPr>
          <w:iCs/>
          <w:sz w:val="23"/>
          <w:szCs w:val="23"/>
        </w:rPr>
        <w:t xml:space="preserve">  </w:t>
      </w:r>
      <w:r w:rsidR="0048040D" w:rsidRPr="00BF2B73">
        <w:rPr>
          <w:iCs/>
          <w:sz w:val="23"/>
          <w:szCs w:val="23"/>
          <w:lang w:val="ru-RU"/>
        </w:rPr>
        <w:t>(члан. 15</w:t>
      </w:r>
      <w:r w:rsidRPr="00BF2B73">
        <w:rPr>
          <w:iCs/>
          <w:sz w:val="23"/>
          <w:szCs w:val="23"/>
          <w:lang w:val="ru-RU"/>
        </w:rPr>
        <w:t>),</w:t>
      </w:r>
    </w:p>
    <w:p w:rsidR="00A22BD6" w:rsidRPr="00BF2B73" w:rsidRDefault="00A22BD6" w:rsidP="00A22BD6">
      <w:pPr>
        <w:autoSpaceDE w:val="0"/>
        <w:autoSpaceDN w:val="0"/>
        <w:adjustRightInd w:val="0"/>
        <w:rPr>
          <w:iCs/>
          <w:sz w:val="23"/>
          <w:szCs w:val="23"/>
          <w:lang w:val="ru-RU"/>
        </w:rPr>
      </w:pPr>
      <w:r w:rsidRPr="00BF2B73">
        <w:rPr>
          <w:iCs/>
          <w:sz w:val="23"/>
          <w:szCs w:val="23"/>
          <w:lang w:val="ru-RU"/>
        </w:rPr>
        <w:t>- Додељивање статуса овлашћ</w:t>
      </w:r>
      <w:r w:rsidR="006457D5" w:rsidRPr="00BF2B73">
        <w:rPr>
          <w:iCs/>
          <w:sz w:val="23"/>
          <w:szCs w:val="23"/>
          <w:lang w:val="ru-RU"/>
        </w:rPr>
        <w:t>еног привредног субјекта (члан 27</w:t>
      </w:r>
      <w:r w:rsidRPr="00BF2B73">
        <w:rPr>
          <w:iCs/>
          <w:sz w:val="23"/>
          <w:szCs w:val="23"/>
          <w:lang w:val="ru-RU"/>
        </w:rPr>
        <w:t>);</w:t>
      </w:r>
    </w:p>
    <w:p w:rsidR="00A22BD6" w:rsidRPr="00BF2B73" w:rsidRDefault="00A22BD6" w:rsidP="00A22BD6">
      <w:pPr>
        <w:autoSpaceDE w:val="0"/>
        <w:autoSpaceDN w:val="0"/>
        <w:adjustRightInd w:val="0"/>
        <w:rPr>
          <w:iCs/>
          <w:sz w:val="23"/>
          <w:szCs w:val="23"/>
          <w:lang w:val="sr-Cyrl-CS"/>
        </w:rPr>
      </w:pPr>
      <w:r w:rsidRPr="00BF2B73">
        <w:rPr>
          <w:iCs/>
          <w:sz w:val="23"/>
          <w:szCs w:val="23"/>
          <w:lang w:val="ru-RU"/>
        </w:rPr>
        <w:t>- Доношење  првостепене одлуке царинарнице у управном поступку,</w:t>
      </w:r>
      <w:r w:rsidRPr="00BF2B73">
        <w:rPr>
          <w:iCs/>
          <w:sz w:val="23"/>
          <w:szCs w:val="23"/>
          <w:lang w:val="sr-Latn-CS"/>
        </w:rPr>
        <w:t xml:space="preserve"> </w:t>
      </w:r>
      <w:r w:rsidRPr="00BF2B73">
        <w:rPr>
          <w:iCs/>
          <w:sz w:val="23"/>
          <w:szCs w:val="23"/>
          <w:lang w:val="sr-Cyrl-CS"/>
        </w:rPr>
        <w:t xml:space="preserve">осим ако законом  </w:t>
      </w:r>
    </w:p>
    <w:p w:rsidR="00A22BD6" w:rsidRPr="00BF2B73" w:rsidRDefault="00A22BD6" w:rsidP="00A22BD6">
      <w:pPr>
        <w:autoSpaceDE w:val="0"/>
        <w:autoSpaceDN w:val="0"/>
        <w:adjustRightInd w:val="0"/>
        <w:rPr>
          <w:iCs/>
          <w:sz w:val="23"/>
          <w:szCs w:val="23"/>
          <w:lang w:val="sr-Cyrl-CS"/>
        </w:rPr>
      </w:pPr>
      <w:r w:rsidRPr="00BF2B73">
        <w:rPr>
          <w:iCs/>
          <w:sz w:val="23"/>
          <w:szCs w:val="23"/>
          <w:lang w:val="sr-Cyrl-CS"/>
        </w:rPr>
        <w:t xml:space="preserve">  није другачије одређено (члан 11);</w:t>
      </w:r>
    </w:p>
    <w:p w:rsidR="00A22BD6" w:rsidRPr="00BF2B73" w:rsidRDefault="00A22BD6" w:rsidP="00A22BD6">
      <w:pPr>
        <w:autoSpaceDE w:val="0"/>
        <w:autoSpaceDN w:val="0"/>
        <w:adjustRightInd w:val="0"/>
        <w:rPr>
          <w:iCs/>
          <w:sz w:val="23"/>
          <w:szCs w:val="23"/>
        </w:rPr>
      </w:pPr>
      <w:r w:rsidRPr="00BF2B73">
        <w:rPr>
          <w:iCs/>
          <w:sz w:val="23"/>
          <w:szCs w:val="23"/>
          <w:lang w:val="ru-RU"/>
        </w:rPr>
        <w:t xml:space="preserve">- Наплата увозних и извозних дажбина, осталих дажбина, пореза, акциза и такси у складу  </w:t>
      </w:r>
    </w:p>
    <w:p w:rsidR="00A22BD6" w:rsidRPr="00BF2B73" w:rsidRDefault="00A22BD6" w:rsidP="00A22BD6">
      <w:pPr>
        <w:autoSpaceDE w:val="0"/>
        <w:autoSpaceDN w:val="0"/>
        <w:adjustRightInd w:val="0"/>
        <w:rPr>
          <w:iCs/>
          <w:sz w:val="23"/>
          <w:szCs w:val="23"/>
          <w:lang w:val="ru-RU"/>
        </w:rPr>
      </w:pPr>
      <w:r w:rsidRPr="00BF2B73">
        <w:rPr>
          <w:iCs/>
          <w:sz w:val="23"/>
          <w:szCs w:val="23"/>
        </w:rPr>
        <w:t xml:space="preserve">  </w:t>
      </w:r>
      <w:r w:rsidRPr="00BF2B73">
        <w:rPr>
          <w:iCs/>
          <w:sz w:val="23"/>
          <w:szCs w:val="23"/>
          <w:lang w:val="ru-RU"/>
        </w:rPr>
        <w:t>са  прописима који уређују њихову наплату (члан 17);</w:t>
      </w:r>
    </w:p>
    <w:p w:rsidR="00A22BD6" w:rsidRPr="00BF2B73" w:rsidRDefault="00A22BD6" w:rsidP="001B5B75">
      <w:pPr>
        <w:autoSpaceDE w:val="0"/>
        <w:autoSpaceDN w:val="0"/>
        <w:adjustRightInd w:val="0"/>
        <w:rPr>
          <w:iCs/>
          <w:sz w:val="23"/>
          <w:szCs w:val="23"/>
          <w:lang w:val="ru-RU"/>
        </w:rPr>
      </w:pPr>
      <w:r w:rsidRPr="00BF2B73">
        <w:rPr>
          <w:iCs/>
          <w:sz w:val="23"/>
          <w:szCs w:val="23"/>
          <w:lang w:val="ru-RU"/>
        </w:rPr>
        <w:t xml:space="preserve">- Издавање обавештења о примени </w:t>
      </w:r>
      <w:r w:rsidR="001B5B75" w:rsidRPr="00BF2B73">
        <w:rPr>
          <w:iCs/>
          <w:sz w:val="23"/>
          <w:szCs w:val="23"/>
          <w:lang w:val="ru-RU"/>
        </w:rPr>
        <w:t>царинских прописа (члан 18).</w:t>
      </w:r>
    </w:p>
    <w:p w:rsidR="00610729" w:rsidRPr="00BF2B73" w:rsidRDefault="00A421F7" w:rsidP="001B5B75">
      <w:pPr>
        <w:autoSpaceDE w:val="0"/>
        <w:autoSpaceDN w:val="0"/>
        <w:adjustRightInd w:val="0"/>
        <w:rPr>
          <w:iCs/>
          <w:sz w:val="23"/>
          <w:szCs w:val="23"/>
          <w:lang w:val="sr-Cyrl-RS"/>
        </w:rPr>
      </w:pPr>
      <w:r w:rsidRPr="00BF2B73">
        <w:rPr>
          <w:iCs/>
          <w:sz w:val="23"/>
          <w:szCs w:val="23"/>
        </w:rPr>
        <w:t xml:space="preserve">- </w:t>
      </w:r>
      <w:r w:rsidRPr="00BF2B73">
        <w:rPr>
          <w:iCs/>
          <w:sz w:val="23"/>
          <w:szCs w:val="23"/>
          <w:lang w:val="sr-Cyrl-RS"/>
        </w:rPr>
        <w:t>Из</w:t>
      </w:r>
      <w:r w:rsidR="00997DE6" w:rsidRPr="00BF2B73">
        <w:rPr>
          <w:iCs/>
          <w:sz w:val="23"/>
          <w:szCs w:val="23"/>
          <w:lang w:val="sr-Cyrl-RS"/>
        </w:rPr>
        <w:t>давање обавезујућих</w:t>
      </w:r>
      <w:r w:rsidRPr="00BF2B73">
        <w:rPr>
          <w:iCs/>
          <w:sz w:val="23"/>
          <w:szCs w:val="23"/>
          <w:lang w:val="sr-Cyrl-RS"/>
        </w:rPr>
        <w:t xml:space="preserve"> </w:t>
      </w:r>
      <w:r w:rsidR="00997DE6" w:rsidRPr="00BF2B73">
        <w:rPr>
          <w:iCs/>
          <w:sz w:val="23"/>
          <w:szCs w:val="23"/>
          <w:lang w:val="sr-Cyrl-RS"/>
        </w:rPr>
        <w:t xml:space="preserve">обавештења о пореклу робе и обавезујућих обавештења о сврставању </w:t>
      </w:r>
      <w:r w:rsidR="00610729" w:rsidRPr="00BF2B73">
        <w:rPr>
          <w:iCs/>
          <w:sz w:val="23"/>
          <w:szCs w:val="23"/>
          <w:lang w:val="sr-Cyrl-RS"/>
        </w:rPr>
        <w:t xml:space="preserve"> </w:t>
      </w:r>
    </w:p>
    <w:p w:rsidR="001B5B75" w:rsidRPr="00BF2B73" w:rsidRDefault="00610729" w:rsidP="001B5B75">
      <w:pPr>
        <w:autoSpaceDE w:val="0"/>
        <w:autoSpaceDN w:val="0"/>
        <w:adjustRightInd w:val="0"/>
        <w:rPr>
          <w:iCs/>
          <w:sz w:val="23"/>
          <w:szCs w:val="23"/>
        </w:rPr>
      </w:pPr>
      <w:r w:rsidRPr="00BF2B73">
        <w:rPr>
          <w:iCs/>
          <w:sz w:val="23"/>
          <w:szCs w:val="23"/>
          <w:lang w:val="sr-Cyrl-RS"/>
        </w:rPr>
        <w:t xml:space="preserve">  </w:t>
      </w:r>
      <w:r w:rsidR="00997DE6" w:rsidRPr="00BF2B73">
        <w:rPr>
          <w:iCs/>
          <w:sz w:val="23"/>
          <w:szCs w:val="23"/>
          <w:lang w:val="sr-Cyrl-RS"/>
        </w:rPr>
        <w:t>робе по ц</w:t>
      </w:r>
      <w:r w:rsidR="00A421F7" w:rsidRPr="00BF2B73">
        <w:rPr>
          <w:iCs/>
          <w:sz w:val="23"/>
          <w:szCs w:val="23"/>
          <w:lang w:val="sr-Cyrl-RS"/>
        </w:rPr>
        <w:t>аринској тари</w:t>
      </w:r>
      <w:r w:rsidR="00997DE6" w:rsidRPr="00BF2B73">
        <w:rPr>
          <w:iCs/>
          <w:sz w:val="23"/>
          <w:szCs w:val="23"/>
          <w:lang w:val="sr-Cyrl-RS"/>
        </w:rPr>
        <w:t>фи (чл. 19. и 23.)</w:t>
      </w:r>
    </w:p>
    <w:p w:rsidR="00A421F7" w:rsidRPr="00BF2B73" w:rsidRDefault="00A421F7" w:rsidP="001B5B75">
      <w:pPr>
        <w:autoSpaceDE w:val="0"/>
        <w:autoSpaceDN w:val="0"/>
        <w:adjustRightInd w:val="0"/>
        <w:rPr>
          <w:iCs/>
          <w:sz w:val="23"/>
          <w:szCs w:val="23"/>
        </w:rPr>
      </w:pPr>
    </w:p>
    <w:p w:rsidR="00E04857" w:rsidRPr="00BF2B73" w:rsidRDefault="001B5B75" w:rsidP="001B5B75">
      <w:pPr>
        <w:autoSpaceDE w:val="0"/>
        <w:autoSpaceDN w:val="0"/>
        <w:adjustRightInd w:val="0"/>
        <w:rPr>
          <w:noProof/>
          <w:lang w:val="sr-Cyrl-CS"/>
        </w:rPr>
      </w:pPr>
      <w:r w:rsidRPr="00BF2B73">
        <w:rPr>
          <w:b/>
          <w:lang w:val="ru-RU"/>
        </w:rPr>
        <w:t>ОВЛАШЋЕЊА УПРАВЕ ЦАРИНА ПРЕМА ОДРЕДБАМА ЦАРИНСКОГ ЗАКОНА</w:t>
      </w:r>
      <w:r w:rsidRPr="00BF2B73">
        <w:rPr>
          <w:lang w:val="ru-RU"/>
        </w:rPr>
        <w:t xml:space="preserve"> </w:t>
      </w:r>
      <w:r w:rsidRPr="00BF2B73">
        <w:rPr>
          <w:noProof/>
          <w:lang w:val="sr-Cyrl-CS"/>
        </w:rPr>
        <w:t xml:space="preserve">(''Службени гласник РС'', бр. </w:t>
      </w:r>
      <w:r w:rsidRPr="00BF2B73">
        <w:rPr>
          <w:noProof/>
        </w:rPr>
        <w:t>95/18</w:t>
      </w:r>
      <w:r w:rsidRPr="00BF2B73">
        <w:rPr>
          <w:noProof/>
          <w:lang w:val="sr-Cyrl-CS"/>
        </w:rPr>
        <w:t>);</w:t>
      </w:r>
    </w:p>
    <w:p w:rsidR="00E04857" w:rsidRPr="00BF2B73" w:rsidRDefault="00E04857" w:rsidP="00C726D1">
      <w:pPr>
        <w:pStyle w:val="Normal7"/>
        <w:spacing w:before="0" w:beforeAutospacing="0" w:after="0" w:afterAutospacing="0"/>
        <w:jc w:val="both"/>
        <w:rPr>
          <w:rFonts w:ascii="Times New Roman" w:hAnsi="Times New Roman" w:cs="Times New Roman"/>
          <w:sz w:val="24"/>
          <w:szCs w:val="24"/>
          <w:lang w:val="sr-Cyrl-RS"/>
        </w:rPr>
      </w:pPr>
      <w:r w:rsidRPr="00BF2B73">
        <w:rPr>
          <w:rFonts w:ascii="Times New Roman" w:hAnsi="Times New Roman" w:cs="Times New Roman"/>
          <w:sz w:val="24"/>
          <w:szCs w:val="24"/>
          <w:lang w:val="sr-Cyrl-RS"/>
        </w:rPr>
        <w:t>-Управљање ризиком и царинска контрола (</w:t>
      </w:r>
      <w:r w:rsidRPr="00BF2B73">
        <w:rPr>
          <w:rFonts w:ascii="Times New Roman" w:hAnsi="Times New Roman" w:cs="Times New Roman"/>
          <w:sz w:val="24"/>
          <w:szCs w:val="24"/>
        </w:rPr>
        <w:t xml:space="preserve">преглед робе, узимање узорака, провера тачности и потпуности информација које су наведене у декларацији или обавештењу, провера постојања, веродостојности, тачности и важности исправа, прегледа рачуна и других евиденција привредних субјеката, преглед превозних средстава, преглед пртљага и друге робе коју лица носе са собом или на себи и спровођење службених испитивања и других сличних радњи (члан </w:t>
      </w:r>
      <w:r w:rsidR="002008AD" w:rsidRPr="00BF2B73">
        <w:rPr>
          <w:rFonts w:ascii="Times New Roman" w:hAnsi="Times New Roman" w:cs="Times New Roman"/>
          <w:sz w:val="24"/>
          <w:szCs w:val="24"/>
          <w:lang w:val="sr-Cyrl-RS"/>
        </w:rPr>
        <w:t>33</w:t>
      </w:r>
      <w:r w:rsidR="00F46919" w:rsidRPr="00BF2B73">
        <w:rPr>
          <w:rFonts w:ascii="Times New Roman" w:hAnsi="Times New Roman" w:cs="Times New Roman"/>
          <w:sz w:val="24"/>
          <w:szCs w:val="24"/>
          <w:lang w:val="sr-Cyrl-RS"/>
        </w:rPr>
        <w:t>. став 2.</w:t>
      </w:r>
      <w:r w:rsidR="002008AD" w:rsidRPr="00BF2B73">
        <w:rPr>
          <w:rFonts w:ascii="Times New Roman" w:hAnsi="Times New Roman" w:cs="Times New Roman"/>
          <w:sz w:val="24"/>
          <w:szCs w:val="24"/>
          <w:lang w:val="sr-Cyrl-RS"/>
        </w:rPr>
        <w:t>)</w:t>
      </w:r>
    </w:p>
    <w:p w:rsidR="00F46919" w:rsidRPr="00BF2B73" w:rsidRDefault="00F46919" w:rsidP="00C726D1">
      <w:pPr>
        <w:pStyle w:val="Normal7"/>
        <w:spacing w:before="0" w:beforeAutospacing="0" w:after="0" w:afterAutospacing="0"/>
        <w:jc w:val="both"/>
        <w:rPr>
          <w:rFonts w:ascii="Times New Roman" w:hAnsi="Times New Roman" w:cs="Times New Roman"/>
          <w:sz w:val="24"/>
          <w:szCs w:val="24"/>
        </w:rPr>
      </w:pPr>
      <w:r w:rsidRPr="00BF2B73">
        <w:rPr>
          <w:rFonts w:ascii="Times New Roman" w:hAnsi="Times New Roman" w:cs="Times New Roman"/>
          <w:sz w:val="24"/>
          <w:szCs w:val="24"/>
          <w:lang w:val="sr-Cyrl-RS"/>
        </w:rPr>
        <w:t>-</w:t>
      </w:r>
      <w:r w:rsidRPr="00BF2B73">
        <w:rPr>
          <w:rFonts w:ascii="Times New Roman" w:hAnsi="Times New Roman" w:cs="Times New Roman"/>
          <w:sz w:val="24"/>
          <w:szCs w:val="24"/>
        </w:rPr>
        <w:t xml:space="preserve">Царински орган спроводи управљање ризиком у сврху одређивања различитих нивоа ризика у вези са робом која подлеже царинској контроли или надзору и у сврху одређивања да ли ће роба бити предмет царинске контроле и, ако ће бити предмет контроле, на ком месту ће се обавити контрола (члан </w:t>
      </w:r>
      <w:r w:rsidRPr="00BF2B73">
        <w:rPr>
          <w:rFonts w:ascii="Times New Roman" w:hAnsi="Times New Roman" w:cs="Times New Roman"/>
          <w:sz w:val="24"/>
          <w:szCs w:val="24"/>
          <w:lang w:val="sr-Cyrl-RS"/>
        </w:rPr>
        <w:t>33. став 4.)</w:t>
      </w:r>
      <w:r w:rsidRPr="00BF2B73">
        <w:rPr>
          <w:rFonts w:ascii="Times New Roman" w:hAnsi="Times New Roman" w:cs="Times New Roman"/>
          <w:sz w:val="24"/>
          <w:szCs w:val="24"/>
        </w:rPr>
        <w:t xml:space="preserve">  </w:t>
      </w:r>
    </w:p>
    <w:p w:rsidR="00F46919" w:rsidRPr="00BF2B73" w:rsidRDefault="00F46919" w:rsidP="00C726D1">
      <w:pPr>
        <w:pStyle w:val="Normal7"/>
        <w:spacing w:before="0" w:beforeAutospacing="0" w:after="0" w:afterAutospacing="0"/>
        <w:jc w:val="both"/>
        <w:rPr>
          <w:rFonts w:ascii="Times New Roman" w:hAnsi="Times New Roman" w:cs="Times New Roman"/>
          <w:sz w:val="24"/>
          <w:szCs w:val="24"/>
        </w:rPr>
      </w:pPr>
    </w:p>
    <w:p w:rsidR="00F46919" w:rsidRPr="00BF2B73" w:rsidRDefault="00F46919" w:rsidP="00C726D1">
      <w:pPr>
        <w:pStyle w:val="Normal7"/>
        <w:spacing w:before="0" w:beforeAutospacing="0" w:after="0" w:afterAutospacing="0"/>
        <w:jc w:val="both"/>
        <w:rPr>
          <w:rFonts w:ascii="Times New Roman" w:hAnsi="Times New Roman" w:cs="Times New Roman"/>
          <w:sz w:val="24"/>
          <w:szCs w:val="24"/>
        </w:rPr>
      </w:pPr>
      <w:r w:rsidRPr="00BF2B73">
        <w:rPr>
          <w:rFonts w:ascii="Times New Roman" w:hAnsi="Times New Roman" w:cs="Times New Roman"/>
          <w:sz w:val="24"/>
          <w:szCs w:val="24"/>
          <w:lang w:val="sr-Cyrl-RS"/>
        </w:rPr>
        <w:t>-</w:t>
      </w:r>
      <w:r w:rsidRPr="00BF2B73">
        <w:rPr>
          <w:rFonts w:ascii="Times New Roman" w:hAnsi="Times New Roman" w:cs="Times New Roman"/>
          <w:sz w:val="24"/>
          <w:szCs w:val="24"/>
        </w:rPr>
        <w:t xml:space="preserve">Управљање ризиком укључује радње као што су прикупљање података и информација, анализа и процена ризика, прописивање и предузимање мера и редован надзор и преиспитивање тог процеса и његових резултата, на основу међународних и националних извора и стратегија (став 5); </w:t>
      </w:r>
    </w:p>
    <w:p w:rsidR="00711CE2" w:rsidRPr="00BF2B73" w:rsidRDefault="00711CE2" w:rsidP="00C726D1">
      <w:pPr>
        <w:autoSpaceDE w:val="0"/>
        <w:autoSpaceDN w:val="0"/>
        <w:adjustRightInd w:val="0"/>
        <w:rPr>
          <w:lang w:val="ru-RU"/>
        </w:rPr>
      </w:pPr>
      <w:r w:rsidRPr="00BF2B73">
        <w:rPr>
          <w:lang w:val="ru-RU"/>
        </w:rPr>
        <w:t>- Стављање робе под царински надзор (члан 118);</w:t>
      </w:r>
    </w:p>
    <w:p w:rsidR="008C77E2" w:rsidRPr="00BF2B73" w:rsidRDefault="00BC221A" w:rsidP="00C726D1">
      <w:pPr>
        <w:autoSpaceDE w:val="0"/>
        <w:autoSpaceDN w:val="0"/>
        <w:adjustRightInd w:val="0"/>
      </w:pPr>
      <w:r w:rsidRPr="00BF2B73">
        <w:rPr>
          <w:strike/>
          <w:lang w:val="ru-RU"/>
        </w:rPr>
        <w:t xml:space="preserve">- </w:t>
      </w:r>
      <w:r w:rsidR="008C77E2" w:rsidRPr="00BF2B73">
        <w:rPr>
          <w:lang w:val="ru-RU"/>
        </w:rPr>
        <w:t xml:space="preserve">Прихватање декларације, </w:t>
      </w:r>
      <w:r w:rsidR="003D1E0A" w:rsidRPr="00BF2B73">
        <w:rPr>
          <w:lang w:val="ru-RU"/>
        </w:rPr>
        <w:t>измена, поништавање декларације (члан 150-151);</w:t>
      </w:r>
      <w:r w:rsidR="008C77E2" w:rsidRPr="00BF2B73">
        <w:rPr>
          <w:lang w:val="ru-RU"/>
        </w:rPr>
        <w:t xml:space="preserve"> </w:t>
      </w:r>
    </w:p>
    <w:p w:rsidR="008C77E2" w:rsidRPr="00BF2B73" w:rsidRDefault="008C77E2" w:rsidP="00C726D1">
      <w:pPr>
        <w:autoSpaceDE w:val="0"/>
        <w:autoSpaceDN w:val="0"/>
        <w:adjustRightInd w:val="0"/>
        <w:rPr>
          <w:lang w:val="ru-RU"/>
        </w:rPr>
      </w:pPr>
      <w:r w:rsidRPr="00BF2B73">
        <w:t xml:space="preserve">  </w:t>
      </w:r>
      <w:r w:rsidRPr="00BF2B73">
        <w:rPr>
          <w:lang w:val="ru-RU"/>
        </w:rPr>
        <w:t>робе и пуштање робе (члан 88-99);</w:t>
      </w:r>
    </w:p>
    <w:p w:rsidR="00F46919" w:rsidRPr="00BF2B73" w:rsidRDefault="00E91397" w:rsidP="00C726D1">
      <w:pPr>
        <w:pStyle w:val="Normal7"/>
        <w:spacing w:before="0" w:beforeAutospacing="0" w:after="0" w:afterAutospacing="0"/>
        <w:jc w:val="both"/>
        <w:rPr>
          <w:rFonts w:ascii="Times New Roman" w:hAnsi="Times New Roman" w:cs="Times New Roman"/>
          <w:sz w:val="24"/>
          <w:szCs w:val="24"/>
          <w:lang w:val="sr-Cyrl-RS"/>
        </w:rPr>
      </w:pPr>
      <w:r w:rsidRPr="00BF2B73">
        <w:rPr>
          <w:rFonts w:ascii="Times New Roman" w:hAnsi="Times New Roman" w:cs="Times New Roman"/>
          <w:sz w:val="24"/>
          <w:szCs w:val="24"/>
          <w:lang w:val="sr-Latn-RS"/>
        </w:rPr>
        <w:t>-</w:t>
      </w:r>
      <w:r w:rsidRPr="00BF2B73">
        <w:rPr>
          <w:rFonts w:ascii="Times New Roman" w:hAnsi="Times New Roman" w:cs="Times New Roman"/>
          <w:sz w:val="24"/>
          <w:szCs w:val="24"/>
          <w:lang w:val="sr-Cyrl-RS"/>
        </w:rPr>
        <w:t>Стављање робе у царински поступак, провера и пуштање робе (чл. 139-168);</w:t>
      </w:r>
    </w:p>
    <w:p w:rsidR="00E91397" w:rsidRPr="00BF2B73" w:rsidRDefault="00E91397" w:rsidP="00C726D1">
      <w:pPr>
        <w:pStyle w:val="Normal7"/>
        <w:spacing w:before="0" w:beforeAutospacing="0" w:after="0" w:afterAutospacing="0"/>
        <w:jc w:val="both"/>
        <w:rPr>
          <w:rFonts w:ascii="Times New Roman" w:hAnsi="Times New Roman" w:cs="Times New Roman"/>
          <w:sz w:val="24"/>
          <w:szCs w:val="24"/>
          <w:lang w:val="sr-Cyrl-RS"/>
        </w:rPr>
      </w:pPr>
      <w:r w:rsidRPr="00BF2B73">
        <w:rPr>
          <w:rFonts w:ascii="Times New Roman" w:hAnsi="Times New Roman" w:cs="Times New Roman"/>
          <w:sz w:val="24"/>
          <w:szCs w:val="24"/>
          <w:lang w:val="sr-Cyrl-RS"/>
        </w:rPr>
        <w:t>-Уништавање робе (члан 171);</w:t>
      </w:r>
    </w:p>
    <w:p w:rsidR="00FC458D" w:rsidRPr="00BF2B73" w:rsidRDefault="00FC458D" w:rsidP="00C726D1">
      <w:pPr>
        <w:pStyle w:val="Normal7"/>
        <w:spacing w:before="0" w:beforeAutospacing="0" w:after="0" w:afterAutospacing="0"/>
        <w:jc w:val="both"/>
        <w:rPr>
          <w:rFonts w:ascii="Times New Roman" w:hAnsi="Times New Roman" w:cs="Times New Roman"/>
          <w:lang w:val="sr-Cyrl-CS"/>
        </w:rPr>
      </w:pPr>
      <w:r w:rsidRPr="00BF2B73">
        <w:rPr>
          <w:strike/>
          <w:lang w:val="sr-Cyrl-CS"/>
        </w:rPr>
        <w:t>-</w:t>
      </w:r>
      <w:r w:rsidRPr="00BF2B73">
        <w:rPr>
          <w:rFonts w:ascii="Times New Roman" w:hAnsi="Times New Roman" w:cs="Times New Roman"/>
          <w:lang w:val="sr-Cyrl-CS"/>
        </w:rPr>
        <w:t>Одлучивање о стављању робе у слободан промет (члан 175)</w:t>
      </w:r>
      <w:r w:rsidR="002259A1" w:rsidRPr="00BF2B73">
        <w:rPr>
          <w:rFonts w:ascii="Times New Roman" w:hAnsi="Times New Roman" w:cs="Times New Roman"/>
          <w:lang w:val="sr-Cyrl-CS"/>
        </w:rPr>
        <w:t>;</w:t>
      </w:r>
    </w:p>
    <w:p w:rsidR="00E4278F" w:rsidRPr="00BF2B73" w:rsidRDefault="00C726D1" w:rsidP="001B5B75">
      <w:pPr>
        <w:autoSpaceDE w:val="0"/>
        <w:autoSpaceDN w:val="0"/>
        <w:adjustRightInd w:val="0"/>
        <w:rPr>
          <w:lang w:val="ru-RU"/>
        </w:rPr>
      </w:pPr>
      <w:r w:rsidRPr="00BF2B73">
        <w:rPr>
          <w:strike/>
          <w:lang w:val="ru-RU"/>
        </w:rPr>
        <w:t>-</w:t>
      </w:r>
      <w:r w:rsidRPr="00BF2B73">
        <w:rPr>
          <w:lang w:val="ru-RU"/>
        </w:rPr>
        <w:t>Одлучивање</w:t>
      </w:r>
      <w:r w:rsidR="00BC221A" w:rsidRPr="00BF2B73">
        <w:rPr>
          <w:lang w:val="ru-RU"/>
        </w:rPr>
        <w:t xml:space="preserve"> о</w:t>
      </w:r>
      <w:r w:rsidRPr="00BF2B73">
        <w:rPr>
          <w:lang w:val="ru-RU"/>
        </w:rPr>
        <w:t xml:space="preserve"> одузимању робе и продаји робе (члан 172); </w:t>
      </w:r>
    </w:p>
    <w:p w:rsidR="001B5B75" w:rsidRPr="00BF2B73" w:rsidRDefault="001B5B75" w:rsidP="001B5B75">
      <w:pPr>
        <w:autoSpaceDE w:val="0"/>
        <w:autoSpaceDN w:val="0"/>
        <w:adjustRightInd w:val="0"/>
      </w:pPr>
      <w:r w:rsidRPr="00BF2B73">
        <w:rPr>
          <w:i/>
          <w:noProof/>
          <w:lang w:val="sr-Cyrl-CS"/>
        </w:rPr>
        <w:t xml:space="preserve"> </w:t>
      </w:r>
    </w:p>
    <w:p w:rsidR="00475083" w:rsidRPr="00BF2B73" w:rsidRDefault="00475083" w:rsidP="00475083">
      <w:pPr>
        <w:pStyle w:val="Normal1"/>
        <w:spacing w:before="0" w:beforeAutospacing="0" w:after="0" w:afterAutospacing="0"/>
        <w:rPr>
          <w:rFonts w:ascii="Times New Roman" w:hAnsi="Times New Roman" w:cs="Times New Roman"/>
          <w:sz w:val="24"/>
          <w:szCs w:val="24"/>
          <w:lang w:val="sr-Cyrl-CS"/>
        </w:rPr>
      </w:pPr>
      <w:r w:rsidRPr="00BF2B73">
        <w:rPr>
          <w:rFonts w:ascii="Times New Roman" w:hAnsi="Times New Roman" w:cs="Times New Roman"/>
          <w:b/>
          <w:bCs/>
          <w:sz w:val="23"/>
          <w:szCs w:val="23"/>
          <w:lang w:val="ru-RU"/>
        </w:rPr>
        <w:t>НАДЛЕЖНОСТ УПРАВЕ ЦАРИНА ПРЕМА ЗАКОНУ О</w:t>
      </w:r>
      <w:r w:rsidR="00BC221A" w:rsidRPr="00BF2B73">
        <w:rPr>
          <w:rFonts w:ascii="Times New Roman" w:hAnsi="Times New Roman" w:cs="Times New Roman"/>
          <w:b/>
          <w:bCs/>
          <w:sz w:val="23"/>
          <w:szCs w:val="23"/>
        </w:rPr>
        <w:t xml:space="preserve"> </w:t>
      </w:r>
      <w:r w:rsidRPr="00BF2B73">
        <w:rPr>
          <w:rFonts w:ascii="Times New Roman" w:hAnsi="Times New Roman" w:cs="Times New Roman"/>
          <w:b/>
          <w:bCs/>
          <w:sz w:val="23"/>
          <w:szCs w:val="23"/>
          <w:lang w:val="sr-Cyrl-CS"/>
        </w:rPr>
        <w:t xml:space="preserve">ДЕВИЗНОМ </w:t>
      </w:r>
      <w:r w:rsidRPr="00BF2B73">
        <w:rPr>
          <w:b/>
          <w:bCs/>
          <w:sz w:val="23"/>
          <w:szCs w:val="23"/>
          <w:lang w:val="sr-Cyrl-CS"/>
        </w:rPr>
        <w:t xml:space="preserve"> </w:t>
      </w:r>
      <w:r w:rsidRPr="00BF2B73">
        <w:rPr>
          <w:rFonts w:ascii="Times New Roman" w:hAnsi="Times New Roman" w:cs="Times New Roman"/>
          <w:b/>
          <w:bCs/>
          <w:sz w:val="23"/>
          <w:szCs w:val="23"/>
          <w:lang w:val="sr-Cyrl-CS"/>
        </w:rPr>
        <w:t xml:space="preserve">ПОСЛОВАЊУ </w:t>
      </w:r>
      <w:r w:rsidRPr="00BF2B73">
        <w:rPr>
          <w:rFonts w:ascii="Times New Roman" w:hAnsi="Times New Roman" w:cs="Times New Roman"/>
          <w:noProof/>
          <w:sz w:val="24"/>
          <w:szCs w:val="24"/>
          <w:lang w:val="sr-Cyrl-CS"/>
        </w:rPr>
        <w:t xml:space="preserve">("Службени гласник РС", </w:t>
      </w:r>
      <w:r w:rsidRPr="00BF2B73">
        <w:rPr>
          <w:rFonts w:ascii="Times New Roman" w:hAnsi="Times New Roman" w:cs="Times New Roman"/>
          <w:noProof/>
          <w:sz w:val="24"/>
          <w:szCs w:val="24"/>
          <w:lang w:val="ru-RU"/>
        </w:rPr>
        <w:t>бр</w:t>
      </w:r>
      <w:r w:rsidRPr="00BF2B73">
        <w:rPr>
          <w:rFonts w:ascii="Times New Roman" w:hAnsi="Times New Roman" w:cs="Times New Roman"/>
          <w:noProof/>
          <w:sz w:val="24"/>
          <w:szCs w:val="24"/>
          <w:lang w:val="sr-Cyrl-CS"/>
        </w:rPr>
        <w:t>. 62/06,</w:t>
      </w:r>
      <w:r w:rsidRPr="00BF2B73">
        <w:rPr>
          <w:rFonts w:ascii="Times New Roman" w:hAnsi="Times New Roman" w:cs="Times New Roman"/>
          <w:noProof/>
          <w:sz w:val="24"/>
          <w:szCs w:val="24"/>
        </w:rPr>
        <w:t xml:space="preserve"> 31/11</w:t>
      </w:r>
      <w:r w:rsidR="00DF0FF8" w:rsidRPr="00BF2B73">
        <w:rPr>
          <w:rFonts w:ascii="Times New Roman" w:hAnsi="Times New Roman" w:cs="Times New Roman"/>
          <w:noProof/>
          <w:sz w:val="24"/>
          <w:szCs w:val="24"/>
          <w:lang w:val="sr-Cyrl-CS"/>
        </w:rPr>
        <w:t xml:space="preserve">, 119/12, </w:t>
      </w:r>
      <w:r w:rsidR="00270380" w:rsidRPr="00BF2B73">
        <w:rPr>
          <w:rFonts w:ascii="Times New Roman" w:hAnsi="Times New Roman" w:cs="Times New Roman"/>
          <w:noProof/>
          <w:sz w:val="24"/>
          <w:szCs w:val="24"/>
          <w:lang w:val="sr-Cyrl-CS"/>
        </w:rPr>
        <w:t>139/14</w:t>
      </w:r>
      <w:r w:rsidR="00DF0FF8" w:rsidRPr="00BF2B73">
        <w:rPr>
          <w:rFonts w:ascii="Times New Roman" w:hAnsi="Times New Roman" w:cs="Times New Roman"/>
          <w:noProof/>
          <w:sz w:val="24"/>
          <w:szCs w:val="24"/>
          <w:lang w:val="sr-Latn-RS"/>
        </w:rPr>
        <w:t xml:space="preserve"> </w:t>
      </w:r>
      <w:r w:rsidR="00DF0FF8" w:rsidRPr="00BF2B73">
        <w:rPr>
          <w:rFonts w:ascii="Times New Roman" w:hAnsi="Times New Roman" w:cs="Times New Roman"/>
          <w:noProof/>
          <w:sz w:val="24"/>
          <w:szCs w:val="24"/>
          <w:lang w:val="sr-Cyrl-RS"/>
        </w:rPr>
        <w:t>и 30/18</w:t>
      </w:r>
      <w:r w:rsidR="00D635AE" w:rsidRPr="00BF2B73">
        <w:rPr>
          <w:rFonts w:ascii="Times New Roman" w:hAnsi="Times New Roman" w:cs="Times New Roman"/>
          <w:noProof/>
          <w:sz w:val="24"/>
          <w:szCs w:val="24"/>
          <w:lang w:val="sr-Cyrl-CS"/>
        </w:rPr>
        <w:t>):</w:t>
      </w:r>
    </w:p>
    <w:p w:rsidR="00D635AE" w:rsidRPr="00BF2B73" w:rsidRDefault="00D635AE" w:rsidP="00475083">
      <w:pPr>
        <w:pStyle w:val="clan"/>
        <w:spacing w:before="0" w:after="0"/>
        <w:jc w:val="left"/>
        <w:rPr>
          <w:rFonts w:ascii="Times New Roman" w:hAnsi="Times New Roman" w:cs="Times New Roman"/>
          <w:b w:val="0"/>
          <w:lang w:val="sr-Cyrl-CS"/>
        </w:rPr>
      </w:pPr>
    </w:p>
    <w:p w:rsidR="00475083" w:rsidRPr="00BF2B73" w:rsidRDefault="00475083" w:rsidP="00475083">
      <w:pPr>
        <w:pStyle w:val="clan"/>
        <w:spacing w:before="0" w:after="0"/>
        <w:jc w:val="left"/>
        <w:rPr>
          <w:rFonts w:ascii="Times New Roman" w:hAnsi="Times New Roman" w:cs="Times New Roman"/>
          <w:b w:val="0"/>
          <w:lang w:val="sr-Cyrl-CS"/>
        </w:rPr>
      </w:pPr>
      <w:r w:rsidRPr="00BF2B73">
        <w:rPr>
          <w:rFonts w:ascii="Times New Roman" w:hAnsi="Times New Roman" w:cs="Times New Roman"/>
          <w:b w:val="0"/>
          <w:lang w:val="sr-Cyrl-CS"/>
        </w:rPr>
        <w:t>- Контрола девизног пословања (члан 44);</w:t>
      </w:r>
      <w:bookmarkStart w:id="9" w:name="clan_47"/>
      <w:bookmarkEnd w:id="9"/>
    </w:p>
    <w:p w:rsidR="00BC221A" w:rsidRPr="00BF2B73" w:rsidRDefault="00475083" w:rsidP="00BC221A">
      <w:pPr>
        <w:pStyle w:val="clan"/>
        <w:spacing w:before="0" w:after="0"/>
        <w:jc w:val="left"/>
        <w:rPr>
          <w:rFonts w:ascii="Times New Roman" w:hAnsi="Times New Roman" w:cs="Times New Roman"/>
          <w:b w:val="0"/>
          <w:lang w:val="sr-Cyrl-RS"/>
        </w:rPr>
      </w:pPr>
      <w:r w:rsidRPr="00BF2B73">
        <w:rPr>
          <w:rFonts w:ascii="Times New Roman" w:hAnsi="Times New Roman" w:cs="Times New Roman"/>
          <w:b w:val="0"/>
          <w:lang w:val="sr-Cyrl-CS"/>
        </w:rPr>
        <w:t>-</w:t>
      </w:r>
      <w:r w:rsidR="009A496B" w:rsidRPr="00BF2B73">
        <w:rPr>
          <w:rFonts w:ascii="Times New Roman" w:hAnsi="Times New Roman" w:cs="Times New Roman"/>
          <w:b w:val="0"/>
        </w:rPr>
        <w:t xml:space="preserve"> </w:t>
      </w:r>
      <w:r w:rsidRPr="00BF2B73">
        <w:rPr>
          <w:rFonts w:ascii="Times New Roman" w:hAnsi="Times New Roman" w:cs="Times New Roman"/>
          <w:b w:val="0"/>
          <w:lang w:val="sr-Cyrl-CS"/>
        </w:rPr>
        <w:t xml:space="preserve">Контрола </w:t>
      </w:r>
      <w:r w:rsidRPr="00BF2B73">
        <w:rPr>
          <w:rFonts w:ascii="Times New Roman" w:hAnsi="Times New Roman" w:cs="Times New Roman"/>
          <w:b w:val="0"/>
        </w:rPr>
        <w:t xml:space="preserve"> изношења из </w:t>
      </w:r>
      <w:r w:rsidRPr="00BF2B73">
        <w:rPr>
          <w:rFonts w:ascii="Times New Roman" w:hAnsi="Times New Roman" w:cs="Times New Roman"/>
          <w:b w:val="0"/>
          <w:lang w:val="sr-Cyrl-CS"/>
        </w:rPr>
        <w:t>Републике Србије</w:t>
      </w:r>
      <w:r w:rsidRPr="00BF2B73">
        <w:rPr>
          <w:rFonts w:ascii="Times New Roman" w:hAnsi="Times New Roman" w:cs="Times New Roman"/>
          <w:b w:val="0"/>
        </w:rPr>
        <w:t xml:space="preserve"> и уношења у Републику</w:t>
      </w:r>
      <w:r w:rsidRPr="00BF2B73">
        <w:rPr>
          <w:rFonts w:ascii="Times New Roman" w:hAnsi="Times New Roman" w:cs="Times New Roman"/>
          <w:b w:val="0"/>
          <w:lang w:val="sr-Cyrl-CS"/>
        </w:rPr>
        <w:t xml:space="preserve"> Србију</w:t>
      </w:r>
      <w:r w:rsidR="00BC221A" w:rsidRPr="00BF2B73">
        <w:rPr>
          <w:rFonts w:ascii="Times New Roman" w:hAnsi="Times New Roman" w:cs="Times New Roman"/>
          <w:b w:val="0"/>
        </w:rPr>
        <w:t xml:space="preserve">, </w:t>
      </w:r>
      <w:r w:rsidR="00BC221A" w:rsidRPr="00BF2B73">
        <w:rPr>
          <w:rFonts w:ascii="Times New Roman" w:hAnsi="Times New Roman" w:cs="Times New Roman"/>
          <w:b w:val="0"/>
          <w:lang w:val="sr-Cyrl-RS"/>
        </w:rPr>
        <w:t xml:space="preserve"> </w:t>
      </w:r>
    </w:p>
    <w:p w:rsidR="00475083" w:rsidRPr="00BF2B73" w:rsidRDefault="00BC221A" w:rsidP="00BC221A">
      <w:pPr>
        <w:pStyle w:val="clan"/>
        <w:spacing w:before="0" w:after="0"/>
        <w:jc w:val="left"/>
        <w:rPr>
          <w:rFonts w:ascii="Times New Roman" w:hAnsi="Times New Roman" w:cs="Times New Roman"/>
          <w:b w:val="0"/>
          <w:lang w:val="sr-Cyrl-CS"/>
        </w:rPr>
      </w:pPr>
      <w:r w:rsidRPr="00BF2B73">
        <w:rPr>
          <w:rFonts w:ascii="Times New Roman" w:hAnsi="Times New Roman" w:cs="Times New Roman"/>
          <w:b w:val="0"/>
          <w:lang w:val="sr-Cyrl-RS"/>
        </w:rPr>
        <w:t xml:space="preserve">  </w:t>
      </w:r>
      <w:r w:rsidRPr="00BF2B73">
        <w:rPr>
          <w:rFonts w:ascii="Times New Roman" w:hAnsi="Times New Roman" w:cs="Times New Roman"/>
          <w:b w:val="0"/>
        </w:rPr>
        <w:t>ефективног</w:t>
      </w:r>
      <w:r w:rsidR="009A496B" w:rsidRPr="00BF2B73">
        <w:rPr>
          <w:rFonts w:ascii="Times New Roman" w:hAnsi="Times New Roman" w:cs="Times New Roman"/>
          <w:b w:val="0"/>
        </w:rPr>
        <w:t xml:space="preserve"> </w:t>
      </w:r>
      <w:r w:rsidR="00475083" w:rsidRPr="00BF2B73">
        <w:rPr>
          <w:rFonts w:ascii="Times New Roman" w:hAnsi="Times New Roman" w:cs="Times New Roman"/>
          <w:b w:val="0"/>
        </w:rPr>
        <w:t>страног новца, динара, чекова и хартија од вредности у путничком, робно</w:t>
      </w:r>
      <w:r w:rsidR="00475083" w:rsidRPr="00BF2B73">
        <w:rPr>
          <w:rFonts w:ascii="Times New Roman" w:hAnsi="Times New Roman" w:cs="Times New Roman"/>
          <w:b w:val="0"/>
          <w:lang w:val="sr-Cyrl-CS"/>
        </w:rPr>
        <w:t xml:space="preserve">   </w:t>
      </w:r>
    </w:p>
    <w:p w:rsidR="00475083" w:rsidRPr="00BF2B73" w:rsidRDefault="009A496B" w:rsidP="00475083">
      <w:pPr>
        <w:pStyle w:val="clan"/>
        <w:spacing w:before="0" w:after="0"/>
        <w:jc w:val="both"/>
        <w:rPr>
          <w:rFonts w:ascii="Times New Roman" w:hAnsi="Times New Roman" w:cs="Times New Roman"/>
          <w:b w:val="0"/>
          <w:lang w:val="sr-Cyrl-CS"/>
        </w:rPr>
      </w:pPr>
      <w:r w:rsidRPr="00BF2B73">
        <w:rPr>
          <w:rFonts w:ascii="Times New Roman" w:hAnsi="Times New Roman" w:cs="Times New Roman"/>
          <w:b w:val="0"/>
        </w:rPr>
        <w:t xml:space="preserve"> </w:t>
      </w:r>
      <w:r w:rsidR="00475083" w:rsidRPr="00BF2B73">
        <w:rPr>
          <w:rFonts w:ascii="Times New Roman" w:hAnsi="Times New Roman" w:cs="Times New Roman"/>
          <w:b w:val="0"/>
          <w:lang w:val="sr-Cyrl-CS"/>
        </w:rPr>
        <w:t xml:space="preserve"> </w:t>
      </w:r>
      <w:r w:rsidR="00475083" w:rsidRPr="00BF2B73">
        <w:rPr>
          <w:rFonts w:ascii="Times New Roman" w:hAnsi="Times New Roman" w:cs="Times New Roman"/>
          <w:b w:val="0"/>
        </w:rPr>
        <w:t xml:space="preserve">поштанском </w:t>
      </w:r>
      <w:r w:rsidR="00475083" w:rsidRPr="00BF2B73">
        <w:rPr>
          <w:rFonts w:ascii="Times New Roman" w:hAnsi="Times New Roman" w:cs="Times New Roman"/>
          <w:b w:val="0"/>
          <w:lang w:val="sr-Cyrl-CS"/>
        </w:rPr>
        <w:t xml:space="preserve"> </w:t>
      </w:r>
      <w:r w:rsidR="00475083" w:rsidRPr="00BF2B73">
        <w:rPr>
          <w:rFonts w:ascii="Times New Roman" w:hAnsi="Times New Roman" w:cs="Times New Roman"/>
          <w:b w:val="0"/>
        </w:rPr>
        <w:t>саобраћају</w:t>
      </w:r>
      <w:r w:rsidR="00475083" w:rsidRPr="00BF2B73">
        <w:rPr>
          <w:rFonts w:ascii="Times New Roman" w:hAnsi="Times New Roman" w:cs="Times New Roman"/>
          <w:b w:val="0"/>
          <w:lang w:val="sr-Cyrl-CS"/>
        </w:rPr>
        <w:t xml:space="preserve"> (члан 47);</w:t>
      </w:r>
    </w:p>
    <w:p w:rsidR="00475083" w:rsidRPr="00BF2B73" w:rsidRDefault="00475083" w:rsidP="00475083">
      <w:pPr>
        <w:pStyle w:val="Normal1"/>
        <w:spacing w:before="0" w:beforeAutospacing="0" w:after="0" w:afterAutospacing="0"/>
        <w:rPr>
          <w:rFonts w:ascii="Times New Roman" w:hAnsi="Times New Roman" w:cs="Times New Roman"/>
          <w:sz w:val="24"/>
          <w:szCs w:val="24"/>
          <w:lang w:val="sr-Cyrl-CS"/>
        </w:rPr>
      </w:pPr>
      <w:bookmarkStart w:id="10" w:name="clan_48"/>
      <w:bookmarkEnd w:id="10"/>
      <w:r w:rsidRPr="00BF2B73">
        <w:rPr>
          <w:rFonts w:ascii="Times New Roman" w:hAnsi="Times New Roman" w:cs="Times New Roman"/>
          <w:b/>
          <w:bCs/>
          <w:sz w:val="24"/>
          <w:szCs w:val="24"/>
          <w:lang w:val="sr-Cyrl-CS"/>
        </w:rPr>
        <w:t>-</w:t>
      </w:r>
      <w:r w:rsidRPr="00BF2B73">
        <w:rPr>
          <w:rFonts w:ascii="Times New Roman" w:hAnsi="Times New Roman" w:cs="Times New Roman"/>
          <w:sz w:val="24"/>
          <w:szCs w:val="24"/>
          <w:lang w:val="sr-Cyrl-CS"/>
        </w:rPr>
        <w:t>П</w:t>
      </w:r>
      <w:r w:rsidRPr="00BF2B73">
        <w:rPr>
          <w:rFonts w:ascii="Times New Roman" w:hAnsi="Times New Roman" w:cs="Times New Roman"/>
          <w:sz w:val="24"/>
          <w:szCs w:val="24"/>
        </w:rPr>
        <w:t>ривремено одузима</w:t>
      </w:r>
      <w:r w:rsidRPr="00BF2B73">
        <w:rPr>
          <w:rFonts w:ascii="Times New Roman" w:hAnsi="Times New Roman" w:cs="Times New Roman"/>
          <w:sz w:val="24"/>
          <w:szCs w:val="24"/>
          <w:lang w:val="sr-Cyrl-CS"/>
        </w:rPr>
        <w:t>ње</w:t>
      </w:r>
      <w:r w:rsidRPr="00BF2B73">
        <w:rPr>
          <w:rFonts w:ascii="Times New Roman" w:hAnsi="Times New Roman" w:cs="Times New Roman"/>
          <w:sz w:val="24"/>
          <w:szCs w:val="24"/>
        </w:rPr>
        <w:t xml:space="preserve"> од резидента и нерезидента уз издавање потврде, динар</w:t>
      </w:r>
      <w:r w:rsidRPr="00BF2B73">
        <w:rPr>
          <w:rFonts w:ascii="Times New Roman" w:hAnsi="Times New Roman" w:cs="Times New Roman"/>
          <w:sz w:val="24"/>
          <w:szCs w:val="24"/>
          <w:lang w:val="sr-Cyrl-CS"/>
        </w:rPr>
        <w:t>а</w:t>
      </w:r>
      <w:r w:rsidRPr="00BF2B73">
        <w:rPr>
          <w:rFonts w:ascii="Times New Roman" w:hAnsi="Times New Roman" w:cs="Times New Roman"/>
          <w:sz w:val="24"/>
          <w:szCs w:val="24"/>
        </w:rPr>
        <w:t xml:space="preserve"> и </w:t>
      </w:r>
      <w:r w:rsidRPr="00BF2B73">
        <w:rPr>
          <w:rFonts w:ascii="Times New Roman" w:hAnsi="Times New Roman" w:cs="Times New Roman"/>
          <w:sz w:val="24"/>
          <w:szCs w:val="24"/>
          <w:lang w:val="sr-Cyrl-CS"/>
        </w:rPr>
        <w:t xml:space="preserve"> </w:t>
      </w:r>
    </w:p>
    <w:p w:rsidR="00475083" w:rsidRPr="00BF2B73" w:rsidRDefault="00475083" w:rsidP="00475083">
      <w:pPr>
        <w:pStyle w:val="Normal1"/>
        <w:spacing w:before="0" w:beforeAutospacing="0" w:after="0" w:afterAutospacing="0"/>
        <w:rPr>
          <w:rFonts w:ascii="Times New Roman" w:hAnsi="Times New Roman" w:cs="Times New Roman"/>
          <w:sz w:val="24"/>
          <w:szCs w:val="24"/>
        </w:rPr>
      </w:pPr>
      <w:r w:rsidRPr="00BF2B73">
        <w:rPr>
          <w:rFonts w:ascii="Times New Roman" w:hAnsi="Times New Roman" w:cs="Times New Roman"/>
          <w:sz w:val="24"/>
          <w:szCs w:val="24"/>
          <w:lang w:val="sr-Cyrl-CS"/>
        </w:rPr>
        <w:lastRenderedPageBreak/>
        <w:t xml:space="preserve">  </w:t>
      </w:r>
      <w:r w:rsidRPr="00BF2B73">
        <w:rPr>
          <w:rFonts w:ascii="Times New Roman" w:hAnsi="Times New Roman" w:cs="Times New Roman"/>
          <w:sz w:val="24"/>
          <w:szCs w:val="24"/>
        </w:rPr>
        <w:t>ефективн</w:t>
      </w:r>
      <w:r w:rsidRPr="00BF2B73">
        <w:rPr>
          <w:rFonts w:ascii="Times New Roman" w:hAnsi="Times New Roman" w:cs="Times New Roman"/>
          <w:sz w:val="24"/>
          <w:szCs w:val="24"/>
          <w:lang w:val="sr-Cyrl-CS"/>
        </w:rPr>
        <w:t>ог</w:t>
      </w:r>
      <w:r w:rsidRPr="00BF2B73">
        <w:rPr>
          <w:rFonts w:ascii="Times New Roman" w:hAnsi="Times New Roman" w:cs="Times New Roman"/>
          <w:sz w:val="24"/>
          <w:szCs w:val="24"/>
        </w:rPr>
        <w:t xml:space="preserve"> стран</w:t>
      </w:r>
      <w:r w:rsidRPr="00BF2B73">
        <w:rPr>
          <w:rFonts w:ascii="Times New Roman" w:hAnsi="Times New Roman" w:cs="Times New Roman"/>
          <w:sz w:val="24"/>
          <w:szCs w:val="24"/>
          <w:lang w:val="sr-Cyrl-CS"/>
        </w:rPr>
        <w:t>ог</w:t>
      </w:r>
      <w:r w:rsidRPr="00BF2B73">
        <w:rPr>
          <w:rFonts w:ascii="Times New Roman" w:hAnsi="Times New Roman" w:cs="Times New Roman"/>
          <w:sz w:val="24"/>
          <w:szCs w:val="24"/>
        </w:rPr>
        <w:t xml:space="preserve"> нов</w:t>
      </w:r>
      <w:r w:rsidRPr="00BF2B73">
        <w:rPr>
          <w:rFonts w:ascii="Times New Roman" w:hAnsi="Times New Roman" w:cs="Times New Roman"/>
          <w:sz w:val="24"/>
          <w:szCs w:val="24"/>
          <w:lang w:val="sr-Cyrl-CS"/>
        </w:rPr>
        <w:t>ца</w:t>
      </w:r>
      <w:r w:rsidRPr="00BF2B73">
        <w:rPr>
          <w:rFonts w:ascii="Times New Roman" w:hAnsi="Times New Roman" w:cs="Times New Roman"/>
          <w:sz w:val="24"/>
          <w:szCs w:val="24"/>
        </w:rPr>
        <w:t>, чеков</w:t>
      </w:r>
      <w:r w:rsidRPr="00BF2B73">
        <w:rPr>
          <w:rFonts w:ascii="Times New Roman" w:hAnsi="Times New Roman" w:cs="Times New Roman"/>
          <w:sz w:val="24"/>
          <w:szCs w:val="24"/>
          <w:lang w:val="sr-Cyrl-CS"/>
        </w:rPr>
        <w:t xml:space="preserve">а </w:t>
      </w:r>
      <w:r w:rsidRPr="00BF2B73">
        <w:rPr>
          <w:rFonts w:ascii="Times New Roman" w:hAnsi="Times New Roman" w:cs="Times New Roman"/>
          <w:sz w:val="24"/>
          <w:szCs w:val="24"/>
        </w:rPr>
        <w:t>и хартиј</w:t>
      </w:r>
      <w:r w:rsidRPr="00BF2B73">
        <w:rPr>
          <w:rFonts w:ascii="Times New Roman" w:hAnsi="Times New Roman" w:cs="Times New Roman"/>
          <w:sz w:val="24"/>
          <w:szCs w:val="24"/>
          <w:lang w:val="sr-Cyrl-CS"/>
        </w:rPr>
        <w:t>а</w:t>
      </w:r>
      <w:r w:rsidRPr="00BF2B73">
        <w:rPr>
          <w:rFonts w:ascii="Times New Roman" w:hAnsi="Times New Roman" w:cs="Times New Roman"/>
          <w:sz w:val="24"/>
          <w:szCs w:val="24"/>
        </w:rPr>
        <w:t xml:space="preserve"> од вредности који гласе на страну валуту </w:t>
      </w:r>
    </w:p>
    <w:p w:rsidR="00475083" w:rsidRPr="00BF2B73" w:rsidRDefault="00475083" w:rsidP="00475083">
      <w:pPr>
        <w:pStyle w:val="Normal1"/>
        <w:spacing w:before="0" w:beforeAutospacing="0" w:after="0" w:afterAutospacing="0"/>
        <w:rPr>
          <w:rFonts w:ascii="Times New Roman" w:hAnsi="Times New Roman" w:cs="Times New Roman"/>
          <w:sz w:val="24"/>
          <w:szCs w:val="24"/>
          <w:lang w:val="sr-Cyrl-CS"/>
        </w:rPr>
      </w:pPr>
      <w:r w:rsidRPr="00BF2B73">
        <w:rPr>
          <w:rFonts w:ascii="Times New Roman" w:hAnsi="Times New Roman" w:cs="Times New Roman"/>
          <w:sz w:val="24"/>
          <w:szCs w:val="24"/>
        </w:rPr>
        <w:t xml:space="preserve">  који прелазе износ који пропише Народна банка Србије</w:t>
      </w:r>
      <w:r w:rsidRPr="00BF2B73">
        <w:rPr>
          <w:rFonts w:ascii="Times New Roman" w:hAnsi="Times New Roman" w:cs="Times New Roman"/>
          <w:sz w:val="24"/>
          <w:szCs w:val="24"/>
          <w:lang w:val="sr-Cyrl-CS"/>
        </w:rPr>
        <w:t xml:space="preserve"> (члан 48)</w:t>
      </w:r>
      <w:r w:rsidR="00D635AE" w:rsidRPr="00BF2B73">
        <w:rPr>
          <w:rFonts w:ascii="Times New Roman" w:hAnsi="Times New Roman" w:cs="Times New Roman"/>
          <w:sz w:val="24"/>
          <w:szCs w:val="24"/>
          <w:lang w:val="sr-Cyrl-CS"/>
        </w:rPr>
        <w:t>.</w:t>
      </w:r>
    </w:p>
    <w:p w:rsidR="00475083" w:rsidRPr="00BF2B73" w:rsidRDefault="00475083" w:rsidP="00475083">
      <w:pPr>
        <w:pStyle w:val="clan"/>
        <w:spacing w:before="0" w:after="0"/>
        <w:jc w:val="both"/>
        <w:rPr>
          <w:rFonts w:ascii="Times New Roman" w:hAnsi="Times New Roman" w:cs="Times New Roman"/>
          <w:lang w:val="sr-Cyrl-CS"/>
        </w:rPr>
      </w:pPr>
      <w:bookmarkStart w:id="11" w:name="clan_49"/>
      <w:bookmarkEnd w:id="11"/>
    </w:p>
    <w:p w:rsidR="00475083" w:rsidRPr="00BF2B73" w:rsidRDefault="00475083" w:rsidP="00475083">
      <w:pPr>
        <w:pStyle w:val="clan"/>
        <w:spacing w:before="0" w:after="0"/>
        <w:jc w:val="both"/>
        <w:rPr>
          <w:rFonts w:ascii="Times New Roman" w:hAnsi="Times New Roman" w:cs="Times New Roman"/>
          <w:b w:val="0"/>
          <w:lang w:val="sr-Cyrl-CS"/>
        </w:rPr>
      </w:pPr>
      <w:r w:rsidRPr="00BF2B73">
        <w:rPr>
          <w:rFonts w:ascii="Times New Roman" w:hAnsi="Times New Roman" w:cs="Times New Roman"/>
          <w:sz w:val="22"/>
          <w:szCs w:val="22"/>
          <w:lang w:val="sr-Cyrl-CS"/>
        </w:rPr>
        <w:t>НАДЛЕЖНОСТ УПРАВЕ ЦАРИНА ПРЕМА ЗАКОНУ О СПРЕЧАВАЊУ ПРАЊА НОВЦА И ФИНАНСИРАЊА ТЕРОРИЗМА</w:t>
      </w:r>
      <w:r w:rsidRPr="00BF2B73">
        <w:rPr>
          <w:rFonts w:ascii="Times New Roman" w:hAnsi="Times New Roman" w:cs="Times New Roman"/>
          <w:lang w:val="sr-Cyrl-CS"/>
        </w:rPr>
        <w:t xml:space="preserve"> </w:t>
      </w:r>
      <w:r w:rsidRPr="00BF2B73">
        <w:rPr>
          <w:rFonts w:ascii="Times New Roman" w:hAnsi="Times New Roman" w:cs="Times New Roman"/>
          <w:b w:val="0"/>
          <w:lang w:val="sr-Cyrl-CS"/>
        </w:rPr>
        <w:t xml:space="preserve">(,,Сл. гласник РС“, бр. </w:t>
      </w:r>
      <w:r w:rsidR="00D635AE" w:rsidRPr="00BF2B73">
        <w:rPr>
          <w:rFonts w:ascii="Times New Roman" w:hAnsi="Times New Roman" w:cs="Times New Roman"/>
          <w:b w:val="0"/>
          <w:lang w:val="sr-Cyrl-CS"/>
        </w:rPr>
        <w:t>20/09, 72/09, 91/10 и 139/14):</w:t>
      </w:r>
    </w:p>
    <w:p w:rsidR="00D635AE" w:rsidRPr="00BF2B73" w:rsidRDefault="00D635AE" w:rsidP="00475083">
      <w:pPr>
        <w:pStyle w:val="clan"/>
        <w:spacing w:before="0" w:after="0"/>
        <w:jc w:val="both"/>
        <w:rPr>
          <w:rFonts w:ascii="Times New Roman" w:hAnsi="Times New Roman" w:cs="Times New Roman"/>
          <w:b w:val="0"/>
          <w:lang w:val="sr-Cyrl-CS"/>
        </w:rPr>
      </w:pPr>
    </w:p>
    <w:p w:rsidR="00475083" w:rsidRPr="00BF2B73" w:rsidRDefault="00475083" w:rsidP="00475083">
      <w:pPr>
        <w:pStyle w:val="clan"/>
        <w:spacing w:before="0" w:after="0"/>
        <w:jc w:val="both"/>
        <w:rPr>
          <w:rFonts w:ascii="Times New Roman" w:hAnsi="Times New Roman" w:cs="Times New Roman"/>
          <w:b w:val="0"/>
          <w:lang w:val="sr-Cyrl-CS"/>
        </w:rPr>
      </w:pPr>
      <w:r w:rsidRPr="00BF2B73">
        <w:rPr>
          <w:rFonts w:ascii="Times New Roman" w:hAnsi="Times New Roman" w:cs="Times New Roman"/>
          <w:b w:val="0"/>
          <w:lang w:val="sr-Cyrl-CS"/>
        </w:rPr>
        <w:t>-Контрола испуњености обавезе сваког физичког лица, које прелази државну границу, да пријави физички преносива средства плаћања која том приликом преноси, у износу од 10.000 евра или више у динарима или страној валути (чл. 68);</w:t>
      </w:r>
    </w:p>
    <w:p w:rsidR="00475083" w:rsidRPr="00BF2B73" w:rsidRDefault="00475083" w:rsidP="00475083">
      <w:pPr>
        <w:pStyle w:val="clan"/>
        <w:spacing w:before="0" w:after="0"/>
        <w:jc w:val="both"/>
        <w:rPr>
          <w:rFonts w:ascii="Times New Roman" w:hAnsi="Times New Roman" w:cs="Times New Roman"/>
          <w:b w:val="0"/>
          <w:lang w:val="sr-Cyrl-CS"/>
        </w:rPr>
      </w:pPr>
      <w:r w:rsidRPr="00BF2B73">
        <w:rPr>
          <w:rFonts w:ascii="Times New Roman" w:hAnsi="Times New Roman" w:cs="Times New Roman"/>
          <w:b w:val="0"/>
          <w:lang w:val="sr-Cyrl-CS"/>
        </w:rPr>
        <w:t>- Остале надлежности царинског органа у смислу овог закона п</w:t>
      </w:r>
      <w:r w:rsidR="00D635AE" w:rsidRPr="00BF2B73">
        <w:rPr>
          <w:rFonts w:ascii="Times New Roman" w:hAnsi="Times New Roman" w:cs="Times New Roman"/>
          <w:b w:val="0"/>
          <w:lang w:val="sr-Cyrl-CS"/>
        </w:rPr>
        <w:t>рописане су чл. 69. и 70. истог.</w:t>
      </w:r>
    </w:p>
    <w:p w:rsidR="00475083" w:rsidRPr="00BF2B73" w:rsidRDefault="00475083" w:rsidP="00475083">
      <w:pPr>
        <w:pStyle w:val="clan"/>
        <w:spacing w:before="0" w:after="0"/>
        <w:jc w:val="both"/>
        <w:rPr>
          <w:rFonts w:ascii="Times New Roman" w:hAnsi="Times New Roman" w:cs="Times New Roman"/>
          <w:lang w:val="sr-Cyrl-CS"/>
        </w:rPr>
      </w:pPr>
    </w:p>
    <w:p w:rsidR="00475083" w:rsidRPr="00BF2B73" w:rsidRDefault="00475083" w:rsidP="00475083">
      <w:pPr>
        <w:pStyle w:val="Normal1"/>
        <w:spacing w:before="0" w:beforeAutospacing="0" w:after="0" w:afterAutospacing="0"/>
        <w:rPr>
          <w:rFonts w:ascii="Times New Roman" w:hAnsi="Times New Roman" w:cs="Times New Roman"/>
          <w:noProof/>
          <w:sz w:val="24"/>
          <w:szCs w:val="24"/>
          <w:lang w:val="sr-Cyrl-CS"/>
        </w:rPr>
      </w:pPr>
      <w:r w:rsidRPr="00BF2B73">
        <w:rPr>
          <w:rFonts w:ascii="Times New Roman" w:hAnsi="Times New Roman" w:cs="Times New Roman"/>
          <w:b/>
          <w:bCs/>
          <w:sz w:val="23"/>
          <w:szCs w:val="23"/>
          <w:lang w:val="ru-RU"/>
        </w:rPr>
        <w:t>НАДЛЕЖНОСТ УПРАВЕ ЦАРИНА ПРЕМА ЗАКОНУ О</w:t>
      </w:r>
      <w:r w:rsidR="007B4005" w:rsidRPr="00BF2B73">
        <w:rPr>
          <w:rFonts w:ascii="Times New Roman" w:hAnsi="Times New Roman" w:cs="Times New Roman"/>
          <w:b/>
          <w:bCs/>
          <w:sz w:val="23"/>
          <w:szCs w:val="23"/>
        </w:rPr>
        <w:t xml:space="preserve"> </w:t>
      </w:r>
      <w:r w:rsidRPr="00BF2B73">
        <w:rPr>
          <w:rFonts w:ascii="Times New Roman" w:hAnsi="Times New Roman" w:cs="Times New Roman"/>
          <w:b/>
          <w:bCs/>
          <w:sz w:val="23"/>
          <w:szCs w:val="23"/>
          <w:lang w:val="sr-Cyrl-CS"/>
        </w:rPr>
        <w:t xml:space="preserve">СЛОБОДНИМ ЗОНАМА </w:t>
      </w:r>
      <w:r w:rsidRPr="00BF2B73">
        <w:rPr>
          <w:rFonts w:ascii="Times New Roman" w:hAnsi="Times New Roman" w:cs="Times New Roman"/>
          <w:noProof/>
          <w:sz w:val="24"/>
          <w:szCs w:val="24"/>
          <w:lang w:val="sr-Cyrl-CS"/>
        </w:rPr>
        <w:t xml:space="preserve">("Службени гласник РС", </w:t>
      </w:r>
      <w:r w:rsidRPr="00BF2B73">
        <w:rPr>
          <w:rFonts w:ascii="Times New Roman" w:hAnsi="Times New Roman" w:cs="Times New Roman"/>
          <w:noProof/>
          <w:sz w:val="24"/>
          <w:szCs w:val="24"/>
          <w:lang w:val="ru-RU"/>
        </w:rPr>
        <w:t>бр</w:t>
      </w:r>
      <w:r w:rsidR="00D635AE" w:rsidRPr="00BF2B73">
        <w:rPr>
          <w:rFonts w:ascii="Times New Roman" w:hAnsi="Times New Roman" w:cs="Times New Roman"/>
          <w:noProof/>
          <w:sz w:val="24"/>
          <w:szCs w:val="24"/>
          <w:lang w:val="sr-Cyrl-CS"/>
        </w:rPr>
        <w:t>. 62/06):</w:t>
      </w:r>
    </w:p>
    <w:p w:rsidR="00D635AE" w:rsidRPr="00BF2B73" w:rsidRDefault="00D635AE" w:rsidP="00475083">
      <w:pPr>
        <w:pStyle w:val="Normal1"/>
        <w:spacing w:before="0" w:beforeAutospacing="0" w:after="0" w:afterAutospacing="0"/>
        <w:rPr>
          <w:rFonts w:ascii="Times New Roman" w:hAnsi="Times New Roman" w:cs="Times New Roman"/>
          <w:sz w:val="24"/>
          <w:szCs w:val="24"/>
          <w:lang w:val="sr-Cyrl-CS"/>
        </w:rPr>
      </w:pPr>
    </w:p>
    <w:p w:rsidR="00475083" w:rsidRPr="00BF2B73" w:rsidRDefault="00475083" w:rsidP="00475083">
      <w:pPr>
        <w:pStyle w:val="clan"/>
        <w:spacing w:before="0" w:after="0"/>
        <w:jc w:val="both"/>
        <w:rPr>
          <w:rFonts w:ascii="Times New Roman" w:hAnsi="Times New Roman" w:cs="Times New Roman"/>
          <w:b w:val="0"/>
        </w:rPr>
      </w:pPr>
      <w:r w:rsidRPr="00BF2B73">
        <w:rPr>
          <w:rFonts w:ascii="Times New Roman" w:hAnsi="Times New Roman" w:cs="Times New Roman"/>
          <w:b w:val="0"/>
          <w:lang w:val="sr-Cyrl-CS"/>
        </w:rPr>
        <w:t xml:space="preserve">-Одобравање царински дозвољеног поступања са робом која се уноси и износи из зоне,  </w:t>
      </w:r>
    </w:p>
    <w:p w:rsidR="00475083" w:rsidRPr="00BF2B73" w:rsidRDefault="00475083" w:rsidP="00475083">
      <w:pPr>
        <w:pStyle w:val="clan"/>
        <w:spacing w:before="0" w:after="0"/>
        <w:jc w:val="both"/>
        <w:rPr>
          <w:rFonts w:ascii="Times New Roman" w:hAnsi="Times New Roman" w:cs="Times New Roman"/>
          <w:b w:val="0"/>
          <w:lang w:val="sr-Cyrl-CS"/>
        </w:rPr>
      </w:pPr>
      <w:r w:rsidRPr="00BF2B73">
        <w:rPr>
          <w:rFonts w:ascii="Times New Roman" w:hAnsi="Times New Roman" w:cs="Times New Roman"/>
          <w:b w:val="0"/>
        </w:rPr>
        <w:t xml:space="preserve"> </w:t>
      </w:r>
      <w:r w:rsidRPr="00BF2B73">
        <w:rPr>
          <w:rFonts w:ascii="Times New Roman" w:hAnsi="Times New Roman" w:cs="Times New Roman"/>
          <w:b w:val="0"/>
          <w:lang w:val="sr-Cyrl-CS"/>
        </w:rPr>
        <w:t>као и  робом смештеној у зони (члан 17);</w:t>
      </w:r>
    </w:p>
    <w:p w:rsidR="00475083" w:rsidRPr="00BF2B73" w:rsidRDefault="00475083" w:rsidP="00475083">
      <w:pPr>
        <w:pStyle w:val="clan"/>
        <w:spacing w:before="0" w:after="0"/>
        <w:jc w:val="both"/>
        <w:rPr>
          <w:rFonts w:ascii="Times New Roman" w:hAnsi="Times New Roman" w:cs="Times New Roman"/>
          <w:b w:val="0"/>
          <w:lang w:val="sr-Cyrl-CS"/>
        </w:rPr>
      </w:pPr>
      <w:r w:rsidRPr="00BF2B73">
        <w:rPr>
          <w:rFonts w:ascii="Times New Roman" w:hAnsi="Times New Roman" w:cs="Times New Roman"/>
          <w:b w:val="0"/>
          <w:lang w:val="sr-Cyrl-CS"/>
        </w:rPr>
        <w:t>-Издавање уверења да је ро</w:t>
      </w:r>
      <w:r w:rsidR="00D635AE" w:rsidRPr="00BF2B73">
        <w:rPr>
          <w:rFonts w:ascii="Times New Roman" w:hAnsi="Times New Roman" w:cs="Times New Roman"/>
          <w:b w:val="0"/>
          <w:lang w:val="sr-Cyrl-CS"/>
        </w:rPr>
        <w:t>ба произведена у зони (члан 18).</w:t>
      </w:r>
    </w:p>
    <w:p w:rsidR="00475083" w:rsidRPr="00BF2B73" w:rsidRDefault="00475083" w:rsidP="00475083">
      <w:pPr>
        <w:rPr>
          <w:lang w:val="sr-Cyrl-CS"/>
        </w:rPr>
      </w:pPr>
    </w:p>
    <w:p w:rsidR="00475083" w:rsidRPr="00BF2B73" w:rsidRDefault="00DF0FF8" w:rsidP="00475083">
      <w:pPr>
        <w:rPr>
          <w:bCs/>
          <w:lang w:val="sr-Cyrl-CS"/>
        </w:rPr>
      </w:pPr>
      <w:r w:rsidRPr="00BF2B73">
        <w:rPr>
          <w:b/>
          <w:bCs/>
          <w:sz w:val="22"/>
          <w:szCs w:val="22"/>
          <w:lang w:val="ru-RU"/>
        </w:rPr>
        <w:t xml:space="preserve">НАДЛЕЖНОСТ </w:t>
      </w:r>
      <w:r w:rsidR="00475083" w:rsidRPr="00BF2B73">
        <w:rPr>
          <w:b/>
          <w:bCs/>
          <w:sz w:val="22"/>
          <w:szCs w:val="22"/>
          <w:lang w:val="ru-RU"/>
        </w:rPr>
        <w:t>УПРАВЕ ЦАРИНА ПРЕМА ЗАКОНУ О</w:t>
      </w:r>
      <w:r w:rsidR="007E7D8A" w:rsidRPr="00BF2B73">
        <w:rPr>
          <w:b/>
          <w:bCs/>
          <w:sz w:val="22"/>
          <w:szCs w:val="22"/>
        </w:rPr>
        <w:t xml:space="preserve"> </w:t>
      </w:r>
      <w:r w:rsidR="007E7D8A" w:rsidRPr="00BF2B73">
        <w:rPr>
          <w:b/>
          <w:bCs/>
          <w:sz w:val="22"/>
          <w:szCs w:val="22"/>
          <w:lang w:val="sr-Cyrl-CS"/>
        </w:rPr>
        <w:t xml:space="preserve">ДОНАЦИЈАМА </w:t>
      </w:r>
      <w:r w:rsidR="00475083" w:rsidRPr="00BF2B73">
        <w:rPr>
          <w:b/>
          <w:bCs/>
          <w:sz w:val="22"/>
          <w:szCs w:val="22"/>
          <w:lang w:val="sr-Cyrl-CS"/>
        </w:rPr>
        <w:t>И ХУМАНИТАРНОЈ ПОМОЋИ</w:t>
      </w:r>
      <w:r w:rsidR="00475083" w:rsidRPr="00BF2B73">
        <w:rPr>
          <w:b/>
          <w:bCs/>
          <w:sz w:val="23"/>
          <w:szCs w:val="23"/>
          <w:lang w:val="sr-Cyrl-CS"/>
        </w:rPr>
        <w:t xml:space="preserve">  </w:t>
      </w:r>
      <w:r w:rsidR="00475083" w:rsidRPr="00BF2B73">
        <w:rPr>
          <w:lang w:val="sr-Cyrl-CS"/>
        </w:rPr>
        <w:t>(</w:t>
      </w:r>
      <w:r w:rsidR="00475083" w:rsidRPr="00BF2B73">
        <w:rPr>
          <w:noProof/>
          <w:lang w:val="sr-Cyrl-CS"/>
        </w:rPr>
        <w:t>''Службени лист СРЈ</w:t>
      </w:r>
      <w:r w:rsidR="00475083" w:rsidRPr="00BF2B73">
        <w:rPr>
          <w:noProof/>
          <w:lang w:val="ru-RU"/>
        </w:rPr>
        <w:t xml:space="preserve">", </w:t>
      </w:r>
      <w:r w:rsidR="00475083" w:rsidRPr="00BF2B73">
        <w:rPr>
          <w:noProof/>
          <w:lang w:val="sr-Cyrl-CS"/>
        </w:rPr>
        <w:t>бр</w:t>
      </w:r>
      <w:r w:rsidR="00475083" w:rsidRPr="00BF2B73">
        <w:rPr>
          <w:bCs/>
        </w:rPr>
        <w:t xml:space="preserve">. 53/2001, 61/2001 - </w:t>
      </w:r>
      <w:r w:rsidR="00475083" w:rsidRPr="00BF2B73">
        <w:rPr>
          <w:bCs/>
          <w:lang w:val="sr-Cyrl-CS"/>
        </w:rPr>
        <w:t>испр</w:t>
      </w:r>
      <w:r w:rsidR="00475083" w:rsidRPr="00BF2B73">
        <w:rPr>
          <w:bCs/>
        </w:rPr>
        <w:t xml:space="preserve">. </w:t>
      </w:r>
      <w:r w:rsidR="00475083" w:rsidRPr="00BF2B73">
        <w:rPr>
          <w:bCs/>
          <w:lang w:val="sr-Cyrl-CS"/>
        </w:rPr>
        <w:t xml:space="preserve">и </w:t>
      </w:r>
      <w:r w:rsidR="00475083" w:rsidRPr="00BF2B73">
        <w:rPr>
          <w:bCs/>
        </w:rPr>
        <w:t xml:space="preserve">36/2002 </w:t>
      </w:r>
      <w:r w:rsidR="00475083" w:rsidRPr="00BF2B73">
        <w:rPr>
          <w:bCs/>
          <w:lang w:val="sr-Cyrl-CS"/>
        </w:rPr>
        <w:t xml:space="preserve">и </w:t>
      </w:r>
      <w:r w:rsidR="00475083" w:rsidRPr="00BF2B73">
        <w:rPr>
          <w:lang w:val="sr-Cyrl-CS"/>
        </w:rPr>
        <w:t>„Службени гласник РС“ бр.</w:t>
      </w:r>
      <w:r w:rsidR="00475083" w:rsidRPr="00BF2B73">
        <w:rPr>
          <w:bCs/>
        </w:rPr>
        <w:t xml:space="preserve"> 101/2005 – </w:t>
      </w:r>
      <w:r w:rsidR="00475083" w:rsidRPr="00BF2B73">
        <w:rPr>
          <w:bCs/>
          <w:lang w:val="sr-Cyrl-CS"/>
        </w:rPr>
        <w:t>др.закон</w:t>
      </w:r>
      <w:r w:rsidR="00475083" w:rsidRPr="00BF2B73">
        <w:rPr>
          <w:bCs/>
        </w:rPr>
        <w:t>)</w:t>
      </w:r>
      <w:r w:rsidR="00D635AE" w:rsidRPr="00BF2B73">
        <w:rPr>
          <w:bCs/>
          <w:lang w:val="sr-Cyrl-CS"/>
        </w:rPr>
        <w:t>:</w:t>
      </w:r>
    </w:p>
    <w:p w:rsidR="00D635AE" w:rsidRPr="00BF2B73" w:rsidRDefault="00D635AE" w:rsidP="00475083">
      <w:pPr>
        <w:rPr>
          <w:bCs/>
          <w:lang w:val="sr-Cyrl-CS"/>
        </w:rPr>
      </w:pPr>
    </w:p>
    <w:p w:rsidR="00475083" w:rsidRPr="00BF2B73" w:rsidRDefault="00475083" w:rsidP="00475083">
      <w:r w:rsidRPr="00BF2B73">
        <w:rPr>
          <w:lang w:val="sr-Cyrl-CS"/>
        </w:rPr>
        <w:t xml:space="preserve">-Ослобађање примаоца донације  плаћања царине и других увозних  дажбина и такси  </w:t>
      </w:r>
    </w:p>
    <w:p w:rsidR="00475083" w:rsidRPr="00BF2B73" w:rsidRDefault="00475083" w:rsidP="00475083">
      <w:r w:rsidRPr="00BF2B73">
        <w:t xml:space="preserve"> </w:t>
      </w:r>
      <w:r w:rsidRPr="00BF2B73">
        <w:rPr>
          <w:lang w:val="sr-Cyrl-CS"/>
        </w:rPr>
        <w:t xml:space="preserve">које се  плаћају  приликом увоза робе која је предмет донације и хуманитарне помоћи  </w:t>
      </w:r>
    </w:p>
    <w:p w:rsidR="00475083" w:rsidRPr="00BF2B73" w:rsidRDefault="00475083" w:rsidP="00475083">
      <w:pPr>
        <w:rPr>
          <w:lang w:val="sr-Cyrl-CS"/>
        </w:rPr>
      </w:pPr>
      <w:r w:rsidRPr="00BF2B73">
        <w:t xml:space="preserve"> </w:t>
      </w:r>
      <w:r w:rsidR="00D635AE" w:rsidRPr="00BF2B73">
        <w:rPr>
          <w:lang w:val="sr-Cyrl-CS"/>
        </w:rPr>
        <w:t>(члан 3-6).</w:t>
      </w:r>
    </w:p>
    <w:p w:rsidR="00475083" w:rsidRPr="00BF2B73" w:rsidRDefault="00475083" w:rsidP="00475083">
      <w:pPr>
        <w:autoSpaceDE w:val="0"/>
        <w:autoSpaceDN w:val="0"/>
        <w:adjustRightInd w:val="0"/>
        <w:rPr>
          <w:b/>
          <w:lang w:val="sr-Cyrl-CS"/>
        </w:rPr>
      </w:pPr>
    </w:p>
    <w:p w:rsidR="00E902CD" w:rsidRPr="00BF2B73" w:rsidRDefault="00E902CD" w:rsidP="00475083">
      <w:pPr>
        <w:autoSpaceDE w:val="0"/>
        <w:autoSpaceDN w:val="0"/>
        <w:adjustRightInd w:val="0"/>
        <w:rPr>
          <w:sz w:val="22"/>
          <w:szCs w:val="22"/>
          <w:lang w:val="sr-Latn-RS"/>
        </w:rPr>
      </w:pPr>
      <w:r w:rsidRPr="00BF2B73">
        <w:rPr>
          <w:b/>
          <w:sz w:val="22"/>
          <w:szCs w:val="22"/>
          <w:lang w:val="sr-Cyrl-CS"/>
        </w:rPr>
        <w:t>ОВЛАШЋЕЊА ЦАРИНСКИХ СЛУЖБЕНИКА ПРЕМА ОДРЕДБАМА ЗАКОНА О ЦАРИНСКОЈ СЛУЖБИ</w:t>
      </w:r>
      <w:r w:rsidR="007B0294" w:rsidRPr="00BF2B73">
        <w:rPr>
          <w:b/>
          <w:sz w:val="22"/>
          <w:szCs w:val="22"/>
          <w:lang w:val="sr-Cyrl-CS"/>
        </w:rPr>
        <w:t xml:space="preserve"> </w:t>
      </w:r>
      <w:r w:rsidR="007B0294" w:rsidRPr="00BF2B73">
        <w:rPr>
          <w:lang w:val="sr-Cyrl-CS"/>
        </w:rPr>
        <w:t>(,,Сл. гласник РС“, бр.</w:t>
      </w:r>
      <w:r w:rsidR="007B0294" w:rsidRPr="00BF2B73">
        <w:rPr>
          <w:sz w:val="22"/>
          <w:szCs w:val="22"/>
          <w:lang w:val="sr-Cyrl-CS"/>
        </w:rPr>
        <w:t xml:space="preserve"> 95/18):</w:t>
      </w:r>
    </w:p>
    <w:p w:rsidR="00E902CD" w:rsidRPr="00BF2B73" w:rsidRDefault="00E902CD" w:rsidP="00475083">
      <w:pPr>
        <w:autoSpaceDE w:val="0"/>
        <w:autoSpaceDN w:val="0"/>
        <w:adjustRightInd w:val="0"/>
        <w:rPr>
          <w:b/>
          <w:lang w:val="sr-Cyrl-CS"/>
        </w:rPr>
      </w:pPr>
    </w:p>
    <w:p w:rsidR="00365379" w:rsidRPr="00BF2B73" w:rsidRDefault="00365379" w:rsidP="00ED7C43">
      <w:pPr>
        <w:pStyle w:val="clan"/>
        <w:spacing w:before="0" w:after="0"/>
        <w:rPr>
          <w:rFonts w:ascii="Times New Roman" w:hAnsi="Times New Roman" w:cs="Times New Roman"/>
          <w:b w:val="0"/>
        </w:rPr>
      </w:pPr>
      <w:bookmarkStart w:id="12" w:name="clan_24"/>
      <w:bookmarkEnd w:id="12"/>
      <w:r w:rsidRPr="00BF2B73">
        <w:rPr>
          <w:rFonts w:ascii="Times New Roman" w:hAnsi="Times New Roman" w:cs="Times New Roman"/>
          <w:b w:val="0"/>
        </w:rPr>
        <w:t>Члан 24</w:t>
      </w:r>
      <w:r w:rsidR="00ED7C43" w:rsidRPr="00BF2B73">
        <w:rPr>
          <w:rFonts w:ascii="Times New Roman" w:hAnsi="Times New Roman" w:cs="Times New Roman"/>
          <w:b w:val="0"/>
        </w:rPr>
        <w:t>.</w:t>
      </w:r>
    </w:p>
    <w:p w:rsidR="00365379" w:rsidRPr="00BF2B73" w:rsidRDefault="00365379" w:rsidP="00ED7C43">
      <w:pPr>
        <w:pStyle w:val="Normal6"/>
        <w:spacing w:before="0" w:beforeAutospacing="0" w:after="0" w:afterAutospacing="0"/>
        <w:ind w:firstLine="720"/>
        <w:jc w:val="both"/>
        <w:rPr>
          <w:rFonts w:ascii="Times New Roman" w:hAnsi="Times New Roman" w:cs="Times New Roman"/>
          <w:sz w:val="24"/>
          <w:szCs w:val="24"/>
        </w:rPr>
      </w:pPr>
      <w:r w:rsidRPr="00BF2B73">
        <w:rPr>
          <w:rFonts w:ascii="Times New Roman" w:hAnsi="Times New Roman" w:cs="Times New Roman"/>
          <w:sz w:val="24"/>
          <w:szCs w:val="24"/>
        </w:rPr>
        <w:t>Царински службеник обавља послове царинске службе у службеној или цивилној одећи, у случајевима и под условима које утврђује директор Управе царина. Службена одећа је царинска униформа и радно одело, с прописаним знаком Управе царина.</w:t>
      </w:r>
    </w:p>
    <w:p w:rsidR="00365379" w:rsidRPr="00BF2B73" w:rsidRDefault="00365379" w:rsidP="00ED7C43">
      <w:pPr>
        <w:pStyle w:val="Normal6"/>
        <w:spacing w:before="0" w:beforeAutospacing="0" w:after="0" w:afterAutospacing="0"/>
        <w:ind w:firstLine="720"/>
        <w:jc w:val="both"/>
        <w:rPr>
          <w:rFonts w:ascii="Times New Roman" w:hAnsi="Times New Roman" w:cs="Times New Roman"/>
          <w:sz w:val="24"/>
          <w:szCs w:val="24"/>
        </w:rPr>
      </w:pPr>
      <w:r w:rsidRPr="00BF2B73">
        <w:rPr>
          <w:rFonts w:ascii="Times New Roman" w:hAnsi="Times New Roman" w:cs="Times New Roman"/>
          <w:sz w:val="24"/>
          <w:szCs w:val="24"/>
        </w:rPr>
        <w:t>Царински службеник доказује овлашћење за обављање царинских послова службеном легитимацијом и службеном значком са идентификационим бројем.</w:t>
      </w:r>
    </w:p>
    <w:p w:rsidR="00ED7C43" w:rsidRPr="00BF2B73" w:rsidRDefault="00ED7C43" w:rsidP="00ED7C43">
      <w:pPr>
        <w:pStyle w:val="Normal6"/>
        <w:spacing w:before="0" w:beforeAutospacing="0" w:after="0" w:afterAutospacing="0"/>
        <w:ind w:firstLine="720"/>
        <w:jc w:val="both"/>
        <w:rPr>
          <w:rFonts w:ascii="Times New Roman" w:hAnsi="Times New Roman" w:cs="Times New Roman"/>
          <w:sz w:val="24"/>
          <w:szCs w:val="24"/>
        </w:rPr>
      </w:pPr>
    </w:p>
    <w:p w:rsidR="00365379" w:rsidRPr="00BF2B73" w:rsidRDefault="00365379" w:rsidP="00ED7C43">
      <w:pPr>
        <w:pStyle w:val="clan"/>
        <w:spacing w:before="0" w:after="0"/>
        <w:rPr>
          <w:rFonts w:ascii="Times New Roman" w:hAnsi="Times New Roman" w:cs="Times New Roman"/>
          <w:b w:val="0"/>
          <w:lang w:val="sr-Cyrl-RS"/>
        </w:rPr>
      </w:pPr>
      <w:bookmarkStart w:id="13" w:name="clan_25"/>
      <w:bookmarkEnd w:id="13"/>
      <w:r w:rsidRPr="00BF2B73">
        <w:rPr>
          <w:rFonts w:ascii="Times New Roman" w:hAnsi="Times New Roman" w:cs="Times New Roman"/>
          <w:b w:val="0"/>
        </w:rPr>
        <w:t>Члан 25</w:t>
      </w:r>
      <w:r w:rsidR="00ED7C43" w:rsidRPr="00BF2B73">
        <w:rPr>
          <w:rFonts w:ascii="Times New Roman" w:hAnsi="Times New Roman" w:cs="Times New Roman"/>
          <w:b w:val="0"/>
        </w:rPr>
        <w:t xml:space="preserve">. </w:t>
      </w:r>
      <w:r w:rsidR="00ED7C43" w:rsidRPr="00BF2B73">
        <w:rPr>
          <w:rFonts w:ascii="Times New Roman" w:hAnsi="Times New Roman" w:cs="Times New Roman"/>
          <w:b w:val="0"/>
          <w:lang w:val="sr-Cyrl-RS"/>
        </w:rPr>
        <w:t>став 2.</w:t>
      </w:r>
    </w:p>
    <w:p w:rsidR="00365379" w:rsidRPr="00BF2B73" w:rsidRDefault="00365379" w:rsidP="00ED7C43">
      <w:pPr>
        <w:pStyle w:val="Normal6"/>
        <w:spacing w:before="0" w:beforeAutospacing="0" w:after="0" w:afterAutospacing="0"/>
        <w:ind w:firstLine="720"/>
        <w:jc w:val="both"/>
        <w:rPr>
          <w:rFonts w:ascii="Times New Roman" w:hAnsi="Times New Roman" w:cs="Times New Roman"/>
          <w:sz w:val="24"/>
          <w:szCs w:val="24"/>
        </w:rPr>
      </w:pPr>
      <w:r w:rsidRPr="00BF2B73">
        <w:rPr>
          <w:rFonts w:ascii="Times New Roman" w:hAnsi="Times New Roman" w:cs="Times New Roman"/>
          <w:sz w:val="24"/>
          <w:szCs w:val="24"/>
        </w:rPr>
        <w:t>Царински службеник је дужан да се, на захтев учесника у царинском поступку легитимише службеном легитимацијом и значком, а када послове обавља у цивилној одећи мора се легитимисати службеном легитимацијом пре предузимања било које службене радње.</w:t>
      </w:r>
    </w:p>
    <w:p w:rsidR="00ED7C43" w:rsidRPr="00BF2B73" w:rsidRDefault="00ED7C43" w:rsidP="00ED7C43">
      <w:pPr>
        <w:pStyle w:val="Normal6"/>
        <w:spacing w:before="0" w:beforeAutospacing="0" w:after="0" w:afterAutospacing="0"/>
        <w:ind w:firstLine="720"/>
        <w:jc w:val="both"/>
        <w:rPr>
          <w:rFonts w:ascii="Times New Roman" w:hAnsi="Times New Roman" w:cs="Times New Roman"/>
          <w:sz w:val="24"/>
          <w:szCs w:val="24"/>
        </w:rPr>
      </w:pPr>
    </w:p>
    <w:p w:rsidR="00365379" w:rsidRPr="00BF2B73" w:rsidRDefault="00365379" w:rsidP="00ED7C43">
      <w:pPr>
        <w:pStyle w:val="clan"/>
        <w:spacing w:before="0" w:after="0"/>
        <w:rPr>
          <w:rFonts w:ascii="Times New Roman" w:hAnsi="Times New Roman" w:cs="Times New Roman"/>
          <w:b w:val="0"/>
        </w:rPr>
      </w:pPr>
      <w:bookmarkStart w:id="14" w:name="clan_29"/>
      <w:bookmarkEnd w:id="14"/>
      <w:r w:rsidRPr="00BF2B73">
        <w:rPr>
          <w:rFonts w:ascii="Times New Roman" w:hAnsi="Times New Roman" w:cs="Times New Roman"/>
          <w:b w:val="0"/>
        </w:rPr>
        <w:t>Члан 29</w:t>
      </w:r>
      <w:r w:rsidR="00ED7C43" w:rsidRPr="00BF2B73">
        <w:rPr>
          <w:rFonts w:ascii="Times New Roman" w:hAnsi="Times New Roman" w:cs="Times New Roman"/>
          <w:b w:val="0"/>
        </w:rPr>
        <w:t>.</w:t>
      </w:r>
    </w:p>
    <w:p w:rsidR="00365379" w:rsidRPr="00BF2B73" w:rsidRDefault="00365379" w:rsidP="00ED7C43">
      <w:pPr>
        <w:pStyle w:val="Normal6"/>
        <w:spacing w:before="0" w:beforeAutospacing="0" w:after="0" w:afterAutospacing="0"/>
        <w:ind w:firstLine="720"/>
        <w:jc w:val="both"/>
        <w:rPr>
          <w:rFonts w:ascii="Times New Roman" w:hAnsi="Times New Roman" w:cs="Times New Roman"/>
          <w:sz w:val="24"/>
          <w:szCs w:val="24"/>
        </w:rPr>
      </w:pPr>
      <w:r w:rsidRPr="00BF2B73">
        <w:rPr>
          <w:rFonts w:ascii="Times New Roman" w:hAnsi="Times New Roman" w:cs="Times New Roman"/>
          <w:sz w:val="24"/>
          <w:szCs w:val="24"/>
        </w:rPr>
        <w:t>Царински службеник, при обављању службених радњи, може да употребљава:</w:t>
      </w:r>
    </w:p>
    <w:p w:rsidR="00365379" w:rsidRPr="00BF2B73" w:rsidRDefault="00365379" w:rsidP="00365379">
      <w:pPr>
        <w:pStyle w:val="Normal6"/>
        <w:spacing w:before="0" w:beforeAutospacing="0" w:after="0" w:afterAutospacing="0"/>
        <w:jc w:val="both"/>
        <w:rPr>
          <w:rFonts w:ascii="Times New Roman" w:hAnsi="Times New Roman" w:cs="Times New Roman"/>
          <w:sz w:val="24"/>
          <w:szCs w:val="24"/>
        </w:rPr>
      </w:pPr>
      <w:r w:rsidRPr="00BF2B73">
        <w:rPr>
          <w:rFonts w:ascii="Times New Roman" w:hAnsi="Times New Roman" w:cs="Times New Roman"/>
          <w:sz w:val="24"/>
          <w:szCs w:val="24"/>
        </w:rPr>
        <w:t>1) посебну техничку опрему;</w:t>
      </w:r>
    </w:p>
    <w:p w:rsidR="00365379" w:rsidRPr="00BF2B73" w:rsidRDefault="00365379" w:rsidP="00365379">
      <w:pPr>
        <w:pStyle w:val="Normal6"/>
        <w:spacing w:before="0" w:beforeAutospacing="0" w:after="0" w:afterAutospacing="0"/>
        <w:jc w:val="both"/>
        <w:rPr>
          <w:rFonts w:ascii="Times New Roman" w:hAnsi="Times New Roman" w:cs="Times New Roman"/>
          <w:sz w:val="24"/>
          <w:szCs w:val="24"/>
        </w:rPr>
      </w:pPr>
      <w:r w:rsidRPr="00BF2B73">
        <w:rPr>
          <w:rFonts w:ascii="Times New Roman" w:hAnsi="Times New Roman" w:cs="Times New Roman"/>
          <w:sz w:val="24"/>
          <w:szCs w:val="24"/>
        </w:rPr>
        <w:t>2) службена возила и пловила са употребом светлосних и звучних сигнала у складу са прописима о безбедности саобраћаја на путевима и пловидби на унутрашњим водама;</w:t>
      </w:r>
    </w:p>
    <w:p w:rsidR="00ED7C43" w:rsidRPr="00BF2B73" w:rsidRDefault="00365379" w:rsidP="00365379">
      <w:pPr>
        <w:pStyle w:val="Normal6"/>
        <w:spacing w:before="0" w:beforeAutospacing="0" w:after="0" w:afterAutospacing="0"/>
        <w:jc w:val="both"/>
        <w:rPr>
          <w:rFonts w:ascii="Times New Roman" w:hAnsi="Times New Roman" w:cs="Times New Roman"/>
          <w:sz w:val="24"/>
          <w:szCs w:val="24"/>
        </w:rPr>
      </w:pPr>
      <w:r w:rsidRPr="00BF2B73">
        <w:rPr>
          <w:rFonts w:ascii="Times New Roman" w:hAnsi="Times New Roman" w:cs="Times New Roman"/>
          <w:sz w:val="24"/>
          <w:szCs w:val="24"/>
        </w:rPr>
        <w:t>3) посебно обучене службене псе.</w:t>
      </w:r>
    </w:p>
    <w:p w:rsidR="00365379" w:rsidRPr="00BF2B73" w:rsidRDefault="00365379" w:rsidP="000A1A8C">
      <w:pPr>
        <w:pStyle w:val="clan"/>
        <w:spacing w:before="0" w:after="0"/>
        <w:rPr>
          <w:rFonts w:ascii="Times New Roman" w:hAnsi="Times New Roman" w:cs="Times New Roman"/>
          <w:b w:val="0"/>
          <w:lang w:val="sr-Cyrl-RS"/>
        </w:rPr>
      </w:pPr>
      <w:bookmarkStart w:id="15" w:name="clan_30"/>
      <w:bookmarkEnd w:id="15"/>
      <w:r w:rsidRPr="00BF2B73">
        <w:rPr>
          <w:rFonts w:ascii="Times New Roman" w:hAnsi="Times New Roman" w:cs="Times New Roman"/>
          <w:b w:val="0"/>
        </w:rPr>
        <w:lastRenderedPageBreak/>
        <w:t>Члан 30</w:t>
      </w:r>
      <w:r w:rsidR="000A1A8C" w:rsidRPr="00BF2B73">
        <w:rPr>
          <w:rFonts w:ascii="Times New Roman" w:hAnsi="Times New Roman" w:cs="Times New Roman"/>
          <w:b w:val="0"/>
          <w:lang w:val="sr-Cyrl-RS"/>
        </w:rPr>
        <w:t>.</w:t>
      </w:r>
    </w:p>
    <w:p w:rsidR="000A1A8C" w:rsidRPr="00BF2B73" w:rsidRDefault="00365379" w:rsidP="00050138">
      <w:pPr>
        <w:pStyle w:val="Normal6"/>
        <w:spacing w:before="0" w:beforeAutospacing="0" w:after="0" w:afterAutospacing="0"/>
        <w:ind w:firstLine="720"/>
        <w:jc w:val="both"/>
        <w:rPr>
          <w:rFonts w:ascii="Times New Roman" w:hAnsi="Times New Roman" w:cs="Times New Roman"/>
          <w:sz w:val="24"/>
          <w:szCs w:val="24"/>
        </w:rPr>
      </w:pPr>
      <w:r w:rsidRPr="00BF2B73">
        <w:rPr>
          <w:rFonts w:ascii="Times New Roman" w:hAnsi="Times New Roman" w:cs="Times New Roman"/>
          <w:sz w:val="24"/>
          <w:szCs w:val="24"/>
        </w:rPr>
        <w:t>Царински службеник при обављању царинске контроле може да употреби средства принуде, сходно прописима који важе за овлашћена службена лица министарства надлежног за унутрашње послове.</w:t>
      </w:r>
    </w:p>
    <w:p w:rsidR="00365379" w:rsidRPr="00BF2B73" w:rsidRDefault="00365379" w:rsidP="000A1A8C">
      <w:pPr>
        <w:pStyle w:val="clan"/>
        <w:spacing w:before="0" w:after="0"/>
        <w:rPr>
          <w:rFonts w:ascii="Times New Roman" w:hAnsi="Times New Roman" w:cs="Times New Roman"/>
          <w:b w:val="0"/>
          <w:lang w:val="sr-Cyrl-RS"/>
        </w:rPr>
      </w:pPr>
      <w:bookmarkStart w:id="16" w:name="clan_32"/>
      <w:bookmarkEnd w:id="16"/>
      <w:r w:rsidRPr="00BF2B73">
        <w:rPr>
          <w:rFonts w:ascii="Times New Roman" w:hAnsi="Times New Roman" w:cs="Times New Roman"/>
          <w:b w:val="0"/>
        </w:rPr>
        <w:t>Члан 32</w:t>
      </w:r>
      <w:r w:rsidR="000A1A8C" w:rsidRPr="00BF2B73">
        <w:rPr>
          <w:rFonts w:ascii="Times New Roman" w:hAnsi="Times New Roman" w:cs="Times New Roman"/>
          <w:b w:val="0"/>
          <w:lang w:val="sr-Cyrl-RS"/>
        </w:rPr>
        <w:t>.</w:t>
      </w:r>
    </w:p>
    <w:p w:rsidR="000A1A8C" w:rsidRPr="00BF2B73" w:rsidRDefault="00365379" w:rsidP="00050138">
      <w:pPr>
        <w:pStyle w:val="Normal6"/>
        <w:spacing w:before="0" w:beforeAutospacing="0" w:after="0" w:afterAutospacing="0"/>
        <w:ind w:firstLine="720"/>
        <w:jc w:val="both"/>
        <w:rPr>
          <w:rFonts w:ascii="Times New Roman" w:hAnsi="Times New Roman" w:cs="Times New Roman"/>
          <w:sz w:val="24"/>
          <w:szCs w:val="24"/>
        </w:rPr>
      </w:pPr>
      <w:r w:rsidRPr="00BF2B73">
        <w:rPr>
          <w:rFonts w:ascii="Times New Roman" w:hAnsi="Times New Roman" w:cs="Times New Roman"/>
          <w:sz w:val="24"/>
          <w:szCs w:val="24"/>
        </w:rPr>
        <w:t>Царински службеник може да, од учесника у промету робе са иностранством, захтева давање усмених или писаних обавештења у вези са царинским статусом робе, као и да примењује друге радње у вези са царинским статусом робе, укључујући преглед робе и узимање узорака ради лабораторијских испитивања.</w:t>
      </w:r>
    </w:p>
    <w:p w:rsidR="00365379" w:rsidRPr="00BF2B73" w:rsidRDefault="00365379" w:rsidP="000A1A8C">
      <w:pPr>
        <w:pStyle w:val="clan"/>
        <w:spacing w:before="0" w:after="0"/>
        <w:rPr>
          <w:rFonts w:ascii="Times New Roman" w:hAnsi="Times New Roman" w:cs="Times New Roman"/>
          <w:b w:val="0"/>
          <w:lang w:val="sr-Cyrl-RS"/>
        </w:rPr>
      </w:pPr>
      <w:bookmarkStart w:id="17" w:name="clan_33"/>
      <w:bookmarkEnd w:id="17"/>
      <w:r w:rsidRPr="00BF2B73">
        <w:rPr>
          <w:rFonts w:ascii="Times New Roman" w:hAnsi="Times New Roman" w:cs="Times New Roman"/>
          <w:b w:val="0"/>
        </w:rPr>
        <w:t>Члан 33</w:t>
      </w:r>
      <w:r w:rsidR="000A1A8C" w:rsidRPr="00BF2B73">
        <w:rPr>
          <w:rFonts w:ascii="Times New Roman" w:hAnsi="Times New Roman" w:cs="Times New Roman"/>
          <w:b w:val="0"/>
          <w:lang w:val="sr-Cyrl-RS"/>
        </w:rPr>
        <w:t>.</w:t>
      </w:r>
    </w:p>
    <w:p w:rsidR="00365379" w:rsidRPr="00BF2B73" w:rsidRDefault="00365379" w:rsidP="000A1A8C">
      <w:pPr>
        <w:pStyle w:val="Normal6"/>
        <w:spacing w:before="0" w:beforeAutospacing="0" w:after="0" w:afterAutospacing="0"/>
        <w:ind w:firstLine="720"/>
        <w:jc w:val="both"/>
        <w:rPr>
          <w:rFonts w:ascii="Times New Roman" w:hAnsi="Times New Roman" w:cs="Times New Roman"/>
          <w:sz w:val="24"/>
          <w:szCs w:val="24"/>
        </w:rPr>
      </w:pPr>
      <w:r w:rsidRPr="00BF2B73">
        <w:rPr>
          <w:rFonts w:ascii="Times New Roman" w:hAnsi="Times New Roman" w:cs="Times New Roman"/>
          <w:sz w:val="24"/>
          <w:szCs w:val="24"/>
        </w:rPr>
        <w:t>Царински службеник може, осим ако није друкчије одређено овим законом или међународним уговором, у свако доба, да изврши пресретање, уђе у превозно средство, изврши преглед и претрес ма ког његовог дела, док то средство:</w:t>
      </w:r>
    </w:p>
    <w:p w:rsidR="00365379" w:rsidRPr="00BF2B73" w:rsidRDefault="00365379" w:rsidP="00365379">
      <w:pPr>
        <w:pStyle w:val="Normal6"/>
        <w:spacing w:before="0" w:beforeAutospacing="0" w:after="0" w:afterAutospacing="0"/>
        <w:jc w:val="both"/>
        <w:rPr>
          <w:rFonts w:ascii="Times New Roman" w:hAnsi="Times New Roman" w:cs="Times New Roman"/>
          <w:sz w:val="24"/>
          <w:szCs w:val="24"/>
        </w:rPr>
      </w:pPr>
      <w:r w:rsidRPr="00BF2B73">
        <w:rPr>
          <w:rFonts w:ascii="Times New Roman" w:hAnsi="Times New Roman" w:cs="Times New Roman"/>
          <w:sz w:val="24"/>
          <w:szCs w:val="24"/>
        </w:rPr>
        <w:t>1) улази или излази из царинског подручја;</w:t>
      </w:r>
    </w:p>
    <w:p w:rsidR="00365379" w:rsidRPr="00BF2B73" w:rsidRDefault="00365379" w:rsidP="00365379">
      <w:pPr>
        <w:pStyle w:val="Normal6"/>
        <w:spacing w:before="0" w:beforeAutospacing="0" w:after="0" w:afterAutospacing="0"/>
        <w:jc w:val="both"/>
        <w:rPr>
          <w:rFonts w:ascii="Times New Roman" w:hAnsi="Times New Roman" w:cs="Times New Roman"/>
          <w:sz w:val="24"/>
          <w:szCs w:val="24"/>
        </w:rPr>
      </w:pPr>
      <w:r w:rsidRPr="00BF2B73">
        <w:rPr>
          <w:rFonts w:ascii="Times New Roman" w:hAnsi="Times New Roman" w:cs="Times New Roman"/>
          <w:sz w:val="24"/>
          <w:szCs w:val="24"/>
        </w:rPr>
        <w:t>2) налази се унутар одобреног простора;</w:t>
      </w:r>
    </w:p>
    <w:p w:rsidR="00365379" w:rsidRPr="00BF2B73" w:rsidRDefault="00365379" w:rsidP="00365379">
      <w:pPr>
        <w:pStyle w:val="Normal6"/>
        <w:spacing w:before="0" w:beforeAutospacing="0" w:after="0" w:afterAutospacing="0"/>
        <w:jc w:val="both"/>
        <w:rPr>
          <w:rFonts w:ascii="Times New Roman" w:hAnsi="Times New Roman" w:cs="Times New Roman"/>
          <w:sz w:val="24"/>
          <w:szCs w:val="24"/>
        </w:rPr>
      </w:pPr>
      <w:r w:rsidRPr="00BF2B73">
        <w:rPr>
          <w:rFonts w:ascii="Times New Roman" w:hAnsi="Times New Roman" w:cs="Times New Roman"/>
          <w:sz w:val="24"/>
          <w:szCs w:val="24"/>
        </w:rPr>
        <w:t>3) налази се у границама простора који служи за упловљавање или испловљавање из пристаништа или копна уз пристаниште које се користи за активности које се изводе у пристаништу;</w:t>
      </w:r>
    </w:p>
    <w:p w:rsidR="00365379" w:rsidRPr="00BF2B73" w:rsidRDefault="00365379" w:rsidP="00365379">
      <w:pPr>
        <w:pStyle w:val="Normal6"/>
        <w:spacing w:before="0" w:beforeAutospacing="0" w:after="0" w:afterAutospacing="0"/>
        <w:jc w:val="both"/>
        <w:rPr>
          <w:rFonts w:ascii="Times New Roman" w:hAnsi="Times New Roman" w:cs="Times New Roman"/>
          <w:sz w:val="24"/>
          <w:szCs w:val="24"/>
        </w:rPr>
      </w:pPr>
      <w:r w:rsidRPr="00BF2B73">
        <w:rPr>
          <w:rFonts w:ascii="Times New Roman" w:hAnsi="Times New Roman" w:cs="Times New Roman"/>
          <w:sz w:val="24"/>
          <w:szCs w:val="24"/>
        </w:rPr>
        <w:t>4) долази на аеродром или га напушта;</w:t>
      </w:r>
    </w:p>
    <w:p w:rsidR="00365379" w:rsidRPr="00BF2B73" w:rsidRDefault="00365379" w:rsidP="00365379">
      <w:pPr>
        <w:pStyle w:val="Normal6"/>
        <w:spacing w:before="0" w:beforeAutospacing="0" w:after="0" w:afterAutospacing="0"/>
        <w:jc w:val="both"/>
        <w:rPr>
          <w:rFonts w:ascii="Times New Roman" w:hAnsi="Times New Roman" w:cs="Times New Roman"/>
          <w:sz w:val="24"/>
          <w:szCs w:val="24"/>
        </w:rPr>
      </w:pPr>
      <w:r w:rsidRPr="00BF2B73">
        <w:rPr>
          <w:rFonts w:ascii="Times New Roman" w:hAnsi="Times New Roman" w:cs="Times New Roman"/>
          <w:sz w:val="24"/>
          <w:szCs w:val="24"/>
        </w:rPr>
        <w:t>5) долази или напушта одобрено пристаниште, царинско складиште или слободну зону.</w:t>
      </w:r>
    </w:p>
    <w:p w:rsidR="000A1A8C" w:rsidRPr="00BF2B73" w:rsidRDefault="000A1A8C" w:rsidP="00365379">
      <w:pPr>
        <w:pStyle w:val="Normal6"/>
        <w:spacing w:before="0" w:beforeAutospacing="0" w:after="0" w:afterAutospacing="0"/>
        <w:jc w:val="both"/>
        <w:rPr>
          <w:rFonts w:ascii="Times New Roman" w:hAnsi="Times New Roman" w:cs="Times New Roman"/>
          <w:sz w:val="24"/>
          <w:szCs w:val="24"/>
        </w:rPr>
      </w:pPr>
    </w:p>
    <w:p w:rsidR="00365379" w:rsidRPr="00BF2B73" w:rsidRDefault="00365379" w:rsidP="000A1A8C">
      <w:pPr>
        <w:pStyle w:val="clan"/>
        <w:spacing w:before="0" w:after="0"/>
        <w:rPr>
          <w:rFonts w:ascii="Times New Roman" w:hAnsi="Times New Roman" w:cs="Times New Roman"/>
          <w:b w:val="0"/>
          <w:lang w:val="sr-Cyrl-RS"/>
        </w:rPr>
      </w:pPr>
      <w:bookmarkStart w:id="18" w:name="clan_34"/>
      <w:bookmarkEnd w:id="18"/>
      <w:r w:rsidRPr="00BF2B73">
        <w:rPr>
          <w:rFonts w:ascii="Times New Roman" w:hAnsi="Times New Roman" w:cs="Times New Roman"/>
          <w:b w:val="0"/>
        </w:rPr>
        <w:t>Члан 34</w:t>
      </w:r>
      <w:r w:rsidR="000A1A8C" w:rsidRPr="00BF2B73">
        <w:rPr>
          <w:rFonts w:ascii="Times New Roman" w:hAnsi="Times New Roman" w:cs="Times New Roman"/>
          <w:b w:val="0"/>
          <w:lang w:val="sr-Cyrl-RS"/>
        </w:rPr>
        <w:t>.</w:t>
      </w:r>
    </w:p>
    <w:p w:rsidR="00365379" w:rsidRPr="00BF2B73" w:rsidRDefault="00365379" w:rsidP="000A1A8C">
      <w:pPr>
        <w:pStyle w:val="Normal6"/>
        <w:spacing w:before="0" w:beforeAutospacing="0" w:after="0" w:afterAutospacing="0"/>
        <w:ind w:firstLine="720"/>
        <w:jc w:val="both"/>
        <w:rPr>
          <w:rFonts w:ascii="Times New Roman" w:hAnsi="Times New Roman" w:cs="Times New Roman"/>
          <w:sz w:val="24"/>
          <w:szCs w:val="24"/>
        </w:rPr>
      </w:pPr>
      <w:r w:rsidRPr="00BF2B73">
        <w:rPr>
          <w:rFonts w:ascii="Times New Roman" w:hAnsi="Times New Roman" w:cs="Times New Roman"/>
          <w:sz w:val="24"/>
          <w:szCs w:val="24"/>
        </w:rPr>
        <w:t>Царински службеник има слободан приступ сваком делу возила, пловила или ваздухоплова, на месту одређеном за царинску контролу и може да:</w:t>
      </w:r>
    </w:p>
    <w:p w:rsidR="00365379" w:rsidRPr="00BF2B73" w:rsidRDefault="00365379" w:rsidP="00365379">
      <w:pPr>
        <w:pStyle w:val="Normal6"/>
        <w:spacing w:before="0" w:beforeAutospacing="0" w:after="0" w:afterAutospacing="0"/>
        <w:jc w:val="both"/>
        <w:rPr>
          <w:rFonts w:ascii="Times New Roman" w:hAnsi="Times New Roman" w:cs="Times New Roman"/>
          <w:sz w:val="24"/>
          <w:szCs w:val="24"/>
        </w:rPr>
      </w:pPr>
      <w:r w:rsidRPr="00BF2B73">
        <w:rPr>
          <w:rFonts w:ascii="Times New Roman" w:hAnsi="Times New Roman" w:cs="Times New Roman"/>
          <w:sz w:val="24"/>
          <w:szCs w:val="24"/>
        </w:rPr>
        <w:t>1) нареди да се роба означи пре него што се истовари;</w:t>
      </w:r>
    </w:p>
    <w:p w:rsidR="00365379" w:rsidRPr="00BF2B73" w:rsidRDefault="00365379" w:rsidP="00365379">
      <w:pPr>
        <w:pStyle w:val="Normal6"/>
        <w:spacing w:before="0" w:beforeAutospacing="0" w:after="0" w:afterAutospacing="0"/>
        <w:jc w:val="both"/>
        <w:rPr>
          <w:rFonts w:ascii="Times New Roman" w:hAnsi="Times New Roman" w:cs="Times New Roman"/>
          <w:sz w:val="24"/>
          <w:szCs w:val="24"/>
        </w:rPr>
      </w:pPr>
      <w:r w:rsidRPr="00BF2B73">
        <w:rPr>
          <w:rFonts w:ascii="Times New Roman" w:hAnsi="Times New Roman" w:cs="Times New Roman"/>
          <w:sz w:val="24"/>
          <w:szCs w:val="24"/>
        </w:rPr>
        <w:t>2) закључа, пломбира, означи или на други начин обезбеди робу која се транспортује, као и место или контејнер у коме се роба превози;</w:t>
      </w:r>
    </w:p>
    <w:p w:rsidR="001460D3" w:rsidRPr="00BF2B73" w:rsidRDefault="00365379" w:rsidP="00365379">
      <w:pPr>
        <w:pStyle w:val="Normal6"/>
        <w:spacing w:before="0" w:beforeAutospacing="0" w:after="0" w:afterAutospacing="0"/>
        <w:jc w:val="both"/>
        <w:rPr>
          <w:rFonts w:ascii="Times New Roman" w:hAnsi="Times New Roman" w:cs="Times New Roman"/>
          <w:sz w:val="24"/>
          <w:szCs w:val="24"/>
        </w:rPr>
      </w:pPr>
      <w:r w:rsidRPr="00BF2B73">
        <w:rPr>
          <w:rFonts w:ascii="Times New Roman" w:hAnsi="Times New Roman" w:cs="Times New Roman"/>
          <w:sz w:val="24"/>
          <w:szCs w:val="24"/>
        </w:rPr>
        <w:t>3) нареди да се отвори место или контејнер који је закључан.</w:t>
      </w:r>
    </w:p>
    <w:p w:rsidR="001460D3" w:rsidRPr="00BF2B73" w:rsidRDefault="001460D3" w:rsidP="00365379">
      <w:pPr>
        <w:pStyle w:val="Normal6"/>
        <w:spacing w:before="0" w:beforeAutospacing="0" w:after="0" w:afterAutospacing="0"/>
        <w:jc w:val="both"/>
        <w:rPr>
          <w:rFonts w:ascii="Times New Roman" w:hAnsi="Times New Roman" w:cs="Times New Roman"/>
          <w:sz w:val="24"/>
          <w:szCs w:val="24"/>
        </w:rPr>
      </w:pPr>
    </w:p>
    <w:p w:rsidR="00365379" w:rsidRPr="00BF2B73" w:rsidRDefault="00365379" w:rsidP="00A67CF4">
      <w:pPr>
        <w:pStyle w:val="clan"/>
        <w:spacing w:before="0" w:after="0"/>
        <w:rPr>
          <w:rFonts w:ascii="Times New Roman" w:hAnsi="Times New Roman" w:cs="Times New Roman"/>
          <w:b w:val="0"/>
          <w:lang w:val="sr-Cyrl-RS"/>
        </w:rPr>
      </w:pPr>
      <w:bookmarkStart w:id="19" w:name="clan_35"/>
      <w:bookmarkEnd w:id="19"/>
      <w:r w:rsidRPr="00BF2B73">
        <w:rPr>
          <w:rFonts w:ascii="Times New Roman" w:hAnsi="Times New Roman" w:cs="Times New Roman"/>
          <w:b w:val="0"/>
        </w:rPr>
        <w:t>Члан 35</w:t>
      </w:r>
      <w:r w:rsidR="00A67CF4" w:rsidRPr="00BF2B73">
        <w:rPr>
          <w:rFonts w:ascii="Times New Roman" w:hAnsi="Times New Roman" w:cs="Times New Roman"/>
          <w:b w:val="0"/>
          <w:lang w:val="sr-Cyrl-RS"/>
        </w:rPr>
        <w:t>.</w:t>
      </w:r>
    </w:p>
    <w:p w:rsidR="00365379" w:rsidRPr="00BF2B73" w:rsidRDefault="00365379" w:rsidP="00A67CF4">
      <w:pPr>
        <w:pStyle w:val="Normal6"/>
        <w:spacing w:before="0" w:beforeAutospacing="0" w:after="0" w:afterAutospacing="0"/>
        <w:ind w:firstLine="720"/>
        <w:jc w:val="both"/>
        <w:rPr>
          <w:rFonts w:ascii="Times New Roman" w:hAnsi="Times New Roman" w:cs="Times New Roman"/>
          <w:sz w:val="24"/>
          <w:szCs w:val="24"/>
        </w:rPr>
      </w:pPr>
      <w:r w:rsidRPr="00BF2B73">
        <w:rPr>
          <w:rFonts w:ascii="Times New Roman" w:hAnsi="Times New Roman" w:cs="Times New Roman"/>
          <w:sz w:val="24"/>
          <w:szCs w:val="24"/>
        </w:rPr>
        <w:t>Царински службеник може да задржи превозно средство док не буду плаћени трошкови настали у поступку царинског надзора и царинске контроле или трошкови претовара робе у царинско складиште који је извршен по његовом налогу.</w:t>
      </w:r>
    </w:p>
    <w:p w:rsidR="00A67CF4" w:rsidRPr="00BF2B73" w:rsidRDefault="00A67CF4" w:rsidP="00365379">
      <w:pPr>
        <w:pStyle w:val="Normal6"/>
        <w:spacing w:before="0" w:beforeAutospacing="0" w:after="0" w:afterAutospacing="0"/>
        <w:jc w:val="both"/>
        <w:rPr>
          <w:rFonts w:ascii="Times New Roman" w:hAnsi="Times New Roman" w:cs="Times New Roman"/>
          <w:sz w:val="24"/>
          <w:szCs w:val="24"/>
        </w:rPr>
      </w:pPr>
    </w:p>
    <w:p w:rsidR="00365379" w:rsidRPr="00BF2B73" w:rsidRDefault="00365379" w:rsidP="00A67CF4">
      <w:pPr>
        <w:pStyle w:val="clan"/>
        <w:spacing w:before="0" w:after="0"/>
        <w:rPr>
          <w:rFonts w:ascii="Times New Roman" w:hAnsi="Times New Roman" w:cs="Times New Roman"/>
          <w:b w:val="0"/>
          <w:lang w:val="sr-Cyrl-RS"/>
        </w:rPr>
      </w:pPr>
      <w:bookmarkStart w:id="20" w:name="clan_36"/>
      <w:bookmarkStart w:id="21" w:name="clan_38"/>
      <w:bookmarkEnd w:id="20"/>
      <w:bookmarkEnd w:id="21"/>
      <w:r w:rsidRPr="00BF2B73">
        <w:rPr>
          <w:rFonts w:ascii="Times New Roman" w:hAnsi="Times New Roman" w:cs="Times New Roman"/>
          <w:b w:val="0"/>
        </w:rPr>
        <w:t>Члан 38</w:t>
      </w:r>
      <w:r w:rsidR="00A67CF4" w:rsidRPr="00BF2B73">
        <w:rPr>
          <w:rFonts w:ascii="Times New Roman" w:hAnsi="Times New Roman" w:cs="Times New Roman"/>
          <w:b w:val="0"/>
          <w:lang w:val="sr-Cyrl-RS"/>
        </w:rPr>
        <w:t>.</w:t>
      </w:r>
    </w:p>
    <w:p w:rsidR="00365379" w:rsidRPr="00BF2B73" w:rsidRDefault="00365379" w:rsidP="00A67CF4">
      <w:pPr>
        <w:pStyle w:val="Normal6"/>
        <w:spacing w:before="0" w:beforeAutospacing="0" w:after="0" w:afterAutospacing="0"/>
        <w:ind w:firstLine="720"/>
        <w:jc w:val="both"/>
        <w:rPr>
          <w:rFonts w:ascii="Times New Roman" w:hAnsi="Times New Roman" w:cs="Times New Roman"/>
          <w:sz w:val="24"/>
          <w:szCs w:val="24"/>
        </w:rPr>
      </w:pPr>
      <w:r w:rsidRPr="00BF2B73">
        <w:rPr>
          <w:rFonts w:ascii="Times New Roman" w:hAnsi="Times New Roman" w:cs="Times New Roman"/>
          <w:sz w:val="24"/>
          <w:szCs w:val="24"/>
        </w:rPr>
        <w:t>Царински службеник може од сваког лица да захтева да покаже робу:</w:t>
      </w:r>
    </w:p>
    <w:p w:rsidR="00365379" w:rsidRPr="00BF2B73" w:rsidRDefault="00365379" w:rsidP="00365379">
      <w:pPr>
        <w:pStyle w:val="Normal6"/>
        <w:spacing w:before="0" w:beforeAutospacing="0" w:after="0" w:afterAutospacing="0"/>
        <w:jc w:val="both"/>
        <w:rPr>
          <w:rFonts w:ascii="Times New Roman" w:hAnsi="Times New Roman" w:cs="Times New Roman"/>
          <w:sz w:val="24"/>
          <w:szCs w:val="24"/>
        </w:rPr>
      </w:pPr>
      <w:r w:rsidRPr="00BF2B73">
        <w:rPr>
          <w:rFonts w:ascii="Times New Roman" w:hAnsi="Times New Roman" w:cs="Times New Roman"/>
          <w:sz w:val="24"/>
          <w:szCs w:val="24"/>
        </w:rPr>
        <w:t>1) коју је набавило ван царинског подручја,</w:t>
      </w:r>
    </w:p>
    <w:p w:rsidR="00A67CF4" w:rsidRPr="00BF2B73" w:rsidRDefault="00365379" w:rsidP="00365379">
      <w:pPr>
        <w:pStyle w:val="Normal6"/>
        <w:spacing w:before="0" w:beforeAutospacing="0" w:after="0" w:afterAutospacing="0"/>
        <w:jc w:val="both"/>
        <w:rPr>
          <w:rFonts w:ascii="Times New Roman" w:hAnsi="Times New Roman" w:cs="Times New Roman"/>
          <w:sz w:val="24"/>
          <w:szCs w:val="24"/>
        </w:rPr>
      </w:pPr>
      <w:r w:rsidRPr="00BF2B73">
        <w:rPr>
          <w:rFonts w:ascii="Times New Roman" w:hAnsi="Times New Roman" w:cs="Times New Roman"/>
          <w:sz w:val="24"/>
          <w:szCs w:val="24"/>
        </w:rPr>
        <w:t>2) која подлеже царињењу или опорезивању, а коју је лице набавило на царинском подручју без плаћања увозних и других дажбина.</w:t>
      </w:r>
    </w:p>
    <w:p w:rsidR="00BA714A" w:rsidRPr="00BF2B73" w:rsidRDefault="00BA714A" w:rsidP="00365379">
      <w:pPr>
        <w:pStyle w:val="Normal6"/>
        <w:spacing w:before="0" w:beforeAutospacing="0" w:after="0" w:afterAutospacing="0"/>
        <w:jc w:val="both"/>
        <w:rPr>
          <w:rFonts w:ascii="Times New Roman" w:hAnsi="Times New Roman" w:cs="Times New Roman"/>
          <w:sz w:val="24"/>
          <w:szCs w:val="24"/>
        </w:rPr>
      </w:pPr>
    </w:p>
    <w:p w:rsidR="00365379" w:rsidRPr="00BF2B73" w:rsidRDefault="00365379" w:rsidP="00A67CF4">
      <w:pPr>
        <w:pStyle w:val="clan"/>
        <w:spacing w:before="0" w:after="0"/>
        <w:rPr>
          <w:rFonts w:ascii="Times New Roman" w:hAnsi="Times New Roman" w:cs="Times New Roman"/>
          <w:b w:val="0"/>
          <w:lang w:val="sr-Cyrl-RS"/>
        </w:rPr>
      </w:pPr>
      <w:bookmarkStart w:id="22" w:name="clan_39"/>
      <w:bookmarkEnd w:id="22"/>
      <w:r w:rsidRPr="00BF2B73">
        <w:rPr>
          <w:rFonts w:ascii="Times New Roman" w:hAnsi="Times New Roman" w:cs="Times New Roman"/>
          <w:b w:val="0"/>
        </w:rPr>
        <w:t>Члан 39</w:t>
      </w:r>
      <w:r w:rsidR="00A67CF4" w:rsidRPr="00BF2B73">
        <w:rPr>
          <w:rFonts w:ascii="Times New Roman" w:hAnsi="Times New Roman" w:cs="Times New Roman"/>
          <w:b w:val="0"/>
          <w:lang w:val="sr-Cyrl-RS"/>
        </w:rPr>
        <w:t>.</w:t>
      </w:r>
    </w:p>
    <w:p w:rsidR="00A67CF4" w:rsidRPr="00BF2B73" w:rsidRDefault="00365379" w:rsidP="00050138">
      <w:pPr>
        <w:pStyle w:val="Normal6"/>
        <w:spacing w:before="0" w:beforeAutospacing="0" w:after="0" w:afterAutospacing="0"/>
        <w:ind w:firstLine="720"/>
        <w:jc w:val="both"/>
        <w:rPr>
          <w:rFonts w:ascii="Times New Roman" w:hAnsi="Times New Roman" w:cs="Times New Roman"/>
          <w:sz w:val="24"/>
          <w:szCs w:val="24"/>
        </w:rPr>
      </w:pPr>
      <w:r w:rsidRPr="00BF2B73">
        <w:rPr>
          <w:rFonts w:ascii="Times New Roman" w:hAnsi="Times New Roman" w:cs="Times New Roman"/>
          <w:sz w:val="24"/>
          <w:szCs w:val="24"/>
        </w:rPr>
        <w:t>Лице које улази на царинско подручје или га напушта, дужно је да одговори на питања царинског службеника која се односе на његово путовање, пртљаг, предмете у пртљагу или друге предмете које носи са собом, а ако царински службеник затражи, дужно је да пртљаг и предмете да на преглед.</w:t>
      </w:r>
    </w:p>
    <w:p w:rsidR="007B5DFB" w:rsidRPr="00BF2B73" w:rsidRDefault="007B5DFB" w:rsidP="00050138">
      <w:pPr>
        <w:pStyle w:val="Normal6"/>
        <w:spacing w:before="0" w:beforeAutospacing="0" w:after="0" w:afterAutospacing="0"/>
        <w:ind w:firstLine="720"/>
        <w:jc w:val="both"/>
        <w:rPr>
          <w:rFonts w:ascii="Times New Roman" w:hAnsi="Times New Roman" w:cs="Times New Roman"/>
          <w:sz w:val="24"/>
          <w:szCs w:val="24"/>
        </w:rPr>
      </w:pPr>
    </w:p>
    <w:p w:rsidR="007B5DFB" w:rsidRPr="00BF2B73" w:rsidRDefault="007B5DFB" w:rsidP="00050138">
      <w:pPr>
        <w:pStyle w:val="Normal6"/>
        <w:spacing w:before="0" w:beforeAutospacing="0" w:after="0" w:afterAutospacing="0"/>
        <w:ind w:firstLine="720"/>
        <w:jc w:val="both"/>
        <w:rPr>
          <w:rFonts w:ascii="Times New Roman" w:hAnsi="Times New Roman" w:cs="Times New Roman"/>
          <w:sz w:val="24"/>
          <w:szCs w:val="24"/>
        </w:rPr>
      </w:pPr>
    </w:p>
    <w:p w:rsidR="007B5DFB" w:rsidRPr="00BF2B73" w:rsidRDefault="007B5DFB" w:rsidP="00050138">
      <w:pPr>
        <w:pStyle w:val="Normal6"/>
        <w:spacing w:before="0" w:beforeAutospacing="0" w:after="0" w:afterAutospacing="0"/>
        <w:ind w:firstLine="720"/>
        <w:jc w:val="both"/>
        <w:rPr>
          <w:rFonts w:ascii="Times New Roman" w:hAnsi="Times New Roman" w:cs="Times New Roman"/>
          <w:sz w:val="24"/>
          <w:szCs w:val="24"/>
        </w:rPr>
      </w:pPr>
    </w:p>
    <w:p w:rsidR="00BA714A" w:rsidRPr="00BF2B73" w:rsidRDefault="00BA714A" w:rsidP="00050138">
      <w:pPr>
        <w:pStyle w:val="Normal6"/>
        <w:spacing w:before="0" w:beforeAutospacing="0" w:after="0" w:afterAutospacing="0"/>
        <w:ind w:firstLine="720"/>
        <w:jc w:val="both"/>
        <w:rPr>
          <w:rFonts w:ascii="Times New Roman" w:hAnsi="Times New Roman" w:cs="Times New Roman"/>
          <w:sz w:val="24"/>
          <w:szCs w:val="24"/>
        </w:rPr>
      </w:pPr>
    </w:p>
    <w:p w:rsidR="00365379" w:rsidRPr="00BF2B73" w:rsidRDefault="00365379" w:rsidP="00050138">
      <w:pPr>
        <w:pStyle w:val="clan"/>
        <w:spacing w:before="0" w:after="0"/>
        <w:rPr>
          <w:rFonts w:ascii="Times New Roman" w:hAnsi="Times New Roman" w:cs="Times New Roman"/>
          <w:b w:val="0"/>
          <w:lang w:val="sr-Cyrl-RS"/>
        </w:rPr>
      </w:pPr>
      <w:bookmarkStart w:id="23" w:name="clan_40"/>
      <w:bookmarkEnd w:id="23"/>
      <w:r w:rsidRPr="00BF2B73">
        <w:rPr>
          <w:rFonts w:ascii="Times New Roman" w:hAnsi="Times New Roman" w:cs="Times New Roman"/>
          <w:b w:val="0"/>
        </w:rPr>
        <w:lastRenderedPageBreak/>
        <w:t>Члан 40</w:t>
      </w:r>
      <w:r w:rsidR="00A67CF4" w:rsidRPr="00BF2B73">
        <w:rPr>
          <w:rFonts w:ascii="Times New Roman" w:hAnsi="Times New Roman" w:cs="Times New Roman"/>
          <w:b w:val="0"/>
          <w:lang w:val="sr-Cyrl-RS"/>
        </w:rPr>
        <w:t>.</w:t>
      </w:r>
    </w:p>
    <w:p w:rsidR="00365379" w:rsidRPr="00BF2B73" w:rsidRDefault="00365379" w:rsidP="00A67CF4">
      <w:pPr>
        <w:pStyle w:val="Normal6"/>
        <w:spacing w:before="0" w:beforeAutospacing="0" w:after="0" w:afterAutospacing="0"/>
        <w:ind w:firstLine="720"/>
        <w:jc w:val="both"/>
        <w:rPr>
          <w:rFonts w:ascii="Times New Roman" w:hAnsi="Times New Roman" w:cs="Times New Roman"/>
          <w:sz w:val="24"/>
          <w:szCs w:val="24"/>
        </w:rPr>
      </w:pPr>
      <w:r w:rsidRPr="00BF2B73">
        <w:rPr>
          <w:rFonts w:ascii="Times New Roman" w:hAnsi="Times New Roman" w:cs="Times New Roman"/>
          <w:sz w:val="24"/>
          <w:szCs w:val="24"/>
        </w:rPr>
        <w:t>Царински службеник може да заустави и претресе превозно средство на било ком месту на царинском подручју Републике Србије, ако из оправданих разлога, посумња да превозно средство превози робу:</w:t>
      </w:r>
    </w:p>
    <w:p w:rsidR="00365379" w:rsidRPr="00BF2B73" w:rsidRDefault="00365379" w:rsidP="00365379">
      <w:pPr>
        <w:pStyle w:val="Normal6"/>
        <w:spacing w:before="0" w:beforeAutospacing="0" w:after="0" w:afterAutospacing="0"/>
        <w:jc w:val="both"/>
        <w:rPr>
          <w:rFonts w:ascii="Times New Roman" w:hAnsi="Times New Roman" w:cs="Times New Roman"/>
          <w:sz w:val="24"/>
          <w:szCs w:val="24"/>
        </w:rPr>
      </w:pPr>
      <w:r w:rsidRPr="00BF2B73">
        <w:rPr>
          <w:rFonts w:ascii="Times New Roman" w:hAnsi="Times New Roman" w:cs="Times New Roman"/>
          <w:sz w:val="24"/>
          <w:szCs w:val="24"/>
        </w:rPr>
        <w:t>1) за коју се плаћају увозне и друге дажбине, а које нису плаћене или обезбеђене,</w:t>
      </w:r>
    </w:p>
    <w:p w:rsidR="00365379" w:rsidRPr="00BF2B73" w:rsidRDefault="00365379" w:rsidP="00365379">
      <w:pPr>
        <w:pStyle w:val="Normal6"/>
        <w:spacing w:before="0" w:beforeAutospacing="0" w:after="0" w:afterAutospacing="0"/>
        <w:jc w:val="both"/>
        <w:rPr>
          <w:rFonts w:ascii="Times New Roman" w:hAnsi="Times New Roman" w:cs="Times New Roman"/>
          <w:sz w:val="24"/>
          <w:szCs w:val="24"/>
        </w:rPr>
      </w:pPr>
      <w:r w:rsidRPr="00BF2B73">
        <w:rPr>
          <w:rFonts w:ascii="Times New Roman" w:hAnsi="Times New Roman" w:cs="Times New Roman"/>
          <w:sz w:val="24"/>
          <w:szCs w:val="24"/>
        </w:rPr>
        <w:t>2) која је бесправно премештена,</w:t>
      </w:r>
    </w:p>
    <w:p w:rsidR="00365379" w:rsidRPr="00BF2B73" w:rsidRDefault="00365379" w:rsidP="00365379">
      <w:pPr>
        <w:pStyle w:val="Normal6"/>
        <w:spacing w:before="0" w:beforeAutospacing="0" w:after="0" w:afterAutospacing="0"/>
        <w:jc w:val="both"/>
        <w:rPr>
          <w:rFonts w:ascii="Times New Roman" w:hAnsi="Times New Roman" w:cs="Times New Roman"/>
          <w:sz w:val="24"/>
          <w:szCs w:val="24"/>
        </w:rPr>
      </w:pPr>
      <w:r w:rsidRPr="00BF2B73">
        <w:rPr>
          <w:rFonts w:ascii="Times New Roman" w:hAnsi="Times New Roman" w:cs="Times New Roman"/>
          <w:sz w:val="24"/>
          <w:szCs w:val="24"/>
        </w:rPr>
        <w:t>3) чији је увоз, извоз или транзит забрањен, ограничен или уређен посебним прописима.</w:t>
      </w:r>
    </w:p>
    <w:p w:rsidR="00365379" w:rsidRPr="00BF2B73" w:rsidRDefault="00365379" w:rsidP="00365379">
      <w:pPr>
        <w:pStyle w:val="Normal6"/>
        <w:spacing w:before="0" w:beforeAutospacing="0" w:after="0" w:afterAutospacing="0"/>
        <w:jc w:val="both"/>
        <w:rPr>
          <w:rFonts w:ascii="Times New Roman" w:hAnsi="Times New Roman" w:cs="Times New Roman"/>
          <w:sz w:val="24"/>
          <w:szCs w:val="24"/>
        </w:rPr>
      </w:pPr>
      <w:r w:rsidRPr="00BF2B73">
        <w:rPr>
          <w:rFonts w:ascii="Times New Roman" w:hAnsi="Times New Roman" w:cs="Times New Roman"/>
          <w:sz w:val="24"/>
          <w:szCs w:val="24"/>
        </w:rPr>
        <w:t>Лице које превози или носи робу из става 1. овог члана, дужно је да одговори на питања царинског службеника која се односе на превозно средство и робу која се у њему налази или коју оно носи са собом, а ако царински службеник затражи, дужно је да покаже робу и документа ради прегледа.</w:t>
      </w:r>
    </w:p>
    <w:p w:rsidR="00365379" w:rsidRPr="00BF2B73" w:rsidRDefault="00365379" w:rsidP="00A67CF4">
      <w:pPr>
        <w:pStyle w:val="Normal6"/>
        <w:spacing w:before="0" w:beforeAutospacing="0" w:after="0" w:afterAutospacing="0"/>
        <w:ind w:firstLine="720"/>
        <w:jc w:val="both"/>
        <w:rPr>
          <w:rFonts w:ascii="Times New Roman" w:hAnsi="Times New Roman" w:cs="Times New Roman"/>
          <w:sz w:val="24"/>
          <w:szCs w:val="24"/>
        </w:rPr>
      </w:pPr>
      <w:r w:rsidRPr="00BF2B73">
        <w:rPr>
          <w:rFonts w:ascii="Times New Roman" w:hAnsi="Times New Roman" w:cs="Times New Roman"/>
          <w:sz w:val="24"/>
          <w:szCs w:val="24"/>
        </w:rPr>
        <w:t>Царински службеник може да испита свако лице за које претпоставља да поседује сазнања о околностима из става 1. овог члана.</w:t>
      </w:r>
    </w:p>
    <w:p w:rsidR="00365379" w:rsidRPr="00BF2B73" w:rsidRDefault="00365379" w:rsidP="00A67CF4">
      <w:pPr>
        <w:pStyle w:val="Normal6"/>
        <w:spacing w:before="0" w:beforeAutospacing="0" w:after="0" w:afterAutospacing="0"/>
        <w:ind w:firstLine="720"/>
        <w:jc w:val="both"/>
        <w:rPr>
          <w:rFonts w:ascii="Times New Roman" w:hAnsi="Times New Roman" w:cs="Times New Roman"/>
          <w:sz w:val="24"/>
          <w:szCs w:val="24"/>
        </w:rPr>
      </w:pPr>
      <w:r w:rsidRPr="00BF2B73">
        <w:rPr>
          <w:rFonts w:ascii="Times New Roman" w:hAnsi="Times New Roman" w:cs="Times New Roman"/>
          <w:sz w:val="24"/>
          <w:szCs w:val="24"/>
        </w:rPr>
        <w:t>Царински службеник може, у складу са прописима, да привремено задржи превозно средство и робу из става 1. овог члана.</w:t>
      </w:r>
    </w:p>
    <w:p w:rsidR="00365379" w:rsidRPr="00BF2B73" w:rsidRDefault="00365379" w:rsidP="00A67CF4">
      <w:pPr>
        <w:pStyle w:val="Normal6"/>
        <w:spacing w:before="0" w:beforeAutospacing="0" w:after="0" w:afterAutospacing="0"/>
        <w:ind w:firstLine="720"/>
        <w:jc w:val="both"/>
        <w:rPr>
          <w:rFonts w:ascii="Times New Roman" w:hAnsi="Times New Roman" w:cs="Times New Roman"/>
          <w:sz w:val="24"/>
          <w:szCs w:val="24"/>
        </w:rPr>
      </w:pPr>
      <w:r w:rsidRPr="00BF2B73">
        <w:rPr>
          <w:rFonts w:ascii="Times New Roman" w:hAnsi="Times New Roman" w:cs="Times New Roman"/>
          <w:sz w:val="24"/>
          <w:szCs w:val="24"/>
        </w:rPr>
        <w:t>Став 1. овог члана примењује се и на робу која се преноси другим средством или путем скривене цеви.</w:t>
      </w:r>
    </w:p>
    <w:p w:rsidR="00365379" w:rsidRPr="00BF2B73" w:rsidRDefault="00365379" w:rsidP="00A67CF4">
      <w:pPr>
        <w:pStyle w:val="Normal6"/>
        <w:spacing w:before="0" w:beforeAutospacing="0" w:after="0" w:afterAutospacing="0"/>
        <w:ind w:firstLine="720"/>
        <w:jc w:val="both"/>
        <w:rPr>
          <w:rFonts w:ascii="Times New Roman" w:hAnsi="Times New Roman" w:cs="Times New Roman"/>
          <w:sz w:val="24"/>
          <w:szCs w:val="24"/>
        </w:rPr>
      </w:pPr>
      <w:r w:rsidRPr="00BF2B73">
        <w:rPr>
          <w:rFonts w:ascii="Times New Roman" w:hAnsi="Times New Roman" w:cs="Times New Roman"/>
          <w:sz w:val="24"/>
          <w:szCs w:val="24"/>
        </w:rPr>
        <w:t>Царински службеник може да користи сва примерена средства ради проналажења скривене цеви и путева те цеви.</w:t>
      </w:r>
    </w:p>
    <w:p w:rsidR="00A67CF4" w:rsidRPr="00BF2B73" w:rsidRDefault="00A67CF4" w:rsidP="00A67CF4">
      <w:pPr>
        <w:pStyle w:val="Normal6"/>
        <w:spacing w:before="0" w:beforeAutospacing="0" w:after="0" w:afterAutospacing="0"/>
        <w:ind w:firstLine="720"/>
        <w:jc w:val="both"/>
        <w:rPr>
          <w:rFonts w:ascii="Times New Roman" w:hAnsi="Times New Roman" w:cs="Times New Roman"/>
          <w:sz w:val="24"/>
          <w:szCs w:val="24"/>
        </w:rPr>
      </w:pPr>
    </w:p>
    <w:p w:rsidR="00365379" w:rsidRPr="00BF2B73" w:rsidRDefault="00365379" w:rsidP="00A67CF4">
      <w:pPr>
        <w:pStyle w:val="clan"/>
        <w:spacing w:before="0" w:after="0"/>
        <w:rPr>
          <w:rFonts w:ascii="Times New Roman" w:hAnsi="Times New Roman" w:cs="Times New Roman"/>
          <w:b w:val="0"/>
          <w:lang w:val="sr-Cyrl-RS"/>
        </w:rPr>
      </w:pPr>
      <w:bookmarkStart w:id="24" w:name="clan_41"/>
      <w:bookmarkEnd w:id="24"/>
      <w:r w:rsidRPr="00BF2B73">
        <w:rPr>
          <w:rFonts w:ascii="Times New Roman" w:hAnsi="Times New Roman" w:cs="Times New Roman"/>
          <w:b w:val="0"/>
        </w:rPr>
        <w:t>Члан 41</w:t>
      </w:r>
      <w:r w:rsidR="00A67CF4" w:rsidRPr="00BF2B73">
        <w:rPr>
          <w:rFonts w:ascii="Times New Roman" w:hAnsi="Times New Roman" w:cs="Times New Roman"/>
          <w:b w:val="0"/>
          <w:lang w:val="sr-Cyrl-RS"/>
        </w:rPr>
        <w:t>.</w:t>
      </w:r>
    </w:p>
    <w:p w:rsidR="00365379" w:rsidRPr="00BF2B73" w:rsidRDefault="00365379" w:rsidP="00A67CF4">
      <w:pPr>
        <w:pStyle w:val="Normal6"/>
        <w:spacing w:before="0" w:beforeAutospacing="0" w:after="0" w:afterAutospacing="0"/>
        <w:ind w:firstLine="720"/>
        <w:jc w:val="both"/>
        <w:rPr>
          <w:rFonts w:ascii="Times New Roman" w:hAnsi="Times New Roman" w:cs="Times New Roman"/>
          <w:sz w:val="24"/>
          <w:szCs w:val="24"/>
        </w:rPr>
      </w:pPr>
      <w:r w:rsidRPr="00BF2B73">
        <w:rPr>
          <w:rFonts w:ascii="Times New Roman" w:hAnsi="Times New Roman" w:cs="Times New Roman"/>
          <w:sz w:val="24"/>
          <w:szCs w:val="24"/>
        </w:rPr>
        <w:t>При вршењу послова царинске службе, царински службеник ради утврђивања идентитета лица може тражити на увид путну исправу, личну карту или другу исправу на основу које се може утврдити идентитет тог лица.</w:t>
      </w:r>
    </w:p>
    <w:p w:rsidR="00365379" w:rsidRPr="00BF2B73" w:rsidRDefault="00365379" w:rsidP="00A67CF4">
      <w:pPr>
        <w:pStyle w:val="Normal6"/>
        <w:spacing w:before="0" w:beforeAutospacing="0" w:after="0" w:afterAutospacing="0"/>
        <w:ind w:firstLine="720"/>
        <w:jc w:val="both"/>
        <w:rPr>
          <w:rFonts w:ascii="Times New Roman" w:hAnsi="Times New Roman" w:cs="Times New Roman"/>
          <w:sz w:val="24"/>
          <w:szCs w:val="24"/>
        </w:rPr>
      </w:pPr>
      <w:r w:rsidRPr="00BF2B73">
        <w:rPr>
          <w:rFonts w:ascii="Times New Roman" w:hAnsi="Times New Roman" w:cs="Times New Roman"/>
          <w:sz w:val="24"/>
          <w:szCs w:val="24"/>
        </w:rPr>
        <w:t>При вршењу послова царинске контроле, царински службеник може привремено задржати присутно лице, уколико, из оправданих разлога, посумња да је дошло до извршења или покушаја извршења кривичног дела, прекршаја или када то налаже заштита јавног интереса и безбедности. О наведеном без одлагања обавештава најближу организациону јединицу министарства надлежног за унутрашње послове. Привремено задржавање лица може трајати најдуже до доласка овлашћених службеника организационе јединице министарства надлежног за унутрашње послове.</w:t>
      </w:r>
    </w:p>
    <w:p w:rsidR="00365379" w:rsidRPr="00BF2B73" w:rsidRDefault="00365379" w:rsidP="00A67CF4">
      <w:pPr>
        <w:pStyle w:val="Normal6"/>
        <w:spacing w:before="0" w:beforeAutospacing="0" w:after="0" w:afterAutospacing="0"/>
        <w:ind w:firstLine="720"/>
        <w:jc w:val="both"/>
        <w:rPr>
          <w:rFonts w:ascii="Times New Roman" w:hAnsi="Times New Roman" w:cs="Times New Roman"/>
          <w:sz w:val="24"/>
          <w:szCs w:val="24"/>
        </w:rPr>
      </w:pPr>
      <w:r w:rsidRPr="00BF2B73">
        <w:rPr>
          <w:rFonts w:ascii="Times New Roman" w:hAnsi="Times New Roman" w:cs="Times New Roman"/>
          <w:sz w:val="24"/>
          <w:szCs w:val="24"/>
        </w:rPr>
        <w:t>Царински службеник, уколико из оправданих разлога, посумња да је лице прећутало или дало нетачне податке на његова питања, чиме је извршена или би могла бити извршена повреда одредаба Царинског закона или другог прописа, или ако постоји доказ о томе, или ако је лице сакрило робу чији је увоз или извоз забрањен, ограничен или уређен посебним прописима, може да претресе:</w:t>
      </w:r>
    </w:p>
    <w:p w:rsidR="00365379" w:rsidRPr="00BF2B73" w:rsidRDefault="00365379" w:rsidP="00365379">
      <w:pPr>
        <w:pStyle w:val="Normal6"/>
        <w:spacing w:before="0" w:beforeAutospacing="0" w:after="0" w:afterAutospacing="0"/>
        <w:jc w:val="both"/>
        <w:rPr>
          <w:rFonts w:ascii="Times New Roman" w:hAnsi="Times New Roman" w:cs="Times New Roman"/>
          <w:sz w:val="24"/>
          <w:szCs w:val="24"/>
        </w:rPr>
      </w:pPr>
      <w:r w:rsidRPr="00BF2B73">
        <w:rPr>
          <w:rFonts w:ascii="Times New Roman" w:hAnsi="Times New Roman" w:cs="Times New Roman"/>
          <w:sz w:val="24"/>
          <w:szCs w:val="24"/>
        </w:rPr>
        <w:t>1) лице које улази у царинско подручје,</w:t>
      </w:r>
    </w:p>
    <w:p w:rsidR="00365379" w:rsidRPr="00BF2B73" w:rsidRDefault="00365379" w:rsidP="00365379">
      <w:pPr>
        <w:pStyle w:val="Normal6"/>
        <w:spacing w:before="0" w:beforeAutospacing="0" w:after="0" w:afterAutospacing="0"/>
        <w:jc w:val="both"/>
        <w:rPr>
          <w:rFonts w:ascii="Times New Roman" w:hAnsi="Times New Roman" w:cs="Times New Roman"/>
          <w:sz w:val="24"/>
          <w:szCs w:val="24"/>
        </w:rPr>
      </w:pPr>
      <w:r w:rsidRPr="00BF2B73">
        <w:rPr>
          <w:rFonts w:ascii="Times New Roman" w:hAnsi="Times New Roman" w:cs="Times New Roman"/>
          <w:sz w:val="24"/>
          <w:szCs w:val="24"/>
        </w:rPr>
        <w:t>2) лице које напушта царинско подручје или</w:t>
      </w:r>
    </w:p>
    <w:p w:rsidR="00BA714A" w:rsidRPr="00BF2B73" w:rsidRDefault="00365379" w:rsidP="00365379">
      <w:pPr>
        <w:pStyle w:val="Normal6"/>
        <w:spacing w:before="0" w:beforeAutospacing="0" w:after="0" w:afterAutospacing="0"/>
        <w:jc w:val="both"/>
        <w:rPr>
          <w:rFonts w:ascii="Times New Roman" w:hAnsi="Times New Roman" w:cs="Times New Roman"/>
          <w:sz w:val="24"/>
          <w:szCs w:val="24"/>
        </w:rPr>
      </w:pPr>
      <w:r w:rsidRPr="00BF2B73">
        <w:rPr>
          <w:rFonts w:ascii="Times New Roman" w:hAnsi="Times New Roman" w:cs="Times New Roman"/>
          <w:sz w:val="24"/>
          <w:szCs w:val="24"/>
        </w:rPr>
        <w:t>3) лице које је имало приступ подручју које је под посебном царинском контролом и које је означено као подручје под посебном царинском контролом, које користи лице које одлази из тог подручја, али не и из царинског подручја.</w:t>
      </w:r>
    </w:p>
    <w:p w:rsidR="00A67CF4" w:rsidRPr="00BF2B73" w:rsidRDefault="00A67CF4" w:rsidP="00365379">
      <w:pPr>
        <w:pStyle w:val="clan"/>
        <w:spacing w:before="0" w:after="0"/>
        <w:jc w:val="both"/>
        <w:rPr>
          <w:rFonts w:ascii="Times New Roman" w:hAnsi="Times New Roman" w:cs="Times New Roman"/>
        </w:rPr>
      </w:pPr>
      <w:bookmarkStart w:id="25" w:name="clan_45"/>
      <w:bookmarkEnd w:id="25"/>
    </w:p>
    <w:p w:rsidR="00365379" w:rsidRPr="00BF2B73" w:rsidRDefault="00365379" w:rsidP="00A67CF4">
      <w:pPr>
        <w:pStyle w:val="clan"/>
        <w:spacing w:before="0" w:after="0"/>
        <w:rPr>
          <w:rFonts w:ascii="Times New Roman" w:hAnsi="Times New Roman" w:cs="Times New Roman"/>
          <w:b w:val="0"/>
          <w:lang w:val="sr-Cyrl-RS"/>
        </w:rPr>
      </w:pPr>
      <w:r w:rsidRPr="00BF2B73">
        <w:rPr>
          <w:rFonts w:ascii="Times New Roman" w:hAnsi="Times New Roman" w:cs="Times New Roman"/>
          <w:b w:val="0"/>
        </w:rPr>
        <w:t>Члан 45</w:t>
      </w:r>
      <w:r w:rsidR="00A67CF4" w:rsidRPr="00BF2B73">
        <w:rPr>
          <w:rFonts w:ascii="Times New Roman" w:hAnsi="Times New Roman" w:cs="Times New Roman"/>
          <w:b w:val="0"/>
          <w:lang w:val="sr-Cyrl-RS"/>
        </w:rPr>
        <w:t>.</w:t>
      </w:r>
    </w:p>
    <w:p w:rsidR="00365379" w:rsidRPr="00BF2B73" w:rsidRDefault="00365379" w:rsidP="00A67CF4">
      <w:pPr>
        <w:pStyle w:val="Normal6"/>
        <w:spacing w:before="0" w:beforeAutospacing="0" w:after="0" w:afterAutospacing="0"/>
        <w:ind w:firstLine="720"/>
        <w:jc w:val="both"/>
        <w:rPr>
          <w:rFonts w:ascii="Times New Roman" w:hAnsi="Times New Roman" w:cs="Times New Roman"/>
          <w:sz w:val="24"/>
          <w:szCs w:val="24"/>
        </w:rPr>
      </w:pPr>
      <w:r w:rsidRPr="00BF2B73">
        <w:rPr>
          <w:rFonts w:ascii="Times New Roman" w:hAnsi="Times New Roman" w:cs="Times New Roman"/>
          <w:sz w:val="24"/>
          <w:szCs w:val="24"/>
        </w:rPr>
        <w:t>Царински службеник може привремено да задржи робу која је увезена или намењена извозу, док се не утврди да се са робом поступало у складу са Царинским законом и другим законима којима се ограничава, забрањује или посебно уређује увоз или извоз робе.</w:t>
      </w:r>
    </w:p>
    <w:p w:rsidR="007B5DFB" w:rsidRPr="00BF2B73" w:rsidRDefault="007B5DFB" w:rsidP="00A67CF4">
      <w:pPr>
        <w:pStyle w:val="Normal6"/>
        <w:spacing w:before="0" w:beforeAutospacing="0" w:after="0" w:afterAutospacing="0"/>
        <w:ind w:firstLine="720"/>
        <w:jc w:val="both"/>
        <w:rPr>
          <w:rFonts w:ascii="Times New Roman" w:hAnsi="Times New Roman" w:cs="Times New Roman"/>
          <w:sz w:val="24"/>
          <w:szCs w:val="24"/>
        </w:rPr>
      </w:pPr>
    </w:p>
    <w:p w:rsidR="007B5DFB" w:rsidRPr="00BF2B73" w:rsidRDefault="007B5DFB" w:rsidP="00A67CF4">
      <w:pPr>
        <w:pStyle w:val="Normal6"/>
        <w:spacing w:before="0" w:beforeAutospacing="0" w:after="0" w:afterAutospacing="0"/>
        <w:ind w:firstLine="720"/>
        <w:jc w:val="both"/>
        <w:rPr>
          <w:rFonts w:ascii="Times New Roman" w:hAnsi="Times New Roman" w:cs="Times New Roman"/>
          <w:sz w:val="24"/>
          <w:szCs w:val="24"/>
        </w:rPr>
      </w:pPr>
    </w:p>
    <w:p w:rsidR="00365379" w:rsidRPr="00BF2B73" w:rsidRDefault="00365379" w:rsidP="00475083">
      <w:pPr>
        <w:autoSpaceDE w:val="0"/>
        <w:autoSpaceDN w:val="0"/>
        <w:adjustRightInd w:val="0"/>
        <w:rPr>
          <w:b/>
          <w:lang w:val="sr-Cyrl-CS"/>
        </w:rPr>
      </w:pPr>
    </w:p>
    <w:p w:rsidR="00475083" w:rsidRPr="00BF2B73" w:rsidRDefault="00475083" w:rsidP="00475083">
      <w:pPr>
        <w:autoSpaceDE w:val="0"/>
        <w:autoSpaceDN w:val="0"/>
        <w:adjustRightInd w:val="0"/>
        <w:rPr>
          <w:b/>
          <w:lang w:val="ru-RU"/>
        </w:rPr>
      </w:pPr>
      <w:r w:rsidRPr="00BF2B73">
        <w:rPr>
          <w:b/>
        </w:rPr>
        <w:lastRenderedPageBreak/>
        <w:t>7</w:t>
      </w:r>
      <w:r w:rsidRPr="00BF2B73">
        <w:rPr>
          <w:b/>
          <w:lang w:val="ru-RU"/>
        </w:rPr>
        <w:t xml:space="preserve">. ОПИС ПОСТУПАЊА У ОКВИРУ НАДЛЕЖНОСТИ, ОВЛАШЋЕЊА И   </w:t>
      </w:r>
    </w:p>
    <w:p w:rsidR="00475083" w:rsidRPr="00BF2B73" w:rsidRDefault="00475083" w:rsidP="00475083">
      <w:pPr>
        <w:autoSpaceDE w:val="0"/>
        <w:autoSpaceDN w:val="0"/>
        <w:adjustRightInd w:val="0"/>
        <w:rPr>
          <w:b/>
          <w:lang w:val="ru-RU"/>
        </w:rPr>
      </w:pPr>
      <w:r w:rsidRPr="00BF2B73">
        <w:rPr>
          <w:b/>
          <w:lang w:val="ru-RU"/>
        </w:rPr>
        <w:t xml:space="preserve">    ОБАВЕЗА</w:t>
      </w:r>
    </w:p>
    <w:p w:rsidR="00475083" w:rsidRPr="00BF2B73" w:rsidRDefault="00475083" w:rsidP="00475083">
      <w:pPr>
        <w:autoSpaceDE w:val="0"/>
        <w:autoSpaceDN w:val="0"/>
        <w:adjustRightInd w:val="0"/>
        <w:ind w:firstLine="720"/>
        <w:rPr>
          <w:lang w:val="ru-RU"/>
        </w:rPr>
      </w:pPr>
      <w:r w:rsidRPr="00BF2B73">
        <w:rPr>
          <w:lang w:val="ru-RU"/>
        </w:rPr>
        <w:t xml:space="preserve">   </w:t>
      </w:r>
    </w:p>
    <w:p w:rsidR="00545329" w:rsidRPr="00BF2B73" w:rsidRDefault="00475083" w:rsidP="00610729">
      <w:pPr>
        <w:autoSpaceDE w:val="0"/>
        <w:autoSpaceDN w:val="0"/>
        <w:adjustRightInd w:val="0"/>
        <w:ind w:firstLine="720"/>
        <w:rPr>
          <w:lang w:val="ru-RU"/>
        </w:rPr>
      </w:pPr>
      <w:r w:rsidRPr="00BF2B73">
        <w:rPr>
          <w:lang w:val="sr-Cyrl-CS"/>
        </w:rPr>
        <w:t xml:space="preserve">У обављању послова у оквиру својих надлежности, обавеза и овлашћења, Управа царина </w:t>
      </w:r>
      <w:r w:rsidRPr="00BF2B73">
        <w:rPr>
          <w:lang w:val="ru-RU"/>
        </w:rPr>
        <w:t>обавља послове државне управе и стручне послове који се односе на: царињење робе, царински надзор и друге послове контроле путника и промета робе и услуга са иностранством, као и друге послове одређене законом.</w:t>
      </w:r>
      <w:r w:rsidR="00684251" w:rsidRPr="00BF2B73">
        <w:rPr>
          <w:lang w:val="ru-RU"/>
        </w:rPr>
        <w:t xml:space="preserve"> Царински службеници су, између осталог, овлашћени да носе оружје и муницију, заустављају возила, улазе у превозна средства, врше преглед и претрес било ког дела возила, улазе у пословне просторије, прегледају те просторије, робу и документацију, узимају узорак, утврде идентитет особе тражећи од особе на увид у пасош или неки други идентификациони документ, привремено задрже лице</w:t>
      </w:r>
      <w:r w:rsidR="00980526" w:rsidRPr="00BF2B73">
        <w:t xml:space="preserve"> </w:t>
      </w:r>
      <w:r w:rsidR="00980526" w:rsidRPr="00BF2B73">
        <w:rPr>
          <w:lang w:val="sr-Cyrl-RS"/>
        </w:rPr>
        <w:t>до 6 сати</w:t>
      </w:r>
      <w:r w:rsidR="00684251" w:rsidRPr="00BF2B73">
        <w:rPr>
          <w:lang w:val="ru-RU"/>
        </w:rPr>
        <w:t>, претресу лице у складу са правилима, привремено зад</w:t>
      </w:r>
      <w:r w:rsidR="00610729" w:rsidRPr="00BF2B73">
        <w:rPr>
          <w:lang w:val="ru-RU"/>
        </w:rPr>
        <w:t>рже робу или превозно средство.</w:t>
      </w:r>
    </w:p>
    <w:p w:rsidR="00545329" w:rsidRPr="00BF2B73" w:rsidRDefault="00545329" w:rsidP="00475083">
      <w:pPr>
        <w:autoSpaceDE w:val="0"/>
        <w:autoSpaceDN w:val="0"/>
        <w:adjustRightInd w:val="0"/>
        <w:ind w:firstLine="720"/>
        <w:rPr>
          <w:lang w:val="ru-RU"/>
        </w:rPr>
      </w:pPr>
    </w:p>
    <w:p w:rsidR="00203793" w:rsidRPr="00BF2B73" w:rsidRDefault="00203793" w:rsidP="00203793">
      <w:pPr>
        <w:autoSpaceDE w:val="0"/>
        <w:autoSpaceDN w:val="0"/>
        <w:adjustRightInd w:val="0"/>
        <w:ind w:firstLine="720"/>
        <w:rPr>
          <w:b/>
          <w:sz w:val="22"/>
          <w:szCs w:val="22"/>
          <w:lang w:val="sr-Cyrl-RS"/>
        </w:rPr>
      </w:pPr>
      <w:r w:rsidRPr="00BF2B73">
        <w:rPr>
          <w:b/>
          <w:sz w:val="22"/>
          <w:szCs w:val="22"/>
          <w:lang w:val="sr-Cyrl-RS"/>
        </w:rPr>
        <w:t>ПОСТУПАК ИЗВОЗА</w:t>
      </w:r>
    </w:p>
    <w:p w:rsidR="00203793" w:rsidRPr="00BF2B73" w:rsidRDefault="00203793" w:rsidP="00203793">
      <w:pPr>
        <w:autoSpaceDE w:val="0"/>
        <w:autoSpaceDN w:val="0"/>
        <w:adjustRightInd w:val="0"/>
        <w:ind w:firstLine="720"/>
        <w:rPr>
          <w:b/>
          <w:lang w:val="sr-Cyrl-RS"/>
        </w:rPr>
      </w:pPr>
      <w:r w:rsidRPr="00BF2B73">
        <w:t>Поступак извоза је царински поступак у ком царински орган одобрава изношење домаће робе из царинског подручја Републике Србије, при чему се примењују извозне формалности укључујући примену трговинских мера и обрачунава се извозна царина ако је прописана.</w:t>
      </w:r>
    </w:p>
    <w:p w:rsidR="00203793" w:rsidRPr="00BF2B73" w:rsidRDefault="0032453B" w:rsidP="00203793">
      <w:pPr>
        <w:autoSpaceDE w:val="0"/>
        <w:autoSpaceDN w:val="0"/>
        <w:adjustRightInd w:val="0"/>
        <w:ind w:firstLine="720"/>
      </w:pPr>
      <w:r w:rsidRPr="00BF2B73">
        <w:t>Поступак извоза прописан је:</w:t>
      </w:r>
      <w:r w:rsidR="00203793" w:rsidRPr="00BF2B73">
        <w:t xml:space="preserve"> одредбама чланов</w:t>
      </w:r>
      <w:r w:rsidR="00777DC7" w:rsidRPr="00BF2B73">
        <w:t>а 232.</w:t>
      </w:r>
      <w:r w:rsidR="004E228C" w:rsidRPr="00BF2B73">
        <w:t xml:space="preserve"> </w:t>
      </w:r>
      <w:r w:rsidRPr="00BF2B73">
        <w:t xml:space="preserve">Царинског закона, </w:t>
      </w:r>
      <w:r w:rsidR="005F40F8" w:rsidRPr="00BF2B73">
        <w:t xml:space="preserve">чл. 4 и </w:t>
      </w:r>
      <w:r w:rsidR="00203793" w:rsidRPr="00BF2B73">
        <w:t>6.-10. Правилника о облику, садржини, начину подношења и попуњавања декларације и других образаца у царинском поступку</w:t>
      </w:r>
      <w:r w:rsidRPr="00BF2B73">
        <w:rPr>
          <w:lang w:val="sr-Cyrl-RS"/>
        </w:rPr>
        <w:t>.</w:t>
      </w:r>
    </w:p>
    <w:p w:rsidR="00203793" w:rsidRPr="00BF2B73" w:rsidRDefault="00203793" w:rsidP="00203793">
      <w:pPr>
        <w:autoSpaceDE w:val="0"/>
        <w:autoSpaceDN w:val="0"/>
        <w:adjustRightInd w:val="0"/>
        <w:ind w:firstLine="720"/>
      </w:pPr>
      <w:r w:rsidRPr="00BF2B73">
        <w:t>Домаћа роба је роба у целини добијена или произведена на царинском подручју Републике Србије, која не садржи робу увезену из држава или с територија ван царинског подручја Републике Србије. Домаћом робом се сматра и роба увезена из држава или с територија ван царинског подручја Републике Србије која је стављена у слободан промет, као и роба добијена или произведена на царинском подручју Републике Србије, независно од тога да ли је добијена или произведена од робе у потпуности добијене у Републици Србији или од робе увезене из других држава или царинских територија, која је била стављена у слободан промет.</w:t>
      </w:r>
    </w:p>
    <w:p w:rsidR="005F40F8" w:rsidRPr="00BF2B73" w:rsidRDefault="00203793" w:rsidP="005F40F8">
      <w:pPr>
        <w:autoSpaceDE w:val="0"/>
        <w:autoSpaceDN w:val="0"/>
        <w:adjustRightInd w:val="0"/>
        <w:ind w:firstLine="720"/>
      </w:pPr>
      <w:r w:rsidRPr="00BF2B73">
        <w:t>Домаћа роба намењена извозу мора се ставити у извозни поступак, а исти се по правилу обавља подноше</w:t>
      </w:r>
      <w:r w:rsidR="00680374" w:rsidRPr="00BF2B73">
        <w:t xml:space="preserve">њем </w:t>
      </w:r>
      <w:r w:rsidR="00680374" w:rsidRPr="00BF2B73">
        <w:rPr>
          <w:lang w:val="sr-Cyrl-RS"/>
        </w:rPr>
        <w:t>царинске декларације</w:t>
      </w:r>
      <w:r w:rsidRPr="00BF2B73">
        <w:t xml:space="preserve">. Извозник је лице у чије име је поднета декларација и које </w:t>
      </w:r>
      <w:r w:rsidR="00DC42BA" w:rsidRPr="00BF2B73">
        <w:rPr>
          <w:lang w:val="sr-Cyrl-RS"/>
        </w:rPr>
        <w:t xml:space="preserve">је </w:t>
      </w:r>
      <w:r w:rsidRPr="00BF2B73">
        <w:t xml:space="preserve">у тренутку њеног прихватања власник робе или има слична права располагања са предметном робом. </w:t>
      </w:r>
    </w:p>
    <w:p w:rsidR="00791038" w:rsidRPr="00BF2B73" w:rsidRDefault="00203793" w:rsidP="005F40F8">
      <w:pPr>
        <w:autoSpaceDE w:val="0"/>
        <w:autoSpaceDN w:val="0"/>
        <w:adjustRightInd w:val="0"/>
        <w:ind w:firstLine="720"/>
        <w:rPr>
          <w:lang w:val="sr-Cyrl-RS"/>
        </w:rPr>
      </w:pPr>
      <w:r w:rsidRPr="00BF2B73">
        <w:t>Царинска декларација за спровођење по</w:t>
      </w:r>
      <w:r w:rsidR="00680374" w:rsidRPr="00BF2B73">
        <w:t>ступка извоза у смислу члана 232</w:t>
      </w:r>
      <w:r w:rsidRPr="00BF2B73">
        <w:t>. Царинског зак</w:t>
      </w:r>
      <w:r w:rsidR="00AE4701" w:rsidRPr="00BF2B73">
        <w:t>она подноси се царинарници надлежној</w:t>
      </w:r>
      <w:r w:rsidRPr="00BF2B73">
        <w:t xml:space="preserve"> према</w:t>
      </w:r>
      <w:r w:rsidR="00AE4701" w:rsidRPr="00BF2B73">
        <w:rPr>
          <w:lang w:val="sr-Cyrl-RS"/>
        </w:rPr>
        <w:t xml:space="preserve"> месту у ком је извозник пословно настањен, према месту у ком се роба </w:t>
      </w:r>
      <w:r w:rsidR="004533E2" w:rsidRPr="00BF2B73">
        <w:rPr>
          <w:lang w:val="sr-Cyrl-RS"/>
        </w:rPr>
        <w:t>пакуј</w:t>
      </w:r>
      <w:r w:rsidR="00791038" w:rsidRPr="00BF2B73">
        <w:rPr>
          <w:lang w:val="sr-Cyrl-RS"/>
        </w:rPr>
        <w:t>е или утовара за извоз или другом  царинарнском органу када је то економичније за извозника.</w:t>
      </w:r>
    </w:p>
    <w:p w:rsidR="00AE4701" w:rsidRPr="00BF2B73" w:rsidRDefault="00791038" w:rsidP="005F40F8">
      <w:pPr>
        <w:autoSpaceDE w:val="0"/>
        <w:autoSpaceDN w:val="0"/>
        <w:adjustRightInd w:val="0"/>
        <w:ind w:firstLine="720"/>
        <w:rPr>
          <w:lang w:val="sr-Cyrl-RS"/>
        </w:rPr>
      </w:pPr>
      <w:r w:rsidRPr="00BF2B73">
        <w:rPr>
          <w:lang w:val="sr-Cyrl-RS"/>
        </w:rPr>
        <w:t xml:space="preserve">Извозном царинском органу подноси се ЈЦИ ИЗ – 1-са шифром поступка ,,10“. Уз ЈЦИ прилажу се сва документа потребна за стављање робе у поступак: фактура, товарни лист, отпремница, спецификација или пак листа, уверења инспекцијских органа, потврде, решења/дозволе надалежних органа за робу која попдлеже прибављању истих, доказ о пореклу и др. Ако извозник захтева издавање доказа о преференцијалном пореклу, царински орган у зависности од споразума о слободној трговини који се примењује, проверава да ли су испуњени услови и оверава доказ о преференцијалном пореклу. </w:t>
      </w:r>
      <w:r w:rsidR="004533E2" w:rsidRPr="00BF2B73">
        <w:rPr>
          <w:lang w:val="sr-Cyrl-RS"/>
        </w:rPr>
        <w:t xml:space="preserve"> </w:t>
      </w:r>
    </w:p>
    <w:p w:rsidR="001D5F05" w:rsidRPr="00BF2B73" w:rsidRDefault="001D5F05" w:rsidP="005F40F8">
      <w:pPr>
        <w:autoSpaceDE w:val="0"/>
        <w:autoSpaceDN w:val="0"/>
        <w:adjustRightInd w:val="0"/>
        <w:ind w:firstLine="720"/>
      </w:pPr>
      <w:r w:rsidRPr="00BF2B73">
        <w:rPr>
          <w:lang w:val="sr-Cyrl-RS"/>
        </w:rPr>
        <w:t xml:space="preserve">Поступак извоза је окончан када се роба допреми и ЈЦИ ИЗ-1 са пратећом документацијом поднесе излазном царинском </w:t>
      </w:r>
      <w:r w:rsidR="00C147F4" w:rsidRPr="00BF2B73">
        <w:rPr>
          <w:lang w:val="sr-Cyrl-RS"/>
        </w:rPr>
        <w:t>о</w:t>
      </w:r>
      <w:r w:rsidRPr="00BF2B73">
        <w:rPr>
          <w:lang w:val="sr-Cyrl-RS"/>
        </w:rPr>
        <w:t>ргану и након што роба, у стању у којем</w:t>
      </w:r>
      <w:r w:rsidR="00C147F4" w:rsidRPr="00BF2B73">
        <w:rPr>
          <w:lang w:val="sr-Cyrl-RS"/>
        </w:rPr>
        <w:t xml:space="preserve"> је напустила извозни царински </w:t>
      </w:r>
      <w:r w:rsidRPr="00BF2B73">
        <w:rPr>
          <w:lang w:val="sr-Cyrl-RS"/>
        </w:rPr>
        <w:t xml:space="preserve">орган, изађе из царинског подручја Републике Србије. </w:t>
      </w:r>
      <w:r w:rsidR="001B69D2" w:rsidRPr="00BF2B73">
        <w:rPr>
          <w:lang w:val="sr-Cyrl-RS"/>
        </w:rPr>
        <w:t xml:space="preserve">Излазни царински орган обавештава извозни царински орган да је роба напустила царинско подручје </w:t>
      </w:r>
      <w:r w:rsidR="001B69D2" w:rsidRPr="00BF2B73">
        <w:rPr>
          <w:lang w:val="sr-Cyrl-RS"/>
        </w:rPr>
        <w:lastRenderedPageBreak/>
        <w:t>Републике Србије</w:t>
      </w:r>
      <w:r w:rsidR="00C147F4" w:rsidRPr="00BF2B73">
        <w:rPr>
          <w:lang w:val="sr-Cyrl-RS"/>
        </w:rPr>
        <w:t>-</w:t>
      </w:r>
      <w:r w:rsidR="001B69D2" w:rsidRPr="00BF2B73">
        <w:rPr>
          <w:lang w:val="sr-Cyrl-RS"/>
        </w:rPr>
        <w:t xml:space="preserve"> потврда иступа и ИСЦС-у). Извозни царински орган на основу тог обавештења, декларанту или извознику потврђује излазак робе на његовом примерку ЈЦИ ИЗ-1. </w:t>
      </w:r>
    </w:p>
    <w:p w:rsidR="00203793" w:rsidRPr="00BF2B73" w:rsidRDefault="00203793" w:rsidP="002A5C1A">
      <w:pPr>
        <w:pStyle w:val="Heading3"/>
        <w:shd w:val="clear" w:color="auto" w:fill="FFFFFF"/>
        <w:spacing w:before="75" w:after="75"/>
        <w:ind w:firstLine="720"/>
        <w:jc w:val="left"/>
        <w:rPr>
          <w:rFonts w:ascii="Times New Roman" w:hAnsi="Times New Roman" w:cs="Times New Roman"/>
          <w:szCs w:val="22"/>
        </w:rPr>
      </w:pPr>
      <w:r w:rsidRPr="00BF2B73">
        <w:rPr>
          <w:rFonts w:ascii="Times New Roman" w:hAnsi="Times New Roman" w:cs="Times New Roman"/>
          <w:szCs w:val="22"/>
        </w:rPr>
        <w:t>СТАВЉАЊЕ РОБЕ У СЛОБОДАН ПРОМЕТ </w:t>
      </w:r>
    </w:p>
    <w:p w:rsidR="00203793" w:rsidRPr="00BF2B73" w:rsidRDefault="001F0545" w:rsidP="00203793">
      <w:pPr>
        <w:shd w:val="clear" w:color="auto" w:fill="FFFFFF"/>
        <w:ind w:firstLine="720"/>
      </w:pPr>
      <w:r w:rsidRPr="00BF2B73">
        <w:t>Стављање</w:t>
      </w:r>
      <w:r w:rsidR="00203793" w:rsidRPr="00BF2B73">
        <w:t xml:space="preserve"> робе у слободан промет </w:t>
      </w:r>
      <w:r w:rsidRPr="00BF2B73">
        <w:rPr>
          <w:lang w:val="sr-Cyrl-RS"/>
        </w:rPr>
        <w:t xml:space="preserve">је царински поступк који се спроводи над страном робом која је намењена за стављање на тржиште Републике Србијеили за приватну употребу или потрошњу унутар царинског подручја Републике Србије. </w:t>
      </w:r>
    </w:p>
    <w:p w:rsidR="00203793" w:rsidRPr="00BF2B73" w:rsidRDefault="00203793" w:rsidP="00203793">
      <w:pPr>
        <w:shd w:val="clear" w:color="auto" w:fill="FFFFFF"/>
      </w:pPr>
      <w:r w:rsidRPr="00BF2B73">
        <w:t> </w:t>
      </w:r>
    </w:p>
    <w:p w:rsidR="00203793" w:rsidRPr="00BF2B73" w:rsidRDefault="00203793" w:rsidP="00203793">
      <w:pPr>
        <w:pStyle w:val="NormalWeb"/>
        <w:shd w:val="clear" w:color="auto" w:fill="FFFFFF"/>
        <w:spacing w:before="0" w:beforeAutospacing="0" w:after="0" w:afterAutospacing="0"/>
        <w:ind w:firstLine="720"/>
        <w:rPr>
          <w:color w:val="auto"/>
        </w:rPr>
      </w:pPr>
      <w:r w:rsidRPr="00BF2B73">
        <w:rPr>
          <w:color w:val="auto"/>
          <w:shd w:val="clear" w:color="auto" w:fill="FFFFFF"/>
        </w:rPr>
        <w:t>Да би се роба ставила у царински поступак стављања робе у слободан промет морају бити испуњени одређени услови, односно да роба мора бити обухваћена декларацијом за поступак стављања робе у слободан промет, да уз декларацију морају бити приложене исправе за спровођење поступка и да је роба обухваћена декларацијом допремљена царинарници.</w:t>
      </w:r>
      <w:r w:rsidRPr="00BF2B73">
        <w:rPr>
          <w:color w:val="auto"/>
        </w:rPr>
        <w:t> </w:t>
      </w:r>
    </w:p>
    <w:p w:rsidR="00FC0A06" w:rsidRPr="00BF2B73" w:rsidRDefault="00FC0A06" w:rsidP="00203793">
      <w:pPr>
        <w:pStyle w:val="NormalWeb"/>
        <w:shd w:val="clear" w:color="auto" w:fill="FFFFFF"/>
        <w:spacing w:before="0" w:beforeAutospacing="0" w:after="0" w:afterAutospacing="0"/>
        <w:ind w:firstLine="720"/>
        <w:rPr>
          <w:color w:val="auto"/>
          <w:lang w:val="sr-Cyrl-RS"/>
        </w:rPr>
      </w:pPr>
      <w:r w:rsidRPr="00BF2B73">
        <w:rPr>
          <w:color w:val="auto"/>
          <w:lang w:val="sr-Cyrl-RS"/>
        </w:rPr>
        <w:t xml:space="preserve">Декларација (ЈЦИ) може бити поднета </w:t>
      </w:r>
    </w:p>
    <w:p w:rsidR="00FC0A06" w:rsidRPr="00BF2B73" w:rsidRDefault="00FC0A06" w:rsidP="00203793">
      <w:pPr>
        <w:pStyle w:val="NormalWeb"/>
        <w:shd w:val="clear" w:color="auto" w:fill="FFFFFF"/>
        <w:spacing w:before="0" w:beforeAutospacing="0" w:after="0" w:afterAutospacing="0"/>
        <w:ind w:firstLine="720"/>
        <w:rPr>
          <w:color w:val="auto"/>
          <w:lang w:val="sr-Cyrl-RS"/>
        </w:rPr>
      </w:pPr>
      <w:r w:rsidRPr="00BF2B73">
        <w:rPr>
          <w:color w:val="auto"/>
          <w:lang w:val="sr-Cyrl-RS"/>
        </w:rPr>
        <w:t xml:space="preserve">-техником електронске обраде података, </w:t>
      </w:r>
    </w:p>
    <w:p w:rsidR="00FC0A06" w:rsidRPr="00BF2B73" w:rsidRDefault="00FC0A06" w:rsidP="00203793">
      <w:pPr>
        <w:pStyle w:val="NormalWeb"/>
        <w:shd w:val="clear" w:color="auto" w:fill="FFFFFF"/>
        <w:spacing w:before="0" w:beforeAutospacing="0" w:after="0" w:afterAutospacing="0"/>
        <w:ind w:firstLine="720"/>
        <w:rPr>
          <w:color w:val="auto"/>
          <w:lang w:val="sr-Cyrl-RS"/>
        </w:rPr>
      </w:pPr>
      <w:r w:rsidRPr="00BF2B73">
        <w:rPr>
          <w:color w:val="auto"/>
          <w:lang w:val="sr-Cyrl-RS"/>
        </w:rPr>
        <w:t>-писана декларација на прописаном обрасцу,</w:t>
      </w:r>
    </w:p>
    <w:p w:rsidR="00FC0A06" w:rsidRPr="00BF2B73" w:rsidRDefault="00FC0A06" w:rsidP="00203793">
      <w:pPr>
        <w:pStyle w:val="NormalWeb"/>
        <w:shd w:val="clear" w:color="auto" w:fill="FFFFFF"/>
        <w:spacing w:before="0" w:beforeAutospacing="0" w:after="0" w:afterAutospacing="0"/>
        <w:ind w:firstLine="720"/>
        <w:rPr>
          <w:color w:val="auto"/>
          <w:lang w:val="sr-Cyrl-RS"/>
        </w:rPr>
      </w:pPr>
      <w:r w:rsidRPr="00BF2B73">
        <w:rPr>
          <w:color w:val="auto"/>
          <w:lang w:val="sr-Cyrl-RS"/>
        </w:rPr>
        <w:t>-усмено,</w:t>
      </w:r>
    </w:p>
    <w:p w:rsidR="00FC0A06" w:rsidRPr="00BF2B73" w:rsidRDefault="00FC0A06" w:rsidP="00203793">
      <w:pPr>
        <w:pStyle w:val="NormalWeb"/>
        <w:shd w:val="clear" w:color="auto" w:fill="FFFFFF"/>
        <w:spacing w:before="0" w:beforeAutospacing="0" w:after="0" w:afterAutospacing="0"/>
        <w:ind w:firstLine="720"/>
        <w:rPr>
          <w:color w:val="auto"/>
          <w:lang w:val="sr-Cyrl-RS"/>
        </w:rPr>
      </w:pPr>
      <w:r w:rsidRPr="00BF2B73">
        <w:rPr>
          <w:color w:val="auto"/>
          <w:lang w:val="sr-Cyrl-RS"/>
        </w:rPr>
        <w:t xml:space="preserve">-другим радњама. </w:t>
      </w:r>
    </w:p>
    <w:p w:rsidR="00FC0A06" w:rsidRPr="00BF2B73" w:rsidRDefault="00FC0A06" w:rsidP="00FC0A06">
      <w:pPr>
        <w:pStyle w:val="NormalWeb"/>
        <w:shd w:val="clear" w:color="auto" w:fill="FFFFFF"/>
        <w:spacing w:before="0" w:beforeAutospacing="0" w:after="0" w:afterAutospacing="0"/>
        <w:rPr>
          <w:color w:val="auto"/>
          <w:lang w:val="sr-Cyrl-RS"/>
        </w:rPr>
      </w:pPr>
      <w:r w:rsidRPr="00BF2B73">
        <w:rPr>
          <w:color w:val="auto"/>
          <w:lang w:val="sr-Cyrl-RS"/>
        </w:rPr>
        <w:t xml:space="preserve">ЈЦИ </w:t>
      </w:r>
      <w:r w:rsidR="00FA1934" w:rsidRPr="00BF2B73">
        <w:rPr>
          <w:color w:val="auto"/>
          <w:lang w:val="sr-Cyrl-RS"/>
        </w:rPr>
        <w:t xml:space="preserve">се подноси царинском органу надлежном према месту на ком се роба допрема, осим ако није другачије предвиђено. </w:t>
      </w:r>
    </w:p>
    <w:p w:rsidR="00FA1934" w:rsidRPr="00BF2B73" w:rsidRDefault="00FA1934" w:rsidP="00FC0A06">
      <w:pPr>
        <w:pStyle w:val="NormalWeb"/>
        <w:shd w:val="clear" w:color="auto" w:fill="FFFFFF"/>
        <w:spacing w:before="0" w:beforeAutospacing="0" w:after="0" w:afterAutospacing="0"/>
        <w:rPr>
          <w:color w:val="auto"/>
          <w:lang w:val="sr-Cyrl-RS"/>
        </w:rPr>
      </w:pPr>
      <w:r w:rsidRPr="00BF2B73">
        <w:rPr>
          <w:color w:val="auto"/>
          <w:lang w:val="sr-Cyrl-RS"/>
        </w:rPr>
        <w:tab/>
        <w:t>Уз ЈЦИ УВ4 (стављање робе у слободан промет) прилажу се:</w:t>
      </w:r>
    </w:p>
    <w:p w:rsidR="00FA1934" w:rsidRPr="00BF2B73" w:rsidRDefault="00FA1934" w:rsidP="00FC0A06">
      <w:pPr>
        <w:pStyle w:val="NormalWeb"/>
        <w:shd w:val="clear" w:color="auto" w:fill="FFFFFF"/>
        <w:spacing w:before="0" w:beforeAutospacing="0" w:after="0" w:afterAutospacing="0"/>
        <w:rPr>
          <w:color w:val="auto"/>
          <w:lang w:val="sr-Cyrl-RS"/>
        </w:rPr>
      </w:pPr>
      <w:r w:rsidRPr="00BF2B73">
        <w:rPr>
          <w:color w:val="auto"/>
          <w:lang w:val="sr-Cyrl-RS"/>
        </w:rPr>
        <w:t>-рачун или друга трговачка исправа,</w:t>
      </w:r>
    </w:p>
    <w:p w:rsidR="00FA1934" w:rsidRPr="00BF2B73" w:rsidRDefault="00FA1934" w:rsidP="00FC0A06">
      <w:pPr>
        <w:pStyle w:val="NormalWeb"/>
        <w:shd w:val="clear" w:color="auto" w:fill="FFFFFF"/>
        <w:spacing w:before="0" w:beforeAutospacing="0" w:after="0" w:afterAutospacing="0"/>
        <w:rPr>
          <w:color w:val="auto"/>
          <w:lang w:val="sr-Cyrl-RS"/>
        </w:rPr>
      </w:pPr>
      <w:r w:rsidRPr="00BF2B73">
        <w:rPr>
          <w:color w:val="auto"/>
          <w:lang w:val="sr-Cyrl-RS"/>
        </w:rPr>
        <w:t>-декларација о царинској вредности робе,</w:t>
      </w:r>
    </w:p>
    <w:p w:rsidR="00FA1934" w:rsidRPr="00BF2B73" w:rsidRDefault="00FA1934" w:rsidP="00FC0A06">
      <w:pPr>
        <w:pStyle w:val="NormalWeb"/>
        <w:shd w:val="clear" w:color="auto" w:fill="FFFFFF"/>
        <w:spacing w:before="0" w:beforeAutospacing="0" w:after="0" w:afterAutospacing="0"/>
        <w:rPr>
          <w:color w:val="auto"/>
          <w:lang w:val="sr-Cyrl-RS"/>
        </w:rPr>
      </w:pPr>
      <w:r w:rsidRPr="00BF2B73">
        <w:rPr>
          <w:color w:val="auto"/>
          <w:lang w:val="sr-Cyrl-RS"/>
        </w:rPr>
        <w:t xml:space="preserve">-доказ о преференцијалном пореклу робе и </w:t>
      </w:r>
    </w:p>
    <w:p w:rsidR="00FA1934" w:rsidRPr="00BF2B73" w:rsidRDefault="00FA1934" w:rsidP="00FC0A06">
      <w:pPr>
        <w:pStyle w:val="NormalWeb"/>
        <w:shd w:val="clear" w:color="auto" w:fill="FFFFFF"/>
        <w:spacing w:before="0" w:beforeAutospacing="0" w:after="0" w:afterAutospacing="0"/>
        <w:rPr>
          <w:color w:val="auto"/>
          <w:lang w:val="sr-Cyrl-RS"/>
        </w:rPr>
      </w:pPr>
      <w:r w:rsidRPr="00BF2B73">
        <w:rPr>
          <w:color w:val="auto"/>
          <w:lang w:val="sr-Cyrl-RS"/>
        </w:rPr>
        <w:t>-друге исправе (уверења, сагласности, дозволе министарстава, агенција, Привредне коморе Србије, мветеринарске, санитарне , фитосанитарне и др. инспекција)</w:t>
      </w:r>
      <w:r w:rsidR="00966365" w:rsidRPr="00BF2B73">
        <w:rPr>
          <w:color w:val="auto"/>
          <w:lang w:val="sr-Cyrl-RS"/>
        </w:rPr>
        <w:t xml:space="preserve">. Царински орган ће прихватити декларацију ако је поднета на прописаном обрасцу, садржи све податке који су потребни за примену царинских прописа, уз коју су приложене све исправе које су потребне за захтевани царински поступак, ако је оверена као и да је роба допремљена царинском органу.  </w:t>
      </w:r>
      <w:r w:rsidR="005034D2" w:rsidRPr="00BF2B73">
        <w:rPr>
          <w:color w:val="auto"/>
          <w:lang w:val="sr-Cyrl-RS"/>
        </w:rPr>
        <w:t xml:space="preserve">У ИСЦС-у </w:t>
      </w:r>
      <w:r w:rsidR="00903FFE" w:rsidRPr="00BF2B73">
        <w:rPr>
          <w:color w:val="auto"/>
          <w:lang w:val="sr-Cyrl-RS"/>
        </w:rPr>
        <w:t xml:space="preserve">прихваћена декларација добија регистарски број, датум и време прихватања. </w:t>
      </w:r>
    </w:p>
    <w:p w:rsidR="007A6206" w:rsidRPr="00BF2B73" w:rsidRDefault="00F74708" w:rsidP="00475083">
      <w:pPr>
        <w:autoSpaceDE w:val="0"/>
        <w:autoSpaceDN w:val="0"/>
        <w:adjustRightInd w:val="0"/>
        <w:ind w:firstLine="720"/>
        <w:rPr>
          <w:lang w:val="ru-RU"/>
        </w:rPr>
      </w:pPr>
      <w:r w:rsidRPr="00BF2B73">
        <w:rPr>
          <w:lang w:val="ru-RU"/>
        </w:rPr>
        <w:t xml:space="preserve">Поступак се окончава и роба се ставља у слободан промет када је царински дуг плаћен или је дато обезбеђење за плаћање царинског дуга. Окончањем овог поступка страна роба стиче царински статус домаће робе.  </w:t>
      </w:r>
    </w:p>
    <w:p w:rsidR="00F74708" w:rsidRPr="00BF2B73" w:rsidRDefault="00F74708" w:rsidP="00475083">
      <w:pPr>
        <w:autoSpaceDE w:val="0"/>
        <w:autoSpaceDN w:val="0"/>
        <w:adjustRightInd w:val="0"/>
        <w:ind w:firstLine="720"/>
        <w:rPr>
          <w:highlight w:val="yellow"/>
          <w:lang w:val="ru-RU"/>
        </w:rPr>
      </w:pPr>
    </w:p>
    <w:p w:rsidR="007A6206" w:rsidRPr="00BF2B73" w:rsidRDefault="00797AB5" w:rsidP="00475083">
      <w:pPr>
        <w:autoSpaceDE w:val="0"/>
        <w:autoSpaceDN w:val="0"/>
        <w:adjustRightInd w:val="0"/>
        <w:ind w:firstLine="720"/>
        <w:rPr>
          <w:b/>
          <w:sz w:val="22"/>
          <w:szCs w:val="22"/>
          <w:lang w:val="ru-RU"/>
        </w:rPr>
      </w:pPr>
      <w:r w:rsidRPr="00BF2B73">
        <w:rPr>
          <w:b/>
          <w:sz w:val="22"/>
          <w:szCs w:val="22"/>
          <w:lang w:val="ru-RU"/>
        </w:rPr>
        <w:t>ПУТНИЧКИ ПРОМЕТ СА ИНОСТРАНСТВОМ</w:t>
      </w:r>
    </w:p>
    <w:p w:rsidR="0012769B" w:rsidRPr="00BF2B73" w:rsidRDefault="007A6206" w:rsidP="00475083">
      <w:pPr>
        <w:autoSpaceDE w:val="0"/>
        <w:autoSpaceDN w:val="0"/>
        <w:adjustRightInd w:val="0"/>
        <w:ind w:firstLine="720"/>
        <w:rPr>
          <w:lang w:val="sr-Cyrl-RS"/>
        </w:rPr>
      </w:pPr>
      <w:r w:rsidRPr="00BF2B73">
        <w:t>Спровођење царинског поступка у путничком промету са иностранством регулисано је Царинским законом и Уредбом о царински</w:t>
      </w:r>
      <w:r w:rsidR="00D23564" w:rsidRPr="00BF2B73">
        <w:rPr>
          <w:lang w:val="sr-Cyrl-RS"/>
        </w:rPr>
        <w:t>м  поступцима  и формалностима.</w:t>
      </w:r>
      <w:r w:rsidR="00D23564" w:rsidRPr="00BF2B73">
        <w:t xml:space="preserve"> </w:t>
      </w:r>
      <w:r w:rsidRPr="00BF2B73">
        <w:t xml:space="preserve"> Одредбама члана </w:t>
      </w:r>
      <w:r w:rsidR="00712766" w:rsidRPr="00BF2B73">
        <w:t>264</w:t>
      </w:r>
      <w:r w:rsidRPr="00BF2B73">
        <w:t>. Царинског закона прописано је да се роба коју путник уноси из иностранства, која нема комерцијални карактер и намењена је коришћењу за сопствене потребе, односно потребе домаћинства, а чија вредност не прелази 3.000 евра у динарској противвредности, може царинити у тзв. „скраћеном поступку“, на граничном прелазу, уз примену јединствене царинске стопе у висини од</w:t>
      </w:r>
      <w:r w:rsidR="00712766" w:rsidRPr="00BF2B73">
        <w:t xml:space="preserve"> 10% (плус ПДВ). За робу која се царини </w:t>
      </w:r>
      <w:r w:rsidRPr="00BF2B73">
        <w:t xml:space="preserve">у тзв. „скраћеном </w:t>
      </w:r>
      <w:r w:rsidR="00712766" w:rsidRPr="00BF2B73">
        <w:t xml:space="preserve">поступку“ </w:t>
      </w:r>
      <w:r w:rsidRPr="00BF2B73">
        <w:t xml:space="preserve"> царински службеник попуњава Обрачун увозних дажбина (тзв. ЦПД), са тачним трговачким називом робе која је предмет царињења. Путник се изјашњава да ли је сагласан са налазом овлашћеног царинског службеника у погледу количине, врсте, каквоће робе и утврђене царинске вредности робе, као и у погледу износа увозних дажбина. Ако се путник сагласи</w:t>
      </w:r>
      <w:r w:rsidR="00712766" w:rsidRPr="00BF2B73">
        <w:t xml:space="preserve"> са налазом царинског </w:t>
      </w:r>
      <w:r w:rsidRPr="00BF2B73">
        <w:t xml:space="preserve"> службеника, по извршеном пл</w:t>
      </w:r>
      <w:r w:rsidR="00D05375" w:rsidRPr="00BF2B73">
        <w:t>аћању увозних дажбина,</w:t>
      </w:r>
      <w:r w:rsidRPr="00BF2B73">
        <w:t xml:space="preserve"> </w:t>
      </w:r>
      <w:r w:rsidRPr="00BF2B73">
        <w:lastRenderedPageBreak/>
        <w:t>царински службеник предаће путнику оверени примерак Обрачуна увозних дажбина и ставити му робу на располагање. Уколико се путник не сагласи са нал</w:t>
      </w:r>
      <w:r w:rsidR="00D05375" w:rsidRPr="00BF2B73">
        <w:t>азом</w:t>
      </w:r>
      <w:r w:rsidRPr="00BF2B73">
        <w:t xml:space="preserve"> царинског службеника или не плати укупан износ увозних дажбина, дужан је да царинском органу поднесе декларацију за транзит робе до надлежне царинарнице код које ће се спровести редован царински поступак. Такође, путник може да захтева (без обзира на вредност робе коју уноси, тј. без обзира да ли је та вредност до 3.000 или преко 3.000 евра) да се роба (или део робе) царини по стопи прописаној Царинском тарифом, што у том случају подразумева спровођење редовног царинског поступка (подношење царинске декларације и окончање царинског поступка у надлежној царинарници). Напомена: Спровођење одговарајућег царин</w:t>
      </w:r>
      <w:r w:rsidR="00D05375" w:rsidRPr="00BF2B73">
        <w:t>ског поступка у смислу члана 264</w:t>
      </w:r>
      <w:r w:rsidRPr="00BF2B73">
        <w:t xml:space="preserve">. Царинског закона представља поједностављену форму, тзв. „скраћени поступак“, са циљем бржег окончања одређеног поступка над робом која се у складу са наведеном законском одредбом може царинити у таквом поступку, уз примену јединствене царинске стопе. „Скраћени поступак“ није обавезан јер путник увек може да захтева да се царињење робе, коју носи са собом и чија вредност не прелази вредност од 3.000 евра, спроведе у редовном царинском поступку (подношењем писмене царинске декларације), по стопи која је прописана Царинском тарифом. </w:t>
      </w:r>
      <w:r w:rsidR="00D05375" w:rsidRPr="00BF2B73">
        <w:rPr>
          <w:lang w:val="sr-Cyrl-RS"/>
        </w:rPr>
        <w:t xml:space="preserve">Ако физичка лица за робу </w:t>
      </w:r>
      <w:r w:rsidR="00E578AF" w:rsidRPr="00BF2B73">
        <w:rPr>
          <w:lang w:val="sr-Cyrl-RS"/>
        </w:rPr>
        <w:t xml:space="preserve">коју уносе у путничком промету захтевају спровођење царинског поступка уз примену преференцијалне стопе царине у складу са одредбама споразума о слободној трговини, исти могу спровести искључиво у редовном поступку, уз подношење царинске декларације. </w:t>
      </w:r>
    </w:p>
    <w:p w:rsidR="00E578AF" w:rsidRPr="00BF2B73" w:rsidRDefault="00E578AF" w:rsidP="00475083">
      <w:pPr>
        <w:autoSpaceDE w:val="0"/>
        <w:autoSpaceDN w:val="0"/>
        <w:adjustRightInd w:val="0"/>
        <w:ind w:firstLine="720"/>
        <w:rPr>
          <w:lang w:val="sr-Cyrl-RS"/>
        </w:rPr>
      </w:pPr>
    </w:p>
    <w:p w:rsidR="00F8589A" w:rsidRPr="00BF2B73" w:rsidRDefault="00E578AF" w:rsidP="00475083">
      <w:pPr>
        <w:autoSpaceDE w:val="0"/>
        <w:autoSpaceDN w:val="0"/>
        <w:adjustRightInd w:val="0"/>
        <w:ind w:firstLine="720"/>
        <w:rPr>
          <w:b/>
          <w:lang w:val="sr-Cyrl-RS"/>
        </w:rPr>
      </w:pPr>
      <w:r w:rsidRPr="00BF2B73">
        <w:rPr>
          <w:b/>
          <w:lang w:val="sr-Cyrl-RS"/>
        </w:rPr>
        <w:t>Привремени унос/износ робе за личне потребе и спортске сврхе</w:t>
      </w:r>
    </w:p>
    <w:p w:rsidR="00E578AF" w:rsidRPr="00BF2B73" w:rsidRDefault="00E578AF" w:rsidP="00475083">
      <w:pPr>
        <w:autoSpaceDE w:val="0"/>
        <w:autoSpaceDN w:val="0"/>
        <w:adjustRightInd w:val="0"/>
        <w:ind w:firstLine="720"/>
        <w:rPr>
          <w:lang w:val="sr-Cyrl-RS"/>
        </w:rPr>
      </w:pPr>
      <w:r w:rsidRPr="00BF2B73">
        <w:rPr>
          <w:lang w:val="sr-Cyrl-RS"/>
        </w:rPr>
        <w:t xml:space="preserve">Путници унос/износ робе обављају усменим декларисањем на граничном прелазу без посебне царинске процедуре. </w:t>
      </w:r>
      <w:r w:rsidR="00367A55" w:rsidRPr="00BF2B73">
        <w:rPr>
          <w:lang w:val="sr-Cyrl-RS"/>
        </w:rPr>
        <w:t xml:space="preserve">Изузетно, када путник захтева, може попунити Образац пратеће исправе уз усмену декларацију за привремени увоз који се попуњава у два примерка. Царински службеник га сравњује са робом, оверава потписом и печатом,  један примерак враћа путнику, а други примерак задржава у евиденцији. Приликом поновног уноса/износа робе по Обрасцу, путник је дужан исти презентовати царинском службенику како би се утврдила истоветност привремено унете/изнете робе. </w:t>
      </w:r>
    </w:p>
    <w:p w:rsidR="00367A55" w:rsidRPr="00BF2B73" w:rsidRDefault="00367A55" w:rsidP="00367A55">
      <w:pPr>
        <w:autoSpaceDE w:val="0"/>
        <w:autoSpaceDN w:val="0"/>
        <w:adjustRightInd w:val="0"/>
        <w:ind w:firstLine="720"/>
        <w:rPr>
          <w:lang w:val="sr-Cyrl-RS"/>
        </w:rPr>
      </w:pPr>
      <w:r w:rsidRPr="00BF2B73">
        <w:rPr>
          <w:lang w:val="sr-Cyrl-RS"/>
        </w:rPr>
        <w:t>У случају коначног царињења предмета које је путник при уласку у Републику Србију пријавио да привремено уноси по Обрасцу, потребно је да се обрати надлежном царинском органу са позивом на образац ради спровођења поступка с</w:t>
      </w:r>
      <w:r w:rsidR="0089598C" w:rsidRPr="00BF2B73">
        <w:rPr>
          <w:lang w:val="sr-Cyrl-RS"/>
        </w:rPr>
        <w:t xml:space="preserve">тваљања робе у слободан промет. Након уношења </w:t>
      </w:r>
      <w:r w:rsidR="005423AD" w:rsidRPr="00BF2B73">
        <w:rPr>
          <w:lang w:val="sr-Cyrl-RS"/>
        </w:rPr>
        <w:t>забелешке на Обрасцу о</w:t>
      </w:r>
      <w:r w:rsidR="0089598C" w:rsidRPr="00BF2B73">
        <w:rPr>
          <w:lang w:val="sr-Cyrl-RS"/>
        </w:rPr>
        <w:t xml:space="preserve"> делу робе који је коначно оцарињен, царински службеник ће</w:t>
      </w:r>
      <w:r w:rsidR="005423AD" w:rsidRPr="00BF2B73">
        <w:rPr>
          <w:lang w:val="sr-Cyrl-RS"/>
        </w:rPr>
        <w:t xml:space="preserve"> исти</w:t>
      </w:r>
      <w:r w:rsidR="0089598C" w:rsidRPr="00BF2B73">
        <w:rPr>
          <w:lang w:val="sr-Cyrl-RS"/>
        </w:rPr>
        <w:t xml:space="preserve"> </w:t>
      </w:r>
      <w:r w:rsidR="005423AD" w:rsidRPr="00BF2B73">
        <w:rPr>
          <w:lang w:val="sr-Cyrl-RS"/>
        </w:rPr>
        <w:t xml:space="preserve">потписом и печатом оверити и вратити путнику ради раздужења привремено унетих ствари код граничног царинског органа при изласку из земље, а копију ће задржати уз декларацију. </w:t>
      </w:r>
    </w:p>
    <w:p w:rsidR="00E578AF" w:rsidRPr="00BF2B73" w:rsidRDefault="00E578AF" w:rsidP="00475083">
      <w:pPr>
        <w:autoSpaceDE w:val="0"/>
        <w:autoSpaceDN w:val="0"/>
        <w:adjustRightInd w:val="0"/>
        <w:ind w:firstLine="720"/>
        <w:rPr>
          <w:lang w:val="sr-Cyrl-RS"/>
        </w:rPr>
      </w:pPr>
    </w:p>
    <w:p w:rsidR="0012769B" w:rsidRPr="00BF2B73" w:rsidRDefault="007A6206" w:rsidP="00DF67C3">
      <w:pPr>
        <w:autoSpaceDE w:val="0"/>
        <w:autoSpaceDN w:val="0"/>
        <w:adjustRightInd w:val="0"/>
        <w:ind w:firstLine="720"/>
        <w:rPr>
          <w:b/>
          <w:sz w:val="22"/>
          <w:szCs w:val="22"/>
        </w:rPr>
      </w:pPr>
      <w:r w:rsidRPr="00BF2B73">
        <w:rPr>
          <w:b/>
          <w:sz w:val="22"/>
          <w:szCs w:val="22"/>
        </w:rPr>
        <w:t xml:space="preserve">ОСЛОБОЂЕЊЕ ОД ПЛАЋАЊА УВОЗНИХ ДАЖБИНА У ПУТНИЧКОМ ПРОМЕТУ </w:t>
      </w:r>
    </w:p>
    <w:p w:rsidR="00BA714A" w:rsidRPr="00BF2B73" w:rsidRDefault="007A6206" w:rsidP="0098233C">
      <w:pPr>
        <w:autoSpaceDE w:val="0"/>
        <w:autoSpaceDN w:val="0"/>
        <w:adjustRightInd w:val="0"/>
        <w:ind w:firstLine="720"/>
      </w:pPr>
      <w:r w:rsidRPr="00BF2B73">
        <w:t xml:space="preserve">Путници који долазе из иностранства ослобођени су од плаћања увозних дажбина на лични пртљаг, независно од тога да ли лични пртљаг носе са собом или су га дали на превоз возару. </w:t>
      </w:r>
      <w:r w:rsidR="005423AD" w:rsidRPr="00BF2B73">
        <w:rPr>
          <w:lang w:val="sr-Cyrl-RS"/>
        </w:rPr>
        <w:t xml:space="preserve">Лични пртљаг чине сви предмети некомерцијалне природе које путник носи са собом </w:t>
      </w:r>
      <w:r w:rsidR="004B0F90" w:rsidRPr="00BF2B73">
        <w:rPr>
          <w:lang w:val="sr-Cyrl-RS"/>
        </w:rPr>
        <w:t xml:space="preserve">а служе му док је на путовању (одећа, обућа, разни технички уређаји, спортски реквизити, предмети за одржавање личне хигијене, лек за уобичајену терапију и други предмети за личну употребу). Количина ових предмета зависи од сврхе путовања, годишњег доба, пола и занимања путника и других околности у вези са конкретним путовањем. </w:t>
      </w:r>
      <w:r w:rsidRPr="00BF2B73">
        <w:t xml:space="preserve">Поред предмета личног пртљага домаћи путници су ослобођени од плаћања увозних дажбина на предмете које уносе из иностранства </w:t>
      </w:r>
      <w:r w:rsidR="004B0F90" w:rsidRPr="00BF2B73">
        <w:rPr>
          <w:lang w:val="sr-Cyrl-RS"/>
        </w:rPr>
        <w:t>ако нису намењени препродаји до укупне вредности од</w:t>
      </w:r>
      <w:r w:rsidRPr="00BF2B73">
        <w:t xml:space="preserve"> 100 евра у динарској противвредности. Роба која није дељива није обухваћена овом повластицом.</w:t>
      </w:r>
    </w:p>
    <w:p w:rsidR="00807F96" w:rsidRPr="00BF2B73" w:rsidRDefault="00807F96" w:rsidP="00475083">
      <w:pPr>
        <w:autoSpaceDE w:val="0"/>
        <w:autoSpaceDN w:val="0"/>
        <w:adjustRightInd w:val="0"/>
        <w:ind w:firstLine="720"/>
      </w:pPr>
    </w:p>
    <w:p w:rsidR="006E60B1" w:rsidRPr="00BF2B73" w:rsidRDefault="00181A3B" w:rsidP="00475083">
      <w:pPr>
        <w:autoSpaceDE w:val="0"/>
        <w:autoSpaceDN w:val="0"/>
        <w:adjustRightInd w:val="0"/>
        <w:ind w:firstLine="720"/>
        <w:rPr>
          <w:b/>
          <w:sz w:val="22"/>
          <w:szCs w:val="22"/>
        </w:rPr>
      </w:pPr>
      <w:r w:rsidRPr="00BF2B73">
        <w:rPr>
          <w:b/>
          <w:sz w:val="22"/>
          <w:szCs w:val="22"/>
        </w:rPr>
        <w:t xml:space="preserve">ПРЕНОС ФИЗИЧКИ ПРЕНОСИВИХ СРЕДСТАВА ПЛАЋАЊА ПРЕКО ДРЖАВНЕ ГРАНИЦЕ </w:t>
      </w:r>
    </w:p>
    <w:p w:rsidR="006E60B1" w:rsidRPr="00BF2B73" w:rsidRDefault="00181A3B" w:rsidP="00475083">
      <w:pPr>
        <w:autoSpaceDE w:val="0"/>
        <w:autoSpaceDN w:val="0"/>
        <w:adjustRightInd w:val="0"/>
        <w:ind w:firstLine="720"/>
      </w:pPr>
      <w:r w:rsidRPr="00BF2B73">
        <w:t xml:space="preserve">У поступку преноса физички преносивих средстава плаћања (динара, ефективног страног новца, чекова, хартија од вредности) примењују се одредбе Закона о девизном пословању, као и Закона о спречавању прања новца и финансирања тероризма. У складу са одредбама Закона о девизном пословању резиденти и нерезиденти имају следећа права и обавезе: </w:t>
      </w:r>
    </w:p>
    <w:p w:rsidR="006E60B1" w:rsidRPr="00BF2B73" w:rsidRDefault="00181A3B" w:rsidP="00475083">
      <w:pPr>
        <w:autoSpaceDE w:val="0"/>
        <w:autoSpaceDN w:val="0"/>
        <w:adjustRightInd w:val="0"/>
        <w:ind w:firstLine="720"/>
        <w:rPr>
          <w:b/>
          <w:lang w:val="sr-Cyrl-RS"/>
        </w:rPr>
      </w:pPr>
      <w:r w:rsidRPr="00BF2B73">
        <w:rPr>
          <w:b/>
        </w:rPr>
        <w:t>Нерезидент-физ</w:t>
      </w:r>
      <w:r w:rsidR="00CF72CE" w:rsidRPr="00BF2B73">
        <w:rPr>
          <w:b/>
        </w:rPr>
        <w:t>ичко лице (</w:t>
      </w:r>
      <w:r w:rsidR="00762B1F" w:rsidRPr="00BF2B73">
        <w:t>страни држављани са пребивалиштем у иностранству (укључујући дипломатско- конзуларне представнике страних земаља у нашој земљи и чланове њихових породица) и домаћи држављани који на основу дозволе за боравак, односно радне визе бораве у иностранству дуже од годину дана</w:t>
      </w:r>
      <w:r w:rsidR="00CF72CE" w:rsidRPr="00BF2B73">
        <w:rPr>
          <w:lang w:val="sr-Cyrl-RS"/>
        </w:rPr>
        <w:t>) може:</w:t>
      </w:r>
    </w:p>
    <w:p w:rsidR="006E60B1" w:rsidRPr="00BF2B73" w:rsidRDefault="006E60B1" w:rsidP="00810C16">
      <w:pPr>
        <w:pStyle w:val="ListParagraph"/>
        <w:numPr>
          <w:ilvl w:val="1"/>
          <w:numId w:val="2"/>
        </w:numPr>
        <w:tabs>
          <w:tab w:val="clear" w:pos="1440"/>
        </w:tabs>
        <w:autoSpaceDE w:val="0"/>
        <w:autoSpaceDN w:val="0"/>
        <w:adjustRightInd w:val="0"/>
        <w:ind w:left="-90" w:firstLine="1260"/>
      </w:pPr>
      <w:r w:rsidRPr="00BF2B73">
        <w:t>слободно уносити у Републику Србију ефективни страни новац с тим што је дужан да износ већи од 10.000 евра, односно противвредност у другој страној валути, пријави надлежном царинском органу ради добијања потврде о уносу ефективног страног новца који му том приликом издаје царински орган (потврду о уносу ефективног страног новца царински орган издаје на износ изнад 10.000 евра, односно противвредност у другој страној валути);</w:t>
      </w:r>
    </w:p>
    <w:p w:rsidR="00810C16" w:rsidRPr="00BF2B73" w:rsidRDefault="00810C16" w:rsidP="00810C16">
      <w:pPr>
        <w:pStyle w:val="ListParagraph"/>
        <w:numPr>
          <w:ilvl w:val="1"/>
          <w:numId w:val="2"/>
        </w:numPr>
        <w:tabs>
          <w:tab w:val="clear" w:pos="1440"/>
        </w:tabs>
        <w:autoSpaceDE w:val="0"/>
        <w:autoSpaceDN w:val="0"/>
        <w:adjustRightInd w:val="0"/>
        <w:ind w:left="-90" w:firstLine="1260"/>
      </w:pPr>
      <w:r w:rsidRPr="00BF2B73">
        <w:t>износити из Републике Србије ефективни страни новац до износа од 10.000 евра, односно противвредност у другој страној валути. Уколико истовремено износи у иностранство динаре и ефективни страни новац укупан износ тих средстава не може прећи 10.000 евра, односно противвредност у другој страној валути; 3. износити у иностранство ефективни страни новац у износу већем од 10.000 евра, односно противвредност у другој страној валути, и то:</w:t>
      </w:r>
    </w:p>
    <w:p w:rsidR="00680BAC" w:rsidRPr="00BF2B73" w:rsidRDefault="000E0BC0" w:rsidP="00810C16">
      <w:pPr>
        <w:autoSpaceDE w:val="0"/>
        <w:autoSpaceDN w:val="0"/>
        <w:adjustRightInd w:val="0"/>
        <w:ind w:left="-90" w:firstLine="1260"/>
      </w:pPr>
      <w:r w:rsidRPr="00BF2B73">
        <w:t xml:space="preserve">- на основу потврде о уносу ефективног страног новца коју му је при уласку у земљу издао надлежни царински орган – до износа назначеног у потврди; </w:t>
      </w:r>
    </w:p>
    <w:p w:rsidR="00680BAC" w:rsidRPr="00BF2B73" w:rsidRDefault="000E0BC0" w:rsidP="00810C16">
      <w:pPr>
        <w:autoSpaceDE w:val="0"/>
        <w:autoSpaceDN w:val="0"/>
        <w:adjustRightInd w:val="0"/>
        <w:ind w:left="-90" w:firstLine="1260"/>
      </w:pPr>
      <w:r w:rsidRPr="00BF2B73">
        <w:t>- на основу потврде банке да је новац који износи из земље подигао са свог девизног рачуна или девизне штедне књижице код банке у Републици Србији – до износа назначеног на тој потврди;</w:t>
      </w:r>
    </w:p>
    <w:p w:rsidR="000E0BC0" w:rsidRPr="00BF2B73" w:rsidRDefault="000E0BC0" w:rsidP="00810C16">
      <w:pPr>
        <w:autoSpaceDE w:val="0"/>
        <w:autoSpaceDN w:val="0"/>
        <w:adjustRightInd w:val="0"/>
        <w:ind w:left="-90" w:firstLine="1260"/>
      </w:pPr>
      <w:r w:rsidRPr="00BF2B73">
        <w:t xml:space="preserve"> - на основу потврде мењача да је новац који износи стекао продајом динара добијених претходним коришћењем платне картице у Републици Србији - до износа назначеног на тој потврди.</w:t>
      </w:r>
    </w:p>
    <w:p w:rsidR="000E0BC0" w:rsidRPr="00BF2B73" w:rsidRDefault="000E0BC0" w:rsidP="00810C16">
      <w:pPr>
        <w:autoSpaceDE w:val="0"/>
        <w:autoSpaceDN w:val="0"/>
        <w:adjustRightInd w:val="0"/>
        <w:ind w:left="-90" w:firstLine="1260"/>
      </w:pPr>
      <w:r w:rsidRPr="00BF2B73">
        <w:t>Наведене потврде царински орган поништава приликом првог изласка из Републике Србије.</w:t>
      </w:r>
    </w:p>
    <w:p w:rsidR="000E0BC0" w:rsidRPr="00BF2B73" w:rsidRDefault="00810C16" w:rsidP="00810C16">
      <w:pPr>
        <w:autoSpaceDE w:val="0"/>
        <w:autoSpaceDN w:val="0"/>
        <w:adjustRightInd w:val="0"/>
        <w:ind w:left="-90"/>
      </w:pPr>
      <w:r w:rsidRPr="00BF2B73">
        <w:rPr>
          <w:lang w:val="sr-Cyrl-RS"/>
        </w:rPr>
        <w:t xml:space="preserve">                     </w:t>
      </w:r>
      <w:r w:rsidR="000E0BC0" w:rsidRPr="00BF2B73">
        <w:t>3. износити из Републике Србије хартије од вредности које су стечене у складу са прописима;</w:t>
      </w:r>
    </w:p>
    <w:p w:rsidR="00F161D9" w:rsidRPr="00BF2B73" w:rsidRDefault="00810C16" w:rsidP="00475083">
      <w:pPr>
        <w:autoSpaceDE w:val="0"/>
        <w:autoSpaceDN w:val="0"/>
        <w:adjustRightInd w:val="0"/>
        <w:ind w:firstLine="720"/>
      </w:pPr>
      <w:r w:rsidRPr="00BF2B73">
        <w:rPr>
          <w:lang w:val="sr-Cyrl-RS"/>
        </w:rPr>
        <w:t xml:space="preserve">      </w:t>
      </w:r>
      <w:r w:rsidR="00F161D9" w:rsidRPr="00BF2B73">
        <w:t>4. уносити/износити динаре у/из Републике Србије до динарске противвредности 10.000 евра по особи. Изузетно, динари у већем износу од динарске противвредности 10.000 евра по особи могу се уносити у Републику Србију ако су купљени код стране банке и то до износа из потврде те банке коју је дужан при уласку у Републику Србију поднети на увид царинском органу.</w:t>
      </w:r>
    </w:p>
    <w:p w:rsidR="008755FB" w:rsidRPr="00BF2B73" w:rsidRDefault="008755FB" w:rsidP="00475083">
      <w:pPr>
        <w:autoSpaceDE w:val="0"/>
        <w:autoSpaceDN w:val="0"/>
        <w:adjustRightInd w:val="0"/>
        <w:ind w:firstLine="720"/>
      </w:pPr>
    </w:p>
    <w:p w:rsidR="00762B1F" w:rsidRPr="00BF2B73" w:rsidRDefault="00CF1E7F" w:rsidP="00CF1E7F">
      <w:pPr>
        <w:ind w:firstLine="720"/>
      </w:pPr>
      <w:r w:rsidRPr="00BF2B73">
        <w:rPr>
          <w:b/>
          <w:lang w:val="sr-Cyrl-RS"/>
        </w:rPr>
        <w:t xml:space="preserve">   </w:t>
      </w:r>
      <w:r w:rsidR="00CF72CE" w:rsidRPr="00BF2B73">
        <w:rPr>
          <w:b/>
        </w:rPr>
        <w:t>Резидент-физичко лице</w:t>
      </w:r>
      <w:r w:rsidR="00CF72CE" w:rsidRPr="00BF2B73">
        <w:rPr>
          <w:b/>
          <w:lang w:val="sr-Cyrl-RS"/>
        </w:rPr>
        <w:t xml:space="preserve"> </w:t>
      </w:r>
      <w:r w:rsidR="00CF72CE" w:rsidRPr="00BF2B73">
        <w:rPr>
          <w:lang w:val="sr-Cyrl-RS"/>
        </w:rPr>
        <w:t>(</w:t>
      </w:r>
      <w:r w:rsidR="00762B1F" w:rsidRPr="00BF2B73">
        <w:t>домаћи држављани са пребивалиштем у Републици Србији (укључујући дипломатско-конзуларне представнике наше земље и иностранству и чланове њихових породица) и страни држављани који на основу дозволе за боравак, односно радне визе бораве у Републици Србији дуже од годину дана</w:t>
      </w:r>
      <w:r w:rsidR="00CF72CE" w:rsidRPr="00BF2B73">
        <w:rPr>
          <w:lang w:val="sr-Cyrl-RS"/>
        </w:rPr>
        <w:t>) може:</w:t>
      </w:r>
      <w:r w:rsidR="00762B1F" w:rsidRPr="00BF2B73">
        <w:t xml:space="preserve"> </w:t>
      </w:r>
    </w:p>
    <w:p w:rsidR="008755FB" w:rsidRPr="00BF2B73" w:rsidRDefault="008755FB" w:rsidP="00475083">
      <w:pPr>
        <w:autoSpaceDE w:val="0"/>
        <w:autoSpaceDN w:val="0"/>
        <w:adjustRightInd w:val="0"/>
        <w:ind w:firstLine="720"/>
        <w:rPr>
          <w:b/>
        </w:rPr>
      </w:pPr>
    </w:p>
    <w:p w:rsidR="00F161D9" w:rsidRPr="00BF2B73" w:rsidRDefault="008755FB" w:rsidP="00475083">
      <w:pPr>
        <w:autoSpaceDE w:val="0"/>
        <w:autoSpaceDN w:val="0"/>
        <w:adjustRightInd w:val="0"/>
        <w:ind w:firstLine="720"/>
      </w:pPr>
      <w:r w:rsidRPr="00BF2B73">
        <w:lastRenderedPageBreak/>
        <w:t>1. слободно уносити у Републику Србију ефективни страни новац с тим што је дужан да износ већи од 10.000 евра, односно противвредност у другој страној валути, пријави надлежном царинском органу;</w:t>
      </w:r>
    </w:p>
    <w:p w:rsidR="00F161D9" w:rsidRPr="00BF2B73" w:rsidRDefault="008755FB" w:rsidP="00475083">
      <w:pPr>
        <w:autoSpaceDE w:val="0"/>
        <w:autoSpaceDN w:val="0"/>
        <w:adjustRightInd w:val="0"/>
        <w:ind w:firstLine="720"/>
      </w:pPr>
      <w:r w:rsidRPr="00BF2B73">
        <w:t>2. износити из Републике Србије ефективни страни новац или чекове чији укупан износ не прелази 10.000 евра, односно противвредност у другој страној валути. Уколико истовремено износи у иностранство динаре, ефективни страни новац и чекове укупан износ тих средстава не може прећи 10.000 евра, односно противвредност у другој страној валути;</w:t>
      </w:r>
    </w:p>
    <w:p w:rsidR="008755FB" w:rsidRPr="00BF2B73" w:rsidRDefault="008755FB" w:rsidP="00475083">
      <w:pPr>
        <w:autoSpaceDE w:val="0"/>
        <w:autoSpaceDN w:val="0"/>
        <w:adjustRightInd w:val="0"/>
        <w:ind w:firstLine="720"/>
      </w:pPr>
      <w:r w:rsidRPr="00BF2B73">
        <w:t>3. износити приликом исељења из Републике Србије ефективни страни новац изнад износа од 10.000 евра, односно противвредност у другој страној валути – на основу доказа о исељењу</w:t>
      </w:r>
    </w:p>
    <w:p w:rsidR="008755FB" w:rsidRPr="00BF2B73" w:rsidRDefault="008755FB" w:rsidP="00475083">
      <w:pPr>
        <w:autoSpaceDE w:val="0"/>
        <w:autoSpaceDN w:val="0"/>
        <w:adjustRightInd w:val="0"/>
        <w:ind w:firstLine="720"/>
      </w:pPr>
      <w:r w:rsidRPr="00BF2B73">
        <w:t>4. износити из Републике Србије хартије од вредности које су стечене у складу са прописима;</w:t>
      </w:r>
    </w:p>
    <w:p w:rsidR="006F6624" w:rsidRPr="00BF2B73" w:rsidRDefault="008755FB" w:rsidP="006D240E">
      <w:pPr>
        <w:autoSpaceDE w:val="0"/>
        <w:autoSpaceDN w:val="0"/>
        <w:adjustRightInd w:val="0"/>
        <w:ind w:firstLine="720"/>
        <w:rPr>
          <w:b/>
        </w:rPr>
      </w:pPr>
      <w:r w:rsidRPr="00BF2B73">
        <w:t>5. уносити/износити динаре у/из Републике Србије до динарске противвредности 10.000 евра по особи. Изузетно, динари у већем износу од динарске противвредности 10.000 евра по особи могу се уносити у Републику Србију ако су купљени код стране банке и то до износа из потврде те банке коју је дужан при уласку у Републику Србију поднети на увид царинском органу.</w:t>
      </w:r>
    </w:p>
    <w:p w:rsidR="002B5207" w:rsidRPr="00BF2B73" w:rsidRDefault="002B5207" w:rsidP="00475083">
      <w:pPr>
        <w:autoSpaceDE w:val="0"/>
        <w:autoSpaceDN w:val="0"/>
        <w:adjustRightInd w:val="0"/>
        <w:ind w:firstLine="720"/>
        <w:rPr>
          <w:b/>
        </w:rPr>
      </w:pPr>
      <w:r w:rsidRPr="00BF2B73">
        <w:rPr>
          <w:b/>
        </w:rPr>
        <w:t xml:space="preserve">Унос и износ платних картица је слободан, како од стране неризидената, тако и резидената-физичких лица. </w:t>
      </w:r>
    </w:p>
    <w:p w:rsidR="006F6624" w:rsidRPr="00BF2B73" w:rsidRDefault="002B5207" w:rsidP="00475083">
      <w:pPr>
        <w:autoSpaceDE w:val="0"/>
        <w:autoSpaceDN w:val="0"/>
        <w:adjustRightInd w:val="0"/>
        <w:ind w:firstLine="720"/>
      </w:pPr>
      <w:r w:rsidRPr="00BF2B73">
        <w:t>Сходно одредбама Закона о девизном пословању непријављена средства при изласку из Републике Србије, која прелазе износ од 10.000 евра, царински орган привремено задржава и о томе сачињава Записник о привремено задржаним средствима плаћања и роби у путнмичком промету са иностранством. Привремено задржана средства депонују се на одговарајући рачун који се води код Народне банке Србије, у року од три дана од дана од учињеног прекршаја, даљи поступак води се код надлежних органа у складу са прописима којима је регулисано вођење прекршајног поступка.</w:t>
      </w:r>
    </w:p>
    <w:p w:rsidR="00E54D39" w:rsidRPr="00BF2B73" w:rsidRDefault="00E54D39" w:rsidP="00684251">
      <w:pPr>
        <w:autoSpaceDE w:val="0"/>
        <w:autoSpaceDN w:val="0"/>
        <w:adjustRightInd w:val="0"/>
        <w:ind w:firstLine="720"/>
        <w:rPr>
          <w:strike/>
        </w:rPr>
      </w:pPr>
    </w:p>
    <w:p w:rsidR="00E54D39" w:rsidRPr="00BF2B73" w:rsidRDefault="00E54D39" w:rsidP="00E54D39">
      <w:pPr>
        <w:ind w:firstLine="720"/>
        <w:rPr>
          <w:szCs w:val="22"/>
          <w:lang w:val="sr-Cyrl-RS"/>
        </w:rPr>
      </w:pPr>
      <w:r w:rsidRPr="00BF2B73">
        <w:rPr>
          <w:lang w:val="sr-Cyrl-RS"/>
        </w:rPr>
        <w:t xml:space="preserve">Поштујући одредбе </w:t>
      </w:r>
      <w:r w:rsidRPr="00BF2B73">
        <w:rPr>
          <w:b/>
          <w:bCs/>
          <w:lang w:val="sr-Cyrl-RS"/>
        </w:rPr>
        <w:t>Закона о спречавању прања новца, као и Правилника о пријави преноса физички преносивих средстава плаћања преко државне границе (у даљем тексту: Правилник),</w:t>
      </w:r>
      <w:r w:rsidRPr="00BF2B73">
        <w:rPr>
          <w:lang w:val="sr-Cyrl-RS"/>
        </w:rPr>
        <w:t xml:space="preserve"> </w:t>
      </w:r>
      <w:r w:rsidRPr="00BF2B73">
        <w:rPr>
          <w:b/>
          <w:bCs/>
          <w:lang w:val="sr-Cyrl-RS"/>
        </w:rPr>
        <w:t>који Правилник је у примени почев од 01.01.2018. године</w:t>
      </w:r>
      <w:r w:rsidRPr="00BF2B73">
        <w:rPr>
          <w:lang w:val="sr-Cyrl-RS"/>
        </w:rPr>
        <w:t>, овим путем указјује се на следеће:</w:t>
      </w:r>
    </w:p>
    <w:p w:rsidR="00E54D39" w:rsidRPr="00BF2B73" w:rsidRDefault="00E54D39" w:rsidP="00E54D39">
      <w:pPr>
        <w:rPr>
          <w:b/>
          <w:bCs/>
          <w:lang w:val="sr-Cyrl-RS"/>
        </w:rPr>
      </w:pPr>
      <w:r w:rsidRPr="00BF2B73">
        <w:t xml:space="preserve">        </w:t>
      </w:r>
      <w:r w:rsidRPr="00BF2B73">
        <w:rPr>
          <w:b/>
          <w:bCs/>
          <w:lang w:val="sr-Cyrl-RS"/>
        </w:rPr>
        <w:t>Дужност сваког физичког лица</w:t>
      </w:r>
      <w:r w:rsidRPr="00BF2B73">
        <w:rPr>
          <w:lang w:val="sr-Cyrl-RS"/>
        </w:rPr>
        <w:t xml:space="preserve"> је да приликом преласка државне границе </w:t>
      </w:r>
      <w:r w:rsidRPr="00BF2B73">
        <w:rPr>
          <w:b/>
          <w:bCs/>
          <w:lang w:val="sr-Cyrl-RS"/>
        </w:rPr>
        <w:t>(при уласку у земљу и при изласку из земље)</w:t>
      </w:r>
      <w:r w:rsidRPr="00BF2B73">
        <w:rPr>
          <w:lang w:val="sr-Cyrl-RS"/>
        </w:rPr>
        <w:t xml:space="preserve"> </w:t>
      </w:r>
      <w:r w:rsidRPr="00BF2B73">
        <w:rPr>
          <w:b/>
          <w:bCs/>
          <w:lang w:val="sr-Cyrl-RS"/>
        </w:rPr>
        <w:t>пријави надлежном царинском органу физички преносива средстава плаћања која том приликом преноси у износу од 10.000 евра или више у динарима или страној валути.</w:t>
      </w:r>
    </w:p>
    <w:p w:rsidR="00E54D39" w:rsidRPr="00BF2B73" w:rsidRDefault="00E54D39" w:rsidP="00E54D39">
      <w:pPr>
        <w:rPr>
          <w:lang w:val="sr-Cyrl-RS"/>
        </w:rPr>
      </w:pPr>
      <w:r w:rsidRPr="00BF2B73">
        <w:rPr>
          <w:lang w:val="sr-Cyrl-RS"/>
        </w:rPr>
        <w:t>         Правилником су прописани облик и садржина обрасца пријаве преноса физички преносивих средстава плаћања у износу од 10.000 евра или више у динарима или страној валути преко државне границе (у даљем тексту: Образац пријаве), начин попуњавања и подношења пријаве и начин обавештавања о обавези пријаве преноса за физичка лица која прелазе државну границу.</w:t>
      </w:r>
    </w:p>
    <w:p w:rsidR="00E54D39" w:rsidRPr="00BF2B73" w:rsidRDefault="00E54D39" w:rsidP="00E54D39">
      <w:pPr>
        <w:rPr>
          <w:b/>
          <w:bCs/>
          <w:lang w:val="sr-Cyrl-RS"/>
        </w:rPr>
      </w:pPr>
      <w:r w:rsidRPr="00BF2B73">
        <w:rPr>
          <w:lang w:val="sr-Cyrl-RS"/>
        </w:rPr>
        <w:t>         У смислу наведеног, пријава преноса физички преносивих средстава плаћања преко државне границе подноси се на Обрасцу пријаве, који се састоји од два идентична примерка и упутства за попуњавање Обрасца пријаве који је одштампан уз Правилник и чини његов саставни део.</w:t>
      </w:r>
    </w:p>
    <w:p w:rsidR="00E54D39" w:rsidRPr="00BF2B73" w:rsidRDefault="00E54D39" w:rsidP="00E54D39">
      <w:pPr>
        <w:rPr>
          <w:lang w:val="sr-Cyrl-RS"/>
        </w:rPr>
      </w:pPr>
      <w:r w:rsidRPr="00BF2B73">
        <w:rPr>
          <w:lang w:val="sr-Cyrl-RS"/>
        </w:rPr>
        <w:t>        С тим у вези су и следеће ситуације у смислу правилне примене Закона о спречавању прања новца и Правилника:</w:t>
      </w:r>
    </w:p>
    <w:p w:rsidR="00E54D39" w:rsidRPr="00BF2B73" w:rsidRDefault="00E54D39" w:rsidP="00E54D39">
      <w:pPr>
        <w:rPr>
          <w:lang w:val="sr-Cyrl-RS"/>
        </w:rPr>
      </w:pPr>
    </w:p>
    <w:p w:rsidR="00E54D39" w:rsidRPr="00BF2B73" w:rsidRDefault="00E54D39" w:rsidP="00B77792">
      <w:pPr>
        <w:numPr>
          <w:ilvl w:val="0"/>
          <w:numId w:val="19"/>
        </w:numPr>
        <w:rPr>
          <w:b/>
          <w:bCs/>
          <w:lang w:val="sr-Cyrl-RS"/>
        </w:rPr>
      </w:pPr>
      <w:r w:rsidRPr="00BF2B73">
        <w:rPr>
          <w:b/>
          <w:bCs/>
          <w:lang w:val="sr-Cyrl-RS"/>
        </w:rPr>
        <w:lastRenderedPageBreak/>
        <w:t xml:space="preserve">Ситуација када </w:t>
      </w:r>
      <w:r w:rsidRPr="00BF2B73">
        <w:rPr>
          <w:b/>
          <w:bCs/>
          <w:u w:val="single"/>
          <w:lang w:val="sr-Cyrl-RS"/>
        </w:rPr>
        <w:t>путник – физичко лице пријављује пренос</w:t>
      </w:r>
      <w:r w:rsidRPr="00BF2B73">
        <w:rPr>
          <w:b/>
          <w:bCs/>
          <w:lang w:val="sr-Cyrl-RS"/>
        </w:rPr>
        <w:t xml:space="preserve"> физички преносивих средстава плаћања у износу  од 10.000 евра или више у динарима или страној валути преко државне границе</w:t>
      </w:r>
    </w:p>
    <w:p w:rsidR="00E54D39" w:rsidRPr="00BF2B73" w:rsidRDefault="00E54D39" w:rsidP="00E54D39">
      <w:pPr>
        <w:rPr>
          <w:lang w:val="sr-Cyrl-RS"/>
        </w:rPr>
      </w:pPr>
    </w:p>
    <w:p w:rsidR="00E54D39" w:rsidRPr="00BF2B73" w:rsidRDefault="00E54D39" w:rsidP="00E54D39">
      <w:pPr>
        <w:rPr>
          <w:lang w:val="sr-Cyrl-RS"/>
        </w:rPr>
      </w:pPr>
      <w:r w:rsidRPr="00BF2B73">
        <w:rPr>
          <w:lang w:val="sr-Cyrl-RS"/>
        </w:rPr>
        <w:t>                  А. Сходно чл. 3. Правилника царински службеник попуњава Образац  пријаве путем рачунара, а на основу података и увида у новчана средства које му даје физичко лице које пријављује пренос физички преносивих средстава плаћања.</w:t>
      </w:r>
    </w:p>
    <w:p w:rsidR="00E54D39" w:rsidRPr="00BF2B73" w:rsidRDefault="00EB4898" w:rsidP="00E54D39">
      <w:pPr>
        <w:rPr>
          <w:lang w:val="sr-Cyrl-RS"/>
        </w:rPr>
      </w:pPr>
      <w:r w:rsidRPr="00BF2B73">
        <w:rPr>
          <w:lang w:val="sr-Cyrl-RS"/>
        </w:rPr>
        <w:t xml:space="preserve">     </w:t>
      </w:r>
      <w:r w:rsidR="00E54D39" w:rsidRPr="00BF2B73">
        <w:rPr>
          <w:lang w:val="sr-Cyrl-RS"/>
        </w:rPr>
        <w:t>Ако није у могућности да то учини путем рачунара, царински</w:t>
      </w:r>
      <w:r w:rsidRPr="00BF2B73">
        <w:rPr>
          <w:lang w:val="sr-Cyrl-RS"/>
        </w:rPr>
        <w:t xml:space="preserve"> службеник </w:t>
      </w:r>
      <w:r w:rsidR="00E54D39" w:rsidRPr="00BF2B73">
        <w:rPr>
          <w:lang w:val="sr-Cyrl-RS"/>
        </w:rPr>
        <w:t>попуњава Образац пријаве ручно.</w:t>
      </w:r>
    </w:p>
    <w:p w:rsidR="00E54D39" w:rsidRPr="00BF2B73" w:rsidRDefault="00E54D39" w:rsidP="00E54D39">
      <w:pPr>
        <w:rPr>
          <w:lang w:val="sr-Cyrl-RS"/>
        </w:rPr>
      </w:pPr>
      <w:r w:rsidRPr="00BF2B73">
        <w:rPr>
          <w:lang w:val="sr-Cyrl-RS"/>
        </w:rPr>
        <w:t>                  Након тога, царински службеник  сравњује податке из Обрасца пријаве, врши проверу износа новчаних средстава које лице поседује, даје физичком лицу Образац пријаве на увид и потпис, а затим Образац пријаве оверава својим потписом и факсимилом, при чему један примерак задржава за потребе службе, а други примерак даје физичком лицу.</w:t>
      </w:r>
    </w:p>
    <w:p w:rsidR="00E54D39" w:rsidRPr="00BF2B73" w:rsidRDefault="00E54D39" w:rsidP="00E54D39">
      <w:r w:rsidRPr="00BF2B73">
        <w:rPr>
          <w:lang w:val="sr-Cyrl-RS"/>
        </w:rPr>
        <w:t>                Напомињемо да у овом случају царински службеник у Обрасцу пријаве, у рубрици „за службену употребу/</w:t>
      </w:r>
      <w:r w:rsidRPr="00BF2B73">
        <w:t>for official use only“ заокружује опцију „не“.</w:t>
      </w:r>
    </w:p>
    <w:p w:rsidR="00E54D39" w:rsidRPr="00BF2B73" w:rsidRDefault="00E54D39" w:rsidP="00E54D39">
      <w:pPr>
        <w:rPr>
          <w:lang w:val="sr-Cyrl-RS"/>
        </w:rPr>
      </w:pPr>
      <w:r w:rsidRPr="00BF2B73">
        <w:t xml:space="preserve">        </w:t>
      </w:r>
      <w:r w:rsidRPr="00BF2B73">
        <w:rPr>
          <w:lang w:val="sr-Cyrl-RS"/>
        </w:rPr>
        <w:t>        </w:t>
      </w:r>
      <w:r w:rsidRPr="00BF2B73">
        <w:t xml:space="preserve">Подаци о пријављеном преносу </w:t>
      </w:r>
      <w:r w:rsidRPr="00BF2B73">
        <w:rPr>
          <w:lang w:val="sr-Cyrl-RS"/>
        </w:rPr>
        <w:t>физички преносивих средстава плаћања преко државне границе достављају се у року од 3 дана од тог преноса Управи за спречавање прања новца</w:t>
      </w:r>
      <w:r w:rsidRPr="00BF2B73">
        <w:t>.</w:t>
      </w:r>
      <w:r w:rsidRPr="00BF2B73">
        <w:rPr>
          <w:lang w:val="sr-Cyrl-RS"/>
        </w:rPr>
        <w:t xml:space="preserve"> У случају да постоје основи сумње да се у овој ситуацији ради о прању новца или финансирању тероризма надлежни царински орган дужан је да наведе и разлоге за сумњу.</w:t>
      </w:r>
    </w:p>
    <w:p w:rsidR="00E54D39" w:rsidRPr="00BF2B73" w:rsidRDefault="00E54D39" w:rsidP="00E54D39">
      <w:pPr>
        <w:rPr>
          <w:lang w:val="sr-Cyrl-RS"/>
        </w:rPr>
      </w:pPr>
      <w:r w:rsidRPr="00BF2B73">
        <w:rPr>
          <w:lang w:val="sr-Cyrl-RS"/>
        </w:rPr>
        <w:t>              Б. Такође, сходно чл. 3. Правилника, физичко лице које пријављује пренос физички преносивих средстава плаћања преко државне границе може и само да попуни Образац пријаве. У том случају, ово лице попуњава Образац пријаве великим штампаним словима на српском или енглеском језику и потписан предаје царинском службенику.</w:t>
      </w:r>
    </w:p>
    <w:p w:rsidR="00E54D39" w:rsidRPr="00BF2B73" w:rsidRDefault="00AB688E" w:rsidP="00E54D39">
      <w:pPr>
        <w:rPr>
          <w:lang w:val="sr-Cyrl-RS"/>
        </w:rPr>
      </w:pPr>
      <w:r w:rsidRPr="00BF2B73">
        <w:rPr>
          <w:lang w:val="sr-Cyrl-RS"/>
        </w:rPr>
        <w:t xml:space="preserve">              </w:t>
      </w:r>
      <w:r w:rsidR="00E54D39" w:rsidRPr="00BF2B73">
        <w:rPr>
          <w:lang w:val="sr-Cyrl-RS"/>
        </w:rPr>
        <w:t>Након тога, царински службеник  сравњује податке из Обрасца пријаве, врши проверу износа новчаних средстава које лице поседује, а затим Образац пријаве оверава својим потписом и факсимилом, при чему један примерак задржава за потребе службе, а други примерак даје физичком лицу.</w:t>
      </w:r>
    </w:p>
    <w:p w:rsidR="00E54D39" w:rsidRPr="00BF2B73" w:rsidRDefault="00E54D39" w:rsidP="00E54D39">
      <w:r w:rsidRPr="00BF2B73">
        <w:rPr>
          <w:lang w:val="sr-Cyrl-RS"/>
        </w:rPr>
        <w:t>                Напомињемо да у овом случају царински службеник у Обрасцу пријаве, у рубрици „за службену употребу/</w:t>
      </w:r>
      <w:r w:rsidRPr="00BF2B73">
        <w:t>for official use only“ заокружује опцију „не“.</w:t>
      </w:r>
    </w:p>
    <w:p w:rsidR="00E54D39" w:rsidRPr="00BF2B73" w:rsidRDefault="00E54D39" w:rsidP="00E54D39">
      <w:pPr>
        <w:rPr>
          <w:lang w:val="sr-Cyrl-RS"/>
        </w:rPr>
      </w:pPr>
      <w:r w:rsidRPr="00BF2B73">
        <w:t xml:space="preserve">        </w:t>
      </w:r>
      <w:r w:rsidRPr="00BF2B73">
        <w:rPr>
          <w:lang w:val="sr-Cyrl-RS"/>
        </w:rPr>
        <w:t>       </w:t>
      </w:r>
      <w:r w:rsidRPr="00BF2B73">
        <w:t xml:space="preserve"> Подаци о пријављеном преносу </w:t>
      </w:r>
      <w:r w:rsidRPr="00BF2B73">
        <w:rPr>
          <w:lang w:val="sr-Cyrl-RS"/>
        </w:rPr>
        <w:t>физички преносивих средстава плаћања преко државне границе достављају се у року од 3 дана од тог преноса Управи за спречавање прања новца. У случају да постоје основи сумње да се у овој ситуацији ради о прању новца или финансирању тероризма надлежни царински орган дужан је да наведе и разлоге за сумњу.</w:t>
      </w:r>
    </w:p>
    <w:p w:rsidR="00E54D39" w:rsidRPr="00BF2B73" w:rsidRDefault="00E54D39" w:rsidP="00E54D39">
      <w:pPr>
        <w:rPr>
          <w:lang w:val="sr-Cyrl-RS"/>
        </w:rPr>
      </w:pPr>
      <w:r w:rsidRPr="00BF2B73">
        <w:rPr>
          <w:lang w:val="sr-Cyrl-RS"/>
        </w:rPr>
        <w:t xml:space="preserve">              Посебно се указује да ће </w:t>
      </w:r>
      <w:r w:rsidRPr="00BF2B73">
        <w:t>Образац пријаве</w:t>
      </w:r>
      <w:r w:rsidRPr="00BF2B73">
        <w:rPr>
          <w:lang w:val="sr-Cyrl-RS"/>
        </w:rPr>
        <w:t xml:space="preserve">, осим што ће бити  доступан за попуњавање на граничним прелазима,  бити </w:t>
      </w:r>
      <w:r w:rsidRPr="00BF2B73">
        <w:t xml:space="preserve">постављен </w:t>
      </w:r>
      <w:r w:rsidRPr="00BF2B73">
        <w:rPr>
          <w:lang w:val="sr-Cyrl-RS"/>
        </w:rPr>
        <w:t xml:space="preserve"> и </w:t>
      </w:r>
      <w:r w:rsidRPr="00BF2B73">
        <w:t>на веб сајту Управе царина</w:t>
      </w:r>
      <w:r w:rsidRPr="00BF2B73">
        <w:rPr>
          <w:b/>
          <w:bCs/>
        </w:rPr>
        <w:t>,</w:t>
      </w:r>
      <w:r w:rsidRPr="00BF2B73">
        <w:t xml:space="preserve"> те </w:t>
      </w:r>
      <w:r w:rsidRPr="00BF2B73">
        <w:rPr>
          <w:lang w:val="sr-Cyrl-RS"/>
        </w:rPr>
        <w:t xml:space="preserve">и на тај начин постати </w:t>
      </w:r>
      <w:r w:rsidRPr="00BF2B73">
        <w:t xml:space="preserve">доступан </w:t>
      </w:r>
      <w:r w:rsidRPr="00BF2B73">
        <w:rPr>
          <w:lang w:val="sr-Cyrl-RS"/>
        </w:rPr>
        <w:t xml:space="preserve"> за попуњавање </w:t>
      </w:r>
      <w:r w:rsidRPr="00BF2B73">
        <w:t xml:space="preserve">физичким лицима која намеравају да пријаве физички преносива средства плаћања </w:t>
      </w:r>
      <w:r w:rsidRPr="00BF2B73">
        <w:rPr>
          <w:lang w:val="sr-Cyrl-RS"/>
        </w:rPr>
        <w:t xml:space="preserve">приликом преласка </w:t>
      </w:r>
      <w:r w:rsidRPr="00BF2B73">
        <w:t> државне границе</w:t>
      </w:r>
      <w:r w:rsidRPr="00BF2B73">
        <w:rPr>
          <w:lang w:val="sr-Cyrl-RS"/>
        </w:rPr>
        <w:t>, а са којим ће се након предаје царинском органу поступати на начин како је и објашњено у тачки 1.Б..</w:t>
      </w:r>
    </w:p>
    <w:p w:rsidR="00E54D39" w:rsidRPr="00BF2B73" w:rsidRDefault="00E54D39" w:rsidP="00E54D39">
      <w:pPr>
        <w:rPr>
          <w:lang w:val="sr-Cyrl-RS"/>
        </w:rPr>
      </w:pPr>
    </w:p>
    <w:p w:rsidR="00E54D39" w:rsidRPr="00BF2B73" w:rsidRDefault="00E54D39" w:rsidP="00B77792">
      <w:pPr>
        <w:numPr>
          <w:ilvl w:val="0"/>
          <w:numId w:val="19"/>
        </w:numPr>
        <w:rPr>
          <w:b/>
          <w:bCs/>
          <w:lang w:val="sr-Cyrl-RS"/>
        </w:rPr>
      </w:pPr>
      <w:r w:rsidRPr="00BF2B73">
        <w:rPr>
          <w:b/>
          <w:bCs/>
          <w:lang w:val="sr-Cyrl-RS"/>
        </w:rPr>
        <w:t xml:space="preserve">Ситуација када </w:t>
      </w:r>
      <w:r w:rsidRPr="00BF2B73">
        <w:rPr>
          <w:b/>
          <w:bCs/>
          <w:u w:val="single"/>
          <w:lang w:val="sr-Cyrl-RS"/>
        </w:rPr>
        <w:t>путник – физичко лице не пријави</w:t>
      </w:r>
      <w:r w:rsidRPr="00BF2B73">
        <w:rPr>
          <w:b/>
          <w:bCs/>
          <w:lang w:val="sr-Cyrl-RS"/>
        </w:rPr>
        <w:t xml:space="preserve"> пренос физички преносивих средстава плаћања у износу  од 10.000 евра или више у динарима или страној валути преко државне границе, а надлежни царински орган приликом контроле утврди да преноси износ већи од прописаног</w:t>
      </w:r>
    </w:p>
    <w:p w:rsidR="00E54D39" w:rsidRPr="00BF2B73" w:rsidRDefault="00E54D39" w:rsidP="00E54D39">
      <w:pPr>
        <w:ind w:left="1320"/>
        <w:rPr>
          <w:b/>
          <w:bCs/>
          <w:lang w:val="sr-Cyrl-RS"/>
        </w:rPr>
      </w:pPr>
    </w:p>
    <w:p w:rsidR="00E54D39" w:rsidRPr="00BF2B73" w:rsidRDefault="00E54D39" w:rsidP="00E54D39">
      <w:pPr>
        <w:rPr>
          <w:lang w:val="sr-Cyrl-RS"/>
        </w:rPr>
      </w:pPr>
      <w:r w:rsidRPr="00BF2B73">
        <w:rPr>
          <w:lang w:val="sr-Cyrl-RS"/>
        </w:rPr>
        <w:t xml:space="preserve">              Уколико путник не пријави физички преносива средства плаћања која преко државне границе преноси у износу од 10.000 евра или више у динарима или страној валути, а надлежни царински орган приликом контроле утврди да преноси износ већи од </w:t>
      </w:r>
      <w:r w:rsidRPr="00BF2B73">
        <w:rPr>
          <w:lang w:val="sr-Cyrl-RS"/>
        </w:rPr>
        <w:lastRenderedPageBreak/>
        <w:t>прописаног, Образац пријаве попуниће царински службеник путем рачунара, односно ручно, ако није у могућности да то учини путем рачунара.</w:t>
      </w:r>
    </w:p>
    <w:p w:rsidR="00E54D39" w:rsidRPr="00BF2B73" w:rsidRDefault="00E54D39" w:rsidP="00E54D39">
      <w:pPr>
        <w:rPr>
          <w:lang w:val="sr-Cyrl-RS"/>
        </w:rPr>
      </w:pPr>
      <w:r w:rsidRPr="00BF2B73">
        <w:rPr>
          <w:lang w:val="sr-Cyrl-RS"/>
        </w:rPr>
        <w:t>              Након тога, царински службеник  сравњује податке из Обрасца пријаве, врши проверу износа новчаних средстава које лице поседује, Образац пријаве оверава својим потписом и факсимилом, при чему један примерак задржава за потребе службе, а други проимерак даје физичком лицу (у овој ситуацији путник-физичко лице не потписује Образац пријаве).</w:t>
      </w:r>
    </w:p>
    <w:p w:rsidR="00E54D39" w:rsidRPr="00BF2B73" w:rsidRDefault="00E54D39" w:rsidP="00E54D39">
      <w:pPr>
        <w:rPr>
          <w:lang w:val="sr-Cyrl-RS"/>
        </w:rPr>
      </w:pPr>
      <w:r w:rsidRPr="00BF2B73">
        <w:rPr>
          <w:lang w:val="sr-Cyrl-RS"/>
        </w:rPr>
        <w:t>              Напомињемо да у овом случају царински службеник у Обрасцу пријаве, у рубрици „за службену употребу/</w:t>
      </w:r>
      <w:r w:rsidRPr="00BF2B73">
        <w:t>for official use only“ заокружује опцију „</w:t>
      </w:r>
      <w:r w:rsidRPr="00BF2B73">
        <w:rPr>
          <w:lang w:val="sr-Cyrl-RS"/>
        </w:rPr>
        <w:t>да</w:t>
      </w:r>
      <w:r w:rsidRPr="00BF2B73">
        <w:t>“.</w:t>
      </w:r>
    </w:p>
    <w:p w:rsidR="00E54D39" w:rsidRPr="00BF2B73" w:rsidRDefault="00E54D39" w:rsidP="00E54D39">
      <w:pPr>
        <w:rPr>
          <w:lang w:val="sr-Cyrl-RS"/>
        </w:rPr>
      </w:pPr>
      <w:r w:rsidRPr="00BF2B73">
        <w:rPr>
          <w:lang w:val="sr-Cyrl-RS"/>
        </w:rPr>
        <w:t>              У складу са Законом о одузетим физички преносивим средствима плаћања преко државне границе издаје се потврда.</w:t>
      </w:r>
    </w:p>
    <w:p w:rsidR="00E54D39" w:rsidRPr="00BF2B73" w:rsidRDefault="00E54D39" w:rsidP="00E54D39">
      <w:pPr>
        <w:rPr>
          <w:lang w:val="sr-Cyrl-RS"/>
        </w:rPr>
      </w:pPr>
      <w:r w:rsidRPr="00BF2B73">
        <w:t xml:space="preserve">        </w:t>
      </w:r>
      <w:r w:rsidRPr="00BF2B73">
        <w:rPr>
          <w:lang w:val="sr-Cyrl-RS"/>
        </w:rPr>
        <w:t>      </w:t>
      </w:r>
      <w:r w:rsidRPr="00BF2B73">
        <w:t xml:space="preserve"> Подаци о </w:t>
      </w:r>
      <w:r w:rsidRPr="00BF2B73">
        <w:rPr>
          <w:lang w:val="sr-Cyrl-RS"/>
        </w:rPr>
        <w:t>не</w:t>
      </w:r>
      <w:r w:rsidRPr="00BF2B73">
        <w:t xml:space="preserve">пријављеном преносу </w:t>
      </w:r>
      <w:r w:rsidRPr="00BF2B73">
        <w:rPr>
          <w:lang w:val="sr-Cyrl-RS"/>
        </w:rPr>
        <w:t>физички преносивих средстава плаћања преко државне границе достављају се у року од 3 дана од тог преноса Управи за спречавање прања новца. У случају да постоје основи сумње да се у овој ситуацији ради о прању новца или финансирању тероризма надлежни царински орган дужан је да наведе и разлоге за сумњу.</w:t>
      </w:r>
    </w:p>
    <w:p w:rsidR="00E54D39" w:rsidRPr="00BF2B73" w:rsidRDefault="00E54D39" w:rsidP="00E54D39">
      <w:pPr>
        <w:rPr>
          <w:lang w:val="sr-Cyrl-RS"/>
        </w:rPr>
      </w:pPr>
      <w:r w:rsidRPr="00BF2B73">
        <w:rPr>
          <w:lang w:val="sr-Cyrl-RS"/>
        </w:rPr>
        <w:t>             Привремено задржана физички преносива средства плаћања надлежни царински орган депонује на рачун надлежног органа за вођење прекршајног поступка</w:t>
      </w:r>
      <w:r w:rsidR="003D335B" w:rsidRPr="00BF2B73">
        <w:rPr>
          <w:lang w:val="sr-Cyrl-RS"/>
        </w:rPr>
        <w:t>.</w:t>
      </w:r>
    </w:p>
    <w:p w:rsidR="00E54D39" w:rsidRPr="00BF2B73" w:rsidRDefault="00E54D39" w:rsidP="00E54D39"/>
    <w:p w:rsidR="00E54D39" w:rsidRPr="00BF2B73" w:rsidRDefault="00E54D39" w:rsidP="00B77792">
      <w:pPr>
        <w:numPr>
          <w:ilvl w:val="0"/>
          <w:numId w:val="19"/>
        </w:numPr>
        <w:rPr>
          <w:lang w:val="sr-Cyrl-RS"/>
        </w:rPr>
      </w:pPr>
      <w:r w:rsidRPr="00BF2B73">
        <w:rPr>
          <w:b/>
          <w:bCs/>
          <w:lang w:val="sr-Cyrl-RS"/>
        </w:rPr>
        <w:t>Пренос физички преносивих средстава плаћања у износу нижем  од 10.000 евра у динарима или страној валути преко државне границе ако постоје основи сумње да се ра</w:t>
      </w:r>
      <w:r w:rsidR="00EB4898" w:rsidRPr="00BF2B73">
        <w:rPr>
          <w:b/>
          <w:bCs/>
          <w:lang w:val="sr-Cyrl-RS"/>
        </w:rPr>
        <w:t>ди о прању новца или финансирање</w:t>
      </w:r>
      <w:r w:rsidRPr="00BF2B73">
        <w:rPr>
          <w:b/>
          <w:bCs/>
          <w:lang w:val="sr-Cyrl-RS"/>
        </w:rPr>
        <w:t xml:space="preserve"> тероризма</w:t>
      </w:r>
    </w:p>
    <w:p w:rsidR="00E54D39" w:rsidRPr="00BF2B73" w:rsidRDefault="00E54D39" w:rsidP="00E54D39">
      <w:pPr>
        <w:rPr>
          <w:lang w:val="sr-Cyrl-RS"/>
        </w:rPr>
      </w:pPr>
    </w:p>
    <w:p w:rsidR="00E54D39" w:rsidRPr="00BF2B73" w:rsidRDefault="00E54D39" w:rsidP="00E54D39">
      <w:pPr>
        <w:rPr>
          <w:lang w:val="sr-Cyrl-RS"/>
        </w:rPr>
      </w:pPr>
      <w:r w:rsidRPr="00BF2B73">
        <w:rPr>
          <w:lang w:val="sr-Cyrl-RS"/>
        </w:rPr>
        <w:t>            Сходно Закону, уколико надлежни царински орган установи да физичко лице преноси преко државне границе физички преносива средства плаћања у износу нижем од 10.000 евра  у динарима или страној валути ако постоје основи сумње да се ра</w:t>
      </w:r>
      <w:r w:rsidR="00EB4898" w:rsidRPr="00BF2B73">
        <w:rPr>
          <w:lang w:val="sr-Cyrl-RS"/>
        </w:rPr>
        <w:t>ди о прању новца или финансирање</w:t>
      </w:r>
      <w:r w:rsidRPr="00BF2B73">
        <w:rPr>
          <w:lang w:val="sr-Cyrl-RS"/>
        </w:rPr>
        <w:t xml:space="preserve"> тероризма, Образац пријаве попуњава царински службеник путем рачунара, односно ручно, ако није у могућности да то учини путем рачунара.</w:t>
      </w:r>
    </w:p>
    <w:p w:rsidR="00E54D39" w:rsidRPr="00BF2B73" w:rsidRDefault="00E54D39" w:rsidP="00E54D39">
      <w:pPr>
        <w:rPr>
          <w:lang w:val="sr-Cyrl-RS"/>
        </w:rPr>
      </w:pPr>
      <w:r w:rsidRPr="00BF2B73">
        <w:rPr>
          <w:lang w:val="sr-Cyrl-RS"/>
        </w:rPr>
        <w:t>            Након тога, царински службеник  сравњује податке из Обрасца пријаве, врши проверу износа новчаних средстава које лице поседује, Образац пријаве оверава својим потписом и факсимилом, при чему један примерак задржава за потребе службе, а други примерак даје физичком лицу (у овој ситуацији путник-физичко лице не потписује Образац пријаве).</w:t>
      </w:r>
    </w:p>
    <w:p w:rsidR="00E54D39" w:rsidRPr="00BF2B73" w:rsidRDefault="00E54D39" w:rsidP="00E54D39">
      <w:pPr>
        <w:rPr>
          <w:lang w:val="sr-Cyrl-RS"/>
        </w:rPr>
      </w:pPr>
      <w:r w:rsidRPr="00BF2B73">
        <w:rPr>
          <w:lang w:val="sr-Cyrl-RS"/>
        </w:rPr>
        <w:t>           Напомињемо да у овом случају царински службеник у Обрасцу пријаве, у рубрици „за службену употребу/</w:t>
      </w:r>
      <w:r w:rsidRPr="00BF2B73">
        <w:t>for official use only“ заокружује опцију „</w:t>
      </w:r>
      <w:r w:rsidRPr="00BF2B73">
        <w:rPr>
          <w:lang w:val="sr-Cyrl-RS"/>
        </w:rPr>
        <w:t>да</w:t>
      </w:r>
      <w:r w:rsidRPr="00BF2B73">
        <w:t>“.</w:t>
      </w:r>
    </w:p>
    <w:p w:rsidR="00E54D39" w:rsidRPr="00BF2B73" w:rsidRDefault="00E54D39" w:rsidP="00E54D39">
      <w:pPr>
        <w:rPr>
          <w:lang w:val="sr-Cyrl-RS"/>
        </w:rPr>
      </w:pPr>
      <w:r w:rsidRPr="00BF2B73">
        <w:rPr>
          <w:lang w:val="sr-Cyrl-RS"/>
        </w:rPr>
        <w:t>           У складу са Законом о одузетим физички преносивим средствима плаћања преко државне границе издаје се потврда.</w:t>
      </w:r>
    </w:p>
    <w:p w:rsidR="00E54D39" w:rsidRPr="00BF2B73" w:rsidRDefault="00E54D39" w:rsidP="00E54D39">
      <w:pPr>
        <w:rPr>
          <w:lang w:val="sr-Cyrl-RS"/>
        </w:rPr>
      </w:pPr>
      <w:r w:rsidRPr="00BF2B73">
        <w:t xml:space="preserve">      </w:t>
      </w:r>
      <w:r w:rsidRPr="00BF2B73">
        <w:rPr>
          <w:lang w:val="sr-Cyrl-RS"/>
        </w:rPr>
        <w:t>    </w:t>
      </w:r>
      <w:r w:rsidRPr="00BF2B73">
        <w:t xml:space="preserve"> Подаци о преносу </w:t>
      </w:r>
      <w:r w:rsidRPr="00BF2B73">
        <w:rPr>
          <w:lang w:val="sr-Cyrl-RS"/>
        </w:rPr>
        <w:t>физички преносивих средстава плаћања преко државне границе у износу нижем од 10.000 евра у динарима или страној валути ако постоје основи сумње да се ра</w:t>
      </w:r>
      <w:r w:rsidR="00EB4898" w:rsidRPr="00BF2B73">
        <w:rPr>
          <w:lang w:val="sr-Cyrl-RS"/>
        </w:rPr>
        <w:t>ди о прању новца или финансирање</w:t>
      </w:r>
      <w:r w:rsidRPr="00BF2B73">
        <w:rPr>
          <w:lang w:val="sr-Cyrl-RS"/>
        </w:rPr>
        <w:t xml:space="preserve"> тероризма, достављају се у року од 3 дана од тог преноса Управи за спречавање прања новца.</w:t>
      </w:r>
    </w:p>
    <w:p w:rsidR="00E54D39" w:rsidRPr="00BF2B73" w:rsidRDefault="00E54D39" w:rsidP="00E54D39">
      <w:pPr>
        <w:rPr>
          <w:b/>
          <w:bCs/>
          <w:lang w:val="sr-Cyrl-RS"/>
        </w:rPr>
      </w:pPr>
      <w:r w:rsidRPr="00BF2B73">
        <w:rPr>
          <w:lang w:val="sr-Cyrl-RS"/>
        </w:rPr>
        <w:t>             Привремено задржана физички преносива средства плаћања надлежни царински орган депонује на рачун надлежног органа за вођење прекршајног поступка који се води код НБС</w:t>
      </w:r>
      <w:r w:rsidR="008C23D3" w:rsidRPr="00BF2B73">
        <w:rPr>
          <w:b/>
          <w:bCs/>
          <w:lang w:val="sr-Cyrl-RS"/>
        </w:rPr>
        <w:t>.</w:t>
      </w:r>
      <w:r w:rsidRPr="00BF2B73">
        <w:rPr>
          <w:lang w:val="sr-Cyrl-RS"/>
        </w:rPr>
        <w:t xml:space="preserve"> </w:t>
      </w:r>
    </w:p>
    <w:p w:rsidR="00E54D39" w:rsidRPr="00BF2B73" w:rsidRDefault="00E54D39" w:rsidP="00E54D39">
      <w:pPr>
        <w:rPr>
          <w:lang w:val="sr-Cyrl-RS"/>
        </w:rPr>
      </w:pPr>
      <w:r w:rsidRPr="00BF2B73">
        <w:rPr>
          <w:lang w:val="sr-Cyrl-RS"/>
        </w:rPr>
        <w:t>            Скрећемо пажњу да се Образац пријаве, у свакој од напред наведених ситуација, попуњава у два примерка,  на начин како је и објашњено у упутству за попуњавање истог (упутство – „Опште информације-</w:t>
      </w:r>
      <w:r w:rsidRPr="00BF2B73">
        <w:t>General information“ , штампано је уз Образац пријаве).</w:t>
      </w:r>
    </w:p>
    <w:p w:rsidR="00E54D39" w:rsidRPr="00BF2B73" w:rsidRDefault="00E54D39" w:rsidP="00E54D39">
      <w:pPr>
        <w:autoSpaceDE w:val="0"/>
        <w:autoSpaceDN w:val="0"/>
        <w:adjustRightInd w:val="0"/>
        <w:ind w:firstLine="720"/>
      </w:pPr>
    </w:p>
    <w:p w:rsidR="000C5138" w:rsidRPr="00BF2B73" w:rsidRDefault="000C5138" w:rsidP="00C2094E">
      <w:pPr>
        <w:autoSpaceDE w:val="0"/>
        <w:autoSpaceDN w:val="0"/>
        <w:adjustRightInd w:val="0"/>
        <w:ind w:firstLine="720"/>
      </w:pPr>
    </w:p>
    <w:p w:rsidR="008022C0" w:rsidRPr="00BF2B73" w:rsidRDefault="00793AB9" w:rsidP="008022C0">
      <w:pPr>
        <w:autoSpaceDE w:val="0"/>
        <w:autoSpaceDN w:val="0"/>
        <w:adjustRightInd w:val="0"/>
        <w:ind w:firstLine="720"/>
      </w:pPr>
      <w:r w:rsidRPr="00BF2B73">
        <w:rPr>
          <w:b/>
          <w:sz w:val="22"/>
          <w:szCs w:val="22"/>
          <w:lang w:val="sr-Cyrl-RS"/>
        </w:rPr>
        <w:lastRenderedPageBreak/>
        <w:t>ЦАРИНСКИ ПОСТУПАК У ВЕЗИ СА ПОШТАНСКИМ ПОШИЉКАМА У МЕЂУНАРОДНОМ ПОШТАНСКОМ САОБРАЋАЈУ</w:t>
      </w:r>
      <w:r w:rsidR="008022C0" w:rsidRPr="00BF2B73">
        <w:t xml:space="preserve"> </w:t>
      </w:r>
    </w:p>
    <w:p w:rsidR="00573CEC" w:rsidRPr="00BF2B73" w:rsidRDefault="00573CEC" w:rsidP="008022C0">
      <w:pPr>
        <w:autoSpaceDE w:val="0"/>
        <w:autoSpaceDN w:val="0"/>
        <w:adjustRightInd w:val="0"/>
        <w:ind w:firstLine="720"/>
      </w:pPr>
    </w:p>
    <w:p w:rsidR="007013D7" w:rsidRPr="00BF2B73" w:rsidRDefault="008022C0" w:rsidP="00250E47">
      <w:pPr>
        <w:autoSpaceDE w:val="0"/>
        <w:autoSpaceDN w:val="0"/>
        <w:adjustRightInd w:val="0"/>
        <w:ind w:firstLine="720"/>
        <w:rPr>
          <w:b/>
          <w:lang w:val="sr-Cyrl-RS"/>
        </w:rPr>
      </w:pPr>
      <w:r w:rsidRPr="00BF2B73">
        <w:rPr>
          <w:lang w:val="sr-Cyrl-RS"/>
        </w:rPr>
        <w:t xml:space="preserve">Овај поступак </w:t>
      </w:r>
      <w:r w:rsidRPr="00BF2B73">
        <w:t>обавља се под царинским надзором уз примену мера царинске контроле, према одредбама Царинског зак</w:t>
      </w:r>
      <w:r w:rsidR="00793AB9" w:rsidRPr="00BF2B73">
        <w:t>она (</w:t>
      </w:r>
      <w:r w:rsidRPr="00BF2B73">
        <w:t>у даљем тексту Закон), Уредбе о царински</w:t>
      </w:r>
      <w:r w:rsidR="000F4A67" w:rsidRPr="00BF2B73">
        <w:rPr>
          <w:lang w:val="sr-Cyrl-RS"/>
        </w:rPr>
        <w:t>м</w:t>
      </w:r>
      <w:r w:rsidR="000F4A67" w:rsidRPr="00BF2B73">
        <w:t xml:space="preserve"> поступцима и </w:t>
      </w:r>
      <w:r w:rsidR="000F4A67" w:rsidRPr="00BF2B73">
        <w:rPr>
          <w:lang w:val="sr-Cyrl-RS"/>
        </w:rPr>
        <w:t xml:space="preserve">царинским формалностима </w:t>
      </w:r>
      <w:r w:rsidR="00793AB9" w:rsidRPr="00BF2B73">
        <w:rPr>
          <w:lang w:val="sr-Cyrl-RS"/>
        </w:rPr>
        <w:t>(</w:t>
      </w:r>
      <w:r w:rsidRPr="00BF2B73">
        <w:t>у даљем тексту Уредба), међународним поштанским и царинским споразумима, односно актима Светског поштанског савеза и другим прописима</w:t>
      </w:r>
      <w:r w:rsidRPr="00BF2B73">
        <w:rPr>
          <w:lang w:val="sr-Cyrl-RS"/>
        </w:rPr>
        <w:t>.</w:t>
      </w:r>
    </w:p>
    <w:p w:rsidR="00073379" w:rsidRPr="00BF2B73" w:rsidRDefault="00250E47" w:rsidP="00C2094E">
      <w:pPr>
        <w:autoSpaceDE w:val="0"/>
        <w:autoSpaceDN w:val="0"/>
        <w:adjustRightInd w:val="0"/>
        <w:ind w:firstLine="720"/>
      </w:pPr>
      <w:r w:rsidRPr="00BF2B73">
        <w:t>Све поштанске пошиљке које пристижу из иностранства, које се отпремају у иностранство или се провозе преко територије Републике Србије, подлежу мерама царинског назора и царинске контроле уколико царинс</w:t>
      </w:r>
      <w:r w:rsidR="002F02C6" w:rsidRPr="00BF2B73">
        <w:t xml:space="preserve">ким прописима и </w:t>
      </w:r>
      <w:r w:rsidRPr="00BF2B73">
        <w:t>није другачије одређено. Царински надзор обухвата мере које се подразумевају ради спречавања неовлашћеног поступања са царинском робом и обезбеђења њене истоветности до окончања царинског поступка. Поштанске пошиљке које садрже ефективни новац, хартије од вредности и злато у прерађеном или кованом облику подлежу и девизној контроли, у складу са прописима који уређују девизно пословање.</w:t>
      </w:r>
    </w:p>
    <w:p w:rsidR="00B10109" w:rsidRPr="00BF2B73" w:rsidRDefault="00250E47" w:rsidP="00C2094E">
      <w:pPr>
        <w:autoSpaceDE w:val="0"/>
        <w:autoSpaceDN w:val="0"/>
        <w:adjustRightInd w:val="0"/>
        <w:ind w:firstLine="720"/>
      </w:pPr>
      <w:r w:rsidRPr="00BF2B73">
        <w:t>Поштанске пошиљке из иностранства пристижу и за иностранство се отпремају у директним и пр</w:t>
      </w:r>
      <w:r w:rsidR="00DE637A" w:rsidRPr="00BF2B73">
        <w:t xml:space="preserve">овозним (транзитним) закључцима. </w:t>
      </w:r>
      <w:r w:rsidR="00DE637A" w:rsidRPr="00BF2B73">
        <w:rPr>
          <w:lang w:val="sr-Cyrl-RS"/>
        </w:rPr>
        <w:t>Закључак је једнократно отпремање поштанских пошиљака.</w:t>
      </w:r>
      <w:r w:rsidR="00DE637A" w:rsidRPr="00BF2B73">
        <w:rPr>
          <w:rFonts w:ascii="Verdana" w:hAnsi="Verdana"/>
          <w:sz w:val="18"/>
          <w:szCs w:val="18"/>
        </w:rPr>
        <w:t xml:space="preserve"> </w:t>
      </w:r>
      <w:r w:rsidR="00DE637A" w:rsidRPr="00BF2B73">
        <w:t>Закључак може бити сачињен од једне или више врећа, посуда, контејнера</w:t>
      </w:r>
      <w:r w:rsidR="00B76BCB" w:rsidRPr="00BF2B73">
        <w:t>, палета и слично, за које се попуњавају прописа</w:t>
      </w:r>
      <w:r w:rsidR="00D01856" w:rsidRPr="00BF2B73">
        <w:t>не поштанске исправе.</w:t>
      </w:r>
      <w:r w:rsidR="00D01856" w:rsidRPr="00BF2B73">
        <w:rPr>
          <w:lang w:val="sr-Cyrl-RS"/>
        </w:rPr>
        <w:t xml:space="preserve"> </w:t>
      </w:r>
      <w:r w:rsidRPr="00BF2B73">
        <w:t>Примопредаја поштанских пошиљака између стране и домаће поште врши се под царинским надзором и контролом.</w:t>
      </w:r>
      <w:r w:rsidR="004A7C09" w:rsidRPr="00BF2B73">
        <w:rPr>
          <w:lang w:val="sr-Cyrl-RS"/>
        </w:rPr>
        <w:t xml:space="preserve"> </w:t>
      </w:r>
      <w:r w:rsidR="004A7C09" w:rsidRPr="00BF2B73">
        <w:t>Поштанске пакете који су преузети од стране поште домаћа пошта пријављује граничном царинском органу на основу копије или преписа Списка размене стране поште, а вреће са писмоносним и ЕМС пошиљкама пријављује граничном царинском органу усмено. Уколико се поштанске пошиљке превозе из иностранства у затвореним (пломбираним) поштанским возилима, оне се не пријављују граничном царинском органу, већ се копија или препис Списка размене стране поште подноси царинском органу надлежном према седишту изменичне поште којој су пошиљке упућене.</w:t>
      </w:r>
      <w:r w:rsidR="00655A68" w:rsidRPr="00BF2B73">
        <w:rPr>
          <w:lang w:val="sr-Cyrl-RS"/>
        </w:rPr>
        <w:t xml:space="preserve"> Изменична пошта је </w:t>
      </w:r>
      <w:r w:rsidR="00655A68" w:rsidRPr="00BF2B73">
        <w:t xml:space="preserve">организациони део јавног поштанског оператора у коме се обављају послови приспећа, сортирања и отпреме писмоносних, ЕМС и пакетских поштанских закључака, између стране и домаће поште, као и посредовање међународних закључака у транзиту. </w:t>
      </w:r>
      <w:r w:rsidR="00E8600A" w:rsidRPr="00BF2B73">
        <w:t>Преузимање поштанских закључака у надлежној изменичној пошти се обавља комисијски, под царинским надзором. Комисија се састоји од једног поштанског радника и једног царинског службеника.</w:t>
      </w:r>
      <w:r w:rsidR="00E8600A" w:rsidRPr="00BF2B73">
        <w:rPr>
          <w:lang w:val="sr-Cyrl-RS"/>
        </w:rPr>
        <w:t xml:space="preserve"> </w:t>
      </w:r>
      <w:r w:rsidR="00E8600A" w:rsidRPr="00BF2B73">
        <w:t>У изменичној пошти под царинским надзором отварају се поштанске вреће, након чега се одвајају писмоносне пошиљке које садрже или за које се претпоставља да садрже робу која подлеже царинском прегледу.</w:t>
      </w:r>
      <w:r w:rsidR="00960775" w:rsidRPr="00BF2B73">
        <w:t xml:space="preserve"> </w:t>
      </w:r>
    </w:p>
    <w:p w:rsidR="007C305A" w:rsidRPr="00BF2B73" w:rsidRDefault="007C305A" w:rsidP="007C305A">
      <w:pPr>
        <w:autoSpaceDE w:val="0"/>
        <w:autoSpaceDN w:val="0"/>
        <w:adjustRightInd w:val="0"/>
        <w:ind w:firstLine="720"/>
        <w:rPr>
          <w:lang w:val="sr-Cyrl-RS"/>
        </w:rPr>
      </w:pPr>
      <w:r w:rsidRPr="00BF2B73">
        <w:t>За поштанску пошиљку коју из иностранства прима физичко лице у Републици Србији подноси се увозна Поштанско-царинска декларација за физичко лице или се подноси ЈЦИ.</w:t>
      </w:r>
    </w:p>
    <w:p w:rsidR="004A7C09" w:rsidRPr="00BF2B73" w:rsidRDefault="00960775" w:rsidP="00C2094E">
      <w:pPr>
        <w:autoSpaceDE w:val="0"/>
        <w:autoSpaceDN w:val="0"/>
        <w:adjustRightInd w:val="0"/>
        <w:ind w:firstLine="720"/>
        <w:rPr>
          <w:lang w:val="sr-Cyrl-RS"/>
        </w:rPr>
      </w:pPr>
      <w:r w:rsidRPr="00BF2B73">
        <w:t>Писмоносне пошиљке које садрже или за које се претпоставља да садрже робу која подлеже царинском прегледу из изменичне поште отпремају се надлежним поштама царињења.</w:t>
      </w:r>
      <w:r w:rsidRPr="00BF2B73">
        <w:rPr>
          <w:lang w:val="sr-Cyrl-RS"/>
        </w:rPr>
        <w:t xml:space="preserve"> </w:t>
      </w:r>
      <w:r w:rsidRPr="00BF2B73">
        <w:t>Писмоносне пошиљке које не подлежу царинском прегледу, односно за које се, у тренутку када су унете у царинско подручје Републике Србије, сматра да су декларисане за стављање у слободан промет, из изменичне поште отпремају се одредишним поштама ради уручења примаоцима.</w:t>
      </w:r>
      <w:r w:rsidR="002467E7" w:rsidRPr="00BF2B73">
        <w:rPr>
          <w:lang w:val="sr-Cyrl-RS"/>
        </w:rPr>
        <w:t xml:space="preserve"> </w:t>
      </w:r>
    </w:p>
    <w:p w:rsidR="00AB26B8" w:rsidRPr="00BF2B73" w:rsidRDefault="00B10109" w:rsidP="00C2094E">
      <w:pPr>
        <w:autoSpaceDE w:val="0"/>
        <w:autoSpaceDN w:val="0"/>
        <w:adjustRightInd w:val="0"/>
        <w:ind w:firstLine="720"/>
      </w:pPr>
      <w:r w:rsidRPr="00BF2B73">
        <w:rPr>
          <w:lang w:val="sr-Cyrl-RS"/>
        </w:rPr>
        <w:t>Поштанске пакете приспеле из иностранства и</w:t>
      </w:r>
      <w:r w:rsidRPr="00BF2B73">
        <w:t>зменична пошта раздваја према надлежним поштама царињења.</w:t>
      </w:r>
      <w:r w:rsidRPr="00BF2B73">
        <w:rPr>
          <w:lang w:val="sr-Cyrl-RS"/>
        </w:rPr>
        <w:t xml:space="preserve"> </w:t>
      </w:r>
      <w:r w:rsidRPr="00BF2B73">
        <w:t xml:space="preserve">Закључци с поштанским пошиљкама које подлежу царинском прегледу, упућени из надлежне изменичне поште, преузимају се у надлежној пошти царињења, под царинским надзором. Поштанске пошиљке које подлежу царинском </w:t>
      </w:r>
      <w:r w:rsidRPr="00BF2B73">
        <w:lastRenderedPageBreak/>
        <w:t xml:space="preserve">прегледу надлежна пошта царињења пријављује царинском органу при тој пошти на основу поштанско-царинске пријаве, коју предаје </w:t>
      </w:r>
      <w:r w:rsidR="007C305A" w:rsidRPr="00BF2B73">
        <w:t xml:space="preserve">том органу заједно са пошиљком. </w:t>
      </w:r>
      <w:r w:rsidR="00DC1639" w:rsidRPr="00BF2B73">
        <w:t xml:space="preserve">Отварање и преглед поштанских пошиљака обављају комисијски надлежна пошта царињења и царински орган. </w:t>
      </w:r>
      <w:r w:rsidR="002D17C5" w:rsidRPr="00BF2B73">
        <w:t>Царинском прегледу поштанске пошиљке може да присуствује и прималац пошиљке или његов овлашћени заступник.</w:t>
      </w:r>
      <w:r w:rsidR="00231860" w:rsidRPr="00BF2B73">
        <w:rPr>
          <w:lang w:val="sr-Cyrl-RS"/>
        </w:rPr>
        <w:t xml:space="preserve"> </w:t>
      </w:r>
      <w:r w:rsidR="00AB26B8" w:rsidRPr="00BF2B73">
        <w:t>Поштански радник пажљиво отвара пошиљку, вади садржину или поједине делове садржине и подноси их на увид царинском службенику. Након што царински службеник узме потребне податке за царињење робе, запослени у пошти враћа садржину пошиљке у њен омот, пошиљку пакује и обезбеђује тако да се без видне повреде омота не може доћи до садржине пошиљке. У зависности од садржине пошиљке царински службеник одлучује да ли ће пошиљку ослободити плаћања увозних дажбина, при чему ће се придржавати одредаба Царинског закона и Уредбе о врсти, количини и вредности робе на коју се не п</w:t>
      </w:r>
      <w:r w:rsidR="00600AF6" w:rsidRPr="00BF2B73">
        <w:t xml:space="preserve">лаћају увозне дажбине </w:t>
      </w:r>
      <w:r w:rsidR="00AB26B8" w:rsidRPr="00BF2B73">
        <w:t>или ће на исту обрачунати увозне дажбине. На пошиљку која је ослобођена плаћања увозних дажбина поштански радник ставља налепницу „Ослобођено од плаћања царине“</w:t>
      </w:r>
      <w:r w:rsidR="00D51FF4" w:rsidRPr="00BF2B73">
        <w:rPr>
          <w:lang w:val="sr-Cyrl-RS"/>
        </w:rPr>
        <w:t>.</w:t>
      </w:r>
      <w:r w:rsidR="00AB26B8" w:rsidRPr="00BF2B73">
        <w:t xml:space="preserve"> У Поштанско-царинској пријави односна пошиљка се раздужује законским основом ослобођења</w:t>
      </w:r>
      <w:r w:rsidR="009C23F6" w:rsidRPr="00BF2B73">
        <w:t>. Обрачун увозних дажбина врши се у тзв. скраћеном поступку, на Увозној поштанско-царинској декларацији (УПЦД)</w:t>
      </w:r>
      <w:r w:rsidR="00403E18" w:rsidRPr="00BF2B73">
        <w:t xml:space="preserve"> </w:t>
      </w:r>
      <w:r w:rsidR="00DA31BD" w:rsidRPr="00BF2B73">
        <w:t>Царински орган утврђује царинску вредност садржаја пошиљке на коју се обрачунава царински дуг. По наплати обрачунатог износа царинског дуга поштански радник ће примаоцу уручити пошиљку са декларацијом.</w:t>
      </w:r>
    </w:p>
    <w:p w:rsidR="005B1ED4" w:rsidRPr="00BF2B73" w:rsidRDefault="005B1ED4" w:rsidP="00C2094E">
      <w:pPr>
        <w:autoSpaceDE w:val="0"/>
        <w:autoSpaceDN w:val="0"/>
        <w:adjustRightInd w:val="0"/>
        <w:ind w:firstLine="720"/>
        <w:rPr>
          <w:lang w:val="sr-Cyrl-RS"/>
        </w:rPr>
      </w:pPr>
    </w:p>
    <w:p w:rsidR="00AB26B8" w:rsidRPr="00BF2B73" w:rsidRDefault="00052E71" w:rsidP="00C2094E">
      <w:pPr>
        <w:autoSpaceDE w:val="0"/>
        <w:autoSpaceDN w:val="0"/>
        <w:adjustRightInd w:val="0"/>
        <w:ind w:firstLine="720"/>
        <w:rPr>
          <w:b/>
          <w:sz w:val="22"/>
          <w:szCs w:val="22"/>
          <w:lang w:val="sr-Cyrl-RS"/>
        </w:rPr>
      </w:pPr>
      <w:r w:rsidRPr="00BF2B73">
        <w:rPr>
          <w:b/>
          <w:sz w:val="22"/>
          <w:szCs w:val="22"/>
        </w:rPr>
        <w:t>ЦАРИНСКИ ПОСТУПАК СА ПОШТАНСКИМ ПОШИЉКАМА КОЈЕ СЕ ОТПРЕМАЈУ У ИНОСТРАНСТВО</w:t>
      </w:r>
    </w:p>
    <w:p w:rsidR="00AB26B8" w:rsidRPr="00BF2B73" w:rsidRDefault="005B1ED4" w:rsidP="00C2094E">
      <w:pPr>
        <w:autoSpaceDE w:val="0"/>
        <w:autoSpaceDN w:val="0"/>
        <w:adjustRightInd w:val="0"/>
        <w:ind w:firstLine="720"/>
        <w:rPr>
          <w:lang w:val="sr-Cyrl-RS"/>
        </w:rPr>
      </w:pPr>
      <w:r w:rsidRPr="00BF2B73">
        <w:t>Поштанске пошиљке намењене извозу, односно које се отпремају у иностранство, а за које постоји обавеза подношења царинском органу, могу се предати било којој организационој јединици поштанске мреже (у даљем тексту пријемна пошта) или директно пошти царињења. Поштанске пошиљке које подлежу царинском прегледу примају се у пошти отворене</w:t>
      </w:r>
      <w:r w:rsidR="008D21EA" w:rsidRPr="00BF2B73">
        <w:t>.</w:t>
      </w:r>
    </w:p>
    <w:p w:rsidR="00AB26B8" w:rsidRPr="00BF2B73" w:rsidRDefault="008D21EA" w:rsidP="00D3196E">
      <w:pPr>
        <w:autoSpaceDE w:val="0"/>
        <w:autoSpaceDN w:val="0"/>
        <w:adjustRightInd w:val="0"/>
        <w:ind w:firstLine="720"/>
      </w:pPr>
      <w:r w:rsidRPr="00BF2B73">
        <w:t>Пријемна пошта, у циљу спровођења царинског поступка, примљене пошиљке отпрема надлежној пошти царињења, при чему на пошиљку ставља обележје „подлеже царинском прегледу“. Поштанске пошиљке које предају правна лица уз ЈЦИ, ради спровођења царинског поступка, примају се искључиво у поштама царињења. Поштанске пошиљке са робом која је извозно оцарињена, могу се уз ЈЦИ предати било којој пошти ради отпреме у иностранство.</w:t>
      </w:r>
      <w:r w:rsidR="008C26FD" w:rsidRPr="00BF2B73">
        <w:t xml:space="preserve"> </w:t>
      </w:r>
    </w:p>
    <w:p w:rsidR="00295671" w:rsidRPr="00BF2B73" w:rsidRDefault="00295671" w:rsidP="00D3196E">
      <w:pPr>
        <w:autoSpaceDE w:val="0"/>
        <w:autoSpaceDN w:val="0"/>
        <w:adjustRightInd w:val="0"/>
        <w:ind w:firstLine="720"/>
        <w:rPr>
          <w:b/>
        </w:rPr>
      </w:pPr>
      <w:r w:rsidRPr="00BF2B73">
        <w:rPr>
          <w:b/>
        </w:rPr>
        <w:t>Пошиљке које у извозу не подлежу царинском прегледу</w:t>
      </w:r>
    </w:p>
    <w:p w:rsidR="00295671" w:rsidRPr="00BF2B73" w:rsidRDefault="00480709" w:rsidP="00D3196E">
      <w:pPr>
        <w:autoSpaceDE w:val="0"/>
        <w:autoSpaceDN w:val="0"/>
        <w:adjustRightInd w:val="0"/>
        <w:ind w:firstLine="720"/>
      </w:pPr>
      <w:r w:rsidRPr="00BF2B73">
        <w:rPr>
          <w:lang w:val="sr-Cyrl-RS"/>
        </w:rPr>
        <w:t>З</w:t>
      </w:r>
      <w:r w:rsidR="00295671" w:rsidRPr="00BF2B73">
        <w:t>а поштанске пошиљке се сматра да су пријављене царинском органу за извоз, у тренутку када их прихвате поштански оператори, у случају пошиљки писмом и пакетом. То могу бити:</w:t>
      </w:r>
    </w:p>
    <w:p w:rsidR="00295671" w:rsidRPr="00BF2B73" w:rsidRDefault="00295671" w:rsidP="00D3196E">
      <w:pPr>
        <w:autoSpaceDE w:val="0"/>
        <w:autoSpaceDN w:val="0"/>
        <w:adjustRightInd w:val="0"/>
        <w:ind w:firstLine="720"/>
      </w:pPr>
      <w:r w:rsidRPr="00BF2B73">
        <w:t>- писмоносне пошиљке, искључиво с личним порукама,</w:t>
      </w:r>
    </w:p>
    <w:p w:rsidR="00295671" w:rsidRPr="00BF2B73" w:rsidRDefault="00295671" w:rsidP="00D3196E">
      <w:pPr>
        <w:autoSpaceDE w:val="0"/>
        <w:autoSpaceDN w:val="0"/>
        <w:adjustRightInd w:val="0"/>
        <w:ind w:firstLine="720"/>
      </w:pPr>
      <w:r w:rsidRPr="00BF2B73">
        <w:t xml:space="preserve">- брајева писма (секограм), </w:t>
      </w:r>
    </w:p>
    <w:p w:rsidR="00295671" w:rsidRPr="00BF2B73" w:rsidRDefault="00295671" w:rsidP="00D3196E">
      <w:pPr>
        <w:autoSpaceDE w:val="0"/>
        <w:autoSpaceDN w:val="0"/>
        <w:adjustRightInd w:val="0"/>
        <w:ind w:firstLine="720"/>
      </w:pPr>
      <w:r w:rsidRPr="00BF2B73">
        <w:t xml:space="preserve">- штампане ствари које не подлеже плаћању дажбина, и </w:t>
      </w:r>
    </w:p>
    <w:p w:rsidR="00295671" w:rsidRPr="00BF2B73" w:rsidRDefault="00295671" w:rsidP="00D3196E">
      <w:pPr>
        <w:autoSpaceDE w:val="0"/>
        <w:autoSpaceDN w:val="0"/>
        <w:adjustRightInd w:val="0"/>
        <w:ind w:firstLine="720"/>
      </w:pPr>
      <w:r w:rsidRPr="00BF2B73">
        <w:t>- све друге поштанске пошиљке (писмоносне и пакетне пошиљке) за које у складу са прописима из путничког, пограничног и поштанског саобраћаја, не постоји обавеза допремања царинарници.</w:t>
      </w:r>
    </w:p>
    <w:p w:rsidR="00295671" w:rsidRPr="00BF2B73" w:rsidRDefault="00295671" w:rsidP="00B152E0">
      <w:pPr>
        <w:autoSpaceDE w:val="0"/>
        <w:autoSpaceDN w:val="0"/>
        <w:adjustRightInd w:val="0"/>
      </w:pPr>
    </w:p>
    <w:p w:rsidR="00295671" w:rsidRPr="00BF2B73" w:rsidRDefault="00295671" w:rsidP="00D3196E">
      <w:pPr>
        <w:autoSpaceDE w:val="0"/>
        <w:autoSpaceDN w:val="0"/>
        <w:adjustRightInd w:val="0"/>
        <w:ind w:firstLine="720"/>
        <w:rPr>
          <w:b/>
        </w:rPr>
      </w:pPr>
      <w:r w:rsidRPr="00BF2B73">
        <w:rPr>
          <w:b/>
        </w:rPr>
        <w:t>Подношење поштанских пошиљака царинској испостави</w:t>
      </w:r>
    </w:p>
    <w:p w:rsidR="00295671" w:rsidRPr="00BF2B73" w:rsidRDefault="00295671" w:rsidP="00D3196E">
      <w:pPr>
        <w:autoSpaceDE w:val="0"/>
        <w:autoSpaceDN w:val="0"/>
        <w:adjustRightInd w:val="0"/>
        <w:ind w:firstLine="720"/>
      </w:pPr>
      <w:r w:rsidRPr="00BF2B73">
        <w:t>Поштанске пошиљке које подлежу царинском прегледу, а које испуњавају услове за отпрему у иностранство, предате пријемној пошти или пошти царињења, радник поште царињења подноси на царински преглед царинском службенику</w:t>
      </w:r>
      <w:r w:rsidR="003A4974" w:rsidRPr="00BF2B73">
        <w:t>.</w:t>
      </w:r>
    </w:p>
    <w:p w:rsidR="000C2491" w:rsidRPr="00BF2B73" w:rsidRDefault="003A4974" w:rsidP="000C2491">
      <w:pPr>
        <w:autoSpaceDE w:val="0"/>
        <w:autoSpaceDN w:val="0"/>
        <w:adjustRightInd w:val="0"/>
        <w:ind w:firstLine="720"/>
      </w:pPr>
      <w:r w:rsidRPr="00BF2B73">
        <w:lastRenderedPageBreak/>
        <w:t>За поштанске пошиљке које подлежу царинском прегледу, приликом предаје пријемној пошти или пошти царињења, пошиљалац (правно или физичко лице) мора да попуни царинске декларације CN22 (за писмоносне и EMS) и/или CN23, за које потврђује тачност података потписом у одређеној рубрици. За извоз робе у поштанским пошиљкама, пошиљалац (предузетник или правно лице) п</w:t>
      </w:r>
      <w:r w:rsidR="000C2491" w:rsidRPr="00BF2B73">
        <w:t>опуњава декларацију CP72.</w:t>
      </w:r>
    </w:p>
    <w:p w:rsidR="000C2491" w:rsidRPr="00BF2B73" w:rsidRDefault="000C2491" w:rsidP="00D3196E">
      <w:pPr>
        <w:autoSpaceDE w:val="0"/>
        <w:autoSpaceDN w:val="0"/>
        <w:adjustRightInd w:val="0"/>
        <w:ind w:firstLine="720"/>
      </w:pPr>
      <w:r w:rsidRPr="00BF2B73">
        <w:t>Све поштинске пошиљке намењене извозу које су приспеле из поште царињења, изменична пошта отпрема иностраним поштама у прописаним закључцима.</w:t>
      </w:r>
    </w:p>
    <w:p w:rsidR="004A7C09" w:rsidRPr="00BF2B73" w:rsidRDefault="004A7C09" w:rsidP="00684251">
      <w:pPr>
        <w:autoSpaceDE w:val="0"/>
        <w:autoSpaceDN w:val="0"/>
        <w:adjustRightInd w:val="0"/>
        <w:rPr>
          <w:b/>
          <w:lang w:val="sr-Cyrl-RS"/>
        </w:rPr>
      </w:pPr>
    </w:p>
    <w:p w:rsidR="001C3EFA" w:rsidRPr="00BF2B73" w:rsidRDefault="00E41008" w:rsidP="002B5207">
      <w:pPr>
        <w:autoSpaceDE w:val="0"/>
        <w:autoSpaceDN w:val="0"/>
        <w:adjustRightInd w:val="0"/>
        <w:ind w:firstLine="720"/>
        <w:jc w:val="left"/>
        <w:rPr>
          <w:b/>
          <w:sz w:val="22"/>
          <w:szCs w:val="22"/>
          <w:lang w:val="ru-RU"/>
        </w:rPr>
      </w:pPr>
      <w:r w:rsidRPr="00BF2B73">
        <w:rPr>
          <w:b/>
          <w:sz w:val="22"/>
          <w:szCs w:val="22"/>
          <w:lang w:val="sr-Cyrl-RS"/>
        </w:rPr>
        <w:t>РЕШАВАЊЕ У УПРАВНИМ СТВАРИМА</w:t>
      </w:r>
      <w:r w:rsidR="00395844" w:rsidRPr="00BF2B73">
        <w:rPr>
          <w:b/>
          <w:sz w:val="22"/>
          <w:szCs w:val="22"/>
          <w:lang w:val="ru-RU"/>
        </w:rPr>
        <w:t xml:space="preserve"> </w:t>
      </w:r>
      <w:r w:rsidR="00CC706A" w:rsidRPr="00BF2B73">
        <w:rPr>
          <w:b/>
          <w:sz w:val="22"/>
          <w:szCs w:val="22"/>
          <w:lang w:val="ru-RU"/>
        </w:rPr>
        <w:t xml:space="preserve"> </w:t>
      </w:r>
    </w:p>
    <w:p w:rsidR="00475083" w:rsidRPr="00BF2B73" w:rsidRDefault="00B522DA" w:rsidP="0023375B">
      <w:pPr>
        <w:pStyle w:val="BodyText2"/>
        <w:rPr>
          <w:color w:val="auto"/>
          <w:sz w:val="24"/>
        </w:rPr>
      </w:pPr>
      <w:r w:rsidRPr="00BF2B73">
        <w:rPr>
          <w:color w:val="auto"/>
          <w:sz w:val="24"/>
        </w:rPr>
        <w:tab/>
      </w:r>
      <w:r w:rsidR="00475083" w:rsidRPr="00BF2B73">
        <w:rPr>
          <w:color w:val="auto"/>
          <w:sz w:val="24"/>
        </w:rPr>
        <w:t>Законом о општем управном поступку су прописана правила за поступање у раду на</w:t>
      </w:r>
      <w:r w:rsidR="00475083" w:rsidRPr="00BF2B73">
        <w:rPr>
          <w:b/>
          <w:color w:val="auto"/>
          <w:sz w:val="24"/>
        </w:rPr>
        <w:t xml:space="preserve"> </w:t>
      </w:r>
      <w:r w:rsidR="00475083" w:rsidRPr="00BF2B73">
        <w:rPr>
          <w:color w:val="auto"/>
          <w:sz w:val="24"/>
        </w:rPr>
        <w:t>решавању управних ствари, уз обавезу надлежних органа да поступају по правилима овог Закона и обухватају све радње од покретања поступка, преко доношења решења, до извршења решења, као и све радње у вези са другостепеним поступком и ванредним правним средствима.</w:t>
      </w:r>
    </w:p>
    <w:p w:rsidR="00475083" w:rsidRPr="00BF2B73" w:rsidRDefault="00236BEC" w:rsidP="00475083">
      <w:pPr>
        <w:pStyle w:val="BodyText2"/>
        <w:rPr>
          <w:color w:val="auto"/>
          <w:sz w:val="24"/>
        </w:rPr>
      </w:pPr>
      <w:r w:rsidRPr="00BF2B73">
        <w:rPr>
          <w:color w:val="auto"/>
          <w:sz w:val="24"/>
        </w:rPr>
        <w:tab/>
        <w:t>У складу са одредбама члана 17</w:t>
      </w:r>
      <w:r w:rsidR="00475083" w:rsidRPr="00BF2B73">
        <w:rPr>
          <w:color w:val="auto"/>
          <w:sz w:val="24"/>
        </w:rPr>
        <w:t>. Царинског закона, на поступак пред царинским органима примењују се одредбе закона који уређује општи управни поступак, осим ако овим законом није друкчије предвиђено. Следствено томе, а у складу са основним начелима Закона о општем управном пост</w:t>
      </w:r>
      <w:r w:rsidR="006C2BD4" w:rsidRPr="00BF2B73">
        <w:rPr>
          <w:color w:val="auto"/>
          <w:sz w:val="24"/>
        </w:rPr>
        <w:t>упку (</w:t>
      </w:r>
      <w:r w:rsidR="00E4054F" w:rsidRPr="00BF2B73">
        <w:rPr>
          <w:color w:val="auto"/>
          <w:sz w:val="24"/>
        </w:rPr>
        <w:t xml:space="preserve">Службени </w:t>
      </w:r>
      <w:r w:rsidR="00E4054F" w:rsidRPr="00BF2B73">
        <w:rPr>
          <w:color w:val="auto"/>
          <w:sz w:val="24"/>
          <w:lang w:val="sr-Cyrl-RS"/>
        </w:rPr>
        <w:t>г</w:t>
      </w:r>
      <w:r w:rsidR="00E4054F" w:rsidRPr="00BF2B73">
        <w:rPr>
          <w:color w:val="auto"/>
          <w:sz w:val="24"/>
        </w:rPr>
        <w:t>л</w:t>
      </w:r>
      <w:r w:rsidR="00E4054F" w:rsidRPr="00BF2B73">
        <w:rPr>
          <w:color w:val="auto"/>
          <w:sz w:val="24"/>
          <w:lang w:val="sr-Cyrl-RS"/>
        </w:rPr>
        <w:t>а</w:t>
      </w:r>
      <w:r w:rsidR="00E4054F" w:rsidRPr="00BF2B73">
        <w:rPr>
          <w:color w:val="auto"/>
          <w:sz w:val="24"/>
        </w:rPr>
        <w:t>с</w:t>
      </w:r>
      <w:r w:rsidR="00E4054F" w:rsidRPr="00BF2B73">
        <w:rPr>
          <w:color w:val="auto"/>
          <w:sz w:val="24"/>
          <w:lang w:val="sr-Cyrl-RS"/>
        </w:rPr>
        <w:t>ник</w:t>
      </w:r>
      <w:r w:rsidR="00E4054F" w:rsidRPr="00BF2B73">
        <w:rPr>
          <w:color w:val="auto"/>
          <w:sz w:val="24"/>
        </w:rPr>
        <w:t xml:space="preserve"> </w:t>
      </w:r>
      <w:r w:rsidR="00E4054F" w:rsidRPr="00BF2B73">
        <w:rPr>
          <w:color w:val="auto"/>
          <w:sz w:val="24"/>
          <w:lang w:val="sr-Cyrl-RS"/>
        </w:rPr>
        <w:t>Р</w:t>
      </w:r>
      <w:r w:rsidR="00E4054F" w:rsidRPr="00BF2B73">
        <w:rPr>
          <w:color w:val="auto"/>
          <w:sz w:val="24"/>
        </w:rPr>
        <w:t>С</w:t>
      </w:r>
      <w:r w:rsidR="00E4054F" w:rsidRPr="00BF2B73">
        <w:rPr>
          <w:color w:val="auto"/>
          <w:sz w:val="24"/>
          <w:lang w:val="sr-Cyrl-RS"/>
        </w:rPr>
        <w:t>“</w:t>
      </w:r>
      <w:r w:rsidR="00E4054F" w:rsidRPr="00BF2B73">
        <w:rPr>
          <w:color w:val="auto"/>
          <w:sz w:val="24"/>
        </w:rPr>
        <w:t xml:space="preserve">, бр. </w:t>
      </w:r>
      <w:r w:rsidR="00E4054F" w:rsidRPr="00BF2B73">
        <w:rPr>
          <w:color w:val="auto"/>
          <w:sz w:val="24"/>
          <w:lang w:val="sr-Cyrl-RS"/>
        </w:rPr>
        <w:t>18</w:t>
      </w:r>
      <w:r w:rsidR="00E4054F" w:rsidRPr="00BF2B73">
        <w:rPr>
          <w:color w:val="auto"/>
          <w:sz w:val="24"/>
        </w:rPr>
        <w:t>/1</w:t>
      </w:r>
      <w:r w:rsidR="00E4054F" w:rsidRPr="00BF2B73">
        <w:rPr>
          <w:color w:val="auto"/>
          <w:sz w:val="24"/>
          <w:lang w:val="sr-Cyrl-RS"/>
        </w:rPr>
        <w:t>6</w:t>
      </w:r>
      <w:r w:rsidR="00E4054F" w:rsidRPr="00BF2B73">
        <w:rPr>
          <w:color w:val="auto"/>
          <w:sz w:val="24"/>
        </w:rPr>
        <w:t>),</w:t>
      </w:r>
      <w:r w:rsidR="00475083" w:rsidRPr="00BF2B73">
        <w:rPr>
          <w:color w:val="auto"/>
          <w:sz w:val="24"/>
        </w:rPr>
        <w:t xml:space="preserve"> царински органи у појединачним управним стварима решавају о правима и обавезама странака у законом прописаном поступку, у коме је свакоме дата могућност да брани своја права и интересе и да против донесеног акта употребљава предвиђена правна средства.</w:t>
      </w:r>
    </w:p>
    <w:p w:rsidR="00475083" w:rsidRPr="00BF2B73" w:rsidRDefault="00475083" w:rsidP="00475083">
      <w:pPr>
        <w:pStyle w:val="BodyText2"/>
        <w:rPr>
          <w:color w:val="auto"/>
          <w:sz w:val="24"/>
        </w:rPr>
      </w:pPr>
      <w:r w:rsidRPr="00BF2B73">
        <w:rPr>
          <w:color w:val="auto"/>
          <w:sz w:val="24"/>
        </w:rPr>
        <w:tab/>
        <w:t>Првостепену одлуку у управ</w:t>
      </w:r>
      <w:r w:rsidR="00236BEC" w:rsidRPr="00BF2B73">
        <w:rPr>
          <w:color w:val="auto"/>
          <w:sz w:val="24"/>
        </w:rPr>
        <w:t>ном поступаку доноси надлежни царински орган.</w:t>
      </w:r>
      <w:r w:rsidRPr="00BF2B73">
        <w:rPr>
          <w:color w:val="auto"/>
          <w:sz w:val="24"/>
        </w:rPr>
        <w:t xml:space="preserve"> Одлука се доноси и саопштава подносиоцу захтева без одлагања и у складу са одредбама закона који уређује општи управни поступак. Одлука коју доноси царински орган у писменој форми, било да је том одлуком одбијен захтев или да је неповољна по лице на које се односи, мора да садржи разлоге на основу којих је донета и обавезн</w:t>
      </w:r>
      <w:r w:rsidR="006A18EA" w:rsidRPr="00BF2B73">
        <w:rPr>
          <w:color w:val="auto"/>
          <w:sz w:val="24"/>
        </w:rPr>
        <w:t>о право на жалбу из члана</w:t>
      </w:r>
      <w:r w:rsidR="00236BEC" w:rsidRPr="00BF2B73">
        <w:rPr>
          <w:color w:val="auto"/>
          <w:sz w:val="24"/>
        </w:rPr>
        <w:t xml:space="preserve"> 30</w:t>
      </w:r>
      <w:r w:rsidR="00E82CFA" w:rsidRPr="00BF2B73">
        <w:rPr>
          <w:color w:val="auto"/>
          <w:sz w:val="24"/>
        </w:rPr>
        <w:t>. Царинског</w:t>
      </w:r>
      <w:r w:rsidRPr="00BF2B73">
        <w:rPr>
          <w:color w:val="auto"/>
          <w:sz w:val="24"/>
        </w:rPr>
        <w:t xml:space="preserve"> закона.</w:t>
      </w:r>
    </w:p>
    <w:p w:rsidR="00192010" w:rsidRPr="00BF2B73" w:rsidRDefault="00475083" w:rsidP="00475083">
      <w:pPr>
        <w:pStyle w:val="BodyText2"/>
        <w:rPr>
          <w:color w:val="auto"/>
          <w:sz w:val="24"/>
        </w:rPr>
      </w:pPr>
      <w:r w:rsidRPr="00BF2B73">
        <w:rPr>
          <w:color w:val="auto"/>
          <w:sz w:val="24"/>
        </w:rPr>
        <w:tab/>
        <w:t xml:space="preserve">Решењем, као врстом одлуке, одлучује се о одређеним правима и обавезама, односно о главној ствари поводом које се поступак води, а на основу чињеница утврђених у поступку покренутом по захтеву странке или по службеној дужности. </w:t>
      </w:r>
      <w:r w:rsidR="00192010" w:rsidRPr="00BF2B73">
        <w:rPr>
          <w:color w:val="auto"/>
          <w:sz w:val="24"/>
        </w:rPr>
        <w:t>Закључак је управни акт којим се управља поступком и доноси се к</w:t>
      </w:r>
      <w:r w:rsidR="006A18EA" w:rsidRPr="00BF2B73">
        <w:rPr>
          <w:color w:val="auto"/>
          <w:sz w:val="24"/>
          <w:lang w:val="sr-Cyrl-RS"/>
        </w:rPr>
        <w:t>а</w:t>
      </w:r>
      <w:r w:rsidR="00192010" w:rsidRPr="00BF2B73">
        <w:rPr>
          <w:color w:val="auto"/>
          <w:sz w:val="24"/>
        </w:rPr>
        <w:t xml:space="preserve">да законом није прописано да се доноси решење. </w:t>
      </w:r>
      <w:r w:rsidRPr="00BF2B73">
        <w:rPr>
          <w:color w:val="auto"/>
          <w:sz w:val="24"/>
        </w:rPr>
        <w:t xml:space="preserve"> </w:t>
      </w:r>
    </w:p>
    <w:p w:rsidR="00475083" w:rsidRPr="00BF2B73" w:rsidRDefault="008C4763" w:rsidP="00475083">
      <w:pPr>
        <w:pStyle w:val="BodyText2"/>
        <w:rPr>
          <w:color w:val="auto"/>
          <w:sz w:val="24"/>
        </w:rPr>
      </w:pPr>
      <w:r w:rsidRPr="00BF2B73">
        <w:rPr>
          <w:color w:val="auto"/>
          <w:sz w:val="24"/>
        </w:rPr>
        <w:t xml:space="preserve">            </w:t>
      </w:r>
      <w:r w:rsidR="00475083" w:rsidRPr="00BF2B73">
        <w:rPr>
          <w:color w:val="auto"/>
          <w:sz w:val="24"/>
        </w:rPr>
        <w:t>Царинарница доноси одлуке у свим фазама царинског поступка, почев од прихватања декларације, прегледа робе, обрачунавања и наплаћивања царине, при накнадном обрачунавању, наплаћивању и повраћају царине и других увозних дажбина, како у складу са одредбама Царинског закона и подзаконских прописа, тако и применом ванредних правних средстава прописаних одредбама Закона о општем управном поступку.</w:t>
      </w:r>
    </w:p>
    <w:p w:rsidR="00475083" w:rsidRPr="00BF2B73" w:rsidRDefault="00475083" w:rsidP="00475083">
      <w:pPr>
        <w:pStyle w:val="BodyText2"/>
        <w:rPr>
          <w:color w:val="auto"/>
          <w:sz w:val="24"/>
        </w:rPr>
      </w:pPr>
      <w:r w:rsidRPr="00BF2B73">
        <w:rPr>
          <w:color w:val="auto"/>
          <w:sz w:val="24"/>
        </w:rPr>
        <w:tab/>
        <w:t>Захтеви странака и одлуке царинских органа</w:t>
      </w:r>
      <w:r w:rsidR="009A0AD5" w:rsidRPr="00BF2B73">
        <w:rPr>
          <w:color w:val="auto"/>
          <w:sz w:val="24"/>
        </w:rPr>
        <w:t xml:space="preserve"> могу се односити на одобравање</w:t>
      </w:r>
      <w:r w:rsidRPr="00BF2B73">
        <w:rPr>
          <w:color w:val="auto"/>
          <w:sz w:val="24"/>
        </w:rPr>
        <w:t xml:space="preserve"> ослобођења од плаћања царине, привременог увоза и извоза робе, отварање смештајних простора, измене података у јединственим царинским исправама у погледу вредности оцарињене робе, сврставања, порекла робе, намене увоза, повраћаја више плаћеног царинског дуга, итд.</w:t>
      </w:r>
    </w:p>
    <w:p w:rsidR="00475083" w:rsidRPr="00BF2B73" w:rsidRDefault="00475083" w:rsidP="00475083">
      <w:pPr>
        <w:pStyle w:val="BodyText2"/>
        <w:rPr>
          <w:color w:val="auto"/>
        </w:rPr>
      </w:pPr>
      <w:r w:rsidRPr="00BF2B73">
        <w:rPr>
          <w:color w:val="auto"/>
          <w:sz w:val="24"/>
        </w:rPr>
        <w:tab/>
      </w:r>
      <w:r w:rsidRPr="00BF2B73">
        <w:rPr>
          <w:rStyle w:val="FontStyle11"/>
          <w:b w:val="0"/>
          <w:color w:val="auto"/>
          <w:sz w:val="24"/>
          <w:lang w:eastAsia="sr-Cyrl-CS"/>
        </w:rPr>
        <w:t xml:space="preserve"> </w:t>
      </w:r>
      <w:r w:rsidRPr="00BF2B73">
        <w:rPr>
          <w:color w:val="auto"/>
          <w:sz w:val="24"/>
        </w:rPr>
        <w:t xml:space="preserve">Лице које од царинарнице захтева доношење одређене одлуке, мора изнети све чињенице и околности и поднети исправе и друге доказе значајне за доношење одлуке. </w:t>
      </w:r>
    </w:p>
    <w:p w:rsidR="0023375B" w:rsidRPr="00BF2B73" w:rsidRDefault="00475083" w:rsidP="0023375B">
      <w:pPr>
        <w:pStyle w:val="BodyText2"/>
        <w:rPr>
          <w:color w:val="auto"/>
          <w:sz w:val="24"/>
        </w:rPr>
      </w:pPr>
      <w:r w:rsidRPr="00BF2B73">
        <w:rPr>
          <w:color w:val="auto"/>
          <w:sz w:val="24"/>
        </w:rPr>
        <w:tab/>
        <w:t xml:space="preserve">Ако </w:t>
      </w:r>
      <w:r w:rsidR="00A26B0D" w:rsidRPr="00BF2B73">
        <w:rPr>
          <w:color w:val="auto"/>
          <w:sz w:val="24"/>
          <w:lang w:val="sr-Cyrl-RS"/>
        </w:rPr>
        <w:t xml:space="preserve">се у једноставнијим управним стварима усваја захтев странке, </w:t>
      </w:r>
      <w:r w:rsidR="00A26B0D" w:rsidRPr="00BF2B73">
        <w:rPr>
          <w:color w:val="auto"/>
          <w:sz w:val="24"/>
        </w:rPr>
        <w:t xml:space="preserve">царински орган </w:t>
      </w:r>
      <w:r w:rsidRPr="00BF2B73">
        <w:rPr>
          <w:color w:val="auto"/>
          <w:sz w:val="24"/>
        </w:rPr>
        <w:t>одлуку по захтеву</w:t>
      </w:r>
      <w:r w:rsidR="00A26B0D" w:rsidRPr="00BF2B73">
        <w:rPr>
          <w:color w:val="auto"/>
          <w:sz w:val="24"/>
          <w:lang w:val="sr-Cyrl-RS"/>
        </w:rPr>
        <w:t xml:space="preserve"> може</w:t>
      </w:r>
      <w:r w:rsidRPr="00BF2B73">
        <w:rPr>
          <w:color w:val="auto"/>
          <w:sz w:val="24"/>
        </w:rPr>
        <w:t xml:space="preserve"> дати у в</w:t>
      </w:r>
      <w:r w:rsidR="00A26B0D" w:rsidRPr="00BF2B73">
        <w:rPr>
          <w:color w:val="auto"/>
          <w:sz w:val="24"/>
        </w:rPr>
        <w:t xml:space="preserve">иду забелешке на самом захтеву. </w:t>
      </w:r>
      <w:r w:rsidRPr="00BF2B73">
        <w:rPr>
          <w:color w:val="auto"/>
          <w:sz w:val="24"/>
        </w:rPr>
        <w:t>На захтев подносиоца царински орган ће издати одлуку у писаној форми.</w:t>
      </w:r>
    </w:p>
    <w:p w:rsidR="0023375B" w:rsidRPr="00BF2B73" w:rsidRDefault="00B83EF1" w:rsidP="0023375B">
      <w:pPr>
        <w:pStyle w:val="BodyText2"/>
        <w:rPr>
          <w:color w:val="auto"/>
        </w:rPr>
      </w:pPr>
      <w:r w:rsidRPr="00BF2B73">
        <w:rPr>
          <w:color w:val="auto"/>
        </w:rPr>
        <w:tab/>
      </w:r>
      <w:r w:rsidRPr="00BF2B73">
        <w:rPr>
          <w:color w:val="auto"/>
          <w:lang w:val="sr-Cyrl-RS"/>
        </w:rPr>
        <w:t xml:space="preserve"> Против првостепене одлуке коју у упра</w:t>
      </w:r>
      <w:r w:rsidR="001347DB" w:rsidRPr="00BF2B73">
        <w:rPr>
          <w:color w:val="auto"/>
          <w:lang w:val="sr-Cyrl-RS"/>
        </w:rPr>
        <w:t>вном поступку донесе царинарински орган</w:t>
      </w:r>
      <w:r w:rsidRPr="00BF2B73">
        <w:rPr>
          <w:color w:val="auto"/>
          <w:lang w:val="sr-Cyrl-RS"/>
        </w:rPr>
        <w:t xml:space="preserve"> може се изјави</w:t>
      </w:r>
      <w:r w:rsidR="00324CA6" w:rsidRPr="00BF2B73">
        <w:rPr>
          <w:color w:val="auto"/>
          <w:lang w:val="sr-Cyrl-RS"/>
        </w:rPr>
        <w:t xml:space="preserve">ти жалба Министарству финансија (другостепени орган).  </w:t>
      </w:r>
      <w:r w:rsidRPr="00BF2B73">
        <w:rPr>
          <w:color w:val="auto"/>
        </w:rPr>
        <w:t>Жалба не одлаже извршење одлук</w:t>
      </w:r>
      <w:bookmarkStart w:id="26" w:name="clan_12"/>
      <w:bookmarkEnd w:id="26"/>
      <w:r w:rsidRPr="00BF2B73">
        <w:rPr>
          <w:color w:val="auto"/>
        </w:rPr>
        <w:t xml:space="preserve">е. Изузетно, </w:t>
      </w:r>
      <w:r w:rsidR="001347DB" w:rsidRPr="00BF2B73">
        <w:rPr>
          <w:color w:val="auto"/>
        </w:rPr>
        <w:t xml:space="preserve">Царински орган који је донео првостепену одлуку у управном поступку може одложити </w:t>
      </w:r>
      <w:r w:rsidR="001347DB" w:rsidRPr="00BF2B73">
        <w:rPr>
          <w:color w:val="auto"/>
        </w:rPr>
        <w:lastRenderedPageBreak/>
        <w:t xml:space="preserve">извршење одлуке у целини или делимично, ако приложени докази и чињенице указују на то да је одлука у супротности са царинским прописима и да постоји опасност од наношења велике штете лицу које извршава одлуку, због чега </w:t>
      </w:r>
      <w:r w:rsidR="0023375B" w:rsidRPr="00BF2B73">
        <w:rPr>
          <w:color w:val="auto"/>
        </w:rPr>
        <w:t>је одлагање извршења оправдано.</w:t>
      </w:r>
    </w:p>
    <w:p w:rsidR="001347DB" w:rsidRPr="00BF2B73" w:rsidRDefault="0023375B" w:rsidP="0023375B">
      <w:pPr>
        <w:pStyle w:val="BodyText2"/>
        <w:rPr>
          <w:color w:val="auto"/>
          <w:sz w:val="24"/>
        </w:rPr>
      </w:pPr>
      <w:r w:rsidRPr="00BF2B73">
        <w:rPr>
          <w:color w:val="auto"/>
        </w:rPr>
        <w:tab/>
      </w:r>
      <w:r w:rsidR="0021115B" w:rsidRPr="00BF2B73">
        <w:rPr>
          <w:color w:val="auto"/>
          <w:lang w:val="sr-Cyrl-RS"/>
        </w:rPr>
        <w:t xml:space="preserve"> </w:t>
      </w:r>
      <w:r w:rsidR="001347DB" w:rsidRPr="00BF2B73">
        <w:rPr>
          <w:color w:val="auto"/>
        </w:rPr>
        <w:t xml:space="preserve">Када се оспорена одлука односи на обрачун увозних или извозних дажбина, одлагање извршења може бити одобрено само ако се положи одговарајуће обезбеђење. Полагање обезбеђења неће се захтевати ако би то за дужника представљало непримерено велико оптерећење, односно нанело велику економску штету. </w:t>
      </w:r>
    </w:p>
    <w:p w:rsidR="00906107" w:rsidRPr="00BF2B73" w:rsidRDefault="00B83EF1" w:rsidP="00906107">
      <w:pPr>
        <w:pStyle w:val="BodyText2"/>
        <w:rPr>
          <w:color w:val="auto"/>
          <w:sz w:val="24"/>
        </w:rPr>
      </w:pPr>
      <w:r w:rsidRPr="00BF2B73">
        <w:rPr>
          <w:color w:val="auto"/>
        </w:rPr>
        <w:t xml:space="preserve"> </w:t>
      </w:r>
      <w:r w:rsidR="00AC1211" w:rsidRPr="00BF2B73">
        <w:rPr>
          <w:color w:val="auto"/>
        </w:rPr>
        <w:t xml:space="preserve"> </w:t>
      </w:r>
      <w:r w:rsidR="00324CA6" w:rsidRPr="00BF2B73">
        <w:rPr>
          <w:color w:val="auto"/>
        </w:rPr>
        <w:tab/>
      </w:r>
      <w:r w:rsidR="00324CA6" w:rsidRPr="00BF2B73">
        <w:rPr>
          <w:color w:val="auto"/>
          <w:sz w:val="24"/>
          <w:lang w:val="sr-Cyrl-RS"/>
        </w:rPr>
        <w:t>Жалб</w:t>
      </w:r>
      <w:r w:rsidR="00C025C8" w:rsidRPr="00BF2B73">
        <w:rPr>
          <w:color w:val="auto"/>
          <w:sz w:val="24"/>
          <w:lang w:val="sr-Cyrl-RS"/>
        </w:rPr>
        <w:t>а се предаје царинарници</w:t>
      </w:r>
      <w:r w:rsidR="00324CA6" w:rsidRPr="00BF2B73">
        <w:rPr>
          <w:color w:val="auto"/>
          <w:sz w:val="24"/>
          <w:lang w:val="sr-Cyrl-RS"/>
        </w:rPr>
        <w:t xml:space="preserve"> а ако је жалба предата другостепеном органу, он</w:t>
      </w:r>
      <w:r w:rsidR="00C025C8" w:rsidRPr="00BF2B73">
        <w:rPr>
          <w:color w:val="auto"/>
          <w:sz w:val="24"/>
          <w:lang w:val="sr-Cyrl-RS"/>
        </w:rPr>
        <w:t xml:space="preserve"> је одмах прослеђује првостепеном органу. Жалба која је предата другостепеном органу сматра се благовременом. </w:t>
      </w:r>
      <w:r w:rsidR="00324CA6" w:rsidRPr="00BF2B73">
        <w:rPr>
          <w:color w:val="auto"/>
          <w:sz w:val="24"/>
          <w:lang w:val="sr-Cyrl-RS"/>
        </w:rPr>
        <w:t xml:space="preserve"> </w:t>
      </w:r>
      <w:r w:rsidR="00C025C8" w:rsidRPr="00BF2B73">
        <w:rPr>
          <w:color w:val="auto"/>
          <w:sz w:val="24"/>
          <w:lang w:val="sr-Cyrl-RS"/>
        </w:rPr>
        <w:t>Ако царинарница не одбаци жалбу, не поништи побијано решење</w:t>
      </w:r>
      <w:r w:rsidR="0021115B" w:rsidRPr="00BF2B73">
        <w:rPr>
          <w:color w:val="auto"/>
          <w:sz w:val="24"/>
          <w:lang w:val="sr-Cyrl-RS"/>
        </w:rPr>
        <w:t xml:space="preserve"> </w:t>
      </w:r>
      <w:r w:rsidR="00C025C8" w:rsidRPr="00BF2B73">
        <w:rPr>
          <w:color w:val="auto"/>
          <w:sz w:val="24"/>
          <w:lang w:val="sr-Cyrl-RS"/>
        </w:rPr>
        <w:t xml:space="preserve">из разлога предвиђених у члану </w:t>
      </w:r>
      <w:r w:rsidR="00904E3D" w:rsidRPr="00BF2B73">
        <w:rPr>
          <w:color w:val="auto"/>
          <w:sz w:val="24"/>
          <w:lang w:val="sr-Cyrl-RS"/>
        </w:rPr>
        <w:t xml:space="preserve">183. став </w:t>
      </w:r>
      <w:r w:rsidR="0021115B" w:rsidRPr="00BF2B73">
        <w:rPr>
          <w:color w:val="auto"/>
          <w:sz w:val="24"/>
          <w:lang w:val="sr-Cyrl-RS"/>
        </w:rPr>
        <w:t>1. тач.</w:t>
      </w:r>
      <w:r w:rsidR="00FF34A2" w:rsidRPr="00BF2B73">
        <w:rPr>
          <w:color w:val="auto"/>
          <w:sz w:val="24"/>
          <w:lang w:val="sr-Cyrl-RS"/>
        </w:rPr>
        <w:t xml:space="preserve"> 1-6 Закона о општем управном поступку, нити удовољи жалбеном захтеву, прослеђује жалбу другостепеном органу у року од 15 дана од дана пријема жалбе, односно 30 дана од пријема жалбе ако је жалба послата на одговор противној странци.</w:t>
      </w:r>
      <w:r w:rsidR="00906107" w:rsidRPr="00BF2B73">
        <w:rPr>
          <w:color w:val="auto"/>
          <w:sz w:val="24"/>
          <w:lang w:val="sr-Cyrl-RS"/>
        </w:rPr>
        <w:t xml:space="preserve"> </w:t>
      </w:r>
      <w:r w:rsidR="00906107" w:rsidRPr="00BF2B73">
        <w:rPr>
          <w:color w:val="auto"/>
          <w:sz w:val="24"/>
        </w:rPr>
        <w:t>Након утврђивања чињеничног стања, оцене жалбених навода и приложених доказа и примене прописа на конкретан случај, другостепени орган може да одбије жалбу, поништи решење у целости или делимично, или да га измени.</w:t>
      </w:r>
    </w:p>
    <w:p w:rsidR="00324CA6" w:rsidRPr="00BF2B73" w:rsidRDefault="0010610D" w:rsidP="00475083">
      <w:pPr>
        <w:pStyle w:val="BodyText2"/>
        <w:rPr>
          <w:color w:val="auto"/>
          <w:sz w:val="24"/>
          <w:lang w:val="sr-Latn-RS"/>
        </w:rPr>
      </w:pPr>
      <w:r w:rsidRPr="00BF2B73">
        <w:rPr>
          <w:color w:val="auto"/>
          <w:sz w:val="24"/>
          <w:lang w:val="sr-Cyrl-RS"/>
        </w:rPr>
        <w:tab/>
        <w:t>Ако другостепени орган нађе да ће недостатке првостепеног поступка брже и економичније откло</w:t>
      </w:r>
      <w:r w:rsidR="00A3422B" w:rsidRPr="00BF2B73">
        <w:rPr>
          <w:color w:val="auto"/>
          <w:sz w:val="24"/>
          <w:lang w:val="sr-Cyrl-RS"/>
        </w:rPr>
        <w:t>нити првостепени орган</w:t>
      </w:r>
      <w:r w:rsidRPr="00BF2B73">
        <w:rPr>
          <w:color w:val="auto"/>
          <w:sz w:val="24"/>
          <w:lang w:val="sr-Cyrl-RS"/>
        </w:rPr>
        <w:t xml:space="preserve">, он ће </w:t>
      </w:r>
      <w:r w:rsidR="00A3422B" w:rsidRPr="00BF2B73">
        <w:rPr>
          <w:color w:val="auto"/>
          <w:sz w:val="24"/>
          <w:lang w:val="sr-Cyrl-RS"/>
        </w:rPr>
        <w:t>својим решењем поништити првостепено решење и вратити предмет царинарници на поновни поступак. Царинарница је дужна да у свему поступи по другостепеном решењу и да без одлагања, а најкасније у року од 30 дана од пријема</w:t>
      </w:r>
      <w:r w:rsidR="006414F1" w:rsidRPr="00BF2B73">
        <w:rPr>
          <w:color w:val="auto"/>
          <w:sz w:val="24"/>
          <w:lang w:val="sr-Cyrl-RS"/>
        </w:rPr>
        <w:t xml:space="preserve"> предмета, донесе ново решење. </w:t>
      </w:r>
    </w:p>
    <w:p w:rsidR="0010610D" w:rsidRPr="00BF2B73" w:rsidRDefault="00475083" w:rsidP="00475083">
      <w:pPr>
        <w:pStyle w:val="BodyText2"/>
        <w:rPr>
          <w:color w:val="auto"/>
          <w:sz w:val="24"/>
        </w:rPr>
      </w:pPr>
      <w:r w:rsidRPr="00BF2B73">
        <w:rPr>
          <w:color w:val="auto"/>
          <w:sz w:val="24"/>
        </w:rPr>
        <w:tab/>
      </w:r>
      <w:r w:rsidR="008C5F83" w:rsidRPr="00BF2B73">
        <w:rPr>
          <w:color w:val="auto"/>
          <w:sz w:val="24"/>
        </w:rPr>
        <w:t>Према одредбама члана 13. Царинског закона</w:t>
      </w:r>
      <w:r w:rsidR="008C5F83" w:rsidRPr="00BF2B73">
        <w:rPr>
          <w:color w:val="auto"/>
          <w:sz w:val="24"/>
          <w:lang w:val="sr-Cyrl-RS"/>
        </w:rPr>
        <w:t>, против другостепене одлуке која је донета у управном поступку може се, у складу са одредбама Закона о управним споровима</w:t>
      </w:r>
      <w:r w:rsidR="00324CA6" w:rsidRPr="00BF2B73">
        <w:rPr>
          <w:color w:val="auto"/>
          <w:sz w:val="24"/>
          <w:lang w:val="sr-Cyrl-RS"/>
        </w:rPr>
        <w:t xml:space="preserve"> </w:t>
      </w:r>
      <w:r w:rsidR="00324CA6" w:rsidRPr="00BF2B73">
        <w:rPr>
          <w:color w:val="auto"/>
          <w:sz w:val="24"/>
        </w:rPr>
        <w:t>("Сл. гласник РС", бр. 111/09),</w:t>
      </w:r>
      <w:r w:rsidR="008C5F83" w:rsidRPr="00BF2B73">
        <w:rPr>
          <w:color w:val="auto"/>
          <w:sz w:val="24"/>
          <w:lang w:val="sr-Cyrl-RS"/>
        </w:rPr>
        <w:t xml:space="preserve"> покренути уп</w:t>
      </w:r>
      <w:r w:rsidR="00324CA6" w:rsidRPr="00BF2B73">
        <w:rPr>
          <w:color w:val="auto"/>
          <w:sz w:val="24"/>
          <w:lang w:val="sr-Cyrl-RS"/>
        </w:rPr>
        <w:t xml:space="preserve">равни спор пред надлежним судом – управни суд. </w:t>
      </w:r>
      <w:r w:rsidR="0010610D" w:rsidRPr="00BF2B73">
        <w:rPr>
          <w:color w:val="auto"/>
          <w:sz w:val="24"/>
          <w:lang w:val="sr-Cyrl-RS"/>
        </w:rPr>
        <w:t xml:space="preserve"> </w:t>
      </w:r>
    </w:p>
    <w:p w:rsidR="00EC7E92" w:rsidRPr="00BF2B73" w:rsidRDefault="00475083" w:rsidP="00EC7E92">
      <w:pPr>
        <w:pStyle w:val="BodyText2"/>
        <w:rPr>
          <w:color w:val="auto"/>
          <w:sz w:val="24"/>
        </w:rPr>
      </w:pPr>
      <w:r w:rsidRPr="00BF2B73">
        <w:rPr>
          <w:color w:val="auto"/>
          <w:sz w:val="24"/>
        </w:rPr>
        <w:tab/>
        <w:t>У поступку који претходи доношењу одлуке првостепеног и другостепеног царинског орг</w:t>
      </w:r>
      <w:r w:rsidR="00A43E0A" w:rsidRPr="00BF2B73">
        <w:rPr>
          <w:color w:val="auto"/>
          <w:sz w:val="24"/>
        </w:rPr>
        <w:t>ана, у складу са одредбама чл. 7, 11 и 106.</w:t>
      </w:r>
      <w:r w:rsidRPr="00BF2B73">
        <w:rPr>
          <w:color w:val="auto"/>
          <w:sz w:val="24"/>
        </w:rPr>
        <w:t xml:space="preserve"> Закона о општем управном поступку, омогућава се да странка</w:t>
      </w:r>
      <w:r w:rsidR="00A43E0A" w:rsidRPr="00BF2B73">
        <w:rPr>
          <w:color w:val="auto"/>
          <w:sz w:val="24"/>
          <w:lang w:val="sr-Cyrl-RS"/>
        </w:rPr>
        <w:t>,</w:t>
      </w:r>
      <w:r w:rsidRPr="00BF2B73">
        <w:rPr>
          <w:color w:val="auto"/>
          <w:sz w:val="24"/>
        </w:rPr>
        <w:t xml:space="preserve"> ради остварења и заштите својих права и правних интереса</w:t>
      </w:r>
      <w:r w:rsidR="00A43E0A" w:rsidRPr="00BF2B73">
        <w:rPr>
          <w:color w:val="auto"/>
          <w:sz w:val="24"/>
          <w:lang w:val="sr-Cyrl-RS"/>
        </w:rPr>
        <w:t>,</w:t>
      </w:r>
      <w:r w:rsidRPr="00BF2B73">
        <w:rPr>
          <w:color w:val="auto"/>
          <w:sz w:val="24"/>
        </w:rPr>
        <w:t xml:space="preserve"> учествује у поступку, изјашњава се о свим чињ</w:t>
      </w:r>
      <w:r w:rsidR="00A43E0A" w:rsidRPr="00BF2B73">
        <w:rPr>
          <w:color w:val="auto"/>
          <w:sz w:val="24"/>
        </w:rPr>
        <w:t xml:space="preserve">еницама </w:t>
      </w:r>
      <w:r w:rsidR="00A43E0A" w:rsidRPr="00BF2B73">
        <w:rPr>
          <w:color w:val="auto"/>
          <w:sz w:val="24"/>
          <w:lang w:val="sr-Cyrl-RS"/>
        </w:rPr>
        <w:t>које су изнете и о понуђеним доказима,</w:t>
      </w:r>
      <w:r w:rsidR="00135CE8" w:rsidRPr="00BF2B73">
        <w:rPr>
          <w:color w:val="auto"/>
          <w:sz w:val="24"/>
          <w:lang w:val="sr-Cyrl-RS"/>
        </w:rPr>
        <w:t xml:space="preserve"> </w:t>
      </w:r>
      <w:r w:rsidRPr="00BF2B73">
        <w:rPr>
          <w:color w:val="auto"/>
          <w:sz w:val="24"/>
        </w:rPr>
        <w:t xml:space="preserve"> предлаже извођење доказа, итд. У складу са тим, орган неће донети решење пре него што странци пружи могућност да се изјасн</w:t>
      </w:r>
      <w:r w:rsidR="00135CE8" w:rsidRPr="00BF2B73">
        <w:rPr>
          <w:color w:val="auto"/>
          <w:sz w:val="24"/>
          <w:lang w:val="sr-Cyrl-RS"/>
        </w:rPr>
        <w:t>и</w:t>
      </w:r>
      <w:r w:rsidRPr="00BF2B73">
        <w:rPr>
          <w:color w:val="auto"/>
          <w:sz w:val="24"/>
        </w:rPr>
        <w:t xml:space="preserve"> о чињеницама и околностима на којима треба да се заснива решење, а о којима странци није била дата могућност да се изјасни. </w:t>
      </w:r>
    </w:p>
    <w:p w:rsidR="00475083" w:rsidRPr="00BF2B73" w:rsidRDefault="00EC7E92" w:rsidP="00475083">
      <w:pPr>
        <w:pStyle w:val="BodyText2"/>
        <w:rPr>
          <w:color w:val="auto"/>
          <w:sz w:val="24"/>
        </w:rPr>
      </w:pPr>
      <w:r w:rsidRPr="00BF2B73">
        <w:rPr>
          <w:color w:val="auto"/>
          <w:sz w:val="24"/>
        </w:rPr>
        <w:tab/>
      </w:r>
      <w:r w:rsidR="00731991" w:rsidRPr="00BF2B73">
        <w:rPr>
          <w:color w:val="auto"/>
          <w:sz w:val="24"/>
        </w:rPr>
        <w:t>Према одредбама члана 13. Царинског закона</w:t>
      </w:r>
      <w:r w:rsidR="00731991" w:rsidRPr="00BF2B73">
        <w:rPr>
          <w:color w:val="auto"/>
          <w:sz w:val="24"/>
          <w:lang w:val="sr-Cyrl-RS"/>
        </w:rPr>
        <w:t xml:space="preserve">, против другостепене одлуке која је донета у управном поступку може се, у складу са одредбама Закона о управним споровима </w:t>
      </w:r>
      <w:r w:rsidR="00731991" w:rsidRPr="00BF2B73">
        <w:rPr>
          <w:color w:val="auto"/>
          <w:sz w:val="24"/>
        </w:rPr>
        <w:t>("Сл. гласник РС", бр. 111/09),</w:t>
      </w:r>
      <w:r w:rsidR="00731991" w:rsidRPr="00BF2B73">
        <w:rPr>
          <w:color w:val="auto"/>
          <w:sz w:val="24"/>
          <w:lang w:val="sr-Cyrl-RS"/>
        </w:rPr>
        <w:t xml:space="preserve"> покренути управни спор пред надлежним судом – управни суд.</w:t>
      </w:r>
      <w:r w:rsidR="00BE399D" w:rsidRPr="00BF2B73">
        <w:rPr>
          <w:color w:val="auto"/>
          <w:sz w:val="24"/>
          <w:lang w:val="sr-Cyrl-RS"/>
        </w:rPr>
        <w:t xml:space="preserve"> </w:t>
      </w:r>
      <w:r w:rsidR="00475083" w:rsidRPr="00BF2B73">
        <w:rPr>
          <w:color w:val="auto"/>
          <w:sz w:val="24"/>
        </w:rPr>
        <w:t xml:space="preserve">Тужба по правилу, не одлаже извршење управног акта против кога је поднета. На захтев странке суд може одложити извршење коначног управног акта којим је мериторно одлучено у управној ствари, до доношења судске одлуке, ако би извршење нанело странци штету која би се тешко могла надокнадити, а одлагање није противно јавном интересу, нити би се одлагањем нанела већа или ненакнадива штета противној странци, односно заинтересованом лицу. </w:t>
      </w:r>
    </w:p>
    <w:p w:rsidR="00475083" w:rsidRPr="00BF2B73" w:rsidRDefault="007C5983" w:rsidP="00475083">
      <w:pPr>
        <w:tabs>
          <w:tab w:val="left" w:pos="1440"/>
        </w:tabs>
        <w:rPr>
          <w:lang w:val="sr-Cyrl-RS"/>
        </w:rPr>
      </w:pPr>
      <w:r w:rsidRPr="00BF2B73">
        <w:rPr>
          <w:lang w:val="sr-Cyrl-CS"/>
        </w:rPr>
        <w:t xml:space="preserve">            </w:t>
      </w:r>
      <w:r w:rsidR="00475083" w:rsidRPr="00BF2B73">
        <w:rPr>
          <w:lang w:val="sr-Cyrl-CS"/>
        </w:rPr>
        <w:t xml:space="preserve">Управни суд у управном спору решава на основу утврђених чињеница на одржаној усменој расправи, а законитост решења Управе царина испитује у границама захтева из тужбе, али није везан разлозима тужбе. Суд решава без одржавања усмене расправе, само ако је предмет спора такав да очигледно не изискује непосредно саслушање странака и посебно утврђивање чињеничног стања или ако странке на то изричито пристану. У том случају, суд је обавезан да посебно наведе разлоге због којих није одржао усмену расправу. Приликом одлучивања суд утврђује да ли су у конкретној царинско управној ствари </w:t>
      </w:r>
      <w:r w:rsidR="00475083" w:rsidRPr="00BF2B73">
        <w:rPr>
          <w:lang w:val="sr-Cyrl-CS"/>
        </w:rPr>
        <w:lastRenderedPageBreak/>
        <w:t xml:space="preserve">чињенице утврђене у потпуности и на неспоран начин, да ли је из утврђених чињеница изведен правилан закључак у погледу чињеничног стања, да ли су поштована правила поступка и у зависности од утврђеног, пресудом уважава тужбу или је одбија као неосновану. </w:t>
      </w:r>
      <w:r w:rsidR="00475083" w:rsidRPr="00BF2B73">
        <w:t>Одредбама Закона о управним споровима је прописана обавезност пресуда донетих у управном спору. Против пресуда донетих у управном спору не може се изјавити жалба (правоснажност пресуде)</w:t>
      </w:r>
      <w:r w:rsidR="00C5627C" w:rsidRPr="00BF2B73">
        <w:rPr>
          <w:lang w:val="sr-Cyrl-RS"/>
        </w:rPr>
        <w:t>.</w:t>
      </w:r>
    </w:p>
    <w:p w:rsidR="008C23D3" w:rsidRPr="00BF2B73" w:rsidRDefault="008C23D3" w:rsidP="00475083">
      <w:pPr>
        <w:tabs>
          <w:tab w:val="left" w:pos="1440"/>
        </w:tabs>
        <w:rPr>
          <w:lang w:val="sr-Cyrl-RS"/>
        </w:rPr>
      </w:pPr>
    </w:p>
    <w:p w:rsidR="0043578F" w:rsidRPr="00BF2B73" w:rsidRDefault="0043578F" w:rsidP="0043578F">
      <w:pPr>
        <w:pStyle w:val="BodyText2"/>
        <w:rPr>
          <w:b/>
          <w:color w:val="auto"/>
          <w:sz w:val="24"/>
          <w:lang w:val="sr-Cyrl-RS"/>
        </w:rPr>
      </w:pPr>
      <w:r w:rsidRPr="00BF2B73">
        <w:rPr>
          <w:b/>
          <w:color w:val="auto"/>
          <w:sz w:val="24"/>
        </w:rPr>
        <w:t>Прекршајни поступак</w:t>
      </w:r>
      <w:r w:rsidR="00C33A09" w:rsidRPr="00BF2B73">
        <w:rPr>
          <w:b/>
          <w:color w:val="auto"/>
          <w:sz w:val="24"/>
          <w:lang w:val="sr-Cyrl-RS"/>
        </w:rPr>
        <w:t xml:space="preserve"> </w:t>
      </w:r>
    </w:p>
    <w:p w:rsidR="0043578F" w:rsidRPr="00BF2B73" w:rsidRDefault="0043578F" w:rsidP="0043578F">
      <w:pPr>
        <w:ind w:firstLine="720"/>
        <w:rPr>
          <w:lang w:val="sr-Cyrl-CS"/>
        </w:rPr>
      </w:pPr>
    </w:p>
    <w:p w:rsidR="00DC3ABD" w:rsidRPr="00BF2B73" w:rsidRDefault="0043578F" w:rsidP="0043578F">
      <w:pPr>
        <w:ind w:firstLine="720"/>
        <w:rPr>
          <w:lang w:val="sr-Cyrl-CS"/>
        </w:rPr>
      </w:pPr>
      <w:r w:rsidRPr="00BF2B73">
        <w:rPr>
          <w:lang w:val="sr-Cyrl-CS"/>
        </w:rPr>
        <w:t>Поступак за царинске прекршаје покреће се на основу захтева за покретање прекршајног поступка или на основу прекршајног налога</w:t>
      </w:r>
      <w:r w:rsidRPr="00BF2B73">
        <w:t xml:space="preserve">. </w:t>
      </w:r>
      <w:r w:rsidR="007250D2" w:rsidRPr="00BF2B73">
        <w:rPr>
          <w:lang w:val="sr-Cyrl-CS"/>
        </w:rPr>
        <w:t>За прекршаје за које се не издаје прекршајни налог,</w:t>
      </w:r>
      <w:r w:rsidR="007250D2" w:rsidRPr="00BF2B73">
        <w:rPr>
          <w:lang w:val="sr-Cyrl-RS"/>
        </w:rPr>
        <w:t xml:space="preserve"> царински службеник који руководи </w:t>
      </w:r>
      <w:r w:rsidR="007250D2" w:rsidRPr="00BF2B73">
        <w:rPr>
          <w:lang w:val="sr-Cyrl-CS"/>
        </w:rPr>
        <w:t>организационом јединицим у чијој надлежности су послови везани за прекршајни поступак</w:t>
      </w:r>
      <w:r w:rsidR="007250D2" w:rsidRPr="00BF2B73">
        <w:rPr>
          <w:lang w:val="sr-Cyrl-RS"/>
        </w:rPr>
        <w:t xml:space="preserve"> подноси з</w:t>
      </w:r>
      <w:r w:rsidR="00DC3ABD" w:rsidRPr="00BF2B73">
        <w:rPr>
          <w:lang w:val="sr-Cyrl-RS"/>
        </w:rPr>
        <w:t>ахтев за покретање прекршајног поступка стварно и месно надлежном суду</w:t>
      </w:r>
      <w:r w:rsidR="007250D2" w:rsidRPr="00BF2B73">
        <w:rPr>
          <w:lang w:val="sr-Cyrl-RS"/>
        </w:rPr>
        <w:t>.</w:t>
      </w:r>
    </w:p>
    <w:p w:rsidR="00A30603" w:rsidRPr="00BF2B73" w:rsidRDefault="0043578F" w:rsidP="0043578F">
      <w:pPr>
        <w:ind w:firstLine="720"/>
        <w:rPr>
          <w:lang w:val="sr-Cyrl-CS"/>
        </w:rPr>
      </w:pPr>
      <w:r w:rsidRPr="00BF2B73">
        <w:rPr>
          <w:lang w:val="sr-Cyrl-CS"/>
        </w:rPr>
        <w:t>Царински орган издаје прекршајни налог за прекршаје за које је прописана новчана казна у фиксном износу у складу са одредбама закона који уређују прекршаје. Прекршајни налог је писмена одлука о изрицању но</w:t>
      </w:r>
      <w:r w:rsidR="00DC3ABD" w:rsidRPr="00BF2B73">
        <w:rPr>
          <w:lang w:val="sr-Cyrl-CS"/>
        </w:rPr>
        <w:t xml:space="preserve">вчане казне учиниоцу прекршаја. </w:t>
      </w:r>
      <w:r w:rsidR="00A30603" w:rsidRPr="00BF2B73">
        <w:rPr>
          <w:lang w:val="sr-Cyrl-CS"/>
        </w:rPr>
        <w:t xml:space="preserve">Прекршајни налог издаје овлашћени царински службеник у складу са Царинским законом и Законом о прекршајима. </w:t>
      </w:r>
    </w:p>
    <w:p w:rsidR="00FE0DDB" w:rsidRPr="00BF2B73" w:rsidRDefault="0043578F" w:rsidP="0043578F">
      <w:pPr>
        <w:ind w:firstLine="720"/>
        <w:rPr>
          <w:lang w:val="sr-Cyrl-CS"/>
        </w:rPr>
      </w:pPr>
      <w:r w:rsidRPr="00BF2B73">
        <w:rPr>
          <w:lang w:val="sr-Cyrl-CS"/>
        </w:rPr>
        <w:t>За издавање прекршајног налога надлежан је царински орган (надлежна царинарница, односно њене организационе јединице – Одсек за царинско-прекршајни поступ</w:t>
      </w:r>
      <w:r w:rsidR="0021115B" w:rsidRPr="00BF2B73">
        <w:rPr>
          <w:lang w:val="sr-Cyrl-CS"/>
        </w:rPr>
        <w:t>а</w:t>
      </w:r>
      <w:r w:rsidRPr="00BF2B73">
        <w:rPr>
          <w:lang w:val="sr-Cyrl-CS"/>
        </w:rPr>
        <w:t>к</w:t>
      </w:r>
      <w:r w:rsidR="0021115B" w:rsidRPr="00BF2B73">
        <w:rPr>
          <w:lang w:val="sr-Cyrl-CS"/>
        </w:rPr>
        <w:t>,</w:t>
      </w:r>
      <w:r w:rsidRPr="00BF2B73">
        <w:rPr>
          <w:lang w:val="sr-Cyrl-CS"/>
        </w:rPr>
        <w:t xml:space="preserve"> а у изузетним случајевима робне и граничне царинске испоставе односно царински реферати). </w:t>
      </w:r>
    </w:p>
    <w:p w:rsidR="00802173" w:rsidRPr="00BF2B73" w:rsidRDefault="00802173" w:rsidP="0043578F">
      <w:pPr>
        <w:ind w:firstLine="720"/>
        <w:rPr>
          <w:lang w:val="sr-Cyrl-CS"/>
        </w:rPr>
      </w:pPr>
    </w:p>
    <w:p w:rsidR="00802173" w:rsidRPr="00BF2B73" w:rsidRDefault="00802173" w:rsidP="00DF15CA">
      <w:pPr>
        <w:jc w:val="center"/>
        <w:rPr>
          <w:b/>
          <w:bCs/>
        </w:rPr>
      </w:pPr>
      <w:r w:rsidRPr="00BF2B73">
        <w:rPr>
          <w:b/>
          <w:bCs/>
        </w:rPr>
        <w:t>Члан 265</w:t>
      </w:r>
    </w:p>
    <w:p w:rsidR="00802173" w:rsidRPr="00BF2B73" w:rsidRDefault="00802173" w:rsidP="00DF15CA">
      <w:pPr>
        <w:ind w:firstLine="720"/>
        <w:rPr>
          <w:b/>
          <w:bCs/>
        </w:rPr>
      </w:pPr>
      <w:r w:rsidRPr="00BF2B73">
        <w:t xml:space="preserve">Новчаном казном од једноструког до четвороструког износа вредности робе која је предмет прекршаја, казниће се правно лице, предузетник и физичко лице, ако: </w:t>
      </w:r>
    </w:p>
    <w:p w:rsidR="00802173" w:rsidRPr="00BF2B73" w:rsidRDefault="00802173" w:rsidP="00DF15CA">
      <w:r w:rsidRPr="00BF2B73">
        <w:t xml:space="preserve">1) не пријави на прописан начин робу коју уноси у или износи са царинског подручја Републике Србије (члан 12. ст. 1. и 2, чл. 112, 115. и 227, члан 232. став 3. и члан 234); </w:t>
      </w:r>
    </w:p>
    <w:p w:rsidR="00802173" w:rsidRPr="00BF2B73" w:rsidRDefault="00802173" w:rsidP="006666D1">
      <w:r w:rsidRPr="00BF2B73">
        <w:t xml:space="preserve">2) изузме робу испод царинског надзора, чиме се избегава царинска контрола (члан 118, члан 123. став 7, члан 130. став 3. тачка 1), члан 139. став 3, чл. 199, 207. и 218); </w:t>
      </w:r>
    </w:p>
    <w:p w:rsidR="00802173" w:rsidRPr="00BF2B73" w:rsidRDefault="00802173" w:rsidP="00802173">
      <w:r w:rsidRPr="00BF2B73">
        <w:t xml:space="preserve">3) не допреми робу царинском органу (члан 123. ст. 1. и 2. и члан 210); </w:t>
      </w:r>
    </w:p>
    <w:p w:rsidR="00802173" w:rsidRPr="00BF2B73" w:rsidRDefault="00802173" w:rsidP="00802173">
      <w:r w:rsidRPr="00BF2B73">
        <w:t xml:space="preserve">4) у декларацији не прикаже сву робу која подлеже царинском поступку (члан 139); </w:t>
      </w:r>
    </w:p>
    <w:p w:rsidR="00802173" w:rsidRPr="00BF2B73" w:rsidRDefault="00802173" w:rsidP="00802173">
      <w:r w:rsidRPr="00BF2B73">
        <w:t xml:space="preserve">5) не пријави робу коју из слободне зоне уноси у остали део царинског подручја Републике Србије (чл. 118, 123. и 128. и члан 130. у вези са чланом 213. став 2). </w:t>
      </w:r>
    </w:p>
    <w:p w:rsidR="006666D1" w:rsidRPr="00BF2B73" w:rsidRDefault="00802173" w:rsidP="00802173">
      <w:pPr>
        <w:ind w:firstLine="720"/>
      </w:pPr>
      <w:r w:rsidRPr="00BF2B73">
        <w:t>Новчаном казном у износу од 15.000 динара до 150.000 динара, казниће се одговорно лице у оквиру правног лица за прекршај из става 1. овог члана.</w:t>
      </w:r>
    </w:p>
    <w:p w:rsidR="00802173" w:rsidRPr="00BF2B73" w:rsidRDefault="00802173" w:rsidP="00802173">
      <w:pPr>
        <w:ind w:firstLine="720"/>
      </w:pPr>
      <w:r w:rsidRPr="00BF2B73">
        <w:t xml:space="preserve"> </w:t>
      </w:r>
    </w:p>
    <w:p w:rsidR="00802173" w:rsidRPr="00BF2B73" w:rsidRDefault="00802173" w:rsidP="00802173">
      <w:pPr>
        <w:jc w:val="center"/>
        <w:rPr>
          <w:b/>
          <w:bCs/>
        </w:rPr>
      </w:pPr>
      <w:bookmarkStart w:id="27" w:name="clan_266"/>
      <w:bookmarkEnd w:id="27"/>
      <w:r w:rsidRPr="00BF2B73">
        <w:rPr>
          <w:b/>
          <w:bCs/>
        </w:rPr>
        <w:t>Члан 266</w:t>
      </w:r>
    </w:p>
    <w:p w:rsidR="00802173" w:rsidRPr="00BF2B73" w:rsidRDefault="00802173" w:rsidP="00802173">
      <w:pPr>
        <w:ind w:firstLine="720"/>
      </w:pPr>
      <w:r w:rsidRPr="00BF2B73">
        <w:t xml:space="preserve">Новчаном казном од једноструког до четвороструког износа царинских дажбина за робу која је предмет прекршаја казниће се правно лице, предузетник и физичко лице ако: </w:t>
      </w:r>
    </w:p>
    <w:p w:rsidR="00802173" w:rsidRPr="00BF2B73" w:rsidRDefault="00802173" w:rsidP="00802173">
      <w:r w:rsidRPr="00BF2B73">
        <w:t xml:space="preserve">1) изношењем нетачних или неистинитих података или на било који други начин навођењем царинског органа на погрешан закључак, стекне или покуша да стекне плаћање дажбина у мањем износу, преференцијални тарифни третман, ослобођење од плаћања увозних дажбина, олакшицу у плаћању увозних и других накнада, плаћање смањеног износа, повраћај или отпуст од плаћања дажбина или било коју другу олакшицу (члан 12. став 3); </w:t>
      </w:r>
    </w:p>
    <w:p w:rsidR="00802173" w:rsidRPr="00BF2B73" w:rsidRDefault="00802173" w:rsidP="00802173">
      <w:r w:rsidRPr="00BF2B73">
        <w:t xml:space="preserve">2) супротно законским одредбама, изврши пренос робе трећем лицу, робу преда трећем лицу на коришћење, изнајми је или је на неки други начин користи за друге сврхе осим оних за које је та роба добила олакшицу за плаћање увозних и других дажбина, тј. робу за коју је </w:t>
      </w:r>
      <w:r w:rsidRPr="00BF2B73">
        <w:lastRenderedPageBreak/>
        <w:t xml:space="preserve">одобрена олакшица dâ као залог, у најам или као обезбеђење од плаћања дажбина пре измирења увозних дажбина у пуном износу (члан 249). </w:t>
      </w:r>
    </w:p>
    <w:p w:rsidR="00802173" w:rsidRPr="00BF2B73" w:rsidRDefault="00802173" w:rsidP="00802173">
      <w:pPr>
        <w:ind w:firstLine="720"/>
      </w:pPr>
      <w:r w:rsidRPr="00BF2B73">
        <w:t xml:space="preserve">Новчаном казном у износу од 15.000 динара до 150.000 динара, казниће се одговорно лице у оквиру правног лица за прекршај из става 1. овог члана. </w:t>
      </w:r>
    </w:p>
    <w:p w:rsidR="006666D1" w:rsidRPr="00BF2B73" w:rsidRDefault="006666D1" w:rsidP="00802173">
      <w:pPr>
        <w:ind w:firstLine="720"/>
      </w:pPr>
    </w:p>
    <w:p w:rsidR="00802173" w:rsidRPr="00BF2B73" w:rsidRDefault="00802173" w:rsidP="00802173">
      <w:pPr>
        <w:jc w:val="center"/>
        <w:rPr>
          <w:b/>
          <w:bCs/>
        </w:rPr>
      </w:pPr>
      <w:bookmarkStart w:id="28" w:name="clan_267"/>
      <w:bookmarkEnd w:id="28"/>
      <w:r w:rsidRPr="00BF2B73">
        <w:rPr>
          <w:b/>
          <w:bCs/>
        </w:rPr>
        <w:t>Члан 267</w:t>
      </w:r>
    </w:p>
    <w:p w:rsidR="00802173" w:rsidRPr="00BF2B73" w:rsidRDefault="00802173" w:rsidP="00802173">
      <w:pPr>
        <w:ind w:firstLine="720"/>
      </w:pPr>
      <w:r w:rsidRPr="00BF2B73">
        <w:t xml:space="preserve">Новчаном казном у износу од 50.000 динара до 1.500.000 динара казниће се правно лице, ако: </w:t>
      </w:r>
    </w:p>
    <w:p w:rsidR="00802173" w:rsidRPr="00BF2B73" w:rsidRDefault="00802173" w:rsidP="00802173">
      <w:r w:rsidRPr="00BF2B73">
        <w:t xml:space="preserve">1) не достави документацију или не пренесе информацију која је неопходна царинском органу, односно том органу не пружи другу неопходну помоћ (члан 12. став 1, чл. 163. и 186); </w:t>
      </w:r>
    </w:p>
    <w:p w:rsidR="00802173" w:rsidRPr="00BF2B73" w:rsidRDefault="00802173" w:rsidP="00802173">
      <w:r w:rsidRPr="00BF2B73">
        <w:t xml:space="preserve">2) изношењем нетачних или неистинитих података или на било који други начин стекне плаћање дажбина у мањем износу, преференцијални тарифни третман, ослобођење од плаћања увозних дажбина, олакшицу у плаћању увозних и других накнада, плаћање смањеног износа, повраћај или отпуст од плаћања дажбина или било коју другу олакшицу (члан 12. став 3); </w:t>
      </w:r>
    </w:p>
    <w:p w:rsidR="00802173" w:rsidRPr="00BF2B73" w:rsidRDefault="00802173" w:rsidP="00802173">
      <w:r w:rsidRPr="00BF2B73">
        <w:t xml:space="preserve">3) приликом подношења захтева за одобрење царинског поступка, било директно или индиректно, поднесе царинском органу документацију која садржи нетачне податке и под условом да такво чињење подразумева или може подразумевати коришћење неке царинске повластице или права која му по закону не припадају (чл. 17. и 184); </w:t>
      </w:r>
    </w:p>
    <w:p w:rsidR="00802173" w:rsidRPr="00BF2B73" w:rsidRDefault="00802173" w:rsidP="00802173">
      <w:r w:rsidRPr="00BF2B73">
        <w:t xml:space="preserve">4) припреми или наложи припрему лажне евиденције о пореклу робе; припреми или наложи припрему документа који садржи нетачне податке како би довело до непрописног утврђивања преференцијалног порекла робе која је обухваћена тим документом (члан 48); </w:t>
      </w:r>
    </w:p>
    <w:p w:rsidR="00802173" w:rsidRPr="00BF2B73" w:rsidRDefault="00802173" w:rsidP="00802173">
      <w:r w:rsidRPr="00BF2B73">
        <w:t xml:space="preserve">5) истовари или претовари робу без одобрења царинског органа или спроведе одобрени истовар или претовар робе на местима која нису намењена нити одобрена за ту сврху, или пропусти да на време обавести царински орган у случају непосредне опасности која изискује хитно истоваривање или претовар робе или без овлашћења царинског органа изнесе робу из простора где је роба првобитно била смештена (члан 123. став 7. и члан 124. ст. 1. и 2); </w:t>
      </w:r>
    </w:p>
    <w:p w:rsidR="00802173" w:rsidRPr="00BF2B73" w:rsidRDefault="00802173" w:rsidP="00802173">
      <w:r w:rsidRPr="00BF2B73">
        <w:t xml:space="preserve">6) не поштује обавезе које мора да испуни у случају примене одобрења за употребу поједностављене декларације и подношење допунске декларације (чл. 145. и 146); </w:t>
      </w:r>
    </w:p>
    <w:p w:rsidR="00802173" w:rsidRPr="00BF2B73" w:rsidRDefault="00802173" w:rsidP="00802173">
      <w:r w:rsidRPr="00BF2B73">
        <w:t xml:space="preserve">7) поступа као да је роба стављена у слободан промет пре обављања формалности за стављање у слободан промет, плаћања царинских и осталих дажбина и пре примене мера трговинске политике које се односе на увоз робе (члан 175); </w:t>
      </w:r>
    </w:p>
    <w:p w:rsidR="00802173" w:rsidRPr="00BF2B73" w:rsidRDefault="00802173" w:rsidP="00802173">
      <w:r w:rsidRPr="00BF2B73">
        <w:t xml:space="preserve">8) не испуњава услове утврђене одобрењем за употребу посебног поступка (члан 184. став 2); </w:t>
      </w:r>
    </w:p>
    <w:p w:rsidR="00802173" w:rsidRPr="00BF2B73" w:rsidRDefault="00802173" w:rsidP="00802173">
      <w:r w:rsidRPr="00BF2B73">
        <w:t xml:space="preserve">9) унесе или изнесе робу из слободне зоне ван места уласка и изласка (члан 208. ст. 4. и 5); </w:t>
      </w:r>
    </w:p>
    <w:p w:rsidR="00802173" w:rsidRPr="00BF2B73" w:rsidRDefault="00802173" w:rsidP="00802173">
      <w:r w:rsidRPr="00BF2B73">
        <w:t xml:space="preserve">10) не обавести царински орган о изградњи објекта у слободној зони, о спровођењу делатности у слободној зони или спроводи такву делатност без обзира на забрану или ограничење које је одредио царински орган (члан 209. ст. 1. и 2); </w:t>
      </w:r>
    </w:p>
    <w:p w:rsidR="00802173" w:rsidRPr="00BF2B73" w:rsidRDefault="00802173" w:rsidP="00802173">
      <w:r w:rsidRPr="00BF2B73">
        <w:t xml:space="preserve">11) поступа са робом из слободне царинске продавнице у супротности са овим законом (члан 260). </w:t>
      </w:r>
    </w:p>
    <w:p w:rsidR="00802173" w:rsidRPr="00BF2B73" w:rsidRDefault="00802173" w:rsidP="00802173">
      <w:pPr>
        <w:ind w:firstLine="720"/>
      </w:pPr>
      <w:r w:rsidRPr="00BF2B73">
        <w:t xml:space="preserve">Новчаном казном у износу од 10.000 динара до 300.000 динара казниће се предузетник за прекршај из става 1. овог члана. </w:t>
      </w:r>
    </w:p>
    <w:p w:rsidR="00802173" w:rsidRPr="00BF2B73" w:rsidRDefault="00802173" w:rsidP="00802173">
      <w:pPr>
        <w:ind w:firstLine="720"/>
      </w:pPr>
      <w:r w:rsidRPr="00BF2B73">
        <w:t xml:space="preserve">Новчаном казном у износу од 10.000 динара до 100.000 динара казниће се физичко лице и одговорно лице у правном лицу, за прекршај из става 1. овог члана. </w:t>
      </w:r>
    </w:p>
    <w:p w:rsidR="006666D1" w:rsidRPr="00BF2B73" w:rsidRDefault="006666D1" w:rsidP="00802173">
      <w:pPr>
        <w:ind w:firstLine="720"/>
      </w:pPr>
    </w:p>
    <w:p w:rsidR="00802173" w:rsidRPr="00BF2B73" w:rsidRDefault="00BA714A" w:rsidP="00BA714A">
      <w:pPr>
        <w:ind w:firstLine="720"/>
        <w:rPr>
          <w:b/>
          <w:bCs/>
        </w:rPr>
      </w:pPr>
      <w:bookmarkStart w:id="29" w:name="clan_268"/>
      <w:bookmarkEnd w:id="29"/>
      <w:r w:rsidRPr="00BF2B73">
        <w:rPr>
          <w:b/>
          <w:bCs/>
          <w:lang w:val="sr-Cyrl-RS"/>
        </w:rPr>
        <w:t xml:space="preserve">                                                  </w:t>
      </w:r>
      <w:r w:rsidR="00802173" w:rsidRPr="00BF2B73">
        <w:rPr>
          <w:b/>
          <w:bCs/>
        </w:rPr>
        <w:t>Члан 268</w:t>
      </w:r>
    </w:p>
    <w:p w:rsidR="00802173" w:rsidRPr="00BF2B73" w:rsidRDefault="00802173" w:rsidP="00802173">
      <w:pPr>
        <w:ind w:firstLine="720"/>
      </w:pPr>
      <w:r w:rsidRPr="00BF2B73">
        <w:t xml:space="preserve">Новчаном казном у износу од 200.000 динара казниће се правно лице, ако: </w:t>
      </w:r>
    </w:p>
    <w:p w:rsidR="00802173" w:rsidRPr="00BF2B73" w:rsidRDefault="00802173" w:rsidP="00802173">
      <w:r w:rsidRPr="00BF2B73">
        <w:lastRenderedPageBreak/>
        <w:t xml:space="preserve">1) не чува документацију у прописаном периоду (члан 37); </w:t>
      </w:r>
    </w:p>
    <w:p w:rsidR="00802173" w:rsidRPr="00BF2B73" w:rsidRDefault="00802173" w:rsidP="00802173">
      <w:r w:rsidRPr="00BF2B73">
        <w:t xml:space="preserve">2) пропусти да у року превезе робу путем и на начин како је одредио царински орган (члан 119); </w:t>
      </w:r>
    </w:p>
    <w:p w:rsidR="00802173" w:rsidRPr="00BF2B73" w:rsidRDefault="00802173" w:rsidP="00802173">
      <w:r w:rsidRPr="00BF2B73">
        <w:t xml:space="preserve">3) за потребе обављања прегледа робе и превозних средстава којима се она преноси, не истовари или не распакује робу након што је то од њега затражио царински орган (члан 124. став 3); </w:t>
      </w:r>
    </w:p>
    <w:p w:rsidR="00802173" w:rsidRPr="00BF2B73" w:rsidRDefault="00802173" w:rsidP="00802173">
      <w:r w:rsidRPr="00BF2B73">
        <w:t xml:space="preserve">4) чува робу у привременом смештају на местима и под условима који су у супротности са онима које је одобрио царински орган или спроводи поступке над робом којима се мења њен изглед или техничке карактеристике (чл. 130. и 131); </w:t>
      </w:r>
    </w:p>
    <w:p w:rsidR="00802173" w:rsidRPr="00BF2B73" w:rsidRDefault="00802173" w:rsidP="00802173">
      <w:r w:rsidRPr="00BF2B73">
        <w:t xml:space="preserve">5) не спроведе царинске формалности које су потребне да се за робу одреди царински поступак или пропусти да поново извезе робу у прописаном року (чл. 132. и 133); </w:t>
      </w:r>
    </w:p>
    <w:p w:rsidR="00802173" w:rsidRPr="00BF2B73" w:rsidRDefault="00802173" w:rsidP="00802173">
      <w:r w:rsidRPr="00BF2B73">
        <w:t xml:space="preserve">6) пропусти да прописано заштити средства за идентификацију робе од уништења или оштећења или га уклони са превозног средства без овлашћења царинског органа, осим ако је услед непредвиђених околности или услова више силе такво уклањање или уништење идентификације неопходно да би се заштитила роба или превозно средство (члан 166. став 2); </w:t>
      </w:r>
    </w:p>
    <w:p w:rsidR="00802173" w:rsidRPr="00BF2B73" w:rsidRDefault="00802173" w:rsidP="00802173">
      <w:r w:rsidRPr="00BF2B73">
        <w:t xml:space="preserve">7) пропусти да води прописану евиденцију за робу која је стављена у царински поступак на начин који је одредио царински орган или је води нередовно (члан 186); </w:t>
      </w:r>
    </w:p>
    <w:p w:rsidR="00802173" w:rsidRPr="00BF2B73" w:rsidRDefault="00802173" w:rsidP="00802173">
      <w:r w:rsidRPr="00BF2B73">
        <w:t xml:space="preserve">8) не оконча посебан поступак у одређеном року (чл. 187, 216. и 226); </w:t>
      </w:r>
    </w:p>
    <w:p w:rsidR="00802173" w:rsidRPr="00BF2B73" w:rsidRDefault="00802173" w:rsidP="00802173">
      <w:r w:rsidRPr="00BF2B73">
        <w:t xml:space="preserve">9) не заврши поступак транзита и не преда робу царинском органу одредишта у неизмењеном облику или не преда робу у за то прописаном року, или не поштује остале мере које предузме царински орган да би обезбедио идентитет робе (члан 199); </w:t>
      </w:r>
    </w:p>
    <w:p w:rsidR="00802173" w:rsidRPr="00BF2B73" w:rsidRDefault="00802173" w:rsidP="00802173">
      <w:r w:rsidRPr="00BF2B73">
        <w:t xml:space="preserve">10) настави да смешта робу у царинско складиште, у супротности са одобрењем царинског органа или без одобрења царинског органа (члан 205); </w:t>
      </w:r>
    </w:p>
    <w:p w:rsidR="00802173" w:rsidRPr="00BF2B73" w:rsidRDefault="00802173" w:rsidP="00802173">
      <w:r w:rsidRPr="00BF2B73">
        <w:t xml:space="preserve">11) не поштује обавезе које је преузео као носилац одобрења или поступка царинског складиштења (члан 207). </w:t>
      </w:r>
    </w:p>
    <w:p w:rsidR="00802173" w:rsidRPr="00BF2B73" w:rsidRDefault="00802173" w:rsidP="00802173">
      <w:pPr>
        <w:ind w:firstLine="720"/>
      </w:pPr>
      <w:r w:rsidRPr="00BF2B73">
        <w:t xml:space="preserve">Новчаном казном у износу од 100.000 динара казниће се предузетник за прекршај из става 1. овог члана. </w:t>
      </w:r>
    </w:p>
    <w:p w:rsidR="00802173" w:rsidRPr="00BF2B73" w:rsidRDefault="00802173" w:rsidP="00802173">
      <w:pPr>
        <w:ind w:firstLine="720"/>
      </w:pPr>
      <w:r w:rsidRPr="00BF2B73">
        <w:t xml:space="preserve">Новчаном казном у износу од 20.000 динара казниће се физичко лице и одговорно лице у правном лицу, за прекршај из става 1. овог члана. </w:t>
      </w:r>
    </w:p>
    <w:p w:rsidR="006666D1" w:rsidRPr="00BF2B73" w:rsidRDefault="006666D1" w:rsidP="00802173">
      <w:pPr>
        <w:ind w:firstLine="720"/>
      </w:pPr>
    </w:p>
    <w:p w:rsidR="00BA714A" w:rsidRPr="00BF2B73" w:rsidRDefault="00BA714A" w:rsidP="00802173">
      <w:pPr>
        <w:ind w:firstLine="720"/>
      </w:pPr>
    </w:p>
    <w:p w:rsidR="00802173" w:rsidRPr="00BF2B73" w:rsidRDefault="00802173" w:rsidP="00802173">
      <w:pPr>
        <w:jc w:val="center"/>
        <w:rPr>
          <w:b/>
          <w:bCs/>
        </w:rPr>
      </w:pPr>
      <w:bookmarkStart w:id="30" w:name="clan_269"/>
      <w:bookmarkEnd w:id="30"/>
      <w:r w:rsidRPr="00BF2B73">
        <w:rPr>
          <w:b/>
          <w:bCs/>
        </w:rPr>
        <w:t>Члан 269</w:t>
      </w:r>
    </w:p>
    <w:p w:rsidR="00802173" w:rsidRPr="00BF2B73" w:rsidRDefault="00802173" w:rsidP="00802173">
      <w:pPr>
        <w:ind w:firstLine="720"/>
      </w:pPr>
      <w:r w:rsidRPr="00BF2B73">
        <w:t xml:space="preserve">Новчаном казном у износу од 40.000 динара казниће се правно лице, које изврши прекршај из чл. 267. и 268. овог закона, под условом да царинска вредност робе која је предмет прекршаја не прелази износ од 1.000 евра, у динарској противвредности, прерачунато у складу са чланом 39. овог закона. </w:t>
      </w:r>
    </w:p>
    <w:p w:rsidR="00802173" w:rsidRPr="00BF2B73" w:rsidRDefault="00802173" w:rsidP="00802173">
      <w:pPr>
        <w:ind w:firstLine="720"/>
      </w:pPr>
      <w:r w:rsidRPr="00BF2B73">
        <w:t xml:space="preserve">Новчаном казном у износу од 20.000 динара казниће се предузетник за прекршај из става 1. овог члана. </w:t>
      </w:r>
    </w:p>
    <w:p w:rsidR="00802173" w:rsidRPr="00BF2B73" w:rsidRDefault="00802173" w:rsidP="00802173">
      <w:pPr>
        <w:ind w:firstLine="720"/>
      </w:pPr>
      <w:r w:rsidRPr="00BF2B73">
        <w:t xml:space="preserve">Новчаном казном у износу од 10.000 динара казниће се физичко лице и одговорно лице у правном лицу, које изврши прекршај из члана 267. овог закона, под условом да царинска вредност робе која је предмет прекршаја не прелази износ од 1.000 евра, у динарској противвредности, прерачунато у складу са чланом 39. овог закона. </w:t>
      </w:r>
    </w:p>
    <w:p w:rsidR="006666D1" w:rsidRPr="00BF2B73" w:rsidRDefault="006666D1" w:rsidP="00802173">
      <w:pPr>
        <w:ind w:firstLine="720"/>
      </w:pPr>
    </w:p>
    <w:p w:rsidR="00802173" w:rsidRPr="00BF2B73" w:rsidRDefault="00802173" w:rsidP="00802173">
      <w:pPr>
        <w:jc w:val="center"/>
        <w:rPr>
          <w:i/>
          <w:iCs/>
        </w:rPr>
      </w:pPr>
      <w:r w:rsidRPr="00BF2B73">
        <w:rPr>
          <w:i/>
          <w:iCs/>
        </w:rPr>
        <w:t>Одговорност другог лица</w:t>
      </w:r>
    </w:p>
    <w:p w:rsidR="006666D1" w:rsidRPr="00BF2B73" w:rsidRDefault="006666D1" w:rsidP="00802173">
      <w:pPr>
        <w:jc w:val="center"/>
        <w:rPr>
          <w:i/>
          <w:iCs/>
        </w:rPr>
      </w:pPr>
    </w:p>
    <w:p w:rsidR="00802173" w:rsidRPr="00BF2B73" w:rsidRDefault="00802173" w:rsidP="00802173">
      <w:pPr>
        <w:jc w:val="center"/>
        <w:rPr>
          <w:b/>
          <w:bCs/>
        </w:rPr>
      </w:pPr>
      <w:bookmarkStart w:id="31" w:name="clan_270"/>
      <w:bookmarkEnd w:id="31"/>
      <w:r w:rsidRPr="00BF2B73">
        <w:rPr>
          <w:b/>
          <w:bCs/>
        </w:rPr>
        <w:t>Члан 270</w:t>
      </w:r>
    </w:p>
    <w:p w:rsidR="00802173" w:rsidRPr="00BF2B73" w:rsidRDefault="00802173" w:rsidP="00802173">
      <w:pPr>
        <w:ind w:firstLine="720"/>
      </w:pPr>
      <w:r w:rsidRPr="00BF2B73">
        <w:t xml:space="preserve">Правно лице, предузетник, физичко лице и одговорно лице у правном лицу које купује, продаје, распродаје, прима као поклон, сакрива, преузима ради смештаја у </w:t>
      </w:r>
      <w:r w:rsidRPr="00BF2B73">
        <w:lastRenderedPageBreak/>
        <w:t xml:space="preserve">одговарајући смештајни простор или превози, чува, користи или по било ком основу стиче робу, за коју зна или за коју је имајући у виду дате околности морао знати да је предмет прекршаја према чл. 265-268. овог закона, свако од њих казниће се казном прописаном за тај прекршај. </w:t>
      </w:r>
    </w:p>
    <w:p w:rsidR="006666D1" w:rsidRPr="00BF2B73" w:rsidRDefault="006666D1" w:rsidP="00802173">
      <w:pPr>
        <w:ind w:firstLine="720"/>
      </w:pPr>
    </w:p>
    <w:p w:rsidR="00802173" w:rsidRPr="00BF2B73" w:rsidRDefault="00802173" w:rsidP="00802173">
      <w:pPr>
        <w:jc w:val="center"/>
        <w:rPr>
          <w:b/>
          <w:bCs/>
        </w:rPr>
      </w:pPr>
      <w:bookmarkStart w:id="32" w:name="str_348"/>
      <w:bookmarkEnd w:id="32"/>
      <w:r w:rsidRPr="00BF2B73">
        <w:rPr>
          <w:b/>
          <w:bCs/>
        </w:rPr>
        <w:t>II Заштитне мере</w:t>
      </w:r>
    </w:p>
    <w:p w:rsidR="006666D1" w:rsidRPr="00BF2B73" w:rsidRDefault="006666D1" w:rsidP="00802173">
      <w:pPr>
        <w:jc w:val="center"/>
        <w:rPr>
          <w:b/>
          <w:bCs/>
        </w:rPr>
      </w:pPr>
    </w:p>
    <w:p w:rsidR="00802173" w:rsidRPr="00BF2B73" w:rsidRDefault="00802173" w:rsidP="00802173">
      <w:pPr>
        <w:jc w:val="center"/>
        <w:rPr>
          <w:i/>
          <w:iCs/>
        </w:rPr>
      </w:pPr>
      <w:r w:rsidRPr="00BF2B73">
        <w:rPr>
          <w:i/>
          <w:iCs/>
        </w:rPr>
        <w:t>Одузимање робе</w:t>
      </w:r>
    </w:p>
    <w:p w:rsidR="006666D1" w:rsidRPr="00BF2B73" w:rsidRDefault="006666D1" w:rsidP="00802173">
      <w:pPr>
        <w:jc w:val="center"/>
        <w:rPr>
          <w:i/>
          <w:iCs/>
        </w:rPr>
      </w:pPr>
    </w:p>
    <w:p w:rsidR="00802173" w:rsidRPr="00BF2B73" w:rsidRDefault="00802173" w:rsidP="00802173">
      <w:pPr>
        <w:jc w:val="center"/>
        <w:rPr>
          <w:b/>
          <w:bCs/>
        </w:rPr>
      </w:pPr>
      <w:bookmarkStart w:id="33" w:name="clan_271"/>
      <w:bookmarkEnd w:id="33"/>
      <w:r w:rsidRPr="00BF2B73">
        <w:rPr>
          <w:b/>
          <w:bCs/>
        </w:rPr>
        <w:t>Члан 271</w:t>
      </w:r>
    </w:p>
    <w:p w:rsidR="00802173" w:rsidRPr="00BF2B73" w:rsidRDefault="00802173" w:rsidP="00802173">
      <w:pPr>
        <w:ind w:firstLine="720"/>
      </w:pPr>
      <w:r w:rsidRPr="00BF2B73">
        <w:t xml:space="preserve">Роба која је предмет прекршаја из чл. 265. и 266. овог закона, одузеће се. Поред робе која је предмет прекршаја одузеће се преносно средство употребљено за смештај робе која је предмет прекршаја (контејнер, паковање или други предмети). </w:t>
      </w:r>
    </w:p>
    <w:p w:rsidR="00802173" w:rsidRPr="00BF2B73" w:rsidRDefault="00802173" w:rsidP="00802173">
      <w:pPr>
        <w:ind w:firstLine="720"/>
      </w:pPr>
      <w:r w:rsidRPr="00BF2B73">
        <w:t xml:space="preserve">Роба из става 1. овог члана ће се одузети иако није својина учиниоца прекршаја. </w:t>
      </w:r>
    </w:p>
    <w:p w:rsidR="00802173" w:rsidRPr="00BF2B73" w:rsidRDefault="00802173" w:rsidP="00802173">
      <w:pPr>
        <w:ind w:firstLine="720"/>
      </w:pPr>
      <w:r w:rsidRPr="00BF2B73">
        <w:t xml:space="preserve">Ако роба која је предмет царинског прекршаја не буде пронађена или се не може одузети из било ког разлога, починилац прекршаја је дужан да плати вредност робе утврђену у складу са одредбама овог закона уз покретање посебног поступака наплате увозних дажбина и накнада које се плаћају приликом увоза. </w:t>
      </w:r>
    </w:p>
    <w:p w:rsidR="00802173" w:rsidRPr="00BF2B73" w:rsidRDefault="00802173" w:rsidP="00802173">
      <w:pPr>
        <w:ind w:firstLine="720"/>
      </w:pPr>
      <w:r w:rsidRPr="00BF2B73">
        <w:t xml:space="preserve">Роба која је предмет царинског прекршаја, за коју је прописана заштитна мера из става 1. овог члана, одузеће се и у случају ако је прекршајни поступак обустављен зато што је учинилац у време извршења прекршаја био малолетан или се против учиниоца није могао водити поступак зато што је учинилац био недоступан или непознат царинском органу или због постојања других законских сметњи, осим у случају наступања апсолутне застарелости. </w:t>
      </w:r>
    </w:p>
    <w:p w:rsidR="00802173" w:rsidRPr="00BF2B73" w:rsidRDefault="00802173" w:rsidP="00802173">
      <w:pPr>
        <w:ind w:firstLine="720"/>
      </w:pPr>
      <w:r w:rsidRPr="00BF2B73">
        <w:t xml:space="preserve">Ако постоји више од једног учиниоца прекршаја, исти ће бити солидарно одговорни за плаћање вредности робе и дажбина. </w:t>
      </w:r>
    </w:p>
    <w:p w:rsidR="006666D1" w:rsidRPr="00BF2B73" w:rsidRDefault="00802173" w:rsidP="00802173">
      <w:pPr>
        <w:ind w:firstLine="720"/>
      </w:pPr>
      <w:r w:rsidRPr="00BF2B73">
        <w:t>Роба која је предмет царинског прекршаја за коју је прописана заштитна мера одузимања робе, привремено се задржава и остаје под царинским надзором до окончања прекршајног поступка.</w:t>
      </w:r>
    </w:p>
    <w:p w:rsidR="00802173" w:rsidRPr="00BF2B73" w:rsidRDefault="00802173" w:rsidP="00802173">
      <w:pPr>
        <w:ind w:firstLine="720"/>
      </w:pPr>
      <w:r w:rsidRPr="00BF2B73">
        <w:t xml:space="preserve"> </w:t>
      </w:r>
    </w:p>
    <w:p w:rsidR="00802173" w:rsidRPr="00BF2B73" w:rsidRDefault="00802173" w:rsidP="00802173">
      <w:pPr>
        <w:jc w:val="center"/>
        <w:rPr>
          <w:i/>
          <w:iCs/>
        </w:rPr>
      </w:pPr>
      <w:r w:rsidRPr="00BF2B73">
        <w:rPr>
          <w:i/>
          <w:iCs/>
        </w:rPr>
        <w:t>Одузимање превозног средства</w:t>
      </w:r>
    </w:p>
    <w:p w:rsidR="006666D1" w:rsidRPr="00BF2B73" w:rsidRDefault="006666D1" w:rsidP="00802173">
      <w:pPr>
        <w:jc w:val="center"/>
        <w:rPr>
          <w:i/>
          <w:iCs/>
        </w:rPr>
      </w:pPr>
    </w:p>
    <w:p w:rsidR="00802173" w:rsidRPr="00BF2B73" w:rsidRDefault="00802173" w:rsidP="00802173">
      <w:pPr>
        <w:jc w:val="center"/>
        <w:rPr>
          <w:b/>
          <w:bCs/>
        </w:rPr>
      </w:pPr>
      <w:bookmarkStart w:id="34" w:name="clan_272"/>
      <w:bookmarkEnd w:id="34"/>
      <w:r w:rsidRPr="00BF2B73">
        <w:rPr>
          <w:b/>
          <w:bCs/>
        </w:rPr>
        <w:t>Члан 272</w:t>
      </w:r>
    </w:p>
    <w:p w:rsidR="00802173" w:rsidRPr="00BF2B73" w:rsidRDefault="00802173" w:rsidP="00802173">
      <w:pPr>
        <w:ind w:firstLine="720"/>
      </w:pPr>
      <w:r w:rsidRPr="00BF2B73">
        <w:t xml:space="preserve">Превозно средство које се користи за превоз робе која је предмет прекршаја из члана 265. овог закона, одузеће се, ако вредност поменуте робе прелази 1/3 вредности превозног средства, када је власник тог превозног средства знао или могао знати да ће се оно користити за превоз робе која је предмет извршења прекршаја. </w:t>
      </w:r>
    </w:p>
    <w:p w:rsidR="00802173" w:rsidRPr="00BF2B73" w:rsidRDefault="00802173" w:rsidP="00802173">
      <w:pPr>
        <w:ind w:firstLine="720"/>
      </w:pPr>
      <w:r w:rsidRPr="00BF2B73">
        <w:t xml:space="preserve">Превозно средство из става 1. овог члана ће се одузети без обзира на вредност робе и превозног средства, ако је посебно конструисано, адаптирано, измењено или на било који други начин прилагођено сврси сакривања робе. </w:t>
      </w:r>
    </w:p>
    <w:p w:rsidR="00802173" w:rsidRPr="00BF2B73" w:rsidRDefault="00802173" w:rsidP="00BA714A">
      <w:pPr>
        <w:ind w:firstLine="720"/>
      </w:pPr>
      <w:r w:rsidRPr="00BF2B73">
        <w:t xml:space="preserve">Одузимање превозног средства по основу ст. 1. и 2. овог члана не утиче на права трећих лица да од починиоца прекршаја захтевају надокнаду штете. </w:t>
      </w:r>
    </w:p>
    <w:p w:rsidR="0020749C" w:rsidRPr="00BF2B73" w:rsidRDefault="0020749C" w:rsidP="0020749C">
      <w:pPr>
        <w:spacing w:before="240" w:after="240"/>
        <w:jc w:val="center"/>
        <w:rPr>
          <w:i/>
          <w:iCs/>
        </w:rPr>
      </w:pPr>
      <w:r w:rsidRPr="00BF2B73">
        <w:rPr>
          <w:i/>
          <w:iCs/>
        </w:rPr>
        <w:t>Плаћање затезне камате</w:t>
      </w:r>
    </w:p>
    <w:p w:rsidR="0020749C" w:rsidRPr="00BF2B73" w:rsidRDefault="0020749C" w:rsidP="0020749C">
      <w:pPr>
        <w:jc w:val="center"/>
        <w:rPr>
          <w:b/>
          <w:bCs/>
        </w:rPr>
      </w:pPr>
      <w:bookmarkStart w:id="35" w:name="clan_273"/>
      <w:bookmarkEnd w:id="35"/>
      <w:r w:rsidRPr="00BF2B73">
        <w:rPr>
          <w:b/>
          <w:bCs/>
        </w:rPr>
        <w:t>Члан 273</w:t>
      </w:r>
    </w:p>
    <w:p w:rsidR="0020749C" w:rsidRPr="00BF2B73" w:rsidRDefault="0020749C" w:rsidP="0020749C">
      <w:pPr>
        <w:ind w:firstLine="720"/>
      </w:pPr>
      <w:r w:rsidRPr="00BF2B73">
        <w:t xml:space="preserve">На казну која није плаћена у року наплаћиваће се и затезна камата. Камата се обрачунава на износ казне, почев од дана доспелости за плаћање те казне, по стопи једнакој </w:t>
      </w:r>
      <w:r w:rsidRPr="00BF2B73">
        <w:lastRenderedPageBreak/>
        <w:t xml:space="preserve">годишњој есконтној стопи Народне банке Србије, увећаној за 10 процентних поена, применом простог интересног рачуна од сто. </w:t>
      </w:r>
    </w:p>
    <w:p w:rsidR="009A3910" w:rsidRPr="00BF2B73" w:rsidRDefault="009A3910" w:rsidP="00BA714A">
      <w:pPr>
        <w:spacing w:before="240" w:after="240"/>
        <w:jc w:val="center"/>
        <w:rPr>
          <w:i/>
          <w:iCs/>
        </w:rPr>
      </w:pPr>
      <w:r w:rsidRPr="00BF2B73">
        <w:rPr>
          <w:i/>
          <w:iCs/>
        </w:rPr>
        <w:t>Хитност</w:t>
      </w:r>
    </w:p>
    <w:p w:rsidR="009A3910" w:rsidRPr="00BF2B73" w:rsidRDefault="009A3910" w:rsidP="009A3910">
      <w:pPr>
        <w:jc w:val="center"/>
        <w:rPr>
          <w:b/>
          <w:bCs/>
        </w:rPr>
      </w:pPr>
      <w:bookmarkStart w:id="36" w:name="clan_275"/>
      <w:bookmarkEnd w:id="36"/>
      <w:r w:rsidRPr="00BF2B73">
        <w:rPr>
          <w:b/>
          <w:bCs/>
        </w:rPr>
        <w:t>Члан 275</w:t>
      </w:r>
    </w:p>
    <w:p w:rsidR="009A3910" w:rsidRPr="00BF2B73" w:rsidRDefault="009A3910" w:rsidP="009A3910">
      <w:pPr>
        <w:ind w:firstLine="720"/>
      </w:pPr>
      <w:r w:rsidRPr="00BF2B73">
        <w:t xml:space="preserve">Ако је учинилац прекршаја лице чије је боравиште ван царинског подручја Републике Србије, а испуњени су сви услови за издавање прекршајног налога, прекршајни налог се мора издати у року од 48 сати. </w:t>
      </w:r>
    </w:p>
    <w:p w:rsidR="009A3910" w:rsidRPr="00BF2B73" w:rsidRDefault="009A3910" w:rsidP="0020749C">
      <w:pPr>
        <w:ind w:firstLine="720"/>
        <w:jc w:val="center"/>
      </w:pPr>
    </w:p>
    <w:p w:rsidR="00475083" w:rsidRPr="00BF2B73" w:rsidRDefault="00475083" w:rsidP="00475083">
      <w:pPr>
        <w:rPr>
          <w:b/>
          <w:bCs/>
          <w:lang w:val="sr-Cyrl-CS"/>
        </w:rPr>
      </w:pPr>
      <w:r w:rsidRPr="00BF2B73">
        <w:rPr>
          <w:b/>
          <w:bCs/>
        </w:rPr>
        <w:t>8</w:t>
      </w:r>
      <w:r w:rsidRPr="00BF2B73">
        <w:rPr>
          <w:b/>
          <w:bCs/>
          <w:lang w:val="sr-Cyrl-CS"/>
        </w:rPr>
        <w:t>. СПИСАК ПРОПИСА КОЈЕ  УПРАВ</w:t>
      </w:r>
      <w:r w:rsidRPr="00BF2B73">
        <w:rPr>
          <w:b/>
          <w:bCs/>
          <w:lang w:val="ru-RU"/>
        </w:rPr>
        <w:t>А</w:t>
      </w:r>
      <w:r w:rsidRPr="00BF2B73">
        <w:rPr>
          <w:b/>
          <w:bCs/>
          <w:lang w:val="sr-Cyrl-CS"/>
        </w:rPr>
        <w:t xml:space="preserve"> ЦАРИНА ПРИМЕЊУЈЕ У ВРШЕЊУ</w:t>
      </w:r>
    </w:p>
    <w:p w:rsidR="00475083" w:rsidRPr="00BF2B73" w:rsidRDefault="00475083" w:rsidP="00475083">
      <w:pPr>
        <w:rPr>
          <w:b/>
          <w:bCs/>
          <w:lang w:val="sr-Cyrl-CS"/>
        </w:rPr>
      </w:pPr>
      <w:r w:rsidRPr="00BF2B73">
        <w:rPr>
          <w:b/>
          <w:bCs/>
          <w:lang w:val="sr-Cyrl-CS"/>
        </w:rPr>
        <w:t xml:space="preserve">    ОВЛАШЋЕЊА:</w:t>
      </w:r>
      <w:r w:rsidR="00913E3C" w:rsidRPr="00BF2B73">
        <w:rPr>
          <w:b/>
          <w:bCs/>
          <w:lang w:val="sr-Cyrl-CS"/>
        </w:rPr>
        <w:t xml:space="preserve"> </w:t>
      </w:r>
    </w:p>
    <w:p w:rsidR="00221DD4" w:rsidRPr="00BF2B73" w:rsidRDefault="00221DD4" w:rsidP="00475083">
      <w:pPr>
        <w:rPr>
          <w:b/>
          <w:bCs/>
        </w:rPr>
      </w:pPr>
    </w:p>
    <w:p w:rsidR="00221DD4" w:rsidRPr="00BF2B73" w:rsidRDefault="00221DD4" w:rsidP="00221DD4">
      <w:pPr>
        <w:ind w:firstLine="720"/>
        <w:rPr>
          <w:b/>
          <w:bCs/>
          <w:lang w:val="sr-Cyrl-CS"/>
        </w:rPr>
      </w:pPr>
      <w:r w:rsidRPr="00BF2B73">
        <w:rPr>
          <w:b/>
          <w:bCs/>
          <w:lang w:val="sr-Cyrl-CS"/>
        </w:rPr>
        <w:t>Управа царина у свом раду примењује следеће прописе из своје надлежности и на осно</w:t>
      </w:r>
      <w:r w:rsidR="00701E5C" w:rsidRPr="00BF2B73">
        <w:rPr>
          <w:b/>
          <w:bCs/>
          <w:lang w:val="sr-Cyrl-CS"/>
        </w:rPr>
        <w:t xml:space="preserve">ву њих донета подзаконска акта: </w:t>
      </w:r>
    </w:p>
    <w:p w:rsidR="00FA7D91" w:rsidRPr="00BF2B73" w:rsidRDefault="00FA7D91" w:rsidP="00221DD4">
      <w:pPr>
        <w:ind w:firstLine="720"/>
        <w:rPr>
          <w:b/>
          <w:bCs/>
          <w:lang w:val="sr-Cyrl-CS"/>
        </w:rPr>
      </w:pPr>
    </w:p>
    <w:p w:rsidR="00475083" w:rsidRPr="00BF2B73" w:rsidRDefault="00221DD4" w:rsidP="00221DD4">
      <w:pPr>
        <w:ind w:firstLine="720"/>
        <w:rPr>
          <w:b/>
          <w:bCs/>
          <w:lang w:val="sr-Cyrl-CS"/>
        </w:rPr>
      </w:pPr>
      <w:r w:rsidRPr="00BF2B73">
        <w:rPr>
          <w:b/>
          <w:bCs/>
          <w:lang w:val="sr-Cyrl-CS"/>
        </w:rPr>
        <w:t xml:space="preserve">Закони: </w:t>
      </w:r>
    </w:p>
    <w:p w:rsidR="00514F6B" w:rsidRPr="00BF2B73" w:rsidRDefault="00514F6B" w:rsidP="00221DD4">
      <w:pPr>
        <w:ind w:firstLine="720"/>
        <w:rPr>
          <w:b/>
          <w:bCs/>
          <w:lang w:val="sr-Cyrl-CS"/>
        </w:rPr>
      </w:pPr>
    </w:p>
    <w:p w:rsidR="00554C6C" w:rsidRPr="00BF2B73" w:rsidRDefault="00554C6C" w:rsidP="009079AB">
      <w:pPr>
        <w:autoSpaceDE w:val="0"/>
        <w:autoSpaceDN w:val="0"/>
        <w:adjustRightInd w:val="0"/>
        <w:ind w:left="180" w:hanging="180"/>
        <w:rPr>
          <w:noProof/>
          <w:lang w:val="sr-Cyrl-RS"/>
        </w:rPr>
      </w:pPr>
      <w:r w:rsidRPr="00BF2B73">
        <w:rPr>
          <w:noProof/>
        </w:rPr>
        <w:t>-  З</w:t>
      </w:r>
      <w:r w:rsidRPr="00BF2B73">
        <w:rPr>
          <w:noProof/>
          <w:lang w:val="sr-Cyrl-RS"/>
        </w:rPr>
        <w:t>акон о царинској служби (,,Сл. гласник РС“, бр. 95/2018</w:t>
      </w:r>
      <w:r w:rsidR="00FE463E" w:rsidRPr="00BF2B73">
        <w:rPr>
          <w:noProof/>
          <w:lang w:val="sr-Cyrl-RS"/>
        </w:rPr>
        <w:t>-др. закон</w:t>
      </w:r>
      <w:r w:rsidRPr="00BF2B73">
        <w:rPr>
          <w:noProof/>
          <w:lang w:val="sr-Cyrl-RS"/>
        </w:rPr>
        <w:t>);</w:t>
      </w:r>
    </w:p>
    <w:p w:rsidR="00A621DE" w:rsidRPr="00BF2B73" w:rsidRDefault="00221DD4" w:rsidP="00221DD4">
      <w:pPr>
        <w:autoSpaceDE w:val="0"/>
        <w:autoSpaceDN w:val="0"/>
        <w:adjustRightInd w:val="0"/>
        <w:ind w:left="180" w:hanging="180"/>
        <w:rPr>
          <w:noProof/>
          <w:lang w:val="sr-Cyrl-CS"/>
        </w:rPr>
      </w:pPr>
      <w:r w:rsidRPr="00BF2B73">
        <w:rPr>
          <w:noProof/>
          <w:lang w:val="sr-Cyrl-CS"/>
        </w:rPr>
        <w:t xml:space="preserve">-  Царински закон (''Службени </w:t>
      </w:r>
      <w:r w:rsidR="00A621DE" w:rsidRPr="00BF2B73">
        <w:rPr>
          <w:noProof/>
          <w:lang w:val="sr-Cyrl-CS"/>
        </w:rPr>
        <w:t>гласник РС'', бр</w:t>
      </w:r>
      <w:r w:rsidR="00712BE7" w:rsidRPr="00BF2B73">
        <w:rPr>
          <w:noProof/>
          <w:lang w:val="sr-Cyrl-CS"/>
        </w:rPr>
        <w:t xml:space="preserve">. </w:t>
      </w:r>
      <w:r w:rsidR="00A621DE" w:rsidRPr="00BF2B73">
        <w:rPr>
          <w:noProof/>
          <w:lang w:val="sr-Cyrl-CS"/>
        </w:rPr>
        <w:t>95/18</w:t>
      </w:r>
      <w:r w:rsidR="002906EA" w:rsidRPr="00BF2B73">
        <w:rPr>
          <w:noProof/>
          <w:lang w:val="sr-Cyrl-CS"/>
        </w:rPr>
        <w:t xml:space="preserve"> и 91/19</w:t>
      </w:r>
      <w:r w:rsidR="00A621DE" w:rsidRPr="00BF2B73">
        <w:rPr>
          <w:noProof/>
          <w:lang w:val="sr-Cyrl-CS"/>
        </w:rPr>
        <w:t>);</w:t>
      </w:r>
    </w:p>
    <w:p w:rsidR="00221DD4" w:rsidRPr="00BF2B73" w:rsidRDefault="00221DD4" w:rsidP="00221DD4">
      <w:pPr>
        <w:autoSpaceDE w:val="0"/>
        <w:autoSpaceDN w:val="0"/>
        <w:adjustRightInd w:val="0"/>
        <w:ind w:left="180" w:hanging="180"/>
        <w:rPr>
          <w:noProof/>
          <w:lang w:val="sr-Cyrl-CS"/>
        </w:rPr>
      </w:pPr>
      <w:r w:rsidRPr="00BF2B73">
        <w:rPr>
          <w:noProof/>
          <w:lang w:val="sr-Cyrl-CS"/>
        </w:rPr>
        <w:t xml:space="preserve">  </w:t>
      </w:r>
      <w:r w:rsidR="00A621DE" w:rsidRPr="00BF2B73">
        <w:rPr>
          <w:noProof/>
          <w:lang w:val="sr-Cyrl-CS"/>
        </w:rPr>
        <w:t>-</w:t>
      </w:r>
      <w:r w:rsidRPr="00BF2B73">
        <w:rPr>
          <w:noProof/>
          <w:lang w:val="sr-Cyrl-CS"/>
        </w:rPr>
        <w:t>Закон о Царинској тарифи (''Службени г</w:t>
      </w:r>
      <w:r w:rsidR="00BD49CA" w:rsidRPr="00BF2B73">
        <w:rPr>
          <w:noProof/>
          <w:lang w:val="sr-Cyrl-CS"/>
        </w:rPr>
        <w:t xml:space="preserve">ласник РС'', број 62/05, 61/07, </w:t>
      </w:r>
      <w:r w:rsidRPr="00BF2B73">
        <w:rPr>
          <w:noProof/>
          <w:lang w:val="sr-Cyrl-CS"/>
        </w:rPr>
        <w:t>5/09</w:t>
      </w:r>
      <w:r w:rsidR="002906EA" w:rsidRPr="00BF2B73">
        <w:rPr>
          <w:noProof/>
        </w:rPr>
        <w:t xml:space="preserve">, </w:t>
      </w:r>
      <w:r w:rsidR="00BD49CA" w:rsidRPr="00BF2B73">
        <w:rPr>
          <w:noProof/>
          <w:lang w:val="sr-Cyrl-RS"/>
        </w:rPr>
        <w:t>95/18</w:t>
      </w:r>
      <w:r w:rsidR="002906EA" w:rsidRPr="00BF2B73">
        <w:rPr>
          <w:noProof/>
          <w:lang w:val="sr-Latn-RS"/>
        </w:rPr>
        <w:t xml:space="preserve"> и 91/19</w:t>
      </w:r>
      <w:r w:rsidRPr="00BF2B73">
        <w:rPr>
          <w:noProof/>
          <w:lang w:val="sr-Cyrl-CS"/>
        </w:rPr>
        <w:t>);</w:t>
      </w:r>
    </w:p>
    <w:p w:rsidR="00B9339C" w:rsidRPr="00BF2B73" w:rsidRDefault="00B9339C" w:rsidP="00221DD4">
      <w:pPr>
        <w:autoSpaceDE w:val="0"/>
        <w:autoSpaceDN w:val="0"/>
        <w:adjustRightInd w:val="0"/>
        <w:ind w:left="180" w:hanging="180"/>
        <w:rPr>
          <w:noProof/>
          <w:lang w:val="sr-Cyrl-RS"/>
        </w:rPr>
      </w:pPr>
      <w:r w:rsidRPr="00BF2B73">
        <w:rPr>
          <w:noProof/>
        </w:rPr>
        <w:t xml:space="preserve">- </w:t>
      </w:r>
      <w:r w:rsidRPr="00BF2B73">
        <w:rPr>
          <w:noProof/>
          <w:lang w:val="sr-Cyrl-RS"/>
        </w:rPr>
        <w:t xml:space="preserve">Закон о посебној дажбини при увозу пољопривредних и прехрамбених производа  </w:t>
      </w:r>
      <w:r w:rsidRPr="00BF2B73">
        <w:t>(„Службени лист СРЈ”, број 90/94</w:t>
      </w:r>
      <w:r w:rsidR="00A566B8" w:rsidRPr="00BF2B73">
        <w:rPr>
          <w:lang w:val="sr-Cyrl-RS"/>
        </w:rPr>
        <w:t xml:space="preserve"> и ,,Сл. лист СЦГ“ 1/2003 –Уставна повеља</w:t>
      </w:r>
      <w:r w:rsidRPr="00BF2B73">
        <w:t>)</w:t>
      </w:r>
      <w:r w:rsidR="00A566B8" w:rsidRPr="00BF2B73">
        <w:rPr>
          <w:lang w:val="sr-Cyrl-RS"/>
        </w:rPr>
        <w:t>;</w:t>
      </w:r>
    </w:p>
    <w:p w:rsidR="00EE36C8" w:rsidRPr="00BF2B73" w:rsidRDefault="00C56B4B" w:rsidP="00C56B4B">
      <w:pPr>
        <w:ind w:left="90" w:hanging="90"/>
        <w:rPr>
          <w:iCs/>
        </w:rPr>
      </w:pPr>
      <w:r w:rsidRPr="00BF2B73">
        <w:rPr>
          <w:lang w:val="sr-Cyrl-CS"/>
        </w:rPr>
        <w:t xml:space="preserve">- </w:t>
      </w:r>
      <w:r w:rsidR="00B62359" w:rsidRPr="00BF2B73">
        <w:t xml:space="preserve"> </w:t>
      </w:r>
      <w:r w:rsidRPr="00BF2B73">
        <w:rPr>
          <w:lang w:val="sr-Cyrl-CS"/>
        </w:rPr>
        <w:t>Закон о извозу и увозу робе двоструке намене (,,</w:t>
      </w:r>
      <w:r w:rsidRPr="00BF2B73">
        <w:rPr>
          <w:iCs/>
          <w:lang w:val="ru-RU"/>
        </w:rPr>
        <w:t xml:space="preserve">Службени гласник </w:t>
      </w:r>
      <w:r w:rsidRPr="00BF2B73">
        <w:rPr>
          <w:iCs/>
          <w:lang w:val="sr-Cyrl-CS"/>
        </w:rPr>
        <w:t>Р</w:t>
      </w:r>
      <w:r w:rsidRPr="00BF2B73">
        <w:rPr>
          <w:iCs/>
          <w:lang w:val="ru-RU"/>
        </w:rPr>
        <w:t>С",</w:t>
      </w:r>
      <w:r w:rsidRPr="00BF2B73">
        <w:rPr>
          <w:iCs/>
          <w:lang w:val="sr-Cyrl-CS"/>
        </w:rPr>
        <w:t xml:space="preserve"> број 95/13</w:t>
      </w:r>
      <w:r w:rsidR="00712BE7" w:rsidRPr="00BF2B73">
        <w:rPr>
          <w:iCs/>
          <w:lang w:val="sr-Cyrl-CS"/>
        </w:rPr>
        <w:t xml:space="preserve"> и </w:t>
      </w:r>
      <w:r w:rsidR="00EE36C8" w:rsidRPr="00BF2B73">
        <w:rPr>
          <w:iCs/>
        </w:rPr>
        <w:t xml:space="preserve"> </w:t>
      </w:r>
    </w:p>
    <w:p w:rsidR="00C56B4B" w:rsidRPr="00BF2B73" w:rsidRDefault="00EE36C8" w:rsidP="00C56B4B">
      <w:pPr>
        <w:ind w:left="90" w:hanging="90"/>
        <w:rPr>
          <w:lang w:val="sr-Cyrl-CS"/>
        </w:rPr>
      </w:pPr>
      <w:r w:rsidRPr="00BF2B73">
        <w:rPr>
          <w:iCs/>
        </w:rPr>
        <w:t xml:space="preserve">   </w:t>
      </w:r>
      <w:r w:rsidR="00712BE7" w:rsidRPr="00BF2B73">
        <w:rPr>
          <w:iCs/>
          <w:lang w:val="sr-Cyrl-CS"/>
        </w:rPr>
        <w:t>77/19</w:t>
      </w:r>
      <w:r w:rsidR="00C56B4B" w:rsidRPr="00BF2B73">
        <w:rPr>
          <w:iCs/>
          <w:lang w:val="sr-Cyrl-CS"/>
        </w:rPr>
        <w:t>);</w:t>
      </w:r>
    </w:p>
    <w:p w:rsidR="00491522" w:rsidRPr="00BF2B73" w:rsidRDefault="00491522" w:rsidP="00221DD4">
      <w:pPr>
        <w:ind w:firstLine="720"/>
        <w:rPr>
          <w:b/>
          <w:bCs/>
          <w:lang w:val="sr-Cyrl-CS"/>
        </w:rPr>
      </w:pPr>
    </w:p>
    <w:p w:rsidR="00F31819" w:rsidRPr="00BF2B73" w:rsidRDefault="00221DD4" w:rsidP="00F31819">
      <w:pPr>
        <w:ind w:firstLine="720"/>
        <w:rPr>
          <w:b/>
          <w:bCs/>
          <w:lang w:val="sr-Cyrl-CS"/>
        </w:rPr>
      </w:pPr>
      <w:r w:rsidRPr="00BF2B73">
        <w:rPr>
          <w:b/>
          <w:bCs/>
          <w:lang w:val="sr-Cyrl-CS"/>
        </w:rPr>
        <w:t xml:space="preserve">Уредбе: </w:t>
      </w:r>
    </w:p>
    <w:p w:rsidR="00491522" w:rsidRPr="00BF2B73" w:rsidRDefault="00F31819" w:rsidP="00F31819">
      <w:pPr>
        <w:rPr>
          <w:b/>
          <w:bCs/>
          <w:lang w:val="sr-Cyrl-RS"/>
        </w:rPr>
      </w:pPr>
      <w:r w:rsidRPr="00BF2B73">
        <w:rPr>
          <w:bCs/>
          <w:lang w:val="sr-Latn-RS"/>
        </w:rPr>
        <w:t>-</w:t>
      </w:r>
      <w:r w:rsidRPr="00BF2B73">
        <w:rPr>
          <w:bCs/>
          <w:lang w:val="sr-Cyrl-RS"/>
        </w:rPr>
        <w:t>Уредба о царинским поступцима и царинским формалностима</w:t>
      </w:r>
      <w:r w:rsidRPr="00BF2B73">
        <w:rPr>
          <w:b/>
          <w:bCs/>
          <w:lang w:val="sr-Cyrl-RS"/>
        </w:rPr>
        <w:t xml:space="preserve"> </w:t>
      </w:r>
      <w:r w:rsidRPr="00BF2B73">
        <w:rPr>
          <w:iCs/>
          <w:lang w:val="sr-Cyrl-CS"/>
        </w:rPr>
        <w:t>("</w:t>
      </w:r>
      <w:r w:rsidRPr="00BF2B73">
        <w:rPr>
          <w:iCs/>
          <w:lang w:val="ru-RU"/>
        </w:rPr>
        <w:t>Слу</w:t>
      </w:r>
      <w:r w:rsidRPr="00BF2B73">
        <w:rPr>
          <w:iCs/>
          <w:lang w:val="sr-Cyrl-CS"/>
        </w:rPr>
        <w:t>ж</w:t>
      </w:r>
      <w:r w:rsidRPr="00BF2B73">
        <w:rPr>
          <w:iCs/>
          <w:lang w:val="ru-RU"/>
        </w:rPr>
        <w:t>бени  гласник</w:t>
      </w:r>
      <w:r w:rsidRPr="00BF2B73">
        <w:rPr>
          <w:iCs/>
          <w:lang w:val="sr-Cyrl-CS"/>
        </w:rPr>
        <w:t xml:space="preserve">  </w:t>
      </w:r>
      <w:r w:rsidRPr="00BF2B73">
        <w:rPr>
          <w:iCs/>
          <w:lang w:val="ru-RU"/>
        </w:rPr>
        <w:t>РС,</w:t>
      </w:r>
      <w:r w:rsidRPr="00BF2B73">
        <w:rPr>
          <w:iCs/>
          <w:lang w:val="sr-Cyrl-CS"/>
        </w:rPr>
        <w:t xml:space="preserve">"  </w:t>
      </w:r>
      <w:r w:rsidRPr="00BF2B73">
        <w:rPr>
          <w:iCs/>
          <w:lang w:val="ru-RU"/>
        </w:rPr>
        <w:t>бр</w:t>
      </w:r>
      <w:r w:rsidRPr="00BF2B73">
        <w:rPr>
          <w:iCs/>
          <w:lang w:val="sr-Cyrl-CS"/>
        </w:rPr>
        <w:t>. 39/19</w:t>
      </w:r>
      <w:r w:rsidR="00321A34" w:rsidRPr="00BF2B73">
        <w:rPr>
          <w:iCs/>
          <w:lang w:val="sr-Cyrl-CS"/>
        </w:rPr>
        <w:t xml:space="preserve"> и 8/20</w:t>
      </w:r>
      <w:r w:rsidRPr="00BF2B73">
        <w:rPr>
          <w:iCs/>
          <w:lang w:val="sr-Cyrl-CS"/>
        </w:rPr>
        <w:t>);</w:t>
      </w:r>
    </w:p>
    <w:p w:rsidR="00701E5C" w:rsidRPr="00BF2B73" w:rsidRDefault="00701E5C" w:rsidP="00701E5C">
      <w:pPr>
        <w:rPr>
          <w:iCs/>
          <w:lang w:val="sr-Cyrl-CS"/>
        </w:rPr>
      </w:pPr>
      <w:r w:rsidRPr="00BF2B73">
        <w:rPr>
          <w:iCs/>
          <w:lang w:val="sr-Cyrl-CS"/>
        </w:rPr>
        <w:t>- Уредба о усклађивању ном</w:t>
      </w:r>
      <w:r w:rsidR="006C2DC6" w:rsidRPr="00BF2B73">
        <w:rPr>
          <w:iCs/>
          <w:lang w:val="sr-Cyrl-CS"/>
        </w:rPr>
        <w:t>енклатуре царинске тарифе за 2020</w:t>
      </w:r>
      <w:r w:rsidRPr="00BF2B73">
        <w:rPr>
          <w:iCs/>
          <w:lang w:val="sr-Cyrl-CS"/>
        </w:rPr>
        <w:t>. годину ("</w:t>
      </w:r>
      <w:r w:rsidRPr="00BF2B73">
        <w:rPr>
          <w:iCs/>
          <w:lang w:val="ru-RU"/>
        </w:rPr>
        <w:t>Слу</w:t>
      </w:r>
      <w:r w:rsidRPr="00BF2B73">
        <w:rPr>
          <w:iCs/>
          <w:lang w:val="sr-Cyrl-CS"/>
        </w:rPr>
        <w:t>ж</w:t>
      </w:r>
      <w:r w:rsidRPr="00BF2B73">
        <w:rPr>
          <w:iCs/>
          <w:lang w:val="ru-RU"/>
        </w:rPr>
        <w:t>б</w:t>
      </w:r>
      <w:r w:rsidR="00BE4F4D" w:rsidRPr="00BF2B73">
        <w:rPr>
          <w:iCs/>
          <w:lang w:val="ru-RU"/>
        </w:rPr>
        <w:t>е</w:t>
      </w:r>
      <w:r w:rsidRPr="00BF2B73">
        <w:rPr>
          <w:iCs/>
          <w:lang w:val="ru-RU"/>
        </w:rPr>
        <w:t>ни</w:t>
      </w:r>
    </w:p>
    <w:p w:rsidR="00701E5C" w:rsidRPr="00BF2B73" w:rsidRDefault="00701E5C" w:rsidP="00701E5C">
      <w:pPr>
        <w:rPr>
          <w:iCs/>
          <w:lang w:val="sr-Cyrl-CS"/>
        </w:rPr>
      </w:pPr>
      <w:r w:rsidRPr="00BF2B73">
        <w:rPr>
          <w:iCs/>
          <w:lang w:val="ru-RU"/>
        </w:rPr>
        <w:t xml:space="preserve"> </w:t>
      </w:r>
      <w:r w:rsidRPr="00BF2B73">
        <w:rPr>
          <w:iCs/>
          <w:lang w:val="sr-Cyrl-CS"/>
        </w:rPr>
        <w:t xml:space="preserve"> </w:t>
      </w:r>
      <w:r w:rsidRPr="00BF2B73">
        <w:rPr>
          <w:iCs/>
          <w:lang w:val="ru-RU"/>
        </w:rPr>
        <w:t>гласник</w:t>
      </w:r>
      <w:r w:rsidRPr="00BF2B73">
        <w:rPr>
          <w:iCs/>
          <w:lang w:val="sr-Cyrl-CS"/>
        </w:rPr>
        <w:t xml:space="preserve">  </w:t>
      </w:r>
      <w:r w:rsidRPr="00BF2B73">
        <w:rPr>
          <w:iCs/>
          <w:lang w:val="ru-RU"/>
        </w:rPr>
        <w:t>РС</w:t>
      </w:r>
      <w:r w:rsidRPr="00BF2B73">
        <w:rPr>
          <w:iCs/>
          <w:lang w:val="sr-Cyrl-CS"/>
        </w:rPr>
        <w:t xml:space="preserve">"  </w:t>
      </w:r>
      <w:r w:rsidRPr="00BF2B73">
        <w:rPr>
          <w:iCs/>
          <w:lang w:val="ru-RU"/>
        </w:rPr>
        <w:t>бр</w:t>
      </w:r>
      <w:r w:rsidRPr="00BF2B73">
        <w:rPr>
          <w:iCs/>
          <w:lang w:val="sr-Cyrl-CS"/>
        </w:rPr>
        <w:t xml:space="preserve">. </w:t>
      </w:r>
      <w:r w:rsidR="00B50F9B" w:rsidRPr="00BF2B73">
        <w:rPr>
          <w:iCs/>
        </w:rPr>
        <w:t>85/19,</w:t>
      </w:r>
      <w:r w:rsidR="006C2DC6" w:rsidRPr="00BF2B73">
        <w:rPr>
          <w:iCs/>
          <w:lang w:val="sr-Cyrl-RS"/>
        </w:rPr>
        <w:t xml:space="preserve"> 13/20</w:t>
      </w:r>
      <w:r w:rsidR="00B50F9B" w:rsidRPr="00BF2B73">
        <w:rPr>
          <w:iCs/>
          <w:lang w:val="sr-Cyrl-RS"/>
        </w:rPr>
        <w:t xml:space="preserve"> и 76/20</w:t>
      </w:r>
      <w:r w:rsidR="0070040E" w:rsidRPr="00BF2B73">
        <w:rPr>
          <w:iCs/>
          <w:lang w:val="sr-Cyrl-RS"/>
        </w:rPr>
        <w:t xml:space="preserve"> </w:t>
      </w:r>
      <w:r w:rsidRPr="00BF2B73">
        <w:rPr>
          <w:iCs/>
          <w:lang w:val="sr-Cyrl-CS"/>
        </w:rPr>
        <w:t>);</w:t>
      </w:r>
    </w:p>
    <w:p w:rsidR="00DA5BD3" w:rsidRPr="00BF2B73" w:rsidRDefault="00DA5BD3" w:rsidP="00701E5C">
      <w:pPr>
        <w:rPr>
          <w:iCs/>
          <w:lang w:val="sr-Cyrl-CS"/>
        </w:rPr>
      </w:pPr>
      <w:r w:rsidRPr="00BF2B73">
        <w:rPr>
          <w:iCs/>
          <w:lang w:val="sr-Cyrl-CS"/>
        </w:rPr>
        <w:t>- Уредба о условима, начину и поступку ослобођења од царинских и других дажбина на увоз опреме ("</w:t>
      </w:r>
      <w:r w:rsidRPr="00BF2B73">
        <w:rPr>
          <w:iCs/>
          <w:lang w:val="ru-RU"/>
        </w:rPr>
        <w:t>Слу</w:t>
      </w:r>
      <w:r w:rsidRPr="00BF2B73">
        <w:rPr>
          <w:iCs/>
          <w:lang w:val="sr-Cyrl-CS"/>
        </w:rPr>
        <w:t>ж</w:t>
      </w:r>
      <w:r w:rsidRPr="00BF2B73">
        <w:rPr>
          <w:iCs/>
          <w:lang w:val="ru-RU"/>
        </w:rPr>
        <w:t>бени  гласник</w:t>
      </w:r>
      <w:r w:rsidRPr="00BF2B73">
        <w:rPr>
          <w:iCs/>
          <w:lang w:val="sr-Cyrl-CS"/>
        </w:rPr>
        <w:t xml:space="preserve">  </w:t>
      </w:r>
      <w:r w:rsidRPr="00BF2B73">
        <w:rPr>
          <w:iCs/>
          <w:lang w:val="ru-RU"/>
        </w:rPr>
        <w:t>РС</w:t>
      </w:r>
      <w:r w:rsidRPr="00BF2B73">
        <w:rPr>
          <w:iCs/>
          <w:lang w:val="sr-Cyrl-CS"/>
        </w:rPr>
        <w:t>"</w:t>
      </w:r>
      <w:r w:rsidR="00EF5262" w:rsidRPr="00BF2B73">
        <w:rPr>
          <w:iCs/>
          <w:lang w:val="sr-Cyrl-CS"/>
        </w:rPr>
        <w:t>,</w:t>
      </w:r>
      <w:r w:rsidRPr="00BF2B73">
        <w:rPr>
          <w:iCs/>
          <w:lang w:val="sr-Cyrl-CS"/>
        </w:rPr>
        <w:t xml:space="preserve">  </w:t>
      </w:r>
      <w:r w:rsidRPr="00BF2B73">
        <w:rPr>
          <w:iCs/>
          <w:lang w:val="ru-RU"/>
        </w:rPr>
        <w:t>бр</w:t>
      </w:r>
      <w:r w:rsidRPr="00BF2B73">
        <w:rPr>
          <w:iCs/>
          <w:lang w:val="sr-Cyrl-CS"/>
        </w:rPr>
        <w:t>. 34/19);</w:t>
      </w:r>
    </w:p>
    <w:p w:rsidR="00EF5262" w:rsidRPr="00BF2B73" w:rsidRDefault="00EF5262" w:rsidP="00701E5C">
      <w:pPr>
        <w:rPr>
          <w:iCs/>
          <w:lang w:val="sr-Cyrl-CS"/>
        </w:rPr>
      </w:pPr>
      <w:r w:rsidRPr="00BF2B73">
        <w:rPr>
          <w:iCs/>
          <w:lang w:val="sr-Cyrl-CS"/>
        </w:rPr>
        <w:t>-Уредба о царинским повластицама ("</w:t>
      </w:r>
      <w:r w:rsidRPr="00BF2B73">
        <w:rPr>
          <w:iCs/>
          <w:lang w:val="ru-RU"/>
        </w:rPr>
        <w:t>Слу</w:t>
      </w:r>
      <w:r w:rsidRPr="00BF2B73">
        <w:rPr>
          <w:iCs/>
          <w:lang w:val="sr-Cyrl-CS"/>
        </w:rPr>
        <w:t>ж</w:t>
      </w:r>
      <w:r w:rsidRPr="00BF2B73">
        <w:rPr>
          <w:iCs/>
          <w:lang w:val="ru-RU"/>
        </w:rPr>
        <w:t>бени  гласник</w:t>
      </w:r>
      <w:r w:rsidRPr="00BF2B73">
        <w:rPr>
          <w:iCs/>
          <w:lang w:val="sr-Cyrl-CS"/>
        </w:rPr>
        <w:t xml:space="preserve">  </w:t>
      </w:r>
      <w:r w:rsidRPr="00BF2B73">
        <w:rPr>
          <w:iCs/>
          <w:lang w:val="ru-RU"/>
        </w:rPr>
        <w:t>РС,</w:t>
      </w:r>
      <w:r w:rsidRPr="00BF2B73">
        <w:rPr>
          <w:iCs/>
          <w:lang w:val="sr-Cyrl-CS"/>
        </w:rPr>
        <w:t xml:space="preserve">"  </w:t>
      </w:r>
      <w:r w:rsidRPr="00BF2B73">
        <w:rPr>
          <w:iCs/>
          <w:lang w:val="ru-RU"/>
        </w:rPr>
        <w:t>бр</w:t>
      </w:r>
      <w:r w:rsidRPr="00BF2B73">
        <w:rPr>
          <w:iCs/>
          <w:lang w:val="sr-Cyrl-CS"/>
        </w:rPr>
        <w:t>. 38/19);</w:t>
      </w:r>
    </w:p>
    <w:p w:rsidR="00C748F6" w:rsidRPr="00BF2B73" w:rsidRDefault="00C748F6" w:rsidP="00C748F6">
      <w:pPr>
        <w:rPr>
          <w:lang w:val="ru-RU"/>
        </w:rPr>
      </w:pPr>
      <w:r w:rsidRPr="00BF2B73">
        <w:rPr>
          <w:lang w:val="ru-RU"/>
        </w:rPr>
        <w:t xml:space="preserve">- Уредба о условима и начину за примену мера за заштиту </w:t>
      </w:r>
      <w:r w:rsidR="00B6308B" w:rsidRPr="00BF2B73">
        <w:rPr>
          <w:lang w:val="ru-RU"/>
        </w:rPr>
        <w:t xml:space="preserve">права интелектуалне својине на </w:t>
      </w:r>
      <w:r w:rsidRPr="00BF2B73">
        <w:rPr>
          <w:lang w:val="ru-RU"/>
        </w:rPr>
        <w:t>граници (,,Сл. гласник РС</w:t>
      </w:r>
      <w:r w:rsidRPr="00BF2B73">
        <w:rPr>
          <w:lang w:val="sr-Latn-CS"/>
        </w:rPr>
        <w:t xml:space="preserve">“, </w:t>
      </w:r>
      <w:r w:rsidRPr="00BF2B73">
        <w:rPr>
          <w:lang w:val="sr-Cyrl-CS"/>
        </w:rPr>
        <w:t>бр</w:t>
      </w:r>
      <w:r w:rsidRPr="00BF2B73">
        <w:rPr>
          <w:lang w:val="sr-Latn-CS"/>
        </w:rPr>
        <w:t xml:space="preserve">. </w:t>
      </w:r>
      <w:r w:rsidR="00B6308B" w:rsidRPr="00BF2B73">
        <w:rPr>
          <w:lang w:val="sr-Cyrl-CS"/>
        </w:rPr>
        <w:t>38/19</w:t>
      </w:r>
      <w:r w:rsidRPr="00BF2B73">
        <w:rPr>
          <w:lang w:val="sr-Latn-CS"/>
        </w:rPr>
        <w:t>)</w:t>
      </w:r>
      <w:r w:rsidRPr="00BF2B73">
        <w:rPr>
          <w:lang w:val="sr-Cyrl-CS"/>
        </w:rPr>
        <w:t>;</w:t>
      </w:r>
    </w:p>
    <w:p w:rsidR="00701E5C" w:rsidRPr="00BF2B73" w:rsidRDefault="00701E5C" w:rsidP="00701E5C">
      <w:pPr>
        <w:rPr>
          <w:bCs/>
          <w:lang w:val="sr-Cyrl-CS"/>
        </w:rPr>
      </w:pPr>
      <w:r w:rsidRPr="00BF2B73">
        <w:rPr>
          <w:bCs/>
          <w:lang w:val="sr-Cyrl-CS"/>
        </w:rPr>
        <w:t xml:space="preserve">- Уредба о увозу моторних возила </w:t>
      </w:r>
      <w:r w:rsidRPr="00BF2B73">
        <w:rPr>
          <w:lang w:val="sr-Cyrl-CS"/>
        </w:rPr>
        <w:t>(''</w:t>
      </w:r>
      <w:r w:rsidRPr="00BF2B73">
        <w:rPr>
          <w:lang w:val="ru-RU"/>
        </w:rPr>
        <w:t>Слу</w:t>
      </w:r>
      <w:r w:rsidRPr="00BF2B73">
        <w:rPr>
          <w:lang w:val="sr-Cyrl-CS"/>
        </w:rPr>
        <w:t>ж</w:t>
      </w:r>
      <w:r w:rsidRPr="00BF2B73">
        <w:rPr>
          <w:lang w:val="ru-RU"/>
        </w:rPr>
        <w:t>бени</w:t>
      </w:r>
      <w:r w:rsidRPr="00BF2B73">
        <w:rPr>
          <w:lang w:val="sr-Cyrl-CS"/>
        </w:rPr>
        <w:t xml:space="preserve"> </w:t>
      </w:r>
      <w:r w:rsidRPr="00BF2B73">
        <w:rPr>
          <w:lang w:val="ru-RU"/>
        </w:rPr>
        <w:t>гласник</w:t>
      </w:r>
      <w:r w:rsidRPr="00BF2B73">
        <w:rPr>
          <w:lang w:val="sr-Cyrl-CS"/>
        </w:rPr>
        <w:t xml:space="preserve"> </w:t>
      </w:r>
      <w:r w:rsidRPr="00BF2B73">
        <w:rPr>
          <w:lang w:val="ru-RU"/>
        </w:rPr>
        <w:t>РС</w:t>
      </w:r>
      <w:r w:rsidRPr="00BF2B73">
        <w:rPr>
          <w:lang w:val="sr-Cyrl-CS"/>
        </w:rPr>
        <w:t xml:space="preserve">'', </w:t>
      </w:r>
      <w:r w:rsidRPr="00BF2B73">
        <w:rPr>
          <w:lang w:val="ru-RU"/>
        </w:rPr>
        <w:t>бр.</w:t>
      </w:r>
      <w:r w:rsidRPr="00BF2B73">
        <w:rPr>
          <w:lang w:val="sr-Cyrl-CS"/>
        </w:rPr>
        <w:t xml:space="preserve"> 23/10</w:t>
      </w:r>
      <w:r w:rsidR="006C7796" w:rsidRPr="00BF2B73">
        <w:rPr>
          <w:lang w:val="sr-Cyrl-CS"/>
        </w:rPr>
        <w:t xml:space="preserve"> и 5/18</w:t>
      </w:r>
      <w:r w:rsidRPr="00BF2B73">
        <w:rPr>
          <w:lang w:val="sr-Cyrl-CS"/>
        </w:rPr>
        <w:t>);</w:t>
      </w:r>
    </w:p>
    <w:p w:rsidR="00884ED8" w:rsidRPr="00BF2B73" w:rsidRDefault="00884ED8" w:rsidP="00884ED8">
      <w:pPr>
        <w:rPr>
          <w:iCs/>
          <w:lang w:val="sr-Cyrl-CS"/>
        </w:rPr>
      </w:pPr>
      <w:r w:rsidRPr="00BF2B73">
        <w:rPr>
          <w:iCs/>
          <w:lang w:val="sr-Cyrl-CS"/>
        </w:rPr>
        <w:t>- Уредба о одређивању рокова за процес активног оплемењивања ("</w:t>
      </w:r>
      <w:r w:rsidRPr="00BF2B73">
        <w:rPr>
          <w:iCs/>
          <w:lang w:val="ru-RU"/>
        </w:rPr>
        <w:t>Слу</w:t>
      </w:r>
      <w:r w:rsidRPr="00BF2B73">
        <w:rPr>
          <w:iCs/>
          <w:lang w:val="sr-Cyrl-CS"/>
        </w:rPr>
        <w:t>ж</w:t>
      </w:r>
      <w:r w:rsidRPr="00BF2B73">
        <w:rPr>
          <w:iCs/>
          <w:lang w:val="ru-RU"/>
        </w:rPr>
        <w:t>б</w:t>
      </w:r>
      <w:r w:rsidR="00BE4F4D" w:rsidRPr="00BF2B73">
        <w:rPr>
          <w:iCs/>
          <w:lang w:val="ru-RU"/>
        </w:rPr>
        <w:t>е</w:t>
      </w:r>
      <w:r w:rsidRPr="00BF2B73">
        <w:rPr>
          <w:iCs/>
          <w:lang w:val="ru-RU"/>
        </w:rPr>
        <w:t>ни</w:t>
      </w:r>
      <w:r w:rsidRPr="00BF2B73">
        <w:rPr>
          <w:iCs/>
          <w:lang w:val="sr-Cyrl-CS"/>
        </w:rPr>
        <w:t xml:space="preserve"> </w:t>
      </w:r>
      <w:r w:rsidRPr="00BF2B73">
        <w:rPr>
          <w:iCs/>
          <w:lang w:val="ru-RU"/>
        </w:rPr>
        <w:t>гласник</w:t>
      </w:r>
    </w:p>
    <w:p w:rsidR="00884ED8" w:rsidRPr="00BF2B73" w:rsidRDefault="00884ED8" w:rsidP="00884ED8">
      <w:pPr>
        <w:rPr>
          <w:iCs/>
          <w:lang w:val="sr-Cyrl-CS"/>
        </w:rPr>
      </w:pPr>
      <w:r w:rsidRPr="00BF2B73">
        <w:rPr>
          <w:iCs/>
          <w:lang w:val="ru-RU"/>
        </w:rPr>
        <w:t xml:space="preserve">  РС</w:t>
      </w:r>
      <w:r w:rsidRPr="00BF2B73">
        <w:rPr>
          <w:iCs/>
          <w:lang w:val="sr-Cyrl-CS"/>
        </w:rPr>
        <w:t xml:space="preserve">"  </w:t>
      </w:r>
      <w:r w:rsidRPr="00BF2B73">
        <w:rPr>
          <w:iCs/>
          <w:lang w:val="ru-RU"/>
        </w:rPr>
        <w:t>бр</w:t>
      </w:r>
      <w:r w:rsidRPr="00BF2B73">
        <w:rPr>
          <w:iCs/>
          <w:lang w:val="sr-Cyrl-CS"/>
        </w:rPr>
        <w:t>. 63/06);</w:t>
      </w:r>
    </w:p>
    <w:p w:rsidR="00C56B4B" w:rsidRPr="00BF2B73" w:rsidRDefault="00C56B4B" w:rsidP="00C56B4B">
      <w:pPr>
        <w:rPr>
          <w:bCs/>
          <w:lang w:val="sr-Cyrl-CS"/>
        </w:rPr>
      </w:pPr>
      <w:r w:rsidRPr="00BF2B73">
        <w:rPr>
          <w:bCs/>
          <w:lang w:val="sr-Cyrl-CS"/>
        </w:rPr>
        <w:t>- Уредба о начину издавања уверења и оверавања исправа које прате робу при извозу</w:t>
      </w:r>
    </w:p>
    <w:p w:rsidR="00C56B4B" w:rsidRPr="00BF2B73" w:rsidRDefault="00C56B4B" w:rsidP="00C56B4B">
      <w:pPr>
        <w:rPr>
          <w:lang w:val="sr-Cyrl-CS"/>
        </w:rPr>
      </w:pPr>
      <w:r w:rsidRPr="00BF2B73">
        <w:rPr>
          <w:bCs/>
          <w:lang w:val="sr-Cyrl-CS"/>
        </w:rPr>
        <w:t xml:space="preserve"> или увозу за чије издавање није прописана надлежност (</w:t>
      </w:r>
      <w:r w:rsidRPr="00BF2B73">
        <w:rPr>
          <w:lang w:val="sr-Cyrl-CS"/>
        </w:rPr>
        <w:t>''</w:t>
      </w:r>
      <w:r w:rsidRPr="00BF2B73">
        <w:rPr>
          <w:lang w:val="ru-RU"/>
        </w:rPr>
        <w:t>Слу</w:t>
      </w:r>
      <w:r w:rsidRPr="00BF2B73">
        <w:rPr>
          <w:lang w:val="sr-Cyrl-CS"/>
        </w:rPr>
        <w:t>ж</w:t>
      </w:r>
      <w:r w:rsidRPr="00BF2B73">
        <w:rPr>
          <w:lang w:val="ru-RU"/>
        </w:rPr>
        <w:t>бени</w:t>
      </w:r>
      <w:r w:rsidRPr="00BF2B73">
        <w:rPr>
          <w:lang w:val="sr-Cyrl-CS"/>
        </w:rPr>
        <w:t xml:space="preserve"> </w:t>
      </w:r>
      <w:r w:rsidRPr="00BF2B73">
        <w:rPr>
          <w:lang w:val="ru-RU"/>
        </w:rPr>
        <w:t>гласник</w:t>
      </w:r>
      <w:r w:rsidRPr="00BF2B73">
        <w:rPr>
          <w:lang w:val="sr-Cyrl-CS"/>
        </w:rPr>
        <w:t xml:space="preserve"> </w:t>
      </w:r>
      <w:r w:rsidRPr="00BF2B73">
        <w:rPr>
          <w:lang w:val="ru-RU"/>
        </w:rPr>
        <w:t>РС</w:t>
      </w:r>
      <w:r w:rsidRPr="00BF2B73">
        <w:rPr>
          <w:lang w:val="sr-Cyrl-CS"/>
        </w:rPr>
        <w:t xml:space="preserve">'', </w:t>
      </w:r>
      <w:r w:rsidRPr="00BF2B73">
        <w:rPr>
          <w:lang w:val="ru-RU"/>
        </w:rPr>
        <w:t>бр.</w:t>
      </w:r>
    </w:p>
    <w:p w:rsidR="00C56B4B" w:rsidRPr="00BF2B73" w:rsidRDefault="00C56B4B" w:rsidP="00C56B4B">
      <w:pPr>
        <w:rPr>
          <w:lang w:val="sr-Cyrl-CS"/>
        </w:rPr>
      </w:pPr>
      <w:r w:rsidRPr="00BF2B73">
        <w:rPr>
          <w:lang w:val="sr-Cyrl-CS"/>
        </w:rPr>
        <w:t xml:space="preserve"> </w:t>
      </w:r>
      <w:r w:rsidRPr="00BF2B73">
        <w:t>7/10</w:t>
      </w:r>
      <w:r w:rsidRPr="00BF2B73">
        <w:rPr>
          <w:lang w:val="sr-Cyrl-CS"/>
        </w:rPr>
        <w:t>);</w:t>
      </w:r>
    </w:p>
    <w:p w:rsidR="000C19EA" w:rsidRPr="00BF2B73" w:rsidRDefault="000C19EA" w:rsidP="000C19EA">
      <w:pPr>
        <w:rPr>
          <w:lang w:val="sr-Cyrl-CS"/>
        </w:rPr>
      </w:pPr>
      <w:r w:rsidRPr="00BF2B73">
        <w:rPr>
          <w:lang w:val="sr-Cyrl-CS"/>
        </w:rPr>
        <w:t xml:space="preserve">-Уредба о поступању са супстанцама које оштећују озонски омотач, као и условима за издавање дозвола за увоз тих супстанци („Сл. гласник РС“, бр. 114/13 и 23/18); </w:t>
      </w:r>
    </w:p>
    <w:p w:rsidR="00491522" w:rsidRPr="00BF2B73" w:rsidRDefault="0061507D" w:rsidP="00884ED8">
      <w:r w:rsidRPr="00BF2B73">
        <w:rPr>
          <w:lang w:val="sr-Latn-RS"/>
        </w:rPr>
        <w:t>-</w:t>
      </w:r>
      <w:r w:rsidR="00212531" w:rsidRPr="00BF2B73">
        <w:rPr>
          <w:lang w:val="sr-Cyrl-CS"/>
        </w:rPr>
        <w:t xml:space="preserve"> </w:t>
      </w:r>
      <w:r w:rsidRPr="00BF2B73">
        <w:t xml:space="preserve">Уредбa о начелима за унутрашње уређење и систематизацију радних места у </w:t>
      </w:r>
      <w:r w:rsidRPr="00BF2B73">
        <w:rPr>
          <w:lang w:val="sr-Cyrl-RS"/>
        </w:rPr>
        <w:t xml:space="preserve">Управи царина </w:t>
      </w:r>
      <w:r w:rsidRPr="00BF2B73">
        <w:t>(„</w:t>
      </w:r>
      <w:r w:rsidRPr="00BF2B73">
        <w:rPr>
          <w:iCs/>
        </w:rPr>
        <w:t xml:space="preserve">Службени гласник РС”, број </w:t>
      </w:r>
      <w:r w:rsidRPr="00BF2B73">
        <w:rPr>
          <w:iCs/>
          <w:lang w:val="sr-Cyrl-RS"/>
        </w:rPr>
        <w:t>26</w:t>
      </w:r>
      <w:r w:rsidRPr="00BF2B73">
        <w:rPr>
          <w:iCs/>
        </w:rPr>
        <w:t>/</w:t>
      </w:r>
      <w:r w:rsidRPr="00BF2B73">
        <w:rPr>
          <w:iCs/>
          <w:lang w:val="sr-Cyrl-RS"/>
        </w:rPr>
        <w:t>19</w:t>
      </w:r>
      <w:r w:rsidRPr="00BF2B73">
        <w:t>);</w:t>
      </w:r>
    </w:p>
    <w:p w:rsidR="0061507D" w:rsidRPr="00BF2B73" w:rsidRDefault="0061507D" w:rsidP="0061507D">
      <w:pPr>
        <w:rPr>
          <w:lang w:val="sr-Cyrl-RS"/>
        </w:rPr>
      </w:pPr>
      <w:r w:rsidRPr="00BF2B73">
        <w:t xml:space="preserve">-Уредбa о разврставању радних места и мерилима за опис радних места </w:t>
      </w:r>
      <w:r w:rsidRPr="00BF2B73">
        <w:rPr>
          <w:lang w:val="sr-Cyrl-RS"/>
        </w:rPr>
        <w:t xml:space="preserve">царинских службеника </w:t>
      </w:r>
      <w:r w:rsidRPr="00BF2B73">
        <w:t>(„</w:t>
      </w:r>
      <w:r w:rsidRPr="00BF2B73">
        <w:rPr>
          <w:iCs/>
        </w:rPr>
        <w:t xml:space="preserve">Службени гласник РС”, број </w:t>
      </w:r>
      <w:r w:rsidRPr="00BF2B73">
        <w:rPr>
          <w:iCs/>
          <w:lang w:val="sr-Cyrl-RS"/>
        </w:rPr>
        <w:t>26</w:t>
      </w:r>
      <w:r w:rsidRPr="00BF2B73">
        <w:rPr>
          <w:iCs/>
        </w:rPr>
        <w:t>/</w:t>
      </w:r>
      <w:r w:rsidRPr="00BF2B73">
        <w:rPr>
          <w:iCs/>
          <w:lang w:val="sr-Cyrl-RS"/>
        </w:rPr>
        <w:t>19</w:t>
      </w:r>
      <w:r w:rsidR="007B1726" w:rsidRPr="00BF2B73">
        <w:rPr>
          <w:iCs/>
          <w:lang w:val="sr-Cyrl-RS"/>
        </w:rPr>
        <w:t xml:space="preserve">) </w:t>
      </w:r>
    </w:p>
    <w:p w:rsidR="00A80990" w:rsidRPr="00BF2B73" w:rsidRDefault="00A80990" w:rsidP="0061507D">
      <w:pPr>
        <w:rPr>
          <w:lang w:val="sr-Cyrl-RS"/>
        </w:rPr>
      </w:pPr>
    </w:p>
    <w:p w:rsidR="005F4B59" w:rsidRPr="00BF2B73" w:rsidRDefault="005F4B59" w:rsidP="00C100D0">
      <w:pPr>
        <w:tabs>
          <w:tab w:val="left" w:pos="720"/>
        </w:tabs>
        <w:rPr>
          <w:b/>
          <w:lang w:val="sr-Cyrl-CS"/>
        </w:rPr>
      </w:pPr>
      <w:r w:rsidRPr="00BF2B73">
        <w:rPr>
          <w:lang w:val="sr-Cyrl-CS"/>
        </w:rPr>
        <w:lastRenderedPageBreak/>
        <w:tab/>
      </w:r>
      <w:r w:rsidRPr="00BF2B73">
        <w:rPr>
          <w:b/>
          <w:lang w:val="sr-Cyrl-CS"/>
        </w:rPr>
        <w:t>Одлуке:</w:t>
      </w:r>
    </w:p>
    <w:p w:rsidR="00491522" w:rsidRPr="00BF2B73" w:rsidRDefault="00491522" w:rsidP="001E4C18">
      <w:pPr>
        <w:tabs>
          <w:tab w:val="left" w:pos="720"/>
        </w:tabs>
        <w:rPr>
          <w:b/>
          <w:lang w:val="sr-Cyrl-CS"/>
        </w:rPr>
      </w:pPr>
    </w:p>
    <w:p w:rsidR="005F4B59" w:rsidRPr="00BF2B73" w:rsidRDefault="006B7D6E" w:rsidP="005F4B59">
      <w:pPr>
        <w:rPr>
          <w:lang w:val="sr-Cyrl-CS"/>
        </w:rPr>
      </w:pPr>
      <w:r w:rsidRPr="00BF2B73">
        <w:rPr>
          <w:lang w:val="sr-Cyrl-CS"/>
        </w:rPr>
        <w:t>-Одлука о</w:t>
      </w:r>
      <w:r w:rsidR="00F341BC" w:rsidRPr="00BF2B73">
        <w:t xml:space="preserve"> </w:t>
      </w:r>
      <w:r w:rsidR="005F4B59" w:rsidRPr="00BF2B73">
        <w:rPr>
          <w:lang w:val="sr-Cyrl-CS"/>
        </w:rPr>
        <w:t>оснивању, почетку и престанку рада царинарница,</w:t>
      </w:r>
      <w:r w:rsidRPr="00BF2B73">
        <w:t xml:space="preserve"> </w:t>
      </w:r>
      <w:r w:rsidR="005F4B59" w:rsidRPr="00BF2B73">
        <w:rPr>
          <w:lang w:val="sr-Cyrl-CS"/>
        </w:rPr>
        <w:t>царинских испостава, одсека и рефера</w:t>
      </w:r>
      <w:r w:rsidR="00D11F62" w:rsidRPr="00BF2B73">
        <w:rPr>
          <w:lang w:val="sr-Cyrl-CS"/>
        </w:rPr>
        <w:t>та („Сл. гласник РС“, бр. 20/19</w:t>
      </w:r>
      <w:r w:rsidR="00543330" w:rsidRPr="00BF2B73">
        <w:rPr>
          <w:lang w:val="sr-Cyrl-CS"/>
        </w:rPr>
        <w:t xml:space="preserve">, </w:t>
      </w:r>
      <w:r w:rsidR="007B1726" w:rsidRPr="00BF2B73">
        <w:rPr>
          <w:iCs/>
          <w:lang w:val="sr-Cyrl-RS"/>
        </w:rPr>
        <w:t>34/19</w:t>
      </w:r>
      <w:r w:rsidR="008875FE" w:rsidRPr="00BF2B73">
        <w:rPr>
          <w:iCs/>
          <w:lang w:val="sr-Latn-RS"/>
        </w:rPr>
        <w:t xml:space="preserve">, </w:t>
      </w:r>
      <w:r w:rsidR="00543330" w:rsidRPr="00BF2B73">
        <w:rPr>
          <w:iCs/>
          <w:lang w:val="sr-Latn-RS"/>
        </w:rPr>
        <w:t>69/19</w:t>
      </w:r>
      <w:r w:rsidR="008875FE" w:rsidRPr="00BF2B73">
        <w:rPr>
          <w:iCs/>
          <w:lang w:val="sr-Latn-RS"/>
        </w:rPr>
        <w:t xml:space="preserve"> </w:t>
      </w:r>
      <w:r w:rsidR="008875FE" w:rsidRPr="00BF2B73">
        <w:rPr>
          <w:iCs/>
          <w:lang w:val="sr-Cyrl-RS"/>
        </w:rPr>
        <w:t>и 1/20</w:t>
      </w:r>
      <w:r w:rsidR="007B1726" w:rsidRPr="00BF2B73">
        <w:t>)</w:t>
      </w:r>
      <w:r w:rsidR="007B1726" w:rsidRPr="00BF2B73">
        <w:rPr>
          <w:lang w:val="sr-Cyrl-RS"/>
        </w:rPr>
        <w:t>;</w:t>
      </w:r>
      <w:r w:rsidR="00FE2314" w:rsidRPr="00BF2B73">
        <w:rPr>
          <w:lang w:val="sr-Cyrl-CS"/>
        </w:rPr>
        <w:t xml:space="preserve"> </w:t>
      </w:r>
    </w:p>
    <w:p w:rsidR="005F4B59" w:rsidRPr="00BF2B73" w:rsidRDefault="005F4B59" w:rsidP="005F4B59">
      <w:pPr>
        <w:rPr>
          <w:lang w:val="sr-Cyrl-CS"/>
        </w:rPr>
      </w:pPr>
      <w:r w:rsidRPr="00BF2B73">
        <w:rPr>
          <w:lang w:val="sr-Cyrl-CS"/>
        </w:rPr>
        <w:t xml:space="preserve">- Одлука о условима за смањење царинских дажбина на одређену робу </w:t>
      </w:r>
      <w:r w:rsidR="001A02FC" w:rsidRPr="00BF2B73">
        <w:rPr>
          <w:lang w:val="sr-Cyrl-CS"/>
        </w:rPr>
        <w:t>(,,Сл. гласник РС“, бр. 27/19</w:t>
      </w:r>
      <w:r w:rsidR="00D062DE" w:rsidRPr="00BF2B73">
        <w:rPr>
          <w:lang w:val="sr-Cyrl-CS"/>
        </w:rPr>
        <w:t xml:space="preserve"> и 29/19</w:t>
      </w:r>
      <w:r w:rsidRPr="00BF2B73">
        <w:rPr>
          <w:lang w:val="sr-Cyrl-CS"/>
        </w:rPr>
        <w:t>);</w:t>
      </w:r>
    </w:p>
    <w:p w:rsidR="005F4B59" w:rsidRPr="00BF2B73" w:rsidRDefault="005F4B59" w:rsidP="005F4B59">
      <w:pPr>
        <w:rPr>
          <w:lang w:val="sr-Cyrl-CS"/>
        </w:rPr>
      </w:pPr>
      <w:r w:rsidRPr="00BF2B73">
        <w:rPr>
          <w:lang w:val="sr-Cyrl-CS"/>
        </w:rPr>
        <w:t>- Одлука о увозу цигарета из Европске уније по преференцијалној стопи (,,Сл. гласник РС“, бр. 79/14</w:t>
      </w:r>
      <w:r w:rsidR="000C5D73" w:rsidRPr="00BF2B73">
        <w:rPr>
          <w:lang w:val="sr-Cyrl-CS"/>
        </w:rPr>
        <w:t xml:space="preserve"> и 6//18</w:t>
      </w:r>
      <w:r w:rsidRPr="00BF2B73">
        <w:rPr>
          <w:lang w:val="sr-Cyrl-CS"/>
        </w:rPr>
        <w:t>);</w:t>
      </w:r>
    </w:p>
    <w:p w:rsidR="005F4B59" w:rsidRPr="00BF2B73" w:rsidRDefault="005F4B59" w:rsidP="005F4B59">
      <w:pPr>
        <w:rPr>
          <w:lang w:val="sr-Cyrl-CS"/>
        </w:rPr>
      </w:pPr>
      <w:r w:rsidRPr="00BF2B73">
        <w:rPr>
          <w:lang w:val="sr-Cyrl-CS"/>
        </w:rPr>
        <w:t xml:space="preserve">-Одлука о условима  и начину за смањење царинских дажбина на одређену робу, односно за изузимање одређене робе од </w:t>
      </w:r>
      <w:r w:rsidR="00FE5E46" w:rsidRPr="00BF2B73">
        <w:rPr>
          <w:lang w:val="sr-Cyrl-CS"/>
        </w:rPr>
        <w:t>плаћања царинских дажбина у 2019</w:t>
      </w:r>
      <w:r w:rsidRPr="00BF2B73">
        <w:rPr>
          <w:lang w:val="sr-Cyrl-CS"/>
        </w:rPr>
        <w:t xml:space="preserve">. </w:t>
      </w:r>
      <w:r w:rsidR="009B6F8F" w:rsidRPr="00BF2B73">
        <w:rPr>
          <w:lang w:val="sr-Cyrl-CS"/>
        </w:rPr>
        <w:t>год</w:t>
      </w:r>
      <w:r w:rsidR="009A5188" w:rsidRPr="00BF2B73">
        <w:rPr>
          <w:lang w:val="sr-Cyrl-CS"/>
        </w:rPr>
        <w:t>ин</w:t>
      </w:r>
      <w:r w:rsidR="00FE5E46" w:rsidRPr="00BF2B73">
        <w:rPr>
          <w:lang w:val="sr-Cyrl-CS"/>
        </w:rPr>
        <w:t xml:space="preserve">и </w:t>
      </w:r>
      <w:r w:rsidR="002E0EC4" w:rsidRPr="00BF2B73">
        <w:rPr>
          <w:lang w:val="sr-Cyrl-CS"/>
        </w:rPr>
        <w:t>(,,Сл.гласник РС“</w:t>
      </w:r>
      <w:r w:rsidR="00B6308B" w:rsidRPr="00BF2B73">
        <w:rPr>
          <w:lang w:val="sr-Cyrl-CS"/>
        </w:rPr>
        <w:t>, бр. 38/19</w:t>
      </w:r>
      <w:r w:rsidRPr="00BF2B73">
        <w:rPr>
          <w:lang w:val="sr-Cyrl-CS"/>
        </w:rPr>
        <w:t>);</w:t>
      </w:r>
      <w:r w:rsidR="00556719" w:rsidRPr="00BF2B73">
        <w:rPr>
          <w:lang w:val="sr-Cyrl-CS"/>
        </w:rPr>
        <w:t xml:space="preserve"> </w:t>
      </w:r>
    </w:p>
    <w:p w:rsidR="005F4B59" w:rsidRPr="00BF2B73" w:rsidRDefault="005F4B59" w:rsidP="005F4B59">
      <w:pPr>
        <w:rPr>
          <w:lang w:val="sr-Cyrl-CS"/>
        </w:rPr>
      </w:pPr>
      <w:r w:rsidRPr="00BF2B73">
        <w:rPr>
          <w:lang w:val="sr-Cyrl-CS"/>
        </w:rPr>
        <w:t xml:space="preserve">- Одлука о сезонским царинским стопама на увоз одређених пољоприврдних производа („Сл.гласник РС“, бр. </w:t>
      </w:r>
      <w:r w:rsidR="00B02C31" w:rsidRPr="00BF2B73">
        <w:rPr>
          <w:lang w:val="sr-Cyrl-CS"/>
        </w:rPr>
        <w:t>27/19</w:t>
      </w:r>
      <w:r w:rsidR="00D062DE" w:rsidRPr="00BF2B73">
        <w:rPr>
          <w:lang w:val="sr-Cyrl-CS"/>
        </w:rPr>
        <w:t xml:space="preserve"> и 29/19</w:t>
      </w:r>
      <w:r w:rsidR="00052133" w:rsidRPr="00BF2B73">
        <w:rPr>
          <w:lang w:val="sr-Cyrl-CS"/>
        </w:rPr>
        <w:t>)</w:t>
      </w:r>
      <w:r w:rsidR="00482541" w:rsidRPr="00BF2B73">
        <w:rPr>
          <w:lang w:val="sr-Cyrl-CS"/>
        </w:rPr>
        <w:t xml:space="preserve">; </w:t>
      </w:r>
    </w:p>
    <w:p w:rsidR="0046399B" w:rsidRPr="00BF2B73" w:rsidRDefault="0046399B" w:rsidP="0046399B">
      <w:pPr>
        <w:pStyle w:val="BodyText"/>
        <w:rPr>
          <w:rFonts w:ascii="Times New Roman" w:hAnsi="Times New Roman"/>
          <w:b w:val="0"/>
          <w:color w:val="auto"/>
          <w:szCs w:val="24"/>
          <w:lang w:val="sr-Cyrl-CS"/>
        </w:rPr>
      </w:pPr>
      <w:r w:rsidRPr="00BF2B73">
        <w:rPr>
          <w:rFonts w:ascii="Times New Roman" w:hAnsi="Times New Roman"/>
          <w:b w:val="0"/>
          <w:color w:val="auto"/>
          <w:szCs w:val="24"/>
          <w:lang w:val="sr-Cyrl-CS"/>
        </w:rPr>
        <w:t>- Одлука о посебним мерама царинског надзора при извозу и увозу шећера (''</w:t>
      </w:r>
      <w:r w:rsidRPr="00BF2B73">
        <w:rPr>
          <w:rFonts w:ascii="Times New Roman" w:hAnsi="Times New Roman"/>
          <w:b w:val="0"/>
          <w:color w:val="auto"/>
          <w:szCs w:val="24"/>
          <w:lang w:val="ru-RU"/>
        </w:rPr>
        <w:t>Слу</w:t>
      </w:r>
      <w:r w:rsidRPr="00BF2B73">
        <w:rPr>
          <w:rFonts w:ascii="Times New Roman" w:hAnsi="Times New Roman"/>
          <w:b w:val="0"/>
          <w:color w:val="auto"/>
          <w:szCs w:val="24"/>
          <w:lang w:val="sr-Cyrl-CS"/>
        </w:rPr>
        <w:t>ж</w:t>
      </w:r>
      <w:r w:rsidRPr="00BF2B73">
        <w:rPr>
          <w:rFonts w:ascii="Times New Roman" w:hAnsi="Times New Roman"/>
          <w:b w:val="0"/>
          <w:color w:val="auto"/>
          <w:szCs w:val="24"/>
          <w:lang w:val="ru-RU"/>
        </w:rPr>
        <w:t>бени</w:t>
      </w:r>
      <w:r w:rsidRPr="00BF2B73">
        <w:rPr>
          <w:rFonts w:ascii="Times New Roman" w:hAnsi="Times New Roman"/>
          <w:b w:val="0"/>
          <w:color w:val="auto"/>
          <w:szCs w:val="24"/>
          <w:lang w:val="sr-Cyrl-CS"/>
        </w:rPr>
        <w:t xml:space="preserve"> </w:t>
      </w:r>
      <w:r w:rsidRPr="00BF2B73">
        <w:rPr>
          <w:rFonts w:ascii="Times New Roman" w:hAnsi="Times New Roman"/>
          <w:b w:val="0"/>
          <w:color w:val="auto"/>
          <w:szCs w:val="24"/>
          <w:lang w:val="ru-RU"/>
        </w:rPr>
        <w:t>гласник</w:t>
      </w:r>
      <w:r w:rsidRPr="00BF2B73">
        <w:rPr>
          <w:rFonts w:ascii="Times New Roman" w:hAnsi="Times New Roman"/>
          <w:b w:val="0"/>
          <w:color w:val="auto"/>
          <w:szCs w:val="24"/>
          <w:lang w:val="sr-Cyrl-CS"/>
        </w:rPr>
        <w:t xml:space="preserve"> </w:t>
      </w:r>
      <w:r w:rsidRPr="00BF2B73">
        <w:rPr>
          <w:rFonts w:ascii="Times New Roman" w:hAnsi="Times New Roman"/>
          <w:b w:val="0"/>
          <w:color w:val="auto"/>
          <w:szCs w:val="24"/>
          <w:lang w:val="ru-RU"/>
        </w:rPr>
        <w:t>РС</w:t>
      </w:r>
      <w:r w:rsidRPr="00BF2B73">
        <w:rPr>
          <w:rFonts w:ascii="Times New Roman" w:hAnsi="Times New Roman"/>
          <w:b w:val="0"/>
          <w:color w:val="auto"/>
          <w:szCs w:val="24"/>
          <w:lang w:val="sr-Cyrl-CS"/>
        </w:rPr>
        <w:t xml:space="preserve">'', </w:t>
      </w:r>
      <w:r w:rsidRPr="00BF2B73">
        <w:rPr>
          <w:rFonts w:ascii="Times New Roman" w:hAnsi="Times New Roman"/>
          <w:b w:val="0"/>
          <w:color w:val="auto"/>
          <w:szCs w:val="24"/>
          <w:lang w:val="ru-RU"/>
        </w:rPr>
        <w:t>бр</w:t>
      </w:r>
      <w:r w:rsidRPr="00BF2B73">
        <w:rPr>
          <w:rFonts w:ascii="Times New Roman" w:hAnsi="Times New Roman"/>
          <w:b w:val="0"/>
          <w:color w:val="auto"/>
          <w:szCs w:val="24"/>
          <w:lang w:val="sr-Cyrl-CS"/>
        </w:rPr>
        <w:t>.</w:t>
      </w:r>
      <w:r w:rsidRPr="00BF2B73">
        <w:rPr>
          <w:rFonts w:ascii="Times New Roman" w:hAnsi="Times New Roman"/>
          <w:b w:val="0"/>
          <w:noProof/>
          <w:color w:val="auto"/>
          <w:szCs w:val="24"/>
          <w:lang w:val="sr-Cyrl-CS"/>
        </w:rPr>
        <w:t xml:space="preserve"> 130/03, 110/04, 65/05, 22/07 и 11/10</w:t>
      </w:r>
      <w:r w:rsidRPr="00BF2B73">
        <w:rPr>
          <w:rFonts w:ascii="Times New Roman" w:hAnsi="Times New Roman"/>
          <w:b w:val="0"/>
          <w:color w:val="auto"/>
          <w:szCs w:val="24"/>
          <w:lang w:val="sr-Cyrl-CS"/>
        </w:rPr>
        <w:t>);</w:t>
      </w:r>
    </w:p>
    <w:p w:rsidR="00090C5F" w:rsidRPr="00BF2B73" w:rsidRDefault="00090C5F" w:rsidP="00090C5F">
      <w:pPr>
        <w:rPr>
          <w:lang w:val="sr-Cyrl-CS"/>
        </w:rPr>
      </w:pPr>
      <w:r w:rsidRPr="00BF2B73">
        <w:rPr>
          <w:lang w:val="sr-Cyrl-CS"/>
        </w:rPr>
        <w:t>-Одлука о условима за личне и физичке преносе средстава плаћања у иностранство и из иностранства (,,Сл. гласник РС“, бр. 67/06, 52/08 и 18/09);</w:t>
      </w:r>
    </w:p>
    <w:p w:rsidR="001261E7" w:rsidRPr="00BF2B73" w:rsidRDefault="001261E7" w:rsidP="001261E7">
      <w:pPr>
        <w:rPr>
          <w:lang w:val="sr-Cyrl-CS"/>
        </w:rPr>
      </w:pPr>
      <w:r w:rsidRPr="00BF2B73">
        <w:rPr>
          <w:iCs/>
          <w:lang w:val="sr-Cyrl-CS"/>
        </w:rPr>
        <w:t xml:space="preserve">- </w:t>
      </w:r>
      <w:r w:rsidRPr="00BF2B73">
        <w:rPr>
          <w:lang w:val="sr-Cyrl-CS"/>
        </w:rPr>
        <w:t>Одлука о одређивању робе за чији је увоз, извоз, односно транзит прописано прибављање одређених исправа (,,</w:t>
      </w:r>
      <w:r w:rsidRPr="00BF2B73">
        <w:rPr>
          <w:lang w:val="ru-RU"/>
        </w:rPr>
        <w:t>Слу</w:t>
      </w:r>
      <w:r w:rsidRPr="00BF2B73">
        <w:rPr>
          <w:lang w:val="sr-Cyrl-CS"/>
        </w:rPr>
        <w:t>ж</w:t>
      </w:r>
      <w:r w:rsidRPr="00BF2B73">
        <w:rPr>
          <w:lang w:val="ru-RU"/>
        </w:rPr>
        <w:t>бени</w:t>
      </w:r>
      <w:r w:rsidRPr="00BF2B73">
        <w:rPr>
          <w:lang w:val="sr-Cyrl-CS"/>
        </w:rPr>
        <w:t xml:space="preserve"> </w:t>
      </w:r>
      <w:r w:rsidRPr="00BF2B73">
        <w:rPr>
          <w:lang w:val="ru-RU"/>
        </w:rPr>
        <w:t>гласник</w:t>
      </w:r>
      <w:r w:rsidRPr="00BF2B73">
        <w:rPr>
          <w:lang w:val="sr-Cyrl-CS"/>
        </w:rPr>
        <w:t xml:space="preserve"> </w:t>
      </w:r>
      <w:r w:rsidRPr="00BF2B73">
        <w:rPr>
          <w:lang w:val="ru-RU"/>
        </w:rPr>
        <w:t>РС</w:t>
      </w:r>
      <w:r w:rsidRPr="00BF2B73">
        <w:rPr>
          <w:iCs/>
          <w:lang w:val="sr-Cyrl-CS"/>
        </w:rPr>
        <w:t>"</w:t>
      </w:r>
      <w:r w:rsidRPr="00BF2B73">
        <w:rPr>
          <w:lang w:val="sr-Cyrl-CS"/>
        </w:rPr>
        <w:t xml:space="preserve"> </w:t>
      </w:r>
      <w:r w:rsidRPr="00BF2B73">
        <w:rPr>
          <w:lang w:val="ru-RU"/>
        </w:rPr>
        <w:t>број</w:t>
      </w:r>
      <w:r w:rsidR="00097B7B" w:rsidRPr="00BF2B73">
        <w:rPr>
          <w:lang w:val="sr-Cyrl-CS"/>
        </w:rPr>
        <w:t xml:space="preserve"> 19/20</w:t>
      </w:r>
      <w:r w:rsidRPr="00BF2B73">
        <w:rPr>
          <w:iCs/>
          <w:lang w:val="sr-Cyrl-CS"/>
        </w:rPr>
        <w:t>);</w:t>
      </w:r>
    </w:p>
    <w:p w:rsidR="005304ED" w:rsidRPr="00BF2B73" w:rsidRDefault="00F70FDD" w:rsidP="006414F1">
      <w:pPr>
        <w:rPr>
          <w:lang w:val="sr-Cyrl-CS"/>
        </w:rPr>
      </w:pPr>
      <w:r w:rsidRPr="00BF2B73">
        <w:rPr>
          <w:b/>
          <w:lang w:val="sr-Cyrl-CS"/>
        </w:rPr>
        <w:t>-</w:t>
      </w:r>
      <w:r w:rsidRPr="00BF2B73">
        <w:rPr>
          <w:lang w:val="sr-Cyrl-CS"/>
        </w:rPr>
        <w:t>Одлука о одређивању пољопривредних и прехрамбених производа за које се плаћа посебна дажбина при увозу и утврђивању износа посебне дажбине</w:t>
      </w:r>
      <w:r w:rsidR="007300B7" w:rsidRPr="00BF2B73">
        <w:rPr>
          <w:lang w:val="sr-Cyrl-CS"/>
        </w:rPr>
        <w:t xml:space="preserve"> </w:t>
      </w:r>
      <w:r w:rsidRPr="00BF2B73">
        <w:rPr>
          <w:lang w:val="sr-Cyrl-CS"/>
        </w:rPr>
        <w:t>(,,</w:t>
      </w:r>
      <w:r w:rsidRPr="00BF2B73">
        <w:rPr>
          <w:lang w:val="ru-RU"/>
        </w:rPr>
        <w:t>Слу</w:t>
      </w:r>
      <w:r w:rsidRPr="00BF2B73">
        <w:rPr>
          <w:lang w:val="sr-Cyrl-CS"/>
        </w:rPr>
        <w:t>ж</w:t>
      </w:r>
      <w:r w:rsidRPr="00BF2B73">
        <w:rPr>
          <w:lang w:val="ru-RU"/>
        </w:rPr>
        <w:t>бени</w:t>
      </w:r>
      <w:r w:rsidRPr="00BF2B73">
        <w:rPr>
          <w:lang w:val="sr-Cyrl-CS"/>
        </w:rPr>
        <w:t xml:space="preserve"> </w:t>
      </w:r>
      <w:r w:rsidRPr="00BF2B73">
        <w:rPr>
          <w:lang w:val="ru-RU"/>
        </w:rPr>
        <w:t>гласник</w:t>
      </w:r>
      <w:r w:rsidRPr="00BF2B73">
        <w:rPr>
          <w:lang w:val="sr-Cyrl-CS"/>
        </w:rPr>
        <w:t xml:space="preserve"> </w:t>
      </w:r>
      <w:r w:rsidRPr="00BF2B73">
        <w:rPr>
          <w:lang w:val="ru-RU"/>
        </w:rPr>
        <w:t>РС</w:t>
      </w:r>
      <w:r w:rsidRPr="00BF2B73">
        <w:rPr>
          <w:iCs/>
          <w:lang w:val="sr-Cyrl-CS"/>
        </w:rPr>
        <w:t>"</w:t>
      </w:r>
      <w:r w:rsidRPr="00BF2B73">
        <w:rPr>
          <w:lang w:val="sr-Cyrl-CS"/>
        </w:rPr>
        <w:t xml:space="preserve"> </w:t>
      </w:r>
      <w:r w:rsidRPr="00BF2B73">
        <w:rPr>
          <w:lang w:val="ru-RU"/>
        </w:rPr>
        <w:t>број, 108/2016</w:t>
      </w:r>
      <w:r w:rsidR="00A36B66" w:rsidRPr="00BF2B73">
        <w:rPr>
          <w:lang w:val="ru-RU"/>
        </w:rPr>
        <w:t xml:space="preserve">, </w:t>
      </w:r>
      <w:r w:rsidR="001535BA" w:rsidRPr="00BF2B73">
        <w:rPr>
          <w:lang w:val="ru-RU"/>
        </w:rPr>
        <w:t>78/17</w:t>
      </w:r>
      <w:r w:rsidR="00B9339C" w:rsidRPr="00BF2B73">
        <w:rPr>
          <w:lang w:val="ru-RU"/>
        </w:rPr>
        <w:t xml:space="preserve">, </w:t>
      </w:r>
      <w:r w:rsidR="00A36B66" w:rsidRPr="00BF2B73">
        <w:rPr>
          <w:lang w:val="ru-RU"/>
        </w:rPr>
        <w:t>119/17</w:t>
      </w:r>
      <w:r w:rsidR="00BB42A9" w:rsidRPr="00BF2B73">
        <w:rPr>
          <w:lang w:val="ru-RU"/>
        </w:rPr>
        <w:t>,</w:t>
      </w:r>
      <w:r w:rsidR="001127EF" w:rsidRPr="00BF2B73">
        <w:rPr>
          <w:lang w:val="ru-RU"/>
        </w:rPr>
        <w:t xml:space="preserve"> </w:t>
      </w:r>
      <w:r w:rsidR="00B9339C" w:rsidRPr="00BF2B73">
        <w:rPr>
          <w:lang w:val="ru-RU"/>
        </w:rPr>
        <w:t>42/18</w:t>
      </w:r>
      <w:r w:rsidR="00BB42A9" w:rsidRPr="00BF2B73">
        <w:rPr>
          <w:lang w:val="ru-RU"/>
        </w:rPr>
        <w:t>, 104/18, 94/18 и 102/20</w:t>
      </w:r>
      <w:r w:rsidRPr="00BF2B73">
        <w:rPr>
          <w:lang w:val="ru-RU"/>
        </w:rPr>
        <w:t>);</w:t>
      </w:r>
    </w:p>
    <w:p w:rsidR="005304ED" w:rsidRPr="00BF2B73" w:rsidRDefault="00193F4E" w:rsidP="00193F4E">
      <w:pPr>
        <w:rPr>
          <w:lang w:val="ru-RU"/>
        </w:rPr>
      </w:pPr>
      <w:r w:rsidRPr="00BF2B73">
        <w:rPr>
          <w:lang w:val="sr-Cyrl-CS"/>
        </w:rPr>
        <w:t>- Одлука о привременој забрани извоза основних производа битних за становништво (,,</w:t>
      </w:r>
      <w:r w:rsidRPr="00BF2B73">
        <w:rPr>
          <w:lang w:val="ru-RU"/>
        </w:rPr>
        <w:t>Слу</w:t>
      </w:r>
      <w:r w:rsidRPr="00BF2B73">
        <w:rPr>
          <w:lang w:val="sr-Cyrl-CS"/>
        </w:rPr>
        <w:t>ж</w:t>
      </w:r>
      <w:r w:rsidRPr="00BF2B73">
        <w:rPr>
          <w:lang w:val="ru-RU"/>
        </w:rPr>
        <w:t>бени</w:t>
      </w:r>
      <w:r w:rsidRPr="00BF2B73">
        <w:rPr>
          <w:lang w:val="sr-Cyrl-CS"/>
        </w:rPr>
        <w:t xml:space="preserve"> </w:t>
      </w:r>
      <w:r w:rsidRPr="00BF2B73">
        <w:rPr>
          <w:lang w:val="ru-RU"/>
        </w:rPr>
        <w:t>гласник</w:t>
      </w:r>
      <w:r w:rsidRPr="00BF2B73">
        <w:rPr>
          <w:lang w:val="sr-Cyrl-CS"/>
        </w:rPr>
        <w:t xml:space="preserve"> </w:t>
      </w:r>
      <w:r w:rsidRPr="00BF2B73">
        <w:rPr>
          <w:lang w:val="ru-RU"/>
        </w:rPr>
        <w:t>РС</w:t>
      </w:r>
      <w:r w:rsidRPr="00BF2B73">
        <w:rPr>
          <w:iCs/>
          <w:lang w:val="sr-Cyrl-CS"/>
        </w:rPr>
        <w:t>"</w:t>
      </w:r>
      <w:r w:rsidRPr="00BF2B73">
        <w:rPr>
          <w:lang w:val="sr-Cyrl-CS"/>
        </w:rPr>
        <w:t xml:space="preserve"> </w:t>
      </w:r>
      <w:r w:rsidRPr="00BF2B73">
        <w:rPr>
          <w:lang w:val="ru-RU"/>
        </w:rPr>
        <w:t xml:space="preserve">број </w:t>
      </w:r>
      <w:r w:rsidR="000C12AA" w:rsidRPr="00BF2B73">
        <w:rPr>
          <w:lang w:val="ru-RU"/>
        </w:rPr>
        <w:t>54/20, 59/20 и 63/20);</w:t>
      </w:r>
    </w:p>
    <w:p w:rsidR="000C12AA" w:rsidRPr="00BF2B73" w:rsidRDefault="000C12AA" w:rsidP="00193F4E">
      <w:pPr>
        <w:rPr>
          <w:lang w:val="sr-Cyrl-CS"/>
        </w:rPr>
      </w:pPr>
    </w:p>
    <w:p w:rsidR="001261E7" w:rsidRPr="00BF2B73" w:rsidRDefault="001261E7" w:rsidP="001261E7">
      <w:pPr>
        <w:ind w:firstLine="720"/>
        <w:rPr>
          <w:b/>
          <w:lang w:val="sr-Cyrl-CS"/>
        </w:rPr>
      </w:pPr>
      <w:r w:rsidRPr="00BF2B73">
        <w:rPr>
          <w:b/>
          <w:lang w:val="sr-Cyrl-CS"/>
        </w:rPr>
        <w:t>Правилници:</w:t>
      </w:r>
    </w:p>
    <w:p w:rsidR="00514F6B" w:rsidRPr="00BF2B73" w:rsidRDefault="00514F6B" w:rsidP="001261E7">
      <w:pPr>
        <w:ind w:firstLine="720"/>
        <w:rPr>
          <w:b/>
          <w:lang w:val="sr-Cyrl-CS"/>
        </w:rPr>
      </w:pPr>
    </w:p>
    <w:p w:rsidR="001261E7" w:rsidRPr="00BF2B73" w:rsidRDefault="001261E7" w:rsidP="001261E7">
      <w:pPr>
        <w:rPr>
          <w:bCs/>
          <w:lang w:val="sr-Cyrl-CS"/>
        </w:rPr>
      </w:pPr>
      <w:r w:rsidRPr="00BF2B73">
        <w:rPr>
          <w:bCs/>
        </w:rPr>
        <w:t>-</w:t>
      </w:r>
      <w:r w:rsidRPr="00BF2B73">
        <w:rPr>
          <w:bCs/>
          <w:lang w:val="sr-Cyrl-CS"/>
        </w:rPr>
        <w:t>Правилник о облику, садржини,</w:t>
      </w:r>
      <w:r w:rsidR="007C0139" w:rsidRPr="00BF2B73">
        <w:rPr>
          <w:bCs/>
          <w:lang w:val="sr-Cyrl-CS"/>
        </w:rPr>
        <w:t xml:space="preserve"> </w:t>
      </w:r>
      <w:r w:rsidRPr="00BF2B73">
        <w:rPr>
          <w:bCs/>
          <w:lang w:val="sr-Cyrl-CS"/>
        </w:rPr>
        <w:t>начину подношења и попуњавања декларације и</w:t>
      </w:r>
    </w:p>
    <w:p w:rsidR="0043101C" w:rsidRPr="00BF2B73" w:rsidRDefault="001261E7" w:rsidP="001261E7">
      <w:pPr>
        <w:rPr>
          <w:bCs/>
          <w:lang w:val="sr-Cyrl-RS"/>
        </w:rPr>
      </w:pPr>
      <w:r w:rsidRPr="00BF2B73">
        <w:rPr>
          <w:bCs/>
          <w:lang w:val="sr-Cyrl-CS"/>
        </w:rPr>
        <w:t>других образаца у царинском поступку</w:t>
      </w:r>
      <w:r w:rsidRPr="00BF2B73">
        <w:rPr>
          <w:b/>
          <w:bCs/>
          <w:lang w:val="sr-Cyrl-CS"/>
        </w:rPr>
        <w:t xml:space="preserve"> </w:t>
      </w:r>
      <w:r w:rsidRPr="00BF2B73">
        <w:rPr>
          <w:iCs/>
          <w:lang w:val="sr-Cyrl-CS"/>
        </w:rPr>
        <w:t xml:space="preserve">(,,Службени </w:t>
      </w:r>
      <w:r w:rsidRPr="00BF2B73">
        <w:rPr>
          <w:lang w:val="sr-Cyrl-CS"/>
        </w:rPr>
        <w:t>гласник РС“</w:t>
      </w:r>
      <w:r w:rsidR="000C5EDB" w:rsidRPr="00BF2B73">
        <w:rPr>
          <w:lang w:val="sr-Cyrl-CS"/>
        </w:rPr>
        <w:t>, бр.</w:t>
      </w:r>
      <w:r w:rsidRPr="00BF2B73">
        <w:rPr>
          <w:lang w:val="sr-Cyrl-CS"/>
        </w:rPr>
        <w:t xml:space="preserve"> </w:t>
      </w:r>
      <w:r w:rsidRPr="00BF2B73">
        <w:rPr>
          <w:bCs/>
        </w:rPr>
        <w:t xml:space="preserve"> </w:t>
      </w:r>
      <w:r w:rsidR="007E066F" w:rsidRPr="00BF2B73">
        <w:rPr>
          <w:bCs/>
          <w:lang w:val="sr-Cyrl-RS"/>
        </w:rPr>
        <w:t xml:space="preserve">42/19, 51/19, 58/19, 65/19, </w:t>
      </w:r>
      <w:r w:rsidR="0043101C" w:rsidRPr="00BF2B73">
        <w:rPr>
          <w:bCs/>
          <w:lang w:val="sr-Cyrl-RS"/>
        </w:rPr>
        <w:t>74/19</w:t>
      </w:r>
      <w:r w:rsidR="007E066F" w:rsidRPr="00BF2B73">
        <w:rPr>
          <w:bCs/>
          <w:lang w:val="sr-Cyrl-RS"/>
        </w:rPr>
        <w:t>, 96/19 и 11/20</w:t>
      </w:r>
      <w:r w:rsidR="0043101C" w:rsidRPr="00BF2B73">
        <w:rPr>
          <w:bCs/>
          <w:lang w:val="sr-Cyrl-RS"/>
        </w:rPr>
        <w:t>);</w:t>
      </w:r>
    </w:p>
    <w:p w:rsidR="00784119" w:rsidRPr="00BF2B73" w:rsidRDefault="00784119" w:rsidP="001261E7">
      <w:pPr>
        <w:rPr>
          <w:bCs/>
          <w:lang w:val="sr-Cyrl-RS"/>
        </w:rPr>
      </w:pPr>
      <w:r w:rsidRPr="00BF2B73">
        <w:rPr>
          <w:bCs/>
          <w:lang w:val="sr-Latn-RS"/>
        </w:rPr>
        <w:t>-</w:t>
      </w:r>
      <w:r w:rsidR="005A6A32" w:rsidRPr="00BF2B73">
        <w:rPr>
          <w:bCs/>
          <w:lang w:val="sr-Cyrl-RS"/>
        </w:rPr>
        <w:t>Прави</w:t>
      </w:r>
      <w:r w:rsidR="000C5EDB" w:rsidRPr="00BF2B73">
        <w:rPr>
          <w:bCs/>
          <w:lang w:val="sr-Cyrl-RS"/>
        </w:rPr>
        <w:t xml:space="preserve">лник о царинским обележјима </w:t>
      </w:r>
      <w:r w:rsidR="000C5EDB" w:rsidRPr="00BF2B73">
        <w:rPr>
          <w:iCs/>
          <w:lang w:val="sr-Cyrl-CS"/>
        </w:rPr>
        <w:t xml:space="preserve">(,,Службени </w:t>
      </w:r>
      <w:r w:rsidR="000C5EDB" w:rsidRPr="00BF2B73">
        <w:rPr>
          <w:lang w:val="sr-Cyrl-CS"/>
        </w:rPr>
        <w:t>гласник РС“, број 48/19);</w:t>
      </w:r>
      <w:r w:rsidR="000C5EDB" w:rsidRPr="00BF2B73">
        <w:rPr>
          <w:bCs/>
        </w:rPr>
        <w:t xml:space="preserve"> </w:t>
      </w:r>
    </w:p>
    <w:p w:rsidR="001261E7" w:rsidRPr="00BF2B73" w:rsidRDefault="001261E7" w:rsidP="001261E7">
      <w:pPr>
        <w:rPr>
          <w:bCs/>
          <w:lang w:val="sr-Cyrl-CS"/>
        </w:rPr>
      </w:pPr>
      <w:r w:rsidRPr="00BF2B73">
        <w:rPr>
          <w:bCs/>
          <w:lang w:val="sr-Cyrl-CS"/>
        </w:rPr>
        <w:t xml:space="preserve">-Правилник о пријави преноса физички преносивих средстава плаћања преко државне  </w:t>
      </w:r>
    </w:p>
    <w:p w:rsidR="009A496B" w:rsidRPr="00BF2B73" w:rsidRDefault="001261E7" w:rsidP="009A496B">
      <w:pPr>
        <w:rPr>
          <w:bCs/>
          <w:lang w:val="sr-Cyrl-CS"/>
        </w:rPr>
      </w:pPr>
      <w:r w:rsidRPr="00BF2B73">
        <w:rPr>
          <w:bCs/>
          <w:lang w:val="sr-Cyrl-CS"/>
        </w:rPr>
        <w:t xml:space="preserve"> грани</w:t>
      </w:r>
      <w:r w:rsidR="000C5D73" w:rsidRPr="00BF2B73">
        <w:rPr>
          <w:bCs/>
          <w:lang w:val="sr-Cyrl-CS"/>
        </w:rPr>
        <w:t>це (,,Сл. гласник РС“, бр. 20/18</w:t>
      </w:r>
      <w:r w:rsidRPr="00BF2B73">
        <w:rPr>
          <w:bCs/>
          <w:lang w:val="sr-Cyrl-CS"/>
        </w:rPr>
        <w:t>);</w:t>
      </w:r>
    </w:p>
    <w:p w:rsidR="00225660" w:rsidRPr="00BF2B73" w:rsidRDefault="00225660" w:rsidP="00225660">
      <w:pPr>
        <w:pStyle w:val="ListParagraph"/>
        <w:autoSpaceDE w:val="0"/>
        <w:autoSpaceDN w:val="0"/>
        <w:adjustRightInd w:val="0"/>
        <w:ind w:left="0"/>
        <w:contextualSpacing/>
        <w:rPr>
          <w:lang w:val="sr-Cyrl-RS"/>
        </w:rPr>
      </w:pPr>
      <w:r w:rsidRPr="00BF2B73">
        <w:rPr>
          <w:lang w:val="sr-Cyrl-RS"/>
        </w:rPr>
        <w:t>-</w:t>
      </w:r>
      <w:r w:rsidRPr="00BF2B73">
        <w:t xml:space="preserve">Правилник о </w:t>
      </w:r>
      <w:r w:rsidRPr="00BF2B73">
        <w:rPr>
          <w:lang w:val="sr-Cyrl-RS"/>
        </w:rPr>
        <w:t xml:space="preserve">начину и поступку </w:t>
      </w:r>
      <w:r w:rsidRPr="00BF2B73">
        <w:t xml:space="preserve">остваривања </w:t>
      </w:r>
      <w:r w:rsidRPr="00BF2B73">
        <w:rPr>
          <w:lang w:val="sr-Cyrl-RS"/>
        </w:rPr>
        <w:t>пореских ослобођења код</w:t>
      </w:r>
      <w:r w:rsidRPr="00BF2B73">
        <w:t xml:space="preserve"> ПДВ </w:t>
      </w:r>
      <w:r w:rsidRPr="00BF2B73">
        <w:rPr>
          <w:lang w:val="sr-Cyrl-RS"/>
        </w:rPr>
        <w:t xml:space="preserve">са правом </w:t>
      </w:r>
    </w:p>
    <w:p w:rsidR="00225660" w:rsidRPr="00BF2B73" w:rsidRDefault="00225660" w:rsidP="009B38E6">
      <w:pPr>
        <w:pStyle w:val="ListParagraph"/>
        <w:autoSpaceDE w:val="0"/>
        <w:autoSpaceDN w:val="0"/>
        <w:adjustRightInd w:val="0"/>
        <w:ind w:left="0"/>
        <w:contextualSpacing/>
        <w:rPr>
          <w:lang w:val="sr-Cyrl-RS"/>
        </w:rPr>
      </w:pPr>
      <w:r w:rsidRPr="00BF2B73">
        <w:rPr>
          <w:lang w:val="sr-Cyrl-RS"/>
        </w:rPr>
        <w:t xml:space="preserve"> на одбитак претходног пореза</w:t>
      </w:r>
      <w:r w:rsidR="009B38E6" w:rsidRPr="00BF2B73">
        <w:rPr>
          <w:lang w:val="sr-Cyrl-RS"/>
        </w:rPr>
        <w:t xml:space="preserve"> </w:t>
      </w:r>
      <w:r w:rsidR="009B38E6" w:rsidRPr="00BF2B73">
        <w:t>Сл. гласник РС", бр. 120/2012, 40/2015, 82/2015, 86/2015, 11/2016, 21/2017, 48/2018, 62/2018, 44/2018 - др. закон, 104/2018 и 16/2019)</w:t>
      </w:r>
      <w:r w:rsidR="009B38E6" w:rsidRPr="00BF2B73">
        <w:rPr>
          <w:lang w:val="sr-Cyrl-RS"/>
        </w:rPr>
        <w:t>;</w:t>
      </w:r>
    </w:p>
    <w:p w:rsidR="001261E7" w:rsidRPr="00BF2B73" w:rsidRDefault="001261E7" w:rsidP="00FA1067">
      <w:pPr>
        <w:tabs>
          <w:tab w:val="left" w:pos="720"/>
        </w:tabs>
        <w:rPr>
          <w:rStyle w:val="Emphasis"/>
          <w:i w:val="0"/>
          <w:lang w:val="sr-Cyrl-CS"/>
        </w:rPr>
      </w:pPr>
      <w:r w:rsidRPr="00BF2B73">
        <w:rPr>
          <w:rStyle w:val="Emphasis"/>
          <w:i w:val="0"/>
          <w:lang w:val="sr-Cyrl-CS"/>
        </w:rPr>
        <w:t xml:space="preserve">- </w:t>
      </w:r>
      <w:r w:rsidR="003464B1" w:rsidRPr="00BF2B73">
        <w:rPr>
          <w:rStyle w:val="Emphasis"/>
          <w:i w:val="0"/>
          <w:lang w:val="sr-Cyrl-CS"/>
        </w:rPr>
        <w:t xml:space="preserve">Правилник о одређивању царинских органа за царињење одређених врста робе или спровођење одређених поступака </w:t>
      </w:r>
      <w:r w:rsidRPr="00BF2B73">
        <w:rPr>
          <w:rStyle w:val="Emphasis"/>
          <w:i w:val="0"/>
          <w:lang w:val="sr-Cyrl-CS"/>
        </w:rPr>
        <w:t>("</w:t>
      </w:r>
      <w:r w:rsidRPr="00BF2B73">
        <w:rPr>
          <w:rStyle w:val="Emphasis"/>
          <w:i w:val="0"/>
          <w:lang w:val="ru-RU"/>
        </w:rPr>
        <w:t>Слу</w:t>
      </w:r>
      <w:r w:rsidRPr="00BF2B73">
        <w:rPr>
          <w:rStyle w:val="Emphasis"/>
          <w:i w:val="0"/>
          <w:lang w:val="sr-Cyrl-CS"/>
        </w:rPr>
        <w:t>ж</w:t>
      </w:r>
      <w:r w:rsidRPr="00BF2B73">
        <w:rPr>
          <w:rStyle w:val="Emphasis"/>
          <w:i w:val="0"/>
          <w:lang w:val="ru-RU"/>
        </w:rPr>
        <w:t>бени</w:t>
      </w:r>
      <w:r w:rsidRPr="00BF2B73">
        <w:rPr>
          <w:rStyle w:val="Emphasis"/>
          <w:i w:val="0"/>
          <w:lang w:val="sr-Cyrl-CS"/>
        </w:rPr>
        <w:t xml:space="preserve"> </w:t>
      </w:r>
      <w:r w:rsidRPr="00BF2B73">
        <w:rPr>
          <w:rStyle w:val="Emphasis"/>
          <w:i w:val="0"/>
          <w:lang w:val="ru-RU"/>
        </w:rPr>
        <w:t>гласник</w:t>
      </w:r>
      <w:r w:rsidRPr="00BF2B73">
        <w:rPr>
          <w:rStyle w:val="Emphasis"/>
          <w:i w:val="0"/>
          <w:lang w:val="sr-Cyrl-CS"/>
        </w:rPr>
        <w:t xml:space="preserve"> </w:t>
      </w:r>
      <w:r w:rsidRPr="00BF2B73">
        <w:rPr>
          <w:rStyle w:val="Emphasis"/>
          <w:i w:val="0"/>
          <w:lang w:val="ru-RU"/>
        </w:rPr>
        <w:t>РС</w:t>
      </w:r>
      <w:r w:rsidRPr="00BF2B73">
        <w:rPr>
          <w:rStyle w:val="Emphasis"/>
          <w:i w:val="0"/>
          <w:lang w:val="sr-Cyrl-CS"/>
        </w:rPr>
        <w:t xml:space="preserve">", </w:t>
      </w:r>
      <w:r w:rsidRPr="00BF2B73">
        <w:rPr>
          <w:rStyle w:val="Emphasis"/>
          <w:i w:val="0"/>
          <w:lang w:val="ru-RU"/>
        </w:rPr>
        <w:t>број</w:t>
      </w:r>
      <w:r w:rsidR="00B76E9D" w:rsidRPr="00BF2B73">
        <w:rPr>
          <w:rStyle w:val="Emphasis"/>
          <w:i w:val="0"/>
          <w:lang w:val="ru-RU"/>
        </w:rPr>
        <w:t xml:space="preserve"> 42/19, 86/19, 96/19 и 57/20</w:t>
      </w:r>
      <w:r w:rsidRPr="00BF2B73">
        <w:rPr>
          <w:lang w:val="sr-Cyrl-CS"/>
        </w:rPr>
        <w:t>)</w:t>
      </w:r>
      <w:r w:rsidRPr="00BF2B73">
        <w:rPr>
          <w:rStyle w:val="Emphasis"/>
          <w:i w:val="0"/>
          <w:lang w:val="sr-Cyrl-CS"/>
        </w:rPr>
        <w:t>;</w:t>
      </w:r>
    </w:p>
    <w:p w:rsidR="00E56B66" w:rsidRPr="00BF2B73" w:rsidRDefault="00E56B66" w:rsidP="002B63E2">
      <w:r w:rsidRPr="00BF2B73">
        <w:rPr>
          <w:lang w:val="sr-Cyrl-CS"/>
        </w:rPr>
        <w:t xml:space="preserve">- Правилник о унутрашњем уређењу и систематизацији радних места Министарства </w:t>
      </w:r>
      <w:r w:rsidRPr="00BF2B73">
        <w:t xml:space="preserve">  </w:t>
      </w:r>
    </w:p>
    <w:p w:rsidR="00802416" w:rsidRPr="00BF2B73" w:rsidRDefault="00E56B66" w:rsidP="002B63E2">
      <w:pPr>
        <w:rPr>
          <w:lang w:val="sr-Cyrl-CS"/>
        </w:rPr>
      </w:pPr>
      <w:r w:rsidRPr="00BF2B73">
        <w:t xml:space="preserve">  </w:t>
      </w:r>
      <w:r w:rsidRPr="00BF2B73">
        <w:rPr>
          <w:lang w:val="sr-Cyrl-CS"/>
        </w:rPr>
        <w:t>финансија – Управа царина број 08 Број:112-01-1/290-1-2019 од 3. маја 2019. године</w:t>
      </w:r>
      <w:r w:rsidR="00E122FC" w:rsidRPr="00BF2B73">
        <w:rPr>
          <w:lang w:val="sr-Cyrl-CS"/>
        </w:rPr>
        <w:t xml:space="preserve">, </w:t>
      </w:r>
      <w:r w:rsidR="00802416" w:rsidRPr="00BF2B73">
        <w:rPr>
          <w:lang w:val="sr-Cyrl-CS"/>
        </w:rPr>
        <w:t xml:space="preserve">08  </w:t>
      </w:r>
    </w:p>
    <w:p w:rsidR="00802416" w:rsidRPr="00BF2B73" w:rsidRDefault="00802416" w:rsidP="002B63E2">
      <w:pPr>
        <w:rPr>
          <w:lang w:val="sr-Cyrl-CS"/>
        </w:rPr>
      </w:pPr>
      <w:r w:rsidRPr="00BF2B73">
        <w:rPr>
          <w:lang w:val="sr-Cyrl-CS"/>
        </w:rPr>
        <w:t xml:space="preserve">  Број: 112-01-1/597-1-2019 од 16. септембра 2019. године 08 112-01-1/816-1-2019 од 25.  </w:t>
      </w:r>
    </w:p>
    <w:p w:rsidR="00E56B66" w:rsidRPr="00BF2B73" w:rsidRDefault="00802416" w:rsidP="002B63E2">
      <w:r w:rsidRPr="00BF2B73">
        <w:rPr>
          <w:lang w:val="sr-Cyrl-CS"/>
        </w:rPr>
        <w:t xml:space="preserve">  децембра 2019. године</w:t>
      </w:r>
      <w:r w:rsidR="00652A26" w:rsidRPr="00BF2B73">
        <w:rPr>
          <w:lang w:val="sr-Cyrl-CS"/>
        </w:rPr>
        <w:t xml:space="preserve"> и 08 Број: 112-01-1/141-1-2020 од 13. марта 2020. године)</w:t>
      </w:r>
      <w:r w:rsidRPr="00BF2B73">
        <w:rPr>
          <w:lang w:val="sr-Cyrl-CS"/>
        </w:rPr>
        <w:t>;</w:t>
      </w:r>
    </w:p>
    <w:p w:rsidR="009A787A" w:rsidRPr="00BF2B73" w:rsidRDefault="002A120D" w:rsidP="002B63E2">
      <w:pPr>
        <w:rPr>
          <w:lang w:val="sr-Cyrl-CS"/>
        </w:rPr>
      </w:pPr>
      <w:r w:rsidRPr="00BF2B73">
        <w:rPr>
          <w:iCs/>
          <w:lang w:val="sr-Cyrl-CS"/>
        </w:rPr>
        <w:t>- Правилник о начину узимања узорака робе од стране царинског органа</w:t>
      </w:r>
      <w:r w:rsidR="00FF20D6" w:rsidRPr="00BF2B73">
        <w:rPr>
          <w:iCs/>
          <w:lang w:val="sr-Cyrl-CS"/>
        </w:rPr>
        <w:t xml:space="preserve"> </w:t>
      </w:r>
      <w:r w:rsidRPr="00BF2B73">
        <w:rPr>
          <w:lang w:val="sr-Cyrl-CS"/>
        </w:rPr>
        <w:t>(''</w:t>
      </w:r>
      <w:r w:rsidRPr="00BF2B73">
        <w:rPr>
          <w:lang w:val="ru-RU"/>
        </w:rPr>
        <w:t>Слу</w:t>
      </w:r>
      <w:r w:rsidRPr="00BF2B73">
        <w:rPr>
          <w:lang w:val="sr-Cyrl-CS"/>
        </w:rPr>
        <w:t>ж</w:t>
      </w:r>
      <w:r w:rsidRPr="00BF2B73">
        <w:rPr>
          <w:lang w:val="ru-RU"/>
        </w:rPr>
        <w:t>бени</w:t>
      </w:r>
      <w:r w:rsidRPr="00BF2B73">
        <w:rPr>
          <w:lang w:val="sr-Cyrl-CS"/>
        </w:rPr>
        <w:t xml:space="preserve"> </w:t>
      </w:r>
    </w:p>
    <w:p w:rsidR="002A120D" w:rsidRPr="00BF2B73" w:rsidRDefault="009A787A" w:rsidP="002B63E2">
      <w:pPr>
        <w:rPr>
          <w:lang w:val="sr-Cyrl-CS"/>
        </w:rPr>
      </w:pPr>
      <w:r w:rsidRPr="00BF2B73">
        <w:rPr>
          <w:lang w:val="sr-Cyrl-CS"/>
        </w:rPr>
        <w:t xml:space="preserve"> </w:t>
      </w:r>
      <w:r w:rsidR="002B63E2" w:rsidRPr="00BF2B73">
        <w:rPr>
          <w:lang w:val="sr-Cyrl-CS"/>
        </w:rPr>
        <w:t xml:space="preserve"> </w:t>
      </w:r>
      <w:r w:rsidR="002A120D" w:rsidRPr="00BF2B73">
        <w:rPr>
          <w:lang w:val="ru-RU"/>
        </w:rPr>
        <w:t>гласник</w:t>
      </w:r>
      <w:r w:rsidR="002A120D" w:rsidRPr="00BF2B73">
        <w:rPr>
          <w:lang w:val="sr-Cyrl-CS"/>
        </w:rPr>
        <w:t xml:space="preserve"> </w:t>
      </w:r>
      <w:r w:rsidR="002A120D" w:rsidRPr="00BF2B73">
        <w:rPr>
          <w:lang w:val="ru-RU"/>
        </w:rPr>
        <w:t>РС</w:t>
      </w:r>
      <w:r w:rsidR="002A120D" w:rsidRPr="00BF2B73">
        <w:rPr>
          <w:lang w:val="sr-Cyrl-CS"/>
        </w:rPr>
        <w:t xml:space="preserve">'', </w:t>
      </w:r>
      <w:r w:rsidR="002A120D" w:rsidRPr="00BF2B73">
        <w:rPr>
          <w:lang w:val="ru-RU"/>
        </w:rPr>
        <w:t>број</w:t>
      </w:r>
      <w:r w:rsidR="007F35A9" w:rsidRPr="00BF2B73">
        <w:rPr>
          <w:lang w:val="sr-Cyrl-CS"/>
        </w:rPr>
        <w:t xml:space="preserve"> 42/19</w:t>
      </w:r>
      <w:r w:rsidR="002A120D" w:rsidRPr="00BF2B73">
        <w:rPr>
          <w:lang w:val="sr-Cyrl-CS"/>
        </w:rPr>
        <w:t>);</w:t>
      </w:r>
    </w:p>
    <w:p w:rsidR="002A120D" w:rsidRPr="00BF2B73" w:rsidRDefault="002A120D" w:rsidP="002B63E2">
      <w:pPr>
        <w:rPr>
          <w:lang w:val="sr-Cyrl-CS"/>
        </w:rPr>
      </w:pPr>
      <w:r w:rsidRPr="00BF2B73">
        <w:rPr>
          <w:lang w:val="sr-Cyrl-CS"/>
        </w:rPr>
        <w:t>- Правилник о периодичном декларисању робе (''</w:t>
      </w:r>
      <w:r w:rsidRPr="00BF2B73">
        <w:rPr>
          <w:lang w:val="ru-RU"/>
        </w:rPr>
        <w:t>Слу</w:t>
      </w:r>
      <w:r w:rsidRPr="00BF2B73">
        <w:rPr>
          <w:lang w:val="sr-Cyrl-CS"/>
        </w:rPr>
        <w:t>ж</w:t>
      </w:r>
      <w:r w:rsidRPr="00BF2B73">
        <w:rPr>
          <w:lang w:val="ru-RU"/>
        </w:rPr>
        <w:t>бени</w:t>
      </w:r>
      <w:r w:rsidRPr="00BF2B73">
        <w:rPr>
          <w:lang w:val="sr-Cyrl-CS"/>
        </w:rPr>
        <w:t xml:space="preserve"> </w:t>
      </w:r>
      <w:r w:rsidRPr="00BF2B73">
        <w:rPr>
          <w:lang w:val="ru-RU"/>
        </w:rPr>
        <w:t>гласник</w:t>
      </w:r>
      <w:r w:rsidRPr="00BF2B73">
        <w:rPr>
          <w:lang w:val="sr-Cyrl-CS"/>
        </w:rPr>
        <w:t xml:space="preserve"> </w:t>
      </w:r>
      <w:r w:rsidRPr="00BF2B73">
        <w:rPr>
          <w:lang w:val="ru-RU"/>
        </w:rPr>
        <w:t>РС</w:t>
      </w:r>
      <w:r w:rsidRPr="00BF2B73">
        <w:rPr>
          <w:lang w:val="sr-Cyrl-CS"/>
        </w:rPr>
        <w:t xml:space="preserve">'', </w:t>
      </w:r>
      <w:r w:rsidRPr="00BF2B73">
        <w:rPr>
          <w:lang w:val="ru-RU"/>
        </w:rPr>
        <w:t>број</w:t>
      </w:r>
      <w:r w:rsidRPr="00BF2B73">
        <w:rPr>
          <w:lang w:val="sr-Cyrl-CS"/>
        </w:rPr>
        <w:t xml:space="preserve"> 111/04);</w:t>
      </w:r>
    </w:p>
    <w:p w:rsidR="002A120D" w:rsidRPr="00BF2B73" w:rsidRDefault="002A120D" w:rsidP="002B63E2">
      <w:pPr>
        <w:rPr>
          <w:lang w:val="sr-Cyrl-CS"/>
        </w:rPr>
      </w:pPr>
      <w:r w:rsidRPr="00BF2B73">
        <w:rPr>
          <w:lang w:val="sr-Cyrl-CS"/>
        </w:rPr>
        <w:t>- Правилник о начину спровођења радњи и мера у поступку контроле прихваћене</w:t>
      </w:r>
    </w:p>
    <w:p w:rsidR="002A120D" w:rsidRPr="00BF2B73" w:rsidRDefault="009A787A" w:rsidP="002B63E2">
      <w:pPr>
        <w:rPr>
          <w:lang w:val="sr-Cyrl-CS"/>
        </w:rPr>
      </w:pPr>
      <w:r w:rsidRPr="00BF2B73">
        <w:rPr>
          <w:lang w:val="sr-Cyrl-CS"/>
        </w:rPr>
        <w:t xml:space="preserve"> </w:t>
      </w:r>
      <w:r w:rsidR="002A120D" w:rsidRPr="00BF2B73">
        <w:rPr>
          <w:lang w:val="sr-Cyrl-CS"/>
        </w:rPr>
        <w:t>декларације (''</w:t>
      </w:r>
      <w:r w:rsidR="002A120D" w:rsidRPr="00BF2B73">
        <w:rPr>
          <w:lang w:val="ru-RU"/>
        </w:rPr>
        <w:t>Слу</w:t>
      </w:r>
      <w:r w:rsidR="002A120D" w:rsidRPr="00BF2B73">
        <w:rPr>
          <w:lang w:val="sr-Cyrl-CS"/>
        </w:rPr>
        <w:t>ж</w:t>
      </w:r>
      <w:r w:rsidR="002A120D" w:rsidRPr="00BF2B73">
        <w:rPr>
          <w:lang w:val="ru-RU"/>
        </w:rPr>
        <w:t>бени</w:t>
      </w:r>
      <w:r w:rsidR="002A120D" w:rsidRPr="00BF2B73">
        <w:rPr>
          <w:lang w:val="sr-Cyrl-CS"/>
        </w:rPr>
        <w:t xml:space="preserve"> </w:t>
      </w:r>
      <w:r w:rsidR="002A120D" w:rsidRPr="00BF2B73">
        <w:rPr>
          <w:lang w:val="ru-RU"/>
        </w:rPr>
        <w:t>гласник</w:t>
      </w:r>
      <w:r w:rsidR="002A120D" w:rsidRPr="00BF2B73">
        <w:rPr>
          <w:lang w:val="sr-Cyrl-CS"/>
        </w:rPr>
        <w:t xml:space="preserve"> </w:t>
      </w:r>
      <w:r w:rsidR="002A120D" w:rsidRPr="00BF2B73">
        <w:rPr>
          <w:lang w:val="ru-RU"/>
        </w:rPr>
        <w:t>РС</w:t>
      </w:r>
      <w:r w:rsidR="002A120D" w:rsidRPr="00BF2B73">
        <w:rPr>
          <w:lang w:val="sr-Cyrl-CS"/>
        </w:rPr>
        <w:t xml:space="preserve">'', </w:t>
      </w:r>
      <w:r w:rsidR="002A120D" w:rsidRPr="00BF2B73">
        <w:rPr>
          <w:lang w:val="ru-RU"/>
        </w:rPr>
        <w:t>број</w:t>
      </w:r>
      <w:r w:rsidR="002A120D" w:rsidRPr="00BF2B73">
        <w:rPr>
          <w:lang w:val="sr-Cyrl-CS"/>
        </w:rPr>
        <w:t xml:space="preserve"> 53/04 и  95/07);</w:t>
      </w:r>
    </w:p>
    <w:p w:rsidR="002B63E2" w:rsidRPr="00BF2B73" w:rsidRDefault="002B63E2" w:rsidP="002B63E2">
      <w:pPr>
        <w:autoSpaceDE w:val="0"/>
        <w:autoSpaceDN w:val="0"/>
        <w:adjustRightInd w:val="0"/>
        <w:rPr>
          <w:lang w:val="sr-Cyrl-CS"/>
        </w:rPr>
      </w:pPr>
      <w:r w:rsidRPr="00BF2B73">
        <w:rPr>
          <w:lang w:val="sr-Cyrl-CS"/>
        </w:rPr>
        <w:t>-</w:t>
      </w:r>
      <w:r w:rsidR="002A120D" w:rsidRPr="00BF2B73">
        <w:rPr>
          <w:lang w:val="sr-Cyrl-CS"/>
        </w:rPr>
        <w:t xml:space="preserve">Правилник о начину царињења несастављених производа или производа у растављеном </w:t>
      </w:r>
      <w:r w:rsidRPr="00BF2B73">
        <w:rPr>
          <w:lang w:val="sr-Cyrl-CS"/>
        </w:rPr>
        <w:t xml:space="preserve"> </w:t>
      </w:r>
    </w:p>
    <w:p w:rsidR="002A120D" w:rsidRPr="00BF2B73" w:rsidRDefault="002B63E2" w:rsidP="002B63E2">
      <w:pPr>
        <w:autoSpaceDE w:val="0"/>
        <w:autoSpaceDN w:val="0"/>
        <w:adjustRightInd w:val="0"/>
        <w:rPr>
          <w:lang w:val="sr-Cyrl-CS"/>
        </w:rPr>
      </w:pPr>
      <w:r w:rsidRPr="00BF2B73">
        <w:rPr>
          <w:lang w:val="sr-Cyrl-CS"/>
        </w:rPr>
        <w:t xml:space="preserve"> </w:t>
      </w:r>
      <w:r w:rsidR="002A120D" w:rsidRPr="00BF2B73">
        <w:rPr>
          <w:lang w:val="sr-Cyrl-CS"/>
        </w:rPr>
        <w:t>стању чији се делови увозе сукцесивно (''</w:t>
      </w:r>
      <w:r w:rsidR="002A120D" w:rsidRPr="00BF2B73">
        <w:rPr>
          <w:lang w:val="ru-RU"/>
        </w:rPr>
        <w:t>Слу</w:t>
      </w:r>
      <w:r w:rsidR="002A120D" w:rsidRPr="00BF2B73">
        <w:rPr>
          <w:lang w:val="sr-Cyrl-CS"/>
        </w:rPr>
        <w:t>ж</w:t>
      </w:r>
      <w:r w:rsidR="002A120D" w:rsidRPr="00BF2B73">
        <w:rPr>
          <w:lang w:val="ru-RU"/>
        </w:rPr>
        <w:t>бени</w:t>
      </w:r>
      <w:r w:rsidR="002A120D" w:rsidRPr="00BF2B73">
        <w:rPr>
          <w:lang w:val="sr-Cyrl-CS"/>
        </w:rPr>
        <w:t xml:space="preserve"> </w:t>
      </w:r>
      <w:r w:rsidR="002A120D" w:rsidRPr="00BF2B73">
        <w:rPr>
          <w:lang w:val="ru-RU"/>
        </w:rPr>
        <w:t>гласник</w:t>
      </w:r>
      <w:r w:rsidR="002A120D" w:rsidRPr="00BF2B73">
        <w:rPr>
          <w:lang w:val="sr-Cyrl-CS"/>
        </w:rPr>
        <w:t xml:space="preserve"> </w:t>
      </w:r>
      <w:r w:rsidR="002A120D" w:rsidRPr="00BF2B73">
        <w:rPr>
          <w:lang w:val="ru-RU"/>
        </w:rPr>
        <w:t>РС</w:t>
      </w:r>
      <w:r w:rsidR="002A120D" w:rsidRPr="00BF2B73">
        <w:rPr>
          <w:lang w:val="sr-Cyrl-CS"/>
        </w:rPr>
        <w:t xml:space="preserve">'', </w:t>
      </w:r>
      <w:r w:rsidR="002A120D" w:rsidRPr="00BF2B73">
        <w:rPr>
          <w:lang w:val="ru-RU"/>
        </w:rPr>
        <w:t>број</w:t>
      </w:r>
      <w:r w:rsidR="002A120D" w:rsidRPr="00BF2B73">
        <w:rPr>
          <w:lang w:val="sr-Cyrl-CS"/>
        </w:rPr>
        <w:t xml:space="preserve"> 65/05);</w:t>
      </w:r>
    </w:p>
    <w:p w:rsidR="008E5B73" w:rsidRPr="00BF2B73" w:rsidRDefault="008E5B73" w:rsidP="002B63E2">
      <w:pPr>
        <w:rPr>
          <w:bCs/>
          <w:lang w:val="sr-Cyrl-CS"/>
        </w:rPr>
      </w:pPr>
      <w:r w:rsidRPr="00BF2B73">
        <w:rPr>
          <w:lang w:val="sr-Cyrl-CS"/>
        </w:rPr>
        <w:lastRenderedPageBreak/>
        <w:t>-</w:t>
      </w:r>
      <w:r w:rsidRPr="00BF2B73">
        <w:rPr>
          <w:b/>
          <w:bCs/>
          <w:lang w:val="sr-Cyrl-CS"/>
        </w:rPr>
        <w:t xml:space="preserve"> </w:t>
      </w:r>
      <w:r w:rsidRPr="00BF2B73">
        <w:rPr>
          <w:bCs/>
          <w:lang w:val="sr-Cyrl-CS"/>
        </w:rPr>
        <w:t>Правилник о програму и садржини посебног стручног испита, и издавању и</w:t>
      </w:r>
    </w:p>
    <w:p w:rsidR="009A787A" w:rsidRPr="00BF2B73" w:rsidRDefault="009A787A" w:rsidP="002B63E2">
      <w:pPr>
        <w:rPr>
          <w:bCs/>
          <w:lang w:val="sr-Cyrl-CS"/>
        </w:rPr>
      </w:pPr>
      <w:r w:rsidRPr="00BF2B73">
        <w:rPr>
          <w:bCs/>
          <w:lang w:val="sr-Cyrl-CS"/>
        </w:rPr>
        <w:t xml:space="preserve">  </w:t>
      </w:r>
      <w:r w:rsidR="008E5B73" w:rsidRPr="00BF2B73">
        <w:rPr>
          <w:bCs/>
          <w:lang w:val="sr-Cyrl-CS"/>
        </w:rPr>
        <w:t xml:space="preserve">одузимању дозвола за заступање у царинском  поступку </w:t>
      </w:r>
      <w:r w:rsidR="008E5B73" w:rsidRPr="00BF2B73">
        <w:rPr>
          <w:iCs/>
          <w:lang w:val="sr-Cyrl-CS"/>
        </w:rPr>
        <w:t xml:space="preserve">(,,Службени </w:t>
      </w:r>
      <w:r w:rsidR="008E5B73" w:rsidRPr="00BF2B73">
        <w:rPr>
          <w:lang w:val="sr-Cyrl-CS"/>
        </w:rPr>
        <w:t>гласник РС“ број</w:t>
      </w:r>
      <w:r w:rsidR="008E5B73" w:rsidRPr="00BF2B73">
        <w:rPr>
          <w:bCs/>
          <w:lang w:val="sr-Cyrl-CS"/>
        </w:rPr>
        <w:t xml:space="preserve">  </w:t>
      </w:r>
      <w:r w:rsidRPr="00BF2B73">
        <w:rPr>
          <w:bCs/>
          <w:lang w:val="sr-Cyrl-CS"/>
        </w:rPr>
        <w:t xml:space="preserve"> </w:t>
      </w:r>
    </w:p>
    <w:p w:rsidR="008E5B73" w:rsidRPr="00BF2B73" w:rsidRDefault="009A787A" w:rsidP="002B63E2">
      <w:pPr>
        <w:rPr>
          <w:bCs/>
        </w:rPr>
      </w:pPr>
      <w:r w:rsidRPr="00BF2B73">
        <w:rPr>
          <w:bCs/>
          <w:lang w:val="sr-Cyrl-CS"/>
        </w:rPr>
        <w:t xml:space="preserve">  </w:t>
      </w:r>
      <w:r w:rsidR="007F35A9" w:rsidRPr="00BF2B73">
        <w:rPr>
          <w:bCs/>
        </w:rPr>
        <w:t>42/19</w:t>
      </w:r>
      <w:r w:rsidR="008E5B73" w:rsidRPr="00BF2B73">
        <w:rPr>
          <w:bCs/>
        </w:rPr>
        <w:t>)</w:t>
      </w:r>
      <w:r w:rsidR="008E5B73" w:rsidRPr="00BF2B73">
        <w:rPr>
          <w:bCs/>
          <w:lang w:val="sr-Cyrl-CS"/>
        </w:rPr>
        <w:t>;</w:t>
      </w:r>
    </w:p>
    <w:p w:rsidR="008E5B73" w:rsidRPr="00BF2B73" w:rsidRDefault="008E5B73" w:rsidP="002B63E2">
      <w:pPr>
        <w:rPr>
          <w:lang w:val="sr-Cyrl-CS"/>
        </w:rPr>
      </w:pPr>
      <w:r w:rsidRPr="00BF2B73">
        <w:rPr>
          <w:lang w:val="sr-Cyrl-CS"/>
        </w:rPr>
        <w:t xml:space="preserve">- Правилник о увозу робе по основу царинског контигента </w:t>
      </w:r>
      <w:r w:rsidRPr="00BF2B73">
        <w:rPr>
          <w:bCs/>
          <w:lang w:val="sr-Cyrl-CS"/>
        </w:rPr>
        <w:t>(</w:t>
      </w:r>
      <w:r w:rsidRPr="00BF2B73">
        <w:rPr>
          <w:iCs/>
          <w:lang w:val="sr-Cyrl-CS"/>
        </w:rPr>
        <w:t xml:space="preserve">,,Службени </w:t>
      </w:r>
      <w:r w:rsidRPr="00BF2B73">
        <w:rPr>
          <w:lang w:val="sr-Cyrl-CS"/>
        </w:rPr>
        <w:t>гласник РС“</w:t>
      </w:r>
    </w:p>
    <w:p w:rsidR="009A787A" w:rsidRPr="00BF2B73" w:rsidRDefault="009A787A" w:rsidP="002B63E2">
      <w:pPr>
        <w:rPr>
          <w:bCs/>
          <w:lang w:val="sr-Cyrl-CS"/>
        </w:rPr>
      </w:pPr>
      <w:r w:rsidRPr="00BF2B73">
        <w:rPr>
          <w:lang w:val="sr-Cyrl-CS"/>
        </w:rPr>
        <w:t xml:space="preserve">  </w:t>
      </w:r>
      <w:r w:rsidR="008E5B73" w:rsidRPr="00BF2B73">
        <w:rPr>
          <w:lang w:val="sr-Cyrl-CS"/>
        </w:rPr>
        <w:t>број 109/09 и 13/10);</w:t>
      </w:r>
    </w:p>
    <w:p w:rsidR="008E5B73" w:rsidRPr="00BF2B73" w:rsidRDefault="009A787A" w:rsidP="002B63E2">
      <w:pPr>
        <w:rPr>
          <w:bCs/>
          <w:lang w:val="sr-Cyrl-CS"/>
        </w:rPr>
      </w:pPr>
      <w:r w:rsidRPr="00BF2B73">
        <w:rPr>
          <w:bCs/>
          <w:lang w:val="sr-Cyrl-CS"/>
        </w:rPr>
        <w:t>-</w:t>
      </w:r>
      <w:r w:rsidR="008E5B73" w:rsidRPr="00BF2B73">
        <w:rPr>
          <w:lang w:val="sr-Cyrl-CS"/>
        </w:rPr>
        <w:t xml:space="preserve">Правилник о обавезама царинских органа у поступку извоза, увоза и транзита      </w:t>
      </w:r>
    </w:p>
    <w:p w:rsidR="00E11A7B" w:rsidRPr="00BF2B73" w:rsidRDefault="008E5B73" w:rsidP="002B63E2">
      <w:pPr>
        <w:pStyle w:val="ListParagraph"/>
        <w:autoSpaceDE w:val="0"/>
        <w:autoSpaceDN w:val="0"/>
        <w:adjustRightInd w:val="0"/>
        <w:ind w:left="0"/>
        <w:contextualSpacing/>
        <w:rPr>
          <w:lang w:val="sr-Cyrl-CS"/>
        </w:rPr>
      </w:pPr>
      <w:r w:rsidRPr="00BF2B73">
        <w:rPr>
          <w:lang w:val="sr-Cyrl-CS"/>
        </w:rPr>
        <w:t xml:space="preserve"> </w:t>
      </w:r>
      <w:r w:rsidR="009A787A" w:rsidRPr="00BF2B73">
        <w:rPr>
          <w:lang w:val="sr-Cyrl-CS"/>
        </w:rPr>
        <w:t xml:space="preserve"> </w:t>
      </w:r>
      <w:r w:rsidRPr="00BF2B73">
        <w:rPr>
          <w:lang w:val="sr-Cyrl-CS"/>
        </w:rPr>
        <w:t>наоружања и војне опреме („Службени гласник РС“ бр. 32/15)</w:t>
      </w:r>
      <w:r w:rsidR="00C83788" w:rsidRPr="00BF2B73">
        <w:rPr>
          <w:lang w:val="sr-Cyrl-CS"/>
        </w:rPr>
        <w:t xml:space="preserve">. </w:t>
      </w:r>
    </w:p>
    <w:p w:rsidR="00CE1417" w:rsidRPr="00BF2B73" w:rsidRDefault="00D81B23" w:rsidP="002B63E2">
      <w:pPr>
        <w:pStyle w:val="ListParagraph"/>
        <w:autoSpaceDE w:val="0"/>
        <w:autoSpaceDN w:val="0"/>
        <w:adjustRightInd w:val="0"/>
        <w:ind w:left="0"/>
        <w:contextualSpacing/>
        <w:rPr>
          <w:lang w:val="sr-Cyrl-CS"/>
        </w:rPr>
      </w:pPr>
      <w:r w:rsidRPr="00BF2B73">
        <w:rPr>
          <w:b/>
          <w:bCs/>
          <w:lang w:val="sr-Cyrl-CS"/>
        </w:rPr>
        <w:t xml:space="preserve"> </w:t>
      </w:r>
      <w:r w:rsidR="00CE1417" w:rsidRPr="00BF2B73">
        <w:rPr>
          <w:b/>
          <w:bCs/>
          <w:lang w:val="sr-Cyrl-CS"/>
        </w:rPr>
        <w:t>-</w:t>
      </w:r>
      <w:r w:rsidR="00CE1417" w:rsidRPr="00BF2B73">
        <w:rPr>
          <w:bCs/>
          <w:lang w:val="sr-Cyrl-CS"/>
        </w:rPr>
        <w:t>Правилник о начину вршења накнадне контроле</w:t>
      </w:r>
      <w:r w:rsidR="00CE1417" w:rsidRPr="00BF2B73">
        <w:rPr>
          <w:b/>
          <w:bCs/>
          <w:lang w:val="sr-Cyrl-CS"/>
        </w:rPr>
        <w:t xml:space="preserve"> </w:t>
      </w:r>
      <w:r w:rsidR="00CE1417" w:rsidRPr="00BF2B73">
        <w:rPr>
          <w:lang w:val="sr-Cyrl-CS"/>
        </w:rPr>
        <w:t>(„Службени гласник РС“</w:t>
      </w:r>
      <w:r w:rsidRPr="00BF2B73">
        <w:rPr>
          <w:lang w:val="sr-Cyrl-CS"/>
        </w:rPr>
        <w:t>,</w:t>
      </w:r>
      <w:r w:rsidR="00CE1417" w:rsidRPr="00BF2B73">
        <w:rPr>
          <w:lang w:val="sr-Cyrl-CS"/>
        </w:rPr>
        <w:t xml:space="preserve"> бр. 48/19);</w:t>
      </w:r>
    </w:p>
    <w:p w:rsidR="00CE1417" w:rsidRPr="00BF2B73" w:rsidRDefault="00CE1417" w:rsidP="002B63E2">
      <w:pPr>
        <w:pStyle w:val="ListParagraph"/>
        <w:autoSpaceDE w:val="0"/>
        <w:autoSpaceDN w:val="0"/>
        <w:adjustRightInd w:val="0"/>
        <w:ind w:left="0"/>
        <w:contextualSpacing/>
        <w:rPr>
          <w:lang w:val="sr-Cyrl-CS"/>
        </w:rPr>
      </w:pPr>
      <w:r w:rsidRPr="00BF2B73">
        <w:rPr>
          <w:lang w:val="sr-Cyrl-CS"/>
        </w:rPr>
        <w:t xml:space="preserve"> </w:t>
      </w:r>
      <w:r w:rsidRPr="00BF2B73">
        <w:rPr>
          <w:b/>
          <w:bCs/>
          <w:lang w:val="sr-Cyrl-CS"/>
        </w:rPr>
        <w:t>-</w:t>
      </w:r>
      <w:r w:rsidRPr="00BF2B73">
        <w:rPr>
          <w:bCs/>
          <w:lang w:val="sr-Cyrl-CS"/>
        </w:rPr>
        <w:t>Правилник о начину вршења унутрашње контроле</w:t>
      </w:r>
      <w:r w:rsidRPr="00BF2B73">
        <w:rPr>
          <w:b/>
          <w:bCs/>
          <w:lang w:val="sr-Cyrl-CS"/>
        </w:rPr>
        <w:t xml:space="preserve"> </w:t>
      </w:r>
      <w:r w:rsidRPr="00BF2B73">
        <w:rPr>
          <w:lang w:val="sr-Cyrl-CS"/>
        </w:rPr>
        <w:t>(„Службени гласник РС“</w:t>
      </w:r>
      <w:r w:rsidR="00D81B23" w:rsidRPr="00BF2B73">
        <w:rPr>
          <w:lang w:val="sr-Cyrl-CS"/>
        </w:rPr>
        <w:t>,</w:t>
      </w:r>
      <w:r w:rsidRPr="00BF2B73">
        <w:rPr>
          <w:lang w:val="sr-Cyrl-CS"/>
        </w:rPr>
        <w:t xml:space="preserve"> бр. 48/19);</w:t>
      </w:r>
    </w:p>
    <w:p w:rsidR="00D81B23" w:rsidRPr="00BF2B73" w:rsidRDefault="00CE1417" w:rsidP="002B63E2">
      <w:pPr>
        <w:pStyle w:val="ListParagraph"/>
        <w:autoSpaceDE w:val="0"/>
        <w:autoSpaceDN w:val="0"/>
        <w:adjustRightInd w:val="0"/>
        <w:ind w:left="0"/>
        <w:contextualSpacing/>
        <w:rPr>
          <w:lang w:val="sr-Cyrl-CS"/>
        </w:rPr>
      </w:pPr>
      <w:r w:rsidRPr="00BF2B73">
        <w:rPr>
          <w:lang w:val="sr-Cyrl-CS"/>
        </w:rPr>
        <w:t xml:space="preserve"> </w:t>
      </w:r>
      <w:r w:rsidRPr="00BF2B73">
        <w:rPr>
          <w:b/>
          <w:bCs/>
          <w:lang w:val="sr-Cyrl-CS"/>
        </w:rPr>
        <w:t>-</w:t>
      </w:r>
      <w:r w:rsidRPr="00BF2B73">
        <w:rPr>
          <w:bCs/>
          <w:lang w:val="sr-Cyrl-CS"/>
        </w:rPr>
        <w:t>Правилник о царинским обележјима</w:t>
      </w:r>
      <w:r w:rsidRPr="00BF2B73">
        <w:rPr>
          <w:b/>
          <w:bCs/>
          <w:lang w:val="sr-Cyrl-CS"/>
        </w:rPr>
        <w:t xml:space="preserve"> </w:t>
      </w:r>
      <w:r w:rsidRPr="00BF2B73">
        <w:rPr>
          <w:lang w:val="sr-Cyrl-CS"/>
        </w:rPr>
        <w:t>(„Службени гласник РС“</w:t>
      </w:r>
      <w:r w:rsidR="00D81B23" w:rsidRPr="00BF2B73">
        <w:rPr>
          <w:lang w:val="sr-Cyrl-CS"/>
        </w:rPr>
        <w:t>,</w:t>
      </w:r>
      <w:r w:rsidRPr="00BF2B73">
        <w:rPr>
          <w:lang w:val="sr-Cyrl-CS"/>
        </w:rPr>
        <w:t xml:space="preserve"> бр. 48/19)</w:t>
      </w:r>
      <w:r w:rsidR="00D81B23" w:rsidRPr="00BF2B73">
        <w:rPr>
          <w:lang w:val="sr-Cyrl-CS"/>
        </w:rPr>
        <w:t>;</w:t>
      </w:r>
    </w:p>
    <w:p w:rsidR="00D81B23" w:rsidRPr="00BF2B73" w:rsidRDefault="00CE1417" w:rsidP="002B63E2">
      <w:pPr>
        <w:pStyle w:val="ListParagraph"/>
        <w:autoSpaceDE w:val="0"/>
        <w:autoSpaceDN w:val="0"/>
        <w:adjustRightInd w:val="0"/>
        <w:ind w:left="0"/>
        <w:contextualSpacing/>
        <w:rPr>
          <w:lang w:val="sr-Cyrl-CS"/>
        </w:rPr>
      </w:pPr>
      <w:r w:rsidRPr="00BF2B73">
        <w:rPr>
          <w:lang w:val="sr-Cyrl-CS"/>
        </w:rPr>
        <w:t xml:space="preserve"> </w:t>
      </w:r>
      <w:r w:rsidR="00784119" w:rsidRPr="00BF2B73">
        <w:rPr>
          <w:lang w:val="sr-Cyrl-CS"/>
        </w:rPr>
        <w:t xml:space="preserve">-Правилник о </w:t>
      </w:r>
      <w:r w:rsidR="00D81B23" w:rsidRPr="00BF2B73">
        <w:rPr>
          <w:lang w:val="sr-Cyrl-CS"/>
        </w:rPr>
        <w:t xml:space="preserve">програму, начину полагања посебног стручног испита за царинског </w:t>
      </w:r>
    </w:p>
    <w:p w:rsidR="00CE1417" w:rsidRPr="00BF2B73" w:rsidRDefault="00D81B23" w:rsidP="002B63E2">
      <w:pPr>
        <w:pStyle w:val="ListParagraph"/>
        <w:autoSpaceDE w:val="0"/>
        <w:autoSpaceDN w:val="0"/>
        <w:adjustRightInd w:val="0"/>
        <w:ind w:left="0"/>
        <w:contextualSpacing/>
        <w:rPr>
          <w:lang w:val="sr-Cyrl-CS"/>
        </w:rPr>
      </w:pPr>
      <w:r w:rsidRPr="00BF2B73">
        <w:rPr>
          <w:lang w:val="sr-Cyrl-CS"/>
        </w:rPr>
        <w:t xml:space="preserve"> службеника и евиденцијама о положеним испитима („Службени гласник РС“, бр. 48/19)</w:t>
      </w:r>
      <w:r w:rsidR="000C5EDB" w:rsidRPr="00BF2B73">
        <w:rPr>
          <w:lang w:val="sr-Cyrl-CS"/>
        </w:rPr>
        <w:t>;</w:t>
      </w:r>
    </w:p>
    <w:p w:rsidR="00A42AD8" w:rsidRPr="00BF2B73" w:rsidRDefault="00890B28" w:rsidP="002B63E2">
      <w:pPr>
        <w:pStyle w:val="ListParagraph"/>
        <w:autoSpaceDE w:val="0"/>
        <w:autoSpaceDN w:val="0"/>
        <w:adjustRightInd w:val="0"/>
        <w:ind w:left="0"/>
        <w:contextualSpacing/>
        <w:rPr>
          <w:lang w:val="sr-Cyrl-RS"/>
        </w:rPr>
      </w:pPr>
      <w:r w:rsidRPr="00BF2B73">
        <w:rPr>
          <w:lang w:val="sr-Latn-RS"/>
        </w:rPr>
        <w:t>-</w:t>
      </w:r>
      <w:r w:rsidRPr="00BF2B73">
        <w:rPr>
          <w:lang w:val="sr-Cyrl-RS"/>
        </w:rPr>
        <w:t xml:space="preserve">Правилник о делатностима и пословима који су неспојиви са обављањем службене </w:t>
      </w:r>
    </w:p>
    <w:p w:rsidR="00890B28" w:rsidRPr="00BF2B73" w:rsidRDefault="00A42AD8" w:rsidP="002B63E2">
      <w:pPr>
        <w:pStyle w:val="ListParagraph"/>
        <w:autoSpaceDE w:val="0"/>
        <w:autoSpaceDN w:val="0"/>
        <w:adjustRightInd w:val="0"/>
        <w:ind w:left="0"/>
        <w:contextualSpacing/>
        <w:rPr>
          <w:lang w:val="sr-Cyrl-RS"/>
        </w:rPr>
      </w:pPr>
      <w:r w:rsidRPr="00BF2B73">
        <w:rPr>
          <w:lang w:val="sr-Cyrl-RS"/>
        </w:rPr>
        <w:t xml:space="preserve"> </w:t>
      </w:r>
      <w:r w:rsidR="00890B28" w:rsidRPr="00BF2B73">
        <w:rPr>
          <w:lang w:val="sr-Cyrl-RS"/>
        </w:rPr>
        <w:t>дужности царинског службеника (,,</w:t>
      </w:r>
      <w:r w:rsidR="00C74296" w:rsidRPr="00BF2B73">
        <w:rPr>
          <w:lang w:val="sr-Cyrl-CS"/>
        </w:rPr>
        <w:t>Службени гласник РС“, бр. 53/19);</w:t>
      </w:r>
    </w:p>
    <w:p w:rsidR="002B63E2" w:rsidRPr="00BF2B73" w:rsidRDefault="00614B8D" w:rsidP="002B63E2">
      <w:pPr>
        <w:rPr>
          <w:bCs/>
          <w:lang w:val="sr-Cyrl-RS"/>
        </w:rPr>
      </w:pPr>
      <w:r w:rsidRPr="00BF2B73">
        <w:rPr>
          <w:b/>
          <w:bCs/>
          <w:lang w:val="sr-Cyrl-CS"/>
        </w:rPr>
        <w:t xml:space="preserve"> </w:t>
      </w:r>
      <w:r w:rsidR="005A6A32" w:rsidRPr="00BF2B73">
        <w:rPr>
          <w:bCs/>
        </w:rPr>
        <w:t>-</w:t>
      </w:r>
      <w:r w:rsidR="005A6A32" w:rsidRPr="00BF2B73">
        <w:rPr>
          <w:bCs/>
          <w:lang w:val="sr-Cyrl-RS"/>
        </w:rPr>
        <w:t xml:space="preserve">Правилник о поступку издавања службене </w:t>
      </w:r>
      <w:r w:rsidR="00425D4A" w:rsidRPr="00BF2B73">
        <w:rPr>
          <w:bCs/>
          <w:lang w:val="sr-Cyrl-RS"/>
        </w:rPr>
        <w:t xml:space="preserve">легитимације царинским службеницима </w:t>
      </w:r>
    </w:p>
    <w:p w:rsidR="00425D4A" w:rsidRPr="00BF2B73" w:rsidRDefault="002B63E2" w:rsidP="002B63E2">
      <w:pPr>
        <w:rPr>
          <w:lang w:val="sr-Cyrl-CS"/>
        </w:rPr>
      </w:pPr>
      <w:r w:rsidRPr="00BF2B73">
        <w:rPr>
          <w:bCs/>
          <w:lang w:val="sr-Cyrl-RS"/>
        </w:rPr>
        <w:t xml:space="preserve">  </w:t>
      </w:r>
      <w:r w:rsidR="00425D4A" w:rsidRPr="00BF2B73">
        <w:rPr>
          <w:lang w:val="sr-Cyrl-CS"/>
        </w:rPr>
        <w:t>(„Службени гласник РС“, бр. 67/19);</w:t>
      </w:r>
    </w:p>
    <w:p w:rsidR="002B63E2" w:rsidRPr="00BF2B73" w:rsidRDefault="00425D4A" w:rsidP="002B63E2">
      <w:pPr>
        <w:rPr>
          <w:lang w:val="sr-Cyrl-CS"/>
        </w:rPr>
      </w:pPr>
      <w:r w:rsidRPr="00BF2B73">
        <w:rPr>
          <w:lang w:val="sr-Cyrl-CS"/>
        </w:rPr>
        <w:t xml:space="preserve">-Правилник о службеној одећи и начину употребе и трајању службене одеће царинских </w:t>
      </w:r>
    </w:p>
    <w:p w:rsidR="00225660" w:rsidRPr="00BF2B73" w:rsidRDefault="002B63E2" w:rsidP="002B63E2">
      <w:pPr>
        <w:rPr>
          <w:bCs/>
          <w:lang w:val="sr-Cyrl-RS"/>
        </w:rPr>
      </w:pPr>
      <w:r w:rsidRPr="00BF2B73">
        <w:rPr>
          <w:lang w:val="sr-Cyrl-CS"/>
        </w:rPr>
        <w:t xml:space="preserve">  </w:t>
      </w:r>
      <w:r w:rsidR="00425D4A" w:rsidRPr="00BF2B73">
        <w:rPr>
          <w:lang w:val="sr-Cyrl-CS"/>
        </w:rPr>
        <w:t>службеника („Службени гласник РС“, бр. 67/19);</w:t>
      </w:r>
      <w:r w:rsidR="00425D4A" w:rsidRPr="00BF2B73">
        <w:rPr>
          <w:bCs/>
          <w:lang w:val="sr-Cyrl-RS"/>
        </w:rPr>
        <w:t xml:space="preserve"> </w:t>
      </w:r>
    </w:p>
    <w:p w:rsidR="002B63E2" w:rsidRPr="00BF2B73" w:rsidRDefault="00425D4A" w:rsidP="002B63E2">
      <w:pPr>
        <w:rPr>
          <w:bCs/>
          <w:lang w:val="sr-Cyrl-RS"/>
        </w:rPr>
      </w:pPr>
      <w:r w:rsidRPr="00BF2B73">
        <w:rPr>
          <w:bCs/>
          <w:lang w:val="sr-Cyrl-RS"/>
        </w:rPr>
        <w:t xml:space="preserve">-Правилник о поступку издавања службене значке царинским службеницима </w:t>
      </w:r>
      <w:r w:rsidR="002B63E2" w:rsidRPr="00BF2B73">
        <w:rPr>
          <w:bCs/>
          <w:lang w:val="sr-Cyrl-RS"/>
        </w:rPr>
        <w:t xml:space="preserve">  </w:t>
      </w:r>
    </w:p>
    <w:p w:rsidR="00425D4A" w:rsidRPr="00BF2B73" w:rsidRDefault="002B63E2" w:rsidP="002B63E2">
      <w:pPr>
        <w:rPr>
          <w:lang w:val="sr-Cyrl-CS"/>
        </w:rPr>
      </w:pPr>
      <w:r w:rsidRPr="00BF2B73">
        <w:rPr>
          <w:bCs/>
          <w:lang w:val="sr-Cyrl-RS"/>
        </w:rPr>
        <w:t xml:space="preserve"> </w:t>
      </w:r>
      <w:r w:rsidR="00425D4A" w:rsidRPr="00BF2B73">
        <w:rPr>
          <w:lang w:val="sr-Cyrl-CS"/>
        </w:rPr>
        <w:t>(„Службени гласник РС“, бр. 67/19);</w:t>
      </w:r>
    </w:p>
    <w:p w:rsidR="00573CEC" w:rsidRPr="00BF2B73" w:rsidRDefault="00425D4A" w:rsidP="002B63E2">
      <w:pPr>
        <w:rPr>
          <w:lang w:val="sr-Cyrl-CS"/>
        </w:rPr>
      </w:pPr>
      <w:r w:rsidRPr="00BF2B73">
        <w:rPr>
          <w:lang w:val="sr-Cyrl-CS"/>
        </w:rPr>
        <w:t xml:space="preserve">-Правилник о изгледу знака и заставе </w:t>
      </w:r>
      <w:r w:rsidR="00121E13" w:rsidRPr="00BF2B73">
        <w:rPr>
          <w:lang w:val="sr-Cyrl-CS"/>
        </w:rPr>
        <w:t xml:space="preserve">Управе </w:t>
      </w:r>
      <w:r w:rsidRPr="00BF2B73">
        <w:rPr>
          <w:lang w:val="sr-Cyrl-CS"/>
        </w:rPr>
        <w:t xml:space="preserve">царина и начину њихове употребе („Службени </w:t>
      </w:r>
      <w:r w:rsidR="002B63E2" w:rsidRPr="00BF2B73">
        <w:rPr>
          <w:lang w:val="sr-Cyrl-CS"/>
        </w:rPr>
        <w:t xml:space="preserve"> </w:t>
      </w:r>
      <w:r w:rsidR="00573CEC" w:rsidRPr="00BF2B73">
        <w:rPr>
          <w:lang w:val="sr-Cyrl-CS"/>
        </w:rPr>
        <w:t xml:space="preserve"> </w:t>
      </w:r>
    </w:p>
    <w:p w:rsidR="00425D4A" w:rsidRPr="00BF2B73" w:rsidRDefault="00573CEC" w:rsidP="002B63E2">
      <w:pPr>
        <w:rPr>
          <w:lang w:val="sr-Cyrl-CS"/>
        </w:rPr>
      </w:pPr>
      <w:r w:rsidRPr="00BF2B73">
        <w:rPr>
          <w:lang w:val="sr-Cyrl-CS"/>
        </w:rPr>
        <w:t xml:space="preserve">  </w:t>
      </w:r>
      <w:r w:rsidR="00425D4A" w:rsidRPr="00BF2B73">
        <w:rPr>
          <w:lang w:val="sr-Cyrl-CS"/>
        </w:rPr>
        <w:t>гласник РС“, бр. 67/19);</w:t>
      </w:r>
    </w:p>
    <w:p w:rsidR="00425D4A" w:rsidRPr="00BF2B73" w:rsidRDefault="00425D4A" w:rsidP="002B63E2">
      <w:pPr>
        <w:rPr>
          <w:bCs/>
          <w:lang w:val="sr-Cyrl-RS"/>
        </w:rPr>
      </w:pPr>
    </w:p>
    <w:p w:rsidR="00344A24" w:rsidRPr="00BF2B73" w:rsidRDefault="00344A24" w:rsidP="00A903DC">
      <w:pPr>
        <w:rPr>
          <w:b/>
          <w:bCs/>
          <w:lang w:val="sr-Cyrl-CS"/>
        </w:rPr>
      </w:pPr>
      <w:r w:rsidRPr="00BF2B73">
        <w:rPr>
          <w:b/>
          <w:bCs/>
          <w:lang w:val="sr-Cyrl-CS"/>
        </w:rPr>
        <w:t xml:space="preserve">Упутства: </w:t>
      </w:r>
    </w:p>
    <w:p w:rsidR="009E7ACF" w:rsidRPr="00BF2B73" w:rsidRDefault="009E7ACF" w:rsidP="00A903DC">
      <w:pPr>
        <w:rPr>
          <w:b/>
          <w:bCs/>
          <w:lang w:val="sr-Cyrl-CS"/>
        </w:rPr>
      </w:pPr>
    </w:p>
    <w:p w:rsidR="00344A24" w:rsidRPr="00BF2B73" w:rsidRDefault="00344A24" w:rsidP="00344A24">
      <w:pPr>
        <w:rPr>
          <w:bCs/>
          <w:iCs/>
          <w:lang w:val="sr-Cyrl-CS"/>
        </w:rPr>
      </w:pPr>
      <w:r w:rsidRPr="00BF2B73">
        <w:rPr>
          <w:b/>
          <w:bCs/>
          <w:iCs/>
          <w:lang w:val="sr-Cyrl-CS"/>
        </w:rPr>
        <w:t xml:space="preserve">- </w:t>
      </w:r>
      <w:r w:rsidRPr="00BF2B73">
        <w:rPr>
          <w:bCs/>
          <w:iCs/>
          <w:lang w:val="sr-Cyrl-CS"/>
        </w:rPr>
        <w:t>Упутство за рад царинских испостава на граничним прелазима (Број: 08/1-Д-1677/1 од 31.01.2005. године);</w:t>
      </w:r>
    </w:p>
    <w:p w:rsidR="00344A24" w:rsidRPr="00BF2B73" w:rsidRDefault="00344A24" w:rsidP="00344A24">
      <w:pPr>
        <w:rPr>
          <w:lang w:val="sr-Cyrl-CS"/>
        </w:rPr>
      </w:pPr>
      <w:r w:rsidRPr="00BF2B73">
        <w:rPr>
          <w:lang w:val="sr-Cyrl-CS"/>
        </w:rPr>
        <w:t>- Упутство којим се прописује поступак издавања и вођење евиденција о издатим службеним легитимацијама овлашћених царинских службеника);</w:t>
      </w:r>
    </w:p>
    <w:p w:rsidR="00344A24" w:rsidRPr="00BF2B73" w:rsidRDefault="00344A24" w:rsidP="00344A24">
      <w:pPr>
        <w:rPr>
          <w:lang w:val="sr-Cyrl-CS"/>
        </w:rPr>
      </w:pPr>
      <w:r w:rsidRPr="00BF2B73">
        <w:rPr>
          <w:lang w:val="sr-Cyrl-CS"/>
        </w:rPr>
        <w:t xml:space="preserve">- Упутство о </w:t>
      </w:r>
      <w:r w:rsidRPr="00BF2B73">
        <w:rPr>
          <w:lang w:val="sr-Latn-CS"/>
        </w:rPr>
        <w:t xml:space="preserve">WЕБ СИТЕ-у </w:t>
      </w:r>
      <w:r w:rsidRPr="00BF2B73">
        <w:rPr>
          <w:lang w:val="sr-Cyrl-CS"/>
        </w:rPr>
        <w:t>Министарства финансија и економије – Управе царина;</w:t>
      </w:r>
    </w:p>
    <w:p w:rsidR="00344A24" w:rsidRPr="00BF2B73" w:rsidRDefault="00344A24" w:rsidP="00344A24">
      <w:pPr>
        <w:rPr>
          <w:iCs/>
          <w:lang w:val="sr-Cyrl-CS"/>
        </w:rPr>
      </w:pPr>
      <w:r w:rsidRPr="00BF2B73">
        <w:rPr>
          <w:lang w:val="sr-Cyrl-CS"/>
        </w:rPr>
        <w:t>- Упутство о канцеларијском пословању органа државне управе (</w:t>
      </w:r>
      <w:r w:rsidRPr="00BF2B73">
        <w:rPr>
          <w:iCs/>
          <w:lang w:val="sr-Cyrl-CS"/>
        </w:rPr>
        <w:t>"</w:t>
      </w:r>
      <w:r w:rsidRPr="00BF2B73">
        <w:rPr>
          <w:iCs/>
          <w:lang w:val="ru-RU"/>
        </w:rPr>
        <w:t>Слу</w:t>
      </w:r>
      <w:r w:rsidRPr="00BF2B73">
        <w:rPr>
          <w:iCs/>
          <w:lang w:val="sr-Cyrl-CS"/>
        </w:rPr>
        <w:t>ж</w:t>
      </w:r>
      <w:r w:rsidRPr="00BF2B73">
        <w:rPr>
          <w:iCs/>
          <w:lang w:val="ru-RU"/>
        </w:rPr>
        <w:t>бени</w:t>
      </w:r>
      <w:r w:rsidRPr="00BF2B73">
        <w:rPr>
          <w:iCs/>
          <w:lang w:val="sr-Cyrl-CS"/>
        </w:rPr>
        <w:t xml:space="preserve"> гласник РС", </w:t>
      </w:r>
      <w:r w:rsidR="007B5D0E" w:rsidRPr="00BF2B73">
        <w:rPr>
          <w:iCs/>
          <w:lang w:val="sr-Cyrl-CS"/>
        </w:rPr>
        <w:t xml:space="preserve"> </w:t>
      </w:r>
      <w:r w:rsidRPr="00BF2B73">
        <w:rPr>
          <w:iCs/>
          <w:lang w:val="sr-Cyrl-CS"/>
        </w:rPr>
        <w:t>бр. 10/93 и 14/93-испр.)</w:t>
      </w:r>
      <w:r w:rsidRPr="00BF2B73">
        <w:rPr>
          <w:lang w:val="sr-Cyrl-CS"/>
        </w:rPr>
        <w:t>;</w:t>
      </w:r>
    </w:p>
    <w:p w:rsidR="006D5CAE" w:rsidRPr="00BF2B73" w:rsidRDefault="00344A24" w:rsidP="00344A24">
      <w:pPr>
        <w:autoSpaceDE w:val="0"/>
        <w:autoSpaceDN w:val="0"/>
        <w:adjustRightInd w:val="0"/>
        <w:rPr>
          <w:lang w:val="sr-Cyrl-CS"/>
        </w:rPr>
      </w:pPr>
      <w:r w:rsidRPr="00BF2B73">
        <w:rPr>
          <w:lang w:val="sr-Cyrl-CS"/>
        </w:rPr>
        <w:t>- Упутство о начину издавања потврде да се одређена</w:t>
      </w:r>
      <w:r w:rsidR="007B5D0E" w:rsidRPr="00BF2B73">
        <w:rPr>
          <w:lang w:val="sr-Cyrl-CS"/>
        </w:rPr>
        <w:t xml:space="preserve"> опрема, од</w:t>
      </w:r>
      <w:r w:rsidR="00B30B28" w:rsidRPr="00BF2B73">
        <w:rPr>
          <w:lang w:val="sr-Cyrl-CS"/>
        </w:rPr>
        <w:t>носно роба која се увози не про</w:t>
      </w:r>
      <w:r w:rsidR="007B5D0E" w:rsidRPr="00BF2B73">
        <w:rPr>
          <w:lang w:val="sr-Cyrl-CS"/>
        </w:rPr>
        <w:t xml:space="preserve">изводи у земљи </w:t>
      </w:r>
      <w:r w:rsidRPr="00BF2B73">
        <w:rPr>
          <w:lang w:val="sr-Cyrl-CS"/>
        </w:rPr>
        <w:t>(</w:t>
      </w:r>
      <w:r w:rsidRPr="00BF2B73">
        <w:rPr>
          <w:iCs/>
          <w:lang w:val="sr-Cyrl-CS"/>
        </w:rPr>
        <w:t>"</w:t>
      </w:r>
      <w:r w:rsidRPr="00BF2B73">
        <w:rPr>
          <w:iCs/>
          <w:lang w:val="ru-RU"/>
        </w:rPr>
        <w:t>Слу</w:t>
      </w:r>
      <w:r w:rsidRPr="00BF2B73">
        <w:rPr>
          <w:iCs/>
          <w:lang w:val="sr-Cyrl-CS"/>
        </w:rPr>
        <w:t>ж</w:t>
      </w:r>
      <w:r w:rsidRPr="00BF2B73">
        <w:rPr>
          <w:iCs/>
          <w:lang w:val="ru-RU"/>
        </w:rPr>
        <w:t>бени</w:t>
      </w:r>
      <w:r w:rsidRPr="00BF2B73">
        <w:rPr>
          <w:iCs/>
          <w:lang w:val="sr-Cyrl-CS"/>
        </w:rPr>
        <w:t xml:space="preserve"> гласник РС", бр</w:t>
      </w:r>
      <w:r w:rsidR="006D5CAE" w:rsidRPr="00BF2B73">
        <w:t>. 73</w:t>
      </w:r>
      <w:r w:rsidR="007B5D0E" w:rsidRPr="00BF2B73">
        <w:t>/16</w:t>
      </w:r>
      <w:r w:rsidRPr="00BF2B73">
        <w:t>)</w:t>
      </w:r>
      <w:r w:rsidRPr="00BF2B73">
        <w:rPr>
          <w:lang w:val="sr-Cyrl-CS"/>
        </w:rPr>
        <w:t>;</w:t>
      </w:r>
    </w:p>
    <w:p w:rsidR="00A073B9" w:rsidRPr="00BF2B73" w:rsidRDefault="00DD18F6" w:rsidP="00D74DF1">
      <w:pPr>
        <w:autoSpaceDE w:val="0"/>
        <w:autoSpaceDN w:val="0"/>
        <w:adjustRightInd w:val="0"/>
        <w:rPr>
          <w:lang w:val="sr-Cyrl-CS"/>
        </w:rPr>
      </w:pPr>
      <w:r w:rsidRPr="00BF2B73">
        <w:rPr>
          <w:lang w:val="sr-Cyrl-CS"/>
        </w:rPr>
        <w:t>-</w:t>
      </w:r>
      <w:r w:rsidR="00344A24" w:rsidRPr="00BF2B73">
        <w:rPr>
          <w:lang w:val="sr-Cyrl-CS"/>
        </w:rPr>
        <w:t>Упутство о јединственом начину вођења евиденције за робу смештену у царинском складишту (''</w:t>
      </w:r>
      <w:r w:rsidR="00344A24" w:rsidRPr="00BF2B73">
        <w:rPr>
          <w:lang w:val="ru-RU"/>
        </w:rPr>
        <w:t>Слу</w:t>
      </w:r>
      <w:r w:rsidR="00344A24" w:rsidRPr="00BF2B73">
        <w:rPr>
          <w:lang w:val="sr-Cyrl-CS"/>
        </w:rPr>
        <w:t>ж</w:t>
      </w:r>
      <w:r w:rsidR="00344A24" w:rsidRPr="00BF2B73">
        <w:rPr>
          <w:lang w:val="ru-RU"/>
        </w:rPr>
        <w:t>бени</w:t>
      </w:r>
      <w:r w:rsidR="00344A24" w:rsidRPr="00BF2B73">
        <w:rPr>
          <w:lang w:val="sr-Cyrl-CS"/>
        </w:rPr>
        <w:t xml:space="preserve"> </w:t>
      </w:r>
      <w:r w:rsidR="00344A24" w:rsidRPr="00BF2B73">
        <w:rPr>
          <w:lang w:val="ru-RU"/>
        </w:rPr>
        <w:t>гласник</w:t>
      </w:r>
      <w:r w:rsidR="00344A24" w:rsidRPr="00BF2B73">
        <w:rPr>
          <w:lang w:val="sr-Cyrl-CS"/>
        </w:rPr>
        <w:t xml:space="preserve"> </w:t>
      </w:r>
      <w:r w:rsidR="00344A24" w:rsidRPr="00BF2B73">
        <w:rPr>
          <w:lang w:val="ru-RU"/>
        </w:rPr>
        <w:t>РС</w:t>
      </w:r>
      <w:r w:rsidR="00344A24" w:rsidRPr="00BF2B73">
        <w:rPr>
          <w:lang w:val="sr-Cyrl-CS"/>
        </w:rPr>
        <w:t xml:space="preserve">'', </w:t>
      </w:r>
      <w:r w:rsidR="00344A24" w:rsidRPr="00BF2B73">
        <w:rPr>
          <w:lang w:val="ru-RU"/>
        </w:rPr>
        <w:t>бр.</w:t>
      </w:r>
      <w:r w:rsidR="00D74DF1" w:rsidRPr="00BF2B73">
        <w:rPr>
          <w:lang w:val="sr-Cyrl-CS"/>
        </w:rPr>
        <w:t xml:space="preserve"> 68/04);</w:t>
      </w:r>
    </w:p>
    <w:p w:rsidR="00D74DF1" w:rsidRPr="00BF2B73" w:rsidRDefault="00D74DF1" w:rsidP="00D74DF1">
      <w:pPr>
        <w:autoSpaceDE w:val="0"/>
        <w:autoSpaceDN w:val="0"/>
        <w:adjustRightInd w:val="0"/>
        <w:rPr>
          <w:lang w:val="sr-Cyrl-CS"/>
        </w:rPr>
      </w:pPr>
    </w:p>
    <w:p w:rsidR="00A073B9" w:rsidRPr="00BF2B73" w:rsidRDefault="00A073B9" w:rsidP="00A073B9">
      <w:pPr>
        <w:rPr>
          <w:lang w:val="sr-Cyrl-CS"/>
        </w:rPr>
      </w:pPr>
      <w:r w:rsidRPr="00BF2B73">
        <w:rPr>
          <w:b/>
          <w:bCs/>
          <w:iCs/>
          <w:lang w:val="sr-Cyrl-CS"/>
        </w:rPr>
        <w:t>Решења</w:t>
      </w:r>
      <w:r w:rsidRPr="00BF2B73">
        <w:rPr>
          <w:lang w:val="sr-Cyrl-CS"/>
        </w:rPr>
        <w:t>:</w:t>
      </w:r>
    </w:p>
    <w:p w:rsidR="00A073B9" w:rsidRPr="00BF2B73" w:rsidRDefault="00A073B9" w:rsidP="00A073B9">
      <w:pPr>
        <w:rPr>
          <w:lang w:val="sr-Cyrl-CS"/>
        </w:rPr>
      </w:pPr>
    </w:p>
    <w:p w:rsidR="009E066C" w:rsidRPr="00BF2B73" w:rsidRDefault="00A073B9" w:rsidP="00A073B9">
      <w:pPr>
        <w:rPr>
          <w:lang w:val="sr-Cyrl-CS"/>
        </w:rPr>
      </w:pPr>
      <w:r w:rsidRPr="00BF2B73">
        <w:rPr>
          <w:lang w:val="sr-Cyrl-CS"/>
        </w:rPr>
        <w:t>-Решење којим се царински службеници на одређеним радним местима у Министарству финансија - Управи царина овлашћују да у управном поступку и одлучивању о појединим питањима доносе решења, односно потписују акте (бр.</w:t>
      </w:r>
      <w:r w:rsidR="009E066C" w:rsidRPr="00BF2B73">
        <w:rPr>
          <w:lang w:val="sr-Cyrl-CS"/>
        </w:rPr>
        <w:t xml:space="preserve"> </w:t>
      </w:r>
      <w:r w:rsidR="001D1372" w:rsidRPr="00BF2B73">
        <w:t xml:space="preserve">148-12-110-01-391/2018 </w:t>
      </w:r>
      <w:r w:rsidR="001D1372" w:rsidRPr="00BF2B73">
        <w:rPr>
          <w:lang w:val="sr-Cyrl-RS"/>
        </w:rPr>
        <w:t>од 17.12.2018. године)</w:t>
      </w:r>
      <w:r w:rsidR="00051D56" w:rsidRPr="00BF2B73">
        <w:rPr>
          <w:lang w:val="sr-Cyrl-CS"/>
        </w:rPr>
        <w:t>;</w:t>
      </w:r>
      <w:r w:rsidR="009E066C" w:rsidRPr="00BF2B73">
        <w:rPr>
          <w:lang w:val="sr-Cyrl-CS"/>
        </w:rPr>
        <w:t xml:space="preserve"> </w:t>
      </w:r>
    </w:p>
    <w:p w:rsidR="00A073B9" w:rsidRPr="00BF2B73" w:rsidRDefault="00A073B9" w:rsidP="00A073B9">
      <w:pPr>
        <w:pStyle w:val="BodyText"/>
        <w:spacing w:line="240" w:lineRule="auto"/>
        <w:rPr>
          <w:rFonts w:ascii="Times New Roman" w:hAnsi="Times New Roman"/>
          <w:b w:val="0"/>
          <w:color w:val="auto"/>
          <w:lang w:val="sr-Cyrl-RS"/>
        </w:rPr>
      </w:pPr>
      <w:r w:rsidRPr="00BF2B73">
        <w:rPr>
          <w:rFonts w:ascii="Times New Roman" w:hAnsi="Times New Roman"/>
          <w:b w:val="0"/>
          <w:color w:val="auto"/>
          <w:lang w:val="sr-Cyrl-CS"/>
        </w:rPr>
        <w:t>- Решење којим се одређује радно време организационих јединица Управе царина</w:t>
      </w:r>
      <w:r w:rsidRPr="00BF2B73">
        <w:rPr>
          <w:rFonts w:ascii="Times New Roman" w:hAnsi="Times New Roman"/>
          <w:b w:val="0"/>
          <w:color w:val="auto"/>
        </w:rPr>
        <w:t xml:space="preserve"> </w:t>
      </w:r>
      <w:r w:rsidR="007F35A9" w:rsidRPr="00BF2B73">
        <w:rPr>
          <w:rFonts w:ascii="Times New Roman" w:hAnsi="Times New Roman"/>
          <w:b w:val="0"/>
          <w:color w:val="auto"/>
        </w:rPr>
        <w:t xml:space="preserve">148-III-130-02-1/2019 </w:t>
      </w:r>
      <w:r w:rsidR="007F35A9" w:rsidRPr="00BF2B73">
        <w:rPr>
          <w:rFonts w:ascii="Times New Roman" w:hAnsi="Times New Roman"/>
          <w:b w:val="0"/>
          <w:color w:val="auto"/>
          <w:lang w:val="sr-Cyrl-RS"/>
        </w:rPr>
        <w:t>од 15.01.2019. године</w:t>
      </w:r>
    </w:p>
    <w:p w:rsidR="00573CEC" w:rsidRPr="00BF2B73" w:rsidRDefault="00573CEC" w:rsidP="00A073B9">
      <w:pPr>
        <w:pStyle w:val="BodyText"/>
        <w:spacing w:line="240" w:lineRule="auto"/>
        <w:rPr>
          <w:rFonts w:ascii="Times New Roman" w:hAnsi="Times New Roman"/>
          <w:b w:val="0"/>
          <w:color w:val="auto"/>
        </w:rPr>
      </w:pPr>
    </w:p>
    <w:p w:rsidR="00491522" w:rsidRPr="00BF2B73" w:rsidRDefault="00491522" w:rsidP="00A073B9">
      <w:pPr>
        <w:rPr>
          <w:b/>
          <w:lang w:val="sr-Cyrl-CS"/>
        </w:rPr>
      </w:pPr>
    </w:p>
    <w:p w:rsidR="00A073B9" w:rsidRPr="00BF2B73" w:rsidRDefault="00A073B9" w:rsidP="00A073B9">
      <w:pPr>
        <w:rPr>
          <w:lang w:val="sr-Cyrl-CS"/>
        </w:rPr>
      </w:pPr>
      <w:r w:rsidRPr="00BF2B73">
        <w:rPr>
          <w:b/>
          <w:lang w:val="sr-Cyrl-CS"/>
        </w:rPr>
        <w:t>Директиве</w:t>
      </w:r>
      <w:r w:rsidRPr="00BF2B73">
        <w:rPr>
          <w:lang w:val="sr-Cyrl-CS"/>
        </w:rPr>
        <w:t>:</w:t>
      </w:r>
    </w:p>
    <w:p w:rsidR="00A41E86" w:rsidRPr="00BF2B73" w:rsidRDefault="00A41E86" w:rsidP="00A073B9">
      <w:pPr>
        <w:rPr>
          <w:lang w:val="sr-Cyrl-CS"/>
        </w:rPr>
      </w:pPr>
    </w:p>
    <w:p w:rsidR="007F0CB1" w:rsidRPr="00BF2B73" w:rsidRDefault="00B10A9A" w:rsidP="007F0CB1">
      <w:pPr>
        <w:widowControl w:val="0"/>
        <w:autoSpaceDE w:val="0"/>
        <w:autoSpaceDN w:val="0"/>
        <w:adjustRightInd w:val="0"/>
        <w:ind w:right="-327"/>
        <w:jc w:val="left"/>
        <w:rPr>
          <w:bCs/>
          <w:lang w:val="sr-Cyrl-CS"/>
        </w:rPr>
      </w:pPr>
      <w:r w:rsidRPr="00BF2B73">
        <w:rPr>
          <w:lang w:val="sr-Cyrl-RS"/>
        </w:rPr>
        <w:lastRenderedPageBreak/>
        <w:t>-</w:t>
      </w:r>
      <w:r w:rsidRPr="00BF2B73">
        <w:rPr>
          <w:bCs/>
          <w:lang w:val="sr-Cyrl-CS"/>
        </w:rPr>
        <w:t xml:space="preserve"> Директиву о начину рада, поступања и понашања запослених у поступку додељивања, </w:t>
      </w:r>
      <w:r w:rsidR="007F0CB1" w:rsidRPr="00BF2B73">
        <w:rPr>
          <w:bCs/>
          <w:lang w:val="sr-Cyrl-CS"/>
        </w:rPr>
        <w:t xml:space="preserve"> </w:t>
      </w:r>
    </w:p>
    <w:p w:rsidR="007F0CB1" w:rsidRPr="00BF2B73" w:rsidRDefault="007F0CB1" w:rsidP="007F0CB1">
      <w:pPr>
        <w:widowControl w:val="0"/>
        <w:autoSpaceDE w:val="0"/>
        <w:autoSpaceDN w:val="0"/>
        <w:adjustRightInd w:val="0"/>
        <w:ind w:right="-327"/>
        <w:jc w:val="left"/>
        <w:rPr>
          <w:bCs/>
          <w:lang w:val="sr-Cyrl-CS"/>
        </w:rPr>
      </w:pPr>
      <w:r w:rsidRPr="00BF2B73">
        <w:rPr>
          <w:bCs/>
          <w:lang w:val="sr-Cyrl-CS"/>
        </w:rPr>
        <w:t xml:space="preserve">  </w:t>
      </w:r>
      <w:r w:rsidR="00B10A9A" w:rsidRPr="00BF2B73">
        <w:rPr>
          <w:bCs/>
          <w:lang w:val="sr-Cyrl-CS"/>
        </w:rPr>
        <w:t>односно укидања приступних права у ИСЦС</w:t>
      </w:r>
      <w:r w:rsidR="003549E0" w:rsidRPr="00BF2B73">
        <w:rPr>
          <w:bCs/>
          <w:lang w:val="sr-Cyrl-CS"/>
        </w:rPr>
        <w:t xml:space="preserve"> апликацији и НЦТС</w:t>
      </w:r>
      <w:r w:rsidR="00B10A9A" w:rsidRPr="00BF2B73">
        <w:rPr>
          <w:bCs/>
          <w:lang w:val="sr-Cyrl-CS"/>
        </w:rPr>
        <w:t xml:space="preserve">-у </w:t>
      </w:r>
      <w:r w:rsidR="003549E0" w:rsidRPr="00BF2B73">
        <w:rPr>
          <w:bCs/>
          <w:lang w:val="sr-Cyrl-CS"/>
        </w:rPr>
        <w:t>(Број: 148-12-110-01-</w:t>
      </w:r>
      <w:r w:rsidRPr="00BF2B73">
        <w:rPr>
          <w:bCs/>
          <w:lang w:val="sr-Cyrl-CS"/>
        </w:rPr>
        <w:t xml:space="preserve"> </w:t>
      </w:r>
    </w:p>
    <w:p w:rsidR="00D74DF1" w:rsidRPr="00BF2B73" w:rsidRDefault="007F0CB1" w:rsidP="007F0CB1">
      <w:pPr>
        <w:widowControl w:val="0"/>
        <w:autoSpaceDE w:val="0"/>
        <w:autoSpaceDN w:val="0"/>
        <w:adjustRightInd w:val="0"/>
        <w:ind w:right="-327"/>
        <w:jc w:val="left"/>
        <w:rPr>
          <w:bCs/>
          <w:lang w:val="sr-Cyrl-CS"/>
        </w:rPr>
      </w:pPr>
      <w:r w:rsidRPr="00BF2B73">
        <w:rPr>
          <w:bCs/>
          <w:lang w:val="sr-Cyrl-CS"/>
        </w:rPr>
        <w:t xml:space="preserve">  </w:t>
      </w:r>
      <w:r w:rsidR="003549E0" w:rsidRPr="00BF2B73">
        <w:rPr>
          <w:bCs/>
          <w:lang w:val="sr-Cyrl-CS"/>
        </w:rPr>
        <w:t>163/25/2016 од 23.12.2016. године)</w:t>
      </w:r>
      <w:r w:rsidRPr="00BF2B73">
        <w:rPr>
          <w:bCs/>
          <w:lang w:val="sr-Cyrl-CS"/>
        </w:rPr>
        <w:t>;</w:t>
      </w:r>
    </w:p>
    <w:p w:rsidR="00A073B9" w:rsidRPr="00BF2B73" w:rsidRDefault="00A073B9" w:rsidP="00A073B9">
      <w:pPr>
        <w:rPr>
          <w:lang w:val="sr-Cyrl-CS"/>
        </w:rPr>
      </w:pPr>
      <w:r w:rsidRPr="00BF2B73">
        <w:rPr>
          <w:lang w:val="sr-Cyrl-CS"/>
        </w:rPr>
        <w:t xml:space="preserve">- Директива о употреби и начину коришћења службених мобилних телефона  </w:t>
      </w:r>
    </w:p>
    <w:p w:rsidR="00A073B9" w:rsidRPr="00BF2B73" w:rsidRDefault="00A073B9" w:rsidP="00A073B9">
      <w:r w:rsidRPr="00BF2B73">
        <w:rPr>
          <w:lang w:val="sr-Cyrl-CS"/>
        </w:rPr>
        <w:t xml:space="preserve">  запослених у Управи царина Број: 148-1</w:t>
      </w:r>
      <w:r w:rsidRPr="00BF2B73">
        <w:t>2</w:t>
      </w:r>
      <w:r w:rsidRPr="00BF2B73">
        <w:rPr>
          <w:lang w:val="sr-Cyrl-CS"/>
        </w:rPr>
        <w:t>-110-0</w:t>
      </w:r>
      <w:r w:rsidRPr="00BF2B73">
        <w:t>3</w:t>
      </w:r>
      <w:r w:rsidRPr="00BF2B73">
        <w:rPr>
          <w:lang w:val="sr-Cyrl-CS"/>
        </w:rPr>
        <w:t>-1/201</w:t>
      </w:r>
      <w:r w:rsidRPr="00BF2B73">
        <w:t>5</w:t>
      </w:r>
      <w:r w:rsidRPr="00BF2B73">
        <w:rPr>
          <w:lang w:val="sr-Cyrl-CS"/>
        </w:rPr>
        <w:t xml:space="preserve"> од </w:t>
      </w:r>
      <w:r w:rsidRPr="00BF2B73">
        <w:t>16.09.2015</w:t>
      </w:r>
      <w:r w:rsidRPr="00BF2B73">
        <w:rPr>
          <w:lang w:val="sr-Cyrl-CS"/>
        </w:rPr>
        <w:t>. године;</w:t>
      </w:r>
    </w:p>
    <w:p w:rsidR="00A073B9" w:rsidRPr="00BF2B73" w:rsidRDefault="00A073B9" w:rsidP="00A073B9">
      <w:pPr>
        <w:rPr>
          <w:lang w:val="sr-Cyrl-CS"/>
        </w:rPr>
      </w:pPr>
      <w:r w:rsidRPr="00BF2B73">
        <w:rPr>
          <w:lang w:val="sr-Cyrl-CS"/>
        </w:rPr>
        <w:t xml:space="preserve">-Директива о начину одобравања права на солидарну новчану помоћ запослених у  </w:t>
      </w:r>
    </w:p>
    <w:p w:rsidR="00A073B9" w:rsidRPr="00BF2B73" w:rsidRDefault="00A073B9" w:rsidP="00A073B9">
      <w:pPr>
        <w:rPr>
          <w:lang w:val="sr-Cyrl-CS"/>
        </w:rPr>
      </w:pPr>
      <w:r w:rsidRPr="00BF2B73">
        <w:rPr>
          <w:lang w:val="sr-Cyrl-CS"/>
        </w:rPr>
        <w:t xml:space="preserve"> Управи царина сходно одредбама Посебног колективног уговора за државне органе   </w:t>
      </w:r>
    </w:p>
    <w:p w:rsidR="00A073B9" w:rsidRPr="00BF2B73" w:rsidRDefault="00A073B9" w:rsidP="00A073B9">
      <w:pPr>
        <w:rPr>
          <w:lang w:val="sr-Cyrl-CS"/>
        </w:rPr>
      </w:pPr>
      <w:r w:rsidRPr="00BF2B73">
        <w:rPr>
          <w:lang w:val="sr-Cyrl-CS"/>
        </w:rPr>
        <w:t xml:space="preserve"> Број: 148-12-110-03-2/2015 од 18.09.2015. године; </w:t>
      </w:r>
    </w:p>
    <w:p w:rsidR="00A073B9" w:rsidRPr="00BF2B73" w:rsidRDefault="00A073B9" w:rsidP="00A073B9">
      <w:pPr>
        <w:rPr>
          <w:lang w:val="sr-Cyrl-CS"/>
        </w:rPr>
      </w:pPr>
      <w:r w:rsidRPr="00BF2B73">
        <w:rPr>
          <w:lang w:val="sr-Cyrl-CS"/>
        </w:rPr>
        <w:t>- Директива о начину рада и поступања у односима са медијима Број: 148-32-012-01-</w:t>
      </w:r>
    </w:p>
    <w:p w:rsidR="00A073B9" w:rsidRPr="00BF2B73" w:rsidRDefault="00A073B9" w:rsidP="00A073B9">
      <w:pPr>
        <w:rPr>
          <w:lang w:val="sr-Cyrl-CS"/>
        </w:rPr>
      </w:pPr>
      <w:r w:rsidRPr="00BF2B73">
        <w:t xml:space="preserve">  </w:t>
      </w:r>
      <w:r w:rsidRPr="00BF2B73">
        <w:rPr>
          <w:lang w:val="sr-Cyrl-CS"/>
        </w:rPr>
        <w:t>61/2013 од 28.11.2013. године</w:t>
      </w:r>
    </w:p>
    <w:p w:rsidR="00AE1223" w:rsidRPr="00BF2B73" w:rsidRDefault="00A073B9" w:rsidP="00A073B9">
      <w:pPr>
        <w:pStyle w:val="BodyText"/>
        <w:tabs>
          <w:tab w:val="left" w:pos="1080"/>
        </w:tabs>
        <w:spacing w:line="240" w:lineRule="auto"/>
        <w:rPr>
          <w:rFonts w:ascii="Times New Roman" w:hAnsi="Times New Roman"/>
          <w:b w:val="0"/>
          <w:bCs/>
          <w:color w:val="auto"/>
          <w:szCs w:val="24"/>
          <w:lang w:val="sr-Cyrl-RS"/>
        </w:rPr>
      </w:pPr>
      <w:r w:rsidRPr="00BF2B73">
        <w:rPr>
          <w:rFonts w:ascii="Times New Roman" w:hAnsi="Times New Roman"/>
          <w:b w:val="0"/>
          <w:bCs/>
          <w:color w:val="auto"/>
          <w:szCs w:val="24"/>
          <w:lang w:val="sr-Cyrl-CS"/>
        </w:rPr>
        <w:t xml:space="preserve">- </w:t>
      </w:r>
      <w:r w:rsidRPr="00BF2B73">
        <w:rPr>
          <w:rFonts w:ascii="Times New Roman" w:hAnsi="Times New Roman"/>
          <w:b w:val="0"/>
          <w:bCs/>
          <w:color w:val="auto"/>
          <w:szCs w:val="24"/>
          <w:lang w:val="it-IT"/>
        </w:rPr>
        <w:t>Директива о кори</w:t>
      </w:r>
      <w:r w:rsidR="00AE1223" w:rsidRPr="00BF2B73">
        <w:rPr>
          <w:rFonts w:ascii="Times New Roman" w:hAnsi="Times New Roman"/>
          <w:b w:val="0"/>
          <w:bCs/>
          <w:color w:val="auto"/>
          <w:szCs w:val="24"/>
          <w:lang w:val="sr-Latn-CS"/>
        </w:rPr>
        <w:t>шћењу слу</w:t>
      </w:r>
      <w:r w:rsidRPr="00BF2B73">
        <w:rPr>
          <w:rFonts w:ascii="Times New Roman" w:hAnsi="Times New Roman"/>
          <w:b w:val="0"/>
          <w:bCs/>
          <w:color w:val="auto"/>
          <w:szCs w:val="24"/>
          <w:lang w:val="sr-Latn-CS"/>
        </w:rPr>
        <w:t xml:space="preserve">жбених возила Управе царина </w:t>
      </w:r>
      <w:r w:rsidR="00AE1223" w:rsidRPr="00BF2B73">
        <w:rPr>
          <w:rFonts w:ascii="Times New Roman" w:hAnsi="Times New Roman"/>
          <w:b w:val="0"/>
          <w:bCs/>
          <w:color w:val="auto"/>
          <w:szCs w:val="24"/>
          <w:lang w:val="sr-Cyrl-RS"/>
        </w:rPr>
        <w:t xml:space="preserve">148-13-110-03-1/2/2014 од </w:t>
      </w:r>
    </w:p>
    <w:p w:rsidR="00A073B9" w:rsidRPr="00BF2B73" w:rsidRDefault="00AE1223" w:rsidP="00A073B9">
      <w:pPr>
        <w:pStyle w:val="BodyText"/>
        <w:tabs>
          <w:tab w:val="left" w:pos="1080"/>
        </w:tabs>
        <w:spacing w:line="240" w:lineRule="auto"/>
        <w:rPr>
          <w:rFonts w:ascii="Times New Roman" w:hAnsi="Times New Roman"/>
          <w:b w:val="0"/>
          <w:bCs/>
          <w:color w:val="auto"/>
          <w:szCs w:val="24"/>
          <w:lang w:val="sr-Cyrl-CS"/>
        </w:rPr>
      </w:pPr>
      <w:r w:rsidRPr="00BF2B73">
        <w:rPr>
          <w:rFonts w:ascii="Times New Roman" w:hAnsi="Times New Roman"/>
          <w:b w:val="0"/>
          <w:bCs/>
          <w:color w:val="auto"/>
          <w:szCs w:val="24"/>
          <w:lang w:val="sr-Cyrl-RS"/>
        </w:rPr>
        <w:t xml:space="preserve">  15.05.2014</w:t>
      </w:r>
      <w:r w:rsidR="00A073B9" w:rsidRPr="00BF2B73">
        <w:rPr>
          <w:rFonts w:ascii="Times New Roman" w:hAnsi="Times New Roman"/>
          <w:b w:val="0"/>
          <w:bCs/>
          <w:color w:val="auto"/>
          <w:szCs w:val="24"/>
          <w:lang w:val="sr-Latn-CS"/>
        </w:rPr>
        <w:t>;</w:t>
      </w:r>
    </w:p>
    <w:p w:rsidR="00A073B9" w:rsidRPr="00BF2B73" w:rsidRDefault="00A073B9" w:rsidP="00A073B9">
      <w:pPr>
        <w:pStyle w:val="BodyText"/>
        <w:tabs>
          <w:tab w:val="left" w:pos="1080"/>
        </w:tabs>
        <w:spacing w:line="240" w:lineRule="auto"/>
        <w:rPr>
          <w:rFonts w:ascii="Times New Roman" w:hAnsi="Times New Roman"/>
          <w:b w:val="0"/>
          <w:bCs/>
          <w:color w:val="auto"/>
          <w:szCs w:val="24"/>
          <w:lang w:val="sr-Cyrl-CS"/>
        </w:rPr>
      </w:pPr>
      <w:r w:rsidRPr="00BF2B73">
        <w:rPr>
          <w:rFonts w:ascii="Times New Roman" w:hAnsi="Times New Roman"/>
          <w:b w:val="0"/>
          <w:bCs/>
          <w:color w:val="auto"/>
          <w:szCs w:val="24"/>
          <w:lang w:val="ru-RU"/>
        </w:rPr>
        <w:t xml:space="preserve">- </w:t>
      </w:r>
      <w:r w:rsidRPr="00BF2B73">
        <w:rPr>
          <w:rFonts w:ascii="Times New Roman" w:hAnsi="Times New Roman"/>
          <w:b w:val="0"/>
          <w:bCs/>
          <w:color w:val="auto"/>
          <w:szCs w:val="24"/>
          <w:lang w:val="sr-Latn-CS"/>
        </w:rPr>
        <w:t xml:space="preserve">Директива о </w:t>
      </w:r>
      <w:r w:rsidRPr="00BF2B73">
        <w:rPr>
          <w:rFonts w:ascii="Times New Roman" w:hAnsi="Times New Roman"/>
          <w:b w:val="0"/>
          <w:bCs/>
          <w:color w:val="auto"/>
          <w:szCs w:val="24"/>
          <w:lang w:val="sr-Cyrl-CS"/>
        </w:rPr>
        <w:t xml:space="preserve">начину </w:t>
      </w:r>
      <w:r w:rsidRPr="00BF2B73">
        <w:rPr>
          <w:rFonts w:ascii="Times New Roman" w:hAnsi="Times New Roman"/>
          <w:b w:val="0"/>
          <w:bCs/>
          <w:color w:val="auto"/>
          <w:szCs w:val="24"/>
          <w:lang w:val="sr-Latn-CS"/>
        </w:rPr>
        <w:t>коришћењ</w:t>
      </w:r>
      <w:r w:rsidRPr="00BF2B73">
        <w:rPr>
          <w:rFonts w:ascii="Times New Roman" w:hAnsi="Times New Roman"/>
          <w:b w:val="0"/>
          <w:bCs/>
          <w:color w:val="auto"/>
          <w:szCs w:val="24"/>
          <w:lang w:val="sr-Cyrl-CS"/>
        </w:rPr>
        <w:t>а</w:t>
      </w:r>
      <w:r w:rsidRPr="00BF2B73">
        <w:rPr>
          <w:rFonts w:ascii="Times New Roman" w:hAnsi="Times New Roman"/>
          <w:b w:val="0"/>
          <w:bCs/>
          <w:color w:val="auto"/>
          <w:szCs w:val="24"/>
          <w:lang w:val="sr-Latn-CS"/>
        </w:rPr>
        <w:t xml:space="preserve"> соба у Интернату Централе Управе царина </w:t>
      </w:r>
      <w:r w:rsidRPr="00BF2B73">
        <w:rPr>
          <w:rFonts w:ascii="Times New Roman" w:hAnsi="Times New Roman"/>
          <w:b w:val="0"/>
          <w:bCs/>
          <w:color w:val="auto"/>
          <w:szCs w:val="24"/>
          <w:lang w:val="sr-Cyrl-CS"/>
        </w:rPr>
        <w:t>од</w:t>
      </w:r>
    </w:p>
    <w:p w:rsidR="00A073B9" w:rsidRPr="00BF2B73" w:rsidRDefault="00A073B9" w:rsidP="00A073B9">
      <w:pPr>
        <w:pStyle w:val="BodyText"/>
        <w:tabs>
          <w:tab w:val="left" w:pos="1080"/>
        </w:tabs>
        <w:spacing w:line="240" w:lineRule="auto"/>
        <w:rPr>
          <w:rFonts w:ascii="Times New Roman" w:hAnsi="Times New Roman"/>
          <w:b w:val="0"/>
          <w:bCs/>
          <w:color w:val="auto"/>
          <w:szCs w:val="24"/>
          <w:lang w:val="sr-Cyrl-CS"/>
        </w:rPr>
      </w:pPr>
      <w:r w:rsidRPr="00BF2B73">
        <w:rPr>
          <w:rFonts w:ascii="Times New Roman" w:hAnsi="Times New Roman"/>
          <w:b w:val="0"/>
          <w:bCs/>
          <w:color w:val="auto"/>
          <w:szCs w:val="24"/>
        </w:rPr>
        <w:t xml:space="preserve">  </w:t>
      </w:r>
      <w:r w:rsidRPr="00BF2B73">
        <w:rPr>
          <w:rFonts w:ascii="Times New Roman" w:hAnsi="Times New Roman"/>
          <w:b w:val="0"/>
          <w:bCs/>
          <w:color w:val="auto"/>
          <w:szCs w:val="24"/>
          <w:lang w:val="sr-Cyrl-CS"/>
        </w:rPr>
        <w:t>стране  царинских службеника 148-</w:t>
      </w:r>
      <w:r w:rsidRPr="00BF2B73">
        <w:rPr>
          <w:rFonts w:ascii="Times New Roman" w:hAnsi="Times New Roman"/>
          <w:b w:val="0"/>
          <w:bCs/>
          <w:color w:val="auto"/>
          <w:szCs w:val="24"/>
        </w:rPr>
        <w:t>III</w:t>
      </w:r>
      <w:r w:rsidRPr="00BF2B73">
        <w:rPr>
          <w:rFonts w:ascii="Times New Roman" w:hAnsi="Times New Roman"/>
          <w:b w:val="0"/>
          <w:bCs/>
          <w:color w:val="auto"/>
          <w:szCs w:val="24"/>
          <w:lang w:val="sr-Cyrl-CS"/>
        </w:rPr>
        <w:t>-361-02-11/2013 од 14. маја 2013. године;</w:t>
      </w:r>
    </w:p>
    <w:p w:rsidR="00A073B9" w:rsidRPr="00BF2B73" w:rsidRDefault="00A073B9" w:rsidP="00A073B9">
      <w:pPr>
        <w:pStyle w:val="BodyText"/>
        <w:tabs>
          <w:tab w:val="left" w:pos="1080"/>
        </w:tabs>
        <w:spacing w:line="240" w:lineRule="auto"/>
        <w:rPr>
          <w:rFonts w:ascii="Times New Roman" w:hAnsi="Times New Roman"/>
          <w:b w:val="0"/>
          <w:bCs/>
          <w:color w:val="auto"/>
          <w:szCs w:val="24"/>
          <w:lang w:val="sr-Cyrl-CS"/>
        </w:rPr>
      </w:pPr>
      <w:r w:rsidRPr="00BF2B73">
        <w:rPr>
          <w:rFonts w:ascii="Times New Roman" w:hAnsi="Times New Roman"/>
          <w:b w:val="0"/>
          <w:bCs/>
          <w:color w:val="auto"/>
          <w:szCs w:val="24"/>
          <w:lang w:val="sr-Cyrl-CS"/>
        </w:rPr>
        <w:t>- Директива о употреби система за евиденцију и контролу уласка и изласка из зграде</w:t>
      </w:r>
    </w:p>
    <w:p w:rsidR="00A073B9" w:rsidRPr="00BF2B73" w:rsidRDefault="00A073B9" w:rsidP="00A073B9">
      <w:pPr>
        <w:pStyle w:val="BodyText"/>
        <w:tabs>
          <w:tab w:val="left" w:pos="1080"/>
        </w:tabs>
        <w:spacing w:line="240" w:lineRule="auto"/>
        <w:rPr>
          <w:rFonts w:ascii="Times New Roman" w:hAnsi="Times New Roman"/>
          <w:b w:val="0"/>
          <w:bCs/>
          <w:color w:val="auto"/>
          <w:szCs w:val="24"/>
          <w:lang w:val="sr-Cyrl-CS"/>
        </w:rPr>
      </w:pPr>
      <w:r w:rsidRPr="00BF2B73">
        <w:rPr>
          <w:rFonts w:ascii="Times New Roman" w:hAnsi="Times New Roman"/>
          <w:b w:val="0"/>
          <w:bCs/>
          <w:color w:val="auto"/>
          <w:szCs w:val="24"/>
          <w:lang w:val="sr-Cyrl-CS"/>
        </w:rPr>
        <w:t xml:space="preserve">  Централе Управе царина, Број:148-12-110-03-1/2009 од 02.11.2009. године;</w:t>
      </w:r>
    </w:p>
    <w:p w:rsidR="00A073B9" w:rsidRPr="00BF2B73" w:rsidRDefault="00A073B9" w:rsidP="00A073B9">
      <w:pPr>
        <w:pStyle w:val="BodyText"/>
        <w:tabs>
          <w:tab w:val="left" w:pos="1080"/>
        </w:tabs>
        <w:spacing w:line="240" w:lineRule="auto"/>
        <w:rPr>
          <w:rFonts w:ascii="Times New Roman" w:hAnsi="Times New Roman"/>
          <w:b w:val="0"/>
          <w:bCs/>
          <w:color w:val="auto"/>
          <w:szCs w:val="24"/>
          <w:lang w:val="sr-Cyrl-CS"/>
        </w:rPr>
      </w:pPr>
      <w:r w:rsidRPr="00BF2B73">
        <w:rPr>
          <w:rFonts w:ascii="Times New Roman" w:hAnsi="Times New Roman"/>
          <w:b w:val="0"/>
          <w:bCs/>
          <w:color w:val="auto"/>
          <w:szCs w:val="24"/>
          <w:lang w:val="sr-Cyrl-CS"/>
        </w:rPr>
        <w:t>- Директива о трошковима репрезентације, 08 Број: 148-12-110-03-2/2010 од</w:t>
      </w:r>
    </w:p>
    <w:p w:rsidR="00A073B9" w:rsidRPr="00BF2B73" w:rsidRDefault="00A073B9" w:rsidP="00A073B9">
      <w:pPr>
        <w:pStyle w:val="BodyText"/>
        <w:tabs>
          <w:tab w:val="left" w:pos="1080"/>
        </w:tabs>
        <w:spacing w:line="240" w:lineRule="auto"/>
        <w:rPr>
          <w:rFonts w:ascii="Times New Roman" w:hAnsi="Times New Roman"/>
          <w:b w:val="0"/>
          <w:bCs/>
          <w:color w:val="auto"/>
          <w:szCs w:val="24"/>
          <w:lang w:val="ru-RU"/>
        </w:rPr>
      </w:pPr>
      <w:r w:rsidRPr="00BF2B73">
        <w:rPr>
          <w:rFonts w:ascii="Times New Roman" w:hAnsi="Times New Roman"/>
          <w:b w:val="0"/>
          <w:bCs/>
          <w:color w:val="auto"/>
          <w:szCs w:val="24"/>
          <w:lang w:val="sr-Cyrl-CS"/>
        </w:rPr>
        <w:t xml:space="preserve">  05.03.2010. године;</w:t>
      </w:r>
    </w:p>
    <w:p w:rsidR="00BF3031" w:rsidRPr="00BF2B73" w:rsidRDefault="00A073B9" w:rsidP="00514F6B">
      <w:pPr>
        <w:rPr>
          <w:lang w:val="sr-Cyrl-CS"/>
        </w:rPr>
      </w:pPr>
      <w:r w:rsidRPr="00BF2B73">
        <w:rPr>
          <w:lang w:val="sr-Cyrl-CS"/>
        </w:rPr>
        <w:t>- Директива о потписивању аката Број148-13-110-0</w:t>
      </w:r>
      <w:r w:rsidR="00514F6B" w:rsidRPr="00BF2B73">
        <w:rPr>
          <w:lang w:val="sr-Cyrl-CS"/>
        </w:rPr>
        <w:t>1-9/2014 од 17.01.2014. године</w:t>
      </w:r>
    </w:p>
    <w:p w:rsidR="00BF3031" w:rsidRPr="00BF2B73" w:rsidRDefault="00BF3031" w:rsidP="00514F6B">
      <w:pPr>
        <w:rPr>
          <w:lang w:val="sr-Cyrl-CS"/>
        </w:rPr>
      </w:pPr>
      <w:r w:rsidRPr="00BF2B73">
        <w:rPr>
          <w:lang w:val="sr-Cyrl-CS"/>
        </w:rPr>
        <w:t xml:space="preserve">- Директива о протоку информација и података од значаја између организационих  </w:t>
      </w:r>
    </w:p>
    <w:p w:rsidR="006057E4" w:rsidRPr="00BF2B73" w:rsidRDefault="00BF3031" w:rsidP="00514F6B">
      <w:pPr>
        <w:rPr>
          <w:lang w:val="sr-Cyrl-CS"/>
        </w:rPr>
      </w:pPr>
      <w:r w:rsidRPr="00BF2B73">
        <w:rPr>
          <w:lang w:val="sr-Cyrl-CS"/>
        </w:rPr>
        <w:t xml:space="preserve">   јединица Управе царина 148-02-110-03-2/2016 од 26.02.2016. године</w:t>
      </w:r>
      <w:r w:rsidR="00514F6B" w:rsidRPr="00BF2B73">
        <w:rPr>
          <w:lang w:val="sr-Cyrl-CS"/>
        </w:rPr>
        <w:t>.</w:t>
      </w:r>
    </w:p>
    <w:p w:rsidR="006057E4" w:rsidRPr="00BF2B73" w:rsidRDefault="006057E4" w:rsidP="008E5B73">
      <w:pPr>
        <w:ind w:firstLine="720"/>
        <w:rPr>
          <w:b/>
          <w:bCs/>
          <w:lang w:val="sr-Cyrl-CS"/>
        </w:rPr>
      </w:pPr>
    </w:p>
    <w:p w:rsidR="003049EE" w:rsidRPr="00BF2B73" w:rsidRDefault="00701E5C" w:rsidP="005304ED">
      <w:pPr>
        <w:ind w:firstLine="720"/>
        <w:rPr>
          <w:b/>
          <w:bCs/>
          <w:lang w:val="sr-Cyrl-CS"/>
        </w:rPr>
      </w:pPr>
      <w:r w:rsidRPr="00BF2B73">
        <w:rPr>
          <w:b/>
          <w:bCs/>
          <w:lang w:val="sr-Cyrl-CS"/>
        </w:rPr>
        <w:t>Управа царина у вршењу послова државне упра</w:t>
      </w:r>
      <w:r w:rsidR="00344A24" w:rsidRPr="00BF2B73">
        <w:rPr>
          <w:b/>
          <w:bCs/>
          <w:lang w:val="sr-Cyrl-CS"/>
        </w:rPr>
        <w:t>ве примењује и следеће прописе:</w:t>
      </w:r>
    </w:p>
    <w:p w:rsidR="005304ED" w:rsidRPr="00BF2B73" w:rsidRDefault="005304ED" w:rsidP="005304ED">
      <w:pPr>
        <w:ind w:firstLine="720"/>
        <w:rPr>
          <w:b/>
          <w:bCs/>
          <w:lang w:val="sr-Cyrl-CS"/>
        </w:rPr>
      </w:pPr>
    </w:p>
    <w:p w:rsidR="003049EE" w:rsidRPr="00BF2B73" w:rsidRDefault="003049EE" w:rsidP="003049EE">
      <w:pPr>
        <w:rPr>
          <w:b/>
          <w:bCs/>
          <w:lang w:val="sr-Cyrl-CS"/>
        </w:rPr>
      </w:pPr>
      <w:r w:rsidRPr="00BF2B73">
        <w:rPr>
          <w:b/>
          <w:bCs/>
          <w:lang w:val="sr-Cyrl-CS"/>
        </w:rPr>
        <w:t>Међународни уговори и други споразуми:</w:t>
      </w:r>
    </w:p>
    <w:p w:rsidR="003049EE" w:rsidRPr="00BF2B73" w:rsidRDefault="003049EE" w:rsidP="003049EE">
      <w:pPr>
        <w:ind w:left="720"/>
        <w:rPr>
          <w:b/>
          <w:bCs/>
          <w:lang w:val="sr-Cyrl-CS"/>
        </w:rPr>
      </w:pPr>
    </w:p>
    <w:p w:rsidR="003049EE" w:rsidRPr="00BF2B73" w:rsidRDefault="003049EE" w:rsidP="003049EE">
      <w:pPr>
        <w:contextualSpacing/>
        <w:rPr>
          <w:lang w:val="sr-Cyrl-CS"/>
        </w:rPr>
      </w:pPr>
      <w:r w:rsidRPr="00BF2B73">
        <w:rPr>
          <w:lang w:val="sr-Cyrl-CS"/>
        </w:rPr>
        <w:t xml:space="preserve">- </w:t>
      </w:r>
      <w:r w:rsidRPr="00BF2B73">
        <w:t xml:space="preserve">Закон о ратификацији </w:t>
      </w:r>
      <w:r w:rsidRPr="00BF2B73">
        <w:rPr>
          <w:lang w:val="sr-Cyrl-CS"/>
        </w:rPr>
        <w:t xml:space="preserve">Конвенције о усклађивању граничних контрола роба </w:t>
      </w:r>
      <w:r w:rsidRPr="00BF2B73">
        <w:rPr>
          <w:iCs/>
        </w:rPr>
        <w:t xml:space="preserve">("Сл. лист СФРЈ - Међународни уговори", бр. </w:t>
      </w:r>
      <w:r w:rsidRPr="00BF2B73">
        <w:rPr>
          <w:iCs/>
          <w:lang w:val="sr-Cyrl-CS"/>
        </w:rPr>
        <w:t>4</w:t>
      </w:r>
      <w:r w:rsidRPr="00BF2B73">
        <w:rPr>
          <w:iCs/>
        </w:rPr>
        <w:t>/</w:t>
      </w:r>
      <w:r w:rsidRPr="00BF2B73">
        <w:rPr>
          <w:iCs/>
          <w:lang w:val="sr-Cyrl-CS"/>
        </w:rPr>
        <w:t>85</w:t>
      </w:r>
      <w:r w:rsidRPr="00BF2B73">
        <w:rPr>
          <w:iCs/>
        </w:rPr>
        <w:t>)</w:t>
      </w:r>
    </w:p>
    <w:p w:rsidR="003049EE" w:rsidRPr="00BF2B73" w:rsidRDefault="003049EE" w:rsidP="003049EE">
      <w:pPr>
        <w:contextualSpacing/>
        <w:rPr>
          <w:lang w:val="sr-Cyrl-CS"/>
        </w:rPr>
      </w:pPr>
      <w:r w:rsidRPr="00BF2B73">
        <w:rPr>
          <w:lang w:val="sr-Cyrl-CS"/>
        </w:rPr>
        <w:t xml:space="preserve">- </w:t>
      </w:r>
      <w:r w:rsidRPr="00BF2B73">
        <w:t>Закон о потврђивању</w:t>
      </w:r>
      <w:r w:rsidRPr="00BF2B73">
        <w:rPr>
          <w:lang w:val="sr-Cyrl-CS"/>
        </w:rPr>
        <w:t xml:space="preserve"> </w:t>
      </w:r>
      <w:r w:rsidRPr="00BF2B73">
        <w:t>Протокол</w:t>
      </w:r>
      <w:r w:rsidRPr="00BF2B73">
        <w:rPr>
          <w:lang w:val="sr-Cyrl-CS"/>
        </w:rPr>
        <w:t>а</w:t>
      </w:r>
      <w:r w:rsidRPr="00BF2B73">
        <w:t xml:space="preserve"> о изменама и допунама Међународне конвенције о упрошћавању и усклађивању царинских поступака</w:t>
      </w:r>
      <w:r w:rsidRPr="00BF2B73">
        <w:rPr>
          <w:lang w:val="sr-Cyrl-CS"/>
        </w:rPr>
        <w:t xml:space="preserve"> </w:t>
      </w:r>
      <w:r w:rsidRPr="00BF2B73">
        <w:rPr>
          <w:iCs/>
        </w:rPr>
        <w:t xml:space="preserve">("Сл. гласник РС - Међународни уговори", бр. </w:t>
      </w:r>
      <w:r w:rsidRPr="00BF2B73">
        <w:rPr>
          <w:iCs/>
          <w:lang w:val="sr-Cyrl-CS"/>
        </w:rPr>
        <w:t>70</w:t>
      </w:r>
      <w:r w:rsidRPr="00BF2B73">
        <w:rPr>
          <w:iCs/>
        </w:rPr>
        <w:t>/07)</w:t>
      </w:r>
    </w:p>
    <w:p w:rsidR="003049EE" w:rsidRPr="00BF2B73" w:rsidRDefault="003049EE" w:rsidP="003049EE">
      <w:pPr>
        <w:contextualSpacing/>
        <w:rPr>
          <w:lang w:val="sr-Cyrl-CS"/>
        </w:rPr>
      </w:pPr>
      <w:r w:rsidRPr="00BF2B73">
        <w:rPr>
          <w:lang w:val="sr-Cyrl-CS"/>
        </w:rPr>
        <w:t xml:space="preserve">- </w:t>
      </w:r>
      <w:r w:rsidRPr="00BF2B73">
        <w:t>Закон о потврђивању Конвенције о међународном промету угрожених врста дивље фауне и флоре (CITES)</w:t>
      </w:r>
      <w:r w:rsidRPr="00BF2B73">
        <w:rPr>
          <w:lang w:val="sr-Cyrl-CS"/>
        </w:rPr>
        <w:t xml:space="preserve"> </w:t>
      </w:r>
      <w:r w:rsidRPr="00BF2B73">
        <w:rPr>
          <w:iCs/>
        </w:rPr>
        <w:t>("Сл. лист СРЈ - Међународни уговори", бр. 11/01)</w:t>
      </w:r>
    </w:p>
    <w:p w:rsidR="003049EE" w:rsidRPr="00BF2B73" w:rsidRDefault="003049EE" w:rsidP="003049EE">
      <w:pPr>
        <w:contextualSpacing/>
        <w:rPr>
          <w:lang w:val="sr-Cyrl-CS"/>
        </w:rPr>
      </w:pPr>
      <w:r w:rsidRPr="00BF2B73">
        <w:rPr>
          <w:lang w:val="sr-Cyrl-CS"/>
        </w:rPr>
        <w:t xml:space="preserve">- </w:t>
      </w:r>
      <w:r w:rsidRPr="00BF2B73">
        <w:t xml:space="preserve">Закон о потврђивању </w:t>
      </w:r>
      <w:r w:rsidRPr="00BF2B73">
        <w:rPr>
          <w:lang w:val="sr-Cyrl-CS"/>
        </w:rPr>
        <w:t>К</w:t>
      </w:r>
      <w:r w:rsidRPr="00BF2B73">
        <w:t>онвенције о очувању европске дивље флоре и фауне и природних станишта</w:t>
      </w:r>
      <w:r w:rsidRPr="00BF2B73">
        <w:rPr>
          <w:lang w:val="sr-Cyrl-CS"/>
        </w:rPr>
        <w:t xml:space="preserve"> </w:t>
      </w:r>
      <w:r w:rsidRPr="00BF2B73">
        <w:rPr>
          <w:iCs/>
        </w:rPr>
        <w:t>("Сл. гласник РС - Међународни уговори", бр. 102/07)</w:t>
      </w:r>
    </w:p>
    <w:p w:rsidR="003049EE" w:rsidRPr="00BF2B73" w:rsidRDefault="003049EE" w:rsidP="003049EE">
      <w:pPr>
        <w:contextualSpacing/>
        <w:rPr>
          <w:lang w:val="sr-Cyrl-CS"/>
        </w:rPr>
      </w:pPr>
      <w:r w:rsidRPr="00BF2B73">
        <w:rPr>
          <w:lang w:val="sr-Cyrl-CS"/>
        </w:rPr>
        <w:t xml:space="preserve">- </w:t>
      </w:r>
      <w:r w:rsidRPr="00BF2B73">
        <w:t xml:space="preserve">Закон о потврђивању </w:t>
      </w:r>
      <w:r w:rsidRPr="00BF2B73">
        <w:rPr>
          <w:lang w:val="sr-Cyrl-CS"/>
        </w:rPr>
        <w:t>К</w:t>
      </w:r>
      <w:r w:rsidRPr="00BF2B73">
        <w:t>онвенције о очувању миграторних врста дивљих животиња</w:t>
      </w:r>
      <w:r w:rsidRPr="00BF2B73">
        <w:rPr>
          <w:lang w:val="sr-Cyrl-CS"/>
        </w:rPr>
        <w:t xml:space="preserve"> </w:t>
      </w:r>
      <w:r w:rsidRPr="00BF2B73">
        <w:rPr>
          <w:iCs/>
        </w:rPr>
        <w:t>("Сл. гласник РС - Међународни уговори", бр. 102/07)</w:t>
      </w:r>
    </w:p>
    <w:p w:rsidR="003049EE" w:rsidRPr="00BF2B73" w:rsidRDefault="003049EE" w:rsidP="003049EE">
      <w:pPr>
        <w:contextualSpacing/>
        <w:rPr>
          <w:lang w:val="sr-Cyrl-CS"/>
        </w:rPr>
      </w:pPr>
      <w:r w:rsidRPr="00BF2B73">
        <w:rPr>
          <w:lang w:val="sr-Cyrl-CS"/>
        </w:rPr>
        <w:t xml:space="preserve">- </w:t>
      </w:r>
      <w:r w:rsidRPr="00BF2B73">
        <w:t xml:space="preserve">Закон о потврђивању </w:t>
      </w:r>
      <w:r w:rsidRPr="00BF2B73">
        <w:rPr>
          <w:lang w:val="sr-Cyrl-CS"/>
        </w:rPr>
        <w:t>Е</w:t>
      </w:r>
      <w:r w:rsidRPr="00BF2B73">
        <w:t>вропске конвенције о заштити кућних љубимаца</w:t>
      </w:r>
      <w:r w:rsidRPr="00BF2B73">
        <w:rPr>
          <w:lang w:val="sr-Cyrl-CS"/>
        </w:rPr>
        <w:t xml:space="preserve"> </w:t>
      </w:r>
      <w:r w:rsidRPr="00BF2B73">
        <w:rPr>
          <w:iCs/>
        </w:rPr>
        <w:t xml:space="preserve">("Сл. гласник РС - Међународни уговори", бр. </w:t>
      </w:r>
      <w:r w:rsidRPr="00BF2B73">
        <w:rPr>
          <w:iCs/>
          <w:lang w:val="sr-Cyrl-CS"/>
        </w:rPr>
        <w:t>1</w:t>
      </w:r>
      <w:r w:rsidRPr="00BF2B73">
        <w:rPr>
          <w:iCs/>
        </w:rPr>
        <w:t>/10)</w:t>
      </w:r>
    </w:p>
    <w:p w:rsidR="003049EE" w:rsidRPr="00BF2B73" w:rsidRDefault="003049EE" w:rsidP="003049EE">
      <w:pPr>
        <w:contextualSpacing/>
        <w:rPr>
          <w:lang w:val="sr-Cyrl-CS"/>
        </w:rPr>
      </w:pPr>
      <w:r w:rsidRPr="00BF2B73">
        <w:rPr>
          <w:lang w:val="sr-Cyrl-CS"/>
        </w:rPr>
        <w:t xml:space="preserve">- </w:t>
      </w:r>
      <w:r w:rsidRPr="00BF2B73">
        <w:t xml:space="preserve">Закон о ратификацији </w:t>
      </w:r>
      <w:r w:rsidRPr="00BF2B73">
        <w:rPr>
          <w:lang w:val="sr-Cyrl-CS"/>
        </w:rPr>
        <w:t>М</w:t>
      </w:r>
      <w:r w:rsidRPr="00BF2B73">
        <w:t>еђународне конвенције за заштиту птица</w:t>
      </w:r>
      <w:r w:rsidRPr="00BF2B73">
        <w:rPr>
          <w:lang w:val="sr-Cyrl-CS"/>
        </w:rPr>
        <w:t xml:space="preserve"> </w:t>
      </w:r>
      <w:r w:rsidRPr="00BF2B73">
        <w:rPr>
          <w:iCs/>
        </w:rPr>
        <w:t xml:space="preserve">("Сл. лист СФРЈ", бр. </w:t>
      </w:r>
      <w:r w:rsidRPr="00BF2B73">
        <w:rPr>
          <w:iCs/>
          <w:lang w:val="sr-Cyrl-CS"/>
        </w:rPr>
        <w:t>6</w:t>
      </w:r>
      <w:r w:rsidRPr="00BF2B73">
        <w:rPr>
          <w:iCs/>
        </w:rPr>
        <w:t>/</w:t>
      </w:r>
      <w:r w:rsidRPr="00BF2B73">
        <w:rPr>
          <w:iCs/>
          <w:lang w:val="sr-Cyrl-CS"/>
        </w:rPr>
        <w:t>73</w:t>
      </w:r>
      <w:r w:rsidRPr="00BF2B73">
        <w:rPr>
          <w:iCs/>
        </w:rPr>
        <w:t>)</w:t>
      </w:r>
    </w:p>
    <w:p w:rsidR="003049EE" w:rsidRPr="00BF2B73" w:rsidRDefault="003049EE" w:rsidP="003049EE">
      <w:pPr>
        <w:contextualSpacing/>
        <w:rPr>
          <w:lang w:val="sr-Cyrl-CS"/>
        </w:rPr>
      </w:pPr>
      <w:r w:rsidRPr="00BF2B73">
        <w:rPr>
          <w:lang w:val="sr-Cyrl-CS"/>
        </w:rPr>
        <w:t xml:space="preserve">- </w:t>
      </w:r>
      <w:r w:rsidRPr="00BF2B73">
        <w:t>Закон о потврђивању Међународн</w:t>
      </w:r>
      <w:r w:rsidRPr="00BF2B73">
        <w:rPr>
          <w:lang w:val="sr-Cyrl-CS"/>
        </w:rPr>
        <w:t>е</w:t>
      </w:r>
      <w:r w:rsidRPr="00BF2B73">
        <w:t xml:space="preserve"> конвенциј</w:t>
      </w:r>
      <w:r w:rsidRPr="00BF2B73">
        <w:rPr>
          <w:lang w:val="sr-Cyrl-CS"/>
        </w:rPr>
        <w:t>е</w:t>
      </w:r>
      <w:r w:rsidRPr="00BF2B73">
        <w:t xml:space="preserve"> о заштити нових биљних сорти</w:t>
      </w:r>
      <w:r w:rsidRPr="00BF2B73">
        <w:rPr>
          <w:lang w:val="sr-Cyrl-CS"/>
        </w:rPr>
        <w:t xml:space="preserve"> </w:t>
      </w:r>
      <w:r w:rsidRPr="00BF2B73">
        <w:rPr>
          <w:iCs/>
        </w:rPr>
        <w:t>("Сл. гласник РС - Међународни уговори", бр. 1</w:t>
      </w:r>
      <w:r w:rsidRPr="00BF2B73">
        <w:rPr>
          <w:iCs/>
          <w:lang w:val="sr-Cyrl-CS"/>
        </w:rPr>
        <w:t>9</w:t>
      </w:r>
      <w:r w:rsidRPr="00BF2B73">
        <w:rPr>
          <w:iCs/>
        </w:rPr>
        <w:t>/</w:t>
      </w:r>
      <w:r w:rsidRPr="00BF2B73">
        <w:rPr>
          <w:iCs/>
          <w:lang w:val="sr-Cyrl-CS"/>
        </w:rPr>
        <w:t>10</w:t>
      </w:r>
      <w:r w:rsidRPr="00BF2B73">
        <w:rPr>
          <w:iCs/>
        </w:rPr>
        <w:t>)</w:t>
      </w:r>
    </w:p>
    <w:p w:rsidR="003049EE" w:rsidRPr="00BF2B73" w:rsidRDefault="003049EE" w:rsidP="003049EE">
      <w:pPr>
        <w:contextualSpacing/>
        <w:rPr>
          <w:lang w:val="sr-Cyrl-CS"/>
        </w:rPr>
      </w:pPr>
      <w:r w:rsidRPr="00BF2B73">
        <w:rPr>
          <w:lang w:val="sr-Cyrl-CS"/>
        </w:rPr>
        <w:t xml:space="preserve">- </w:t>
      </w:r>
      <w:r w:rsidRPr="00BF2B73">
        <w:t>Закон о потврђивању Европск</w:t>
      </w:r>
      <w:r w:rsidRPr="00BF2B73">
        <w:rPr>
          <w:lang w:val="sr-Cyrl-CS"/>
        </w:rPr>
        <w:t>е</w:t>
      </w:r>
      <w:r w:rsidRPr="00BF2B73">
        <w:t xml:space="preserve"> конвенциј</w:t>
      </w:r>
      <w:r w:rsidRPr="00BF2B73">
        <w:rPr>
          <w:lang w:val="sr-Cyrl-CS"/>
        </w:rPr>
        <w:t>е</w:t>
      </w:r>
      <w:r w:rsidRPr="00BF2B73">
        <w:t xml:space="preserve"> о заштити животиња у међународном превозу</w:t>
      </w:r>
      <w:r w:rsidRPr="00BF2B73">
        <w:rPr>
          <w:lang w:val="sr-Cyrl-CS"/>
        </w:rPr>
        <w:t xml:space="preserve"> </w:t>
      </w:r>
      <w:r w:rsidRPr="00BF2B73">
        <w:t>и Протокол</w:t>
      </w:r>
      <w:r w:rsidRPr="00BF2B73">
        <w:rPr>
          <w:lang w:val="sr-Cyrl-CS"/>
        </w:rPr>
        <w:t>а</w:t>
      </w:r>
      <w:r w:rsidRPr="00BF2B73">
        <w:t xml:space="preserve"> као додатк</w:t>
      </w:r>
      <w:r w:rsidRPr="00BF2B73">
        <w:rPr>
          <w:lang w:val="sr-Cyrl-CS"/>
        </w:rPr>
        <w:t>а</w:t>
      </w:r>
      <w:r w:rsidRPr="00BF2B73">
        <w:t xml:space="preserve"> Конвенције о заштити животиња у међународном превозу</w:t>
      </w:r>
      <w:r w:rsidRPr="00BF2B73">
        <w:rPr>
          <w:lang w:val="sr-Cyrl-CS"/>
        </w:rPr>
        <w:t xml:space="preserve"> </w:t>
      </w:r>
      <w:r w:rsidRPr="00BF2B73">
        <w:rPr>
          <w:iCs/>
        </w:rPr>
        <w:t>("Сл. лист СРЈ - Међународни уговори", бр. 1/92)</w:t>
      </w:r>
    </w:p>
    <w:p w:rsidR="003049EE" w:rsidRPr="00BF2B73" w:rsidRDefault="003049EE" w:rsidP="003049EE">
      <w:pPr>
        <w:contextualSpacing/>
        <w:rPr>
          <w:lang w:val="sr-Cyrl-CS"/>
        </w:rPr>
      </w:pPr>
      <w:r w:rsidRPr="00BF2B73">
        <w:rPr>
          <w:lang w:val="sr-Cyrl-CS"/>
        </w:rPr>
        <w:t xml:space="preserve">- </w:t>
      </w:r>
      <w:r w:rsidRPr="00BF2B73">
        <w:t xml:space="preserve">Закон о </w:t>
      </w:r>
      <w:r w:rsidRPr="00BF2B73">
        <w:rPr>
          <w:lang w:val="sr-Cyrl-CS"/>
        </w:rPr>
        <w:t>потврђивању</w:t>
      </w:r>
      <w:r w:rsidRPr="00BF2B73">
        <w:t xml:space="preserve"> </w:t>
      </w:r>
      <w:r w:rsidRPr="00BF2B73">
        <w:rPr>
          <w:lang w:val="sr-Cyrl-CS"/>
        </w:rPr>
        <w:t>К</w:t>
      </w:r>
      <w:r w:rsidRPr="00BF2B73">
        <w:t>онвенције о биолошкој разноврсности</w:t>
      </w:r>
      <w:r w:rsidRPr="00BF2B73">
        <w:rPr>
          <w:lang w:val="sr-Cyrl-CS"/>
        </w:rPr>
        <w:t xml:space="preserve"> </w:t>
      </w:r>
      <w:r w:rsidRPr="00BF2B73">
        <w:rPr>
          <w:iCs/>
        </w:rPr>
        <w:t>("Сл. лист СРЈ - Међународни уговори", бр. 11/01)</w:t>
      </w:r>
    </w:p>
    <w:p w:rsidR="003049EE" w:rsidRPr="00BF2B73" w:rsidRDefault="003049EE" w:rsidP="003049EE">
      <w:pPr>
        <w:contextualSpacing/>
        <w:rPr>
          <w:iCs/>
          <w:lang w:val="sr-Cyrl-CS"/>
        </w:rPr>
      </w:pPr>
      <w:r w:rsidRPr="00BF2B73">
        <w:rPr>
          <w:lang w:val="sr-Cyrl-CS"/>
        </w:rPr>
        <w:lastRenderedPageBreak/>
        <w:t xml:space="preserve">- </w:t>
      </w:r>
      <w:r w:rsidRPr="00BF2B73">
        <w:t>Закон о ратификацији Картагeна протокола о биолошкој заштити уз Конвeнцију о биолошкој разноврсности, са анeксима</w:t>
      </w:r>
      <w:r w:rsidRPr="00BF2B73">
        <w:rPr>
          <w:lang w:val="sr-Cyrl-CS"/>
        </w:rPr>
        <w:t xml:space="preserve"> </w:t>
      </w:r>
      <w:r w:rsidRPr="00BF2B73">
        <w:rPr>
          <w:iCs/>
        </w:rPr>
        <w:t xml:space="preserve">("Сл. лист СЦГ - Међународни уговори", бр. </w:t>
      </w:r>
      <w:r w:rsidRPr="00BF2B73">
        <w:rPr>
          <w:iCs/>
          <w:lang w:val="sr-Cyrl-CS"/>
        </w:rPr>
        <w:t>16</w:t>
      </w:r>
      <w:r w:rsidRPr="00BF2B73">
        <w:rPr>
          <w:iCs/>
        </w:rPr>
        <w:t>/0</w:t>
      </w:r>
      <w:r w:rsidRPr="00BF2B73">
        <w:rPr>
          <w:iCs/>
          <w:lang w:val="sr-Cyrl-CS"/>
        </w:rPr>
        <w:t>5</w:t>
      </w:r>
      <w:r w:rsidRPr="00BF2B73">
        <w:rPr>
          <w:iCs/>
        </w:rPr>
        <w:t>)</w:t>
      </w:r>
    </w:p>
    <w:p w:rsidR="003049EE" w:rsidRPr="00BF2B73" w:rsidRDefault="003049EE" w:rsidP="003049EE">
      <w:pPr>
        <w:contextualSpacing/>
        <w:rPr>
          <w:lang w:val="sr-Cyrl-CS"/>
        </w:rPr>
      </w:pPr>
      <w:r w:rsidRPr="00BF2B73">
        <w:rPr>
          <w:lang w:val="sr-Cyrl-CS"/>
        </w:rPr>
        <w:t xml:space="preserve">- </w:t>
      </w:r>
      <w:r w:rsidRPr="00BF2B73">
        <w:t xml:space="preserve">Закон о </w:t>
      </w:r>
      <w:r w:rsidRPr="00BF2B73">
        <w:rPr>
          <w:lang w:val="sr-Cyrl-CS"/>
        </w:rPr>
        <w:t>потврђивању</w:t>
      </w:r>
      <w:r w:rsidRPr="00BF2B73">
        <w:t xml:space="preserve"> </w:t>
      </w:r>
      <w:r w:rsidRPr="00BF2B73">
        <w:rPr>
          <w:lang w:val="sr-Cyrl-CS"/>
        </w:rPr>
        <w:t>К</w:t>
      </w:r>
      <w:r w:rsidRPr="00BF2B73">
        <w:t>онвенције о</w:t>
      </w:r>
      <w:r w:rsidRPr="00BF2B73">
        <w:rPr>
          <w:lang w:val="sr-Cyrl-CS"/>
        </w:rPr>
        <w:t xml:space="preserve"> </w:t>
      </w:r>
      <w:r w:rsidRPr="00BF2B73">
        <w:t>процени утицаја на животну средину у прекограничном контексту</w:t>
      </w:r>
      <w:r w:rsidRPr="00BF2B73">
        <w:rPr>
          <w:rFonts w:ascii="Arial" w:hAnsi="Arial" w:cs="Arial"/>
          <w:lang w:val="sr-Cyrl-CS"/>
        </w:rPr>
        <w:t xml:space="preserve"> </w:t>
      </w:r>
      <w:r w:rsidRPr="00BF2B73">
        <w:rPr>
          <w:iCs/>
        </w:rPr>
        <w:t>("Сл. гласник РС - Међународни уговори", бр. 102/07)</w:t>
      </w:r>
    </w:p>
    <w:p w:rsidR="003049EE" w:rsidRPr="00BF2B73" w:rsidRDefault="003049EE" w:rsidP="003049EE">
      <w:pPr>
        <w:contextualSpacing/>
        <w:rPr>
          <w:lang w:val="sr-Cyrl-CS"/>
        </w:rPr>
      </w:pPr>
      <w:r w:rsidRPr="00BF2B73">
        <w:rPr>
          <w:lang w:val="sr-Cyrl-CS"/>
        </w:rPr>
        <w:t xml:space="preserve">- </w:t>
      </w:r>
      <w:r w:rsidRPr="00BF2B73">
        <w:t>Закон о потврђивању</w:t>
      </w:r>
      <w:r w:rsidRPr="00BF2B73">
        <w:rPr>
          <w:lang w:val="sr-Cyrl-CS"/>
        </w:rPr>
        <w:t xml:space="preserve"> </w:t>
      </w:r>
      <w:r w:rsidRPr="00BF2B73">
        <w:t>Протокол</w:t>
      </w:r>
      <w:r w:rsidRPr="00BF2B73">
        <w:rPr>
          <w:lang w:val="sr-Cyrl-CS"/>
        </w:rPr>
        <w:t>а</w:t>
      </w:r>
      <w:r w:rsidRPr="00BF2B73">
        <w:t xml:space="preserve"> о</w:t>
      </w:r>
      <w:r w:rsidRPr="00BF2B73">
        <w:rPr>
          <w:rFonts w:ascii="Arial" w:hAnsi="Arial" w:cs="Arial"/>
        </w:rPr>
        <w:t xml:space="preserve"> </w:t>
      </w:r>
      <w:r w:rsidRPr="00BF2B73">
        <w:t>стратешкој процени утицаја на животну средину уз Конвенцију о процени утицаја на животну средину у прекограничном контексту</w:t>
      </w:r>
      <w:r w:rsidRPr="00BF2B73">
        <w:rPr>
          <w:lang w:val="sr-Cyrl-CS"/>
        </w:rPr>
        <w:t xml:space="preserve"> </w:t>
      </w:r>
      <w:r w:rsidRPr="00BF2B73">
        <w:rPr>
          <w:iCs/>
        </w:rPr>
        <w:t>("Сл. гласник РС - Међународни уговори", бр. 1/10)</w:t>
      </w:r>
    </w:p>
    <w:p w:rsidR="003049EE" w:rsidRPr="00BF2B73" w:rsidRDefault="003049EE" w:rsidP="003049EE">
      <w:pPr>
        <w:contextualSpacing/>
        <w:rPr>
          <w:lang w:val="sr-Cyrl-CS"/>
        </w:rPr>
      </w:pPr>
      <w:r w:rsidRPr="00BF2B73">
        <w:rPr>
          <w:lang w:val="sr-Cyrl-CS"/>
        </w:rPr>
        <w:t xml:space="preserve">- </w:t>
      </w:r>
      <w:r w:rsidRPr="00BF2B73">
        <w:t>Закон о потврђивању Базелске конвенције о контроли прекограничног кретања опасних отпада и њиховом одлагању</w:t>
      </w:r>
      <w:r w:rsidRPr="00BF2B73">
        <w:rPr>
          <w:lang w:val="sr-Cyrl-CS"/>
        </w:rPr>
        <w:t xml:space="preserve"> </w:t>
      </w:r>
      <w:r w:rsidRPr="00BF2B73">
        <w:rPr>
          <w:iCs/>
        </w:rPr>
        <w:t>("Сл. лист СРЈ - Међународни уговори", бр. 2/99)</w:t>
      </w:r>
    </w:p>
    <w:p w:rsidR="003049EE" w:rsidRPr="00BF2B73" w:rsidRDefault="003049EE" w:rsidP="003049EE">
      <w:pPr>
        <w:contextualSpacing/>
        <w:rPr>
          <w:lang w:val="sr-Cyrl-CS"/>
        </w:rPr>
      </w:pPr>
      <w:r w:rsidRPr="00BF2B73">
        <w:rPr>
          <w:lang w:val="sr-Cyrl-CS"/>
        </w:rPr>
        <w:t xml:space="preserve">- </w:t>
      </w:r>
      <w:r w:rsidRPr="00BF2B73">
        <w:t>Закон о ратификацији Монтреалског протокола о супстанцама које оштећују озонски омотач</w:t>
      </w:r>
      <w:r w:rsidRPr="00BF2B73">
        <w:rPr>
          <w:lang w:val="sr-Cyrl-CS"/>
        </w:rPr>
        <w:t xml:space="preserve"> </w:t>
      </w:r>
      <w:r w:rsidRPr="00BF2B73">
        <w:rPr>
          <w:iCs/>
        </w:rPr>
        <w:t>("Сл. лист СФРЈ - Међународни уговори", бр. 16/90 и "Сл. лист СЦГ - Међународни уговори", бр. 24/04 - др. закон)</w:t>
      </w:r>
    </w:p>
    <w:p w:rsidR="003049EE" w:rsidRPr="00BF2B73" w:rsidRDefault="003049EE" w:rsidP="003049EE">
      <w:pPr>
        <w:contextualSpacing/>
        <w:rPr>
          <w:lang w:val="sr-Cyrl-CS"/>
        </w:rPr>
      </w:pPr>
      <w:r w:rsidRPr="00BF2B73">
        <w:rPr>
          <w:lang w:val="sr-Cyrl-CS"/>
        </w:rPr>
        <w:t xml:space="preserve">- </w:t>
      </w:r>
      <w:r w:rsidRPr="00BF2B73">
        <w:t>Закон о ратификацији амандмана на Монтреалски протокол о супстанцама које оштећују озонски омотач</w:t>
      </w:r>
      <w:r w:rsidRPr="00BF2B73">
        <w:rPr>
          <w:lang w:val="sr-Cyrl-CS"/>
        </w:rPr>
        <w:t xml:space="preserve"> </w:t>
      </w:r>
      <w:r w:rsidRPr="00BF2B73">
        <w:rPr>
          <w:iCs/>
        </w:rPr>
        <w:t>("Сл. лист СЦГ - Међународни уговори", бр. 24/04)</w:t>
      </w:r>
    </w:p>
    <w:p w:rsidR="003049EE" w:rsidRPr="00BF2B73" w:rsidRDefault="003049EE" w:rsidP="003049EE">
      <w:pPr>
        <w:contextualSpacing/>
        <w:rPr>
          <w:lang w:val="sr-Cyrl-CS"/>
        </w:rPr>
      </w:pPr>
      <w:r w:rsidRPr="00BF2B73">
        <w:rPr>
          <w:lang w:val="sr-Cyrl-CS"/>
        </w:rPr>
        <w:t xml:space="preserve">- </w:t>
      </w:r>
      <w:r w:rsidRPr="00BF2B73">
        <w:t>Закон о ратификацији Бечке конвенције о заштити озонског омотача, са прилозима I и II</w:t>
      </w:r>
      <w:r w:rsidRPr="00BF2B73">
        <w:rPr>
          <w:lang w:val="sr-Cyrl-CS"/>
        </w:rPr>
        <w:t xml:space="preserve"> </w:t>
      </w:r>
      <w:r w:rsidRPr="00BF2B73">
        <w:rPr>
          <w:iCs/>
        </w:rPr>
        <w:t>("Сл. лист СФРЈ - Међународни уговори", бр. 1/90)</w:t>
      </w:r>
    </w:p>
    <w:p w:rsidR="003049EE" w:rsidRPr="00BF2B73" w:rsidRDefault="003049EE" w:rsidP="003049EE">
      <w:pPr>
        <w:contextualSpacing/>
        <w:rPr>
          <w:lang w:val="sr-Cyrl-CS"/>
        </w:rPr>
      </w:pPr>
      <w:r w:rsidRPr="00BF2B73">
        <w:rPr>
          <w:lang w:val="sr-Cyrl-CS"/>
        </w:rPr>
        <w:t xml:space="preserve">- </w:t>
      </w:r>
      <w:r w:rsidRPr="00BF2B73">
        <w:t>Закон о потврђивању Оквирн</w:t>
      </w:r>
      <w:r w:rsidRPr="00BF2B73">
        <w:rPr>
          <w:lang w:val="sr-Cyrl-CS"/>
        </w:rPr>
        <w:t>е</w:t>
      </w:r>
      <w:r w:rsidRPr="00BF2B73">
        <w:t xml:space="preserve"> конвeнциј</w:t>
      </w:r>
      <w:r w:rsidRPr="00BF2B73">
        <w:rPr>
          <w:lang w:val="sr-Cyrl-CS"/>
        </w:rPr>
        <w:t>е</w:t>
      </w:r>
      <w:r w:rsidRPr="00BF2B73">
        <w:t xml:space="preserve"> Ујeдињeних нација о промeни климe</w:t>
      </w:r>
      <w:r w:rsidRPr="00BF2B73">
        <w:rPr>
          <w:lang w:val="sr-Cyrl-CS"/>
        </w:rPr>
        <w:t>,</w:t>
      </w:r>
      <w:r w:rsidRPr="00BF2B73">
        <w:t xml:space="preserve"> са анeксима</w:t>
      </w:r>
      <w:r w:rsidRPr="00BF2B73">
        <w:rPr>
          <w:lang w:val="sr-Cyrl-CS"/>
        </w:rPr>
        <w:t xml:space="preserve"> </w:t>
      </w:r>
      <w:r w:rsidRPr="00BF2B73">
        <w:rPr>
          <w:iCs/>
        </w:rPr>
        <w:t>("Сл. лист СРЈ - Међународни уговори", бр. 2/97)</w:t>
      </w:r>
    </w:p>
    <w:p w:rsidR="003049EE" w:rsidRPr="00BF2B73" w:rsidRDefault="003049EE" w:rsidP="003049EE">
      <w:pPr>
        <w:contextualSpacing/>
        <w:rPr>
          <w:lang w:val="sr-Cyrl-CS"/>
        </w:rPr>
      </w:pPr>
      <w:r w:rsidRPr="00BF2B73">
        <w:rPr>
          <w:lang w:val="sr-Cyrl-CS"/>
        </w:rPr>
        <w:t xml:space="preserve">- </w:t>
      </w:r>
      <w:r w:rsidRPr="00BF2B73">
        <w:t>Закон о потврђивању Кјото Протокол</w:t>
      </w:r>
      <w:r w:rsidRPr="00BF2B73">
        <w:rPr>
          <w:lang w:val="sr-Cyrl-CS"/>
        </w:rPr>
        <w:t>а</w:t>
      </w:r>
      <w:r w:rsidRPr="00BF2B73">
        <w:t xml:space="preserve"> уз Оквирну конвeнцију Ујeдињeних нација о промeни климe</w:t>
      </w:r>
      <w:r w:rsidRPr="00BF2B73">
        <w:rPr>
          <w:lang w:val="sr-Cyrl-CS"/>
        </w:rPr>
        <w:t xml:space="preserve"> </w:t>
      </w:r>
      <w:r w:rsidRPr="00BF2B73">
        <w:rPr>
          <w:iCs/>
        </w:rPr>
        <w:t>("Сл. гласник РС - Међународни уговори", бр. 88/07 и 38/09 - др. закон)</w:t>
      </w:r>
    </w:p>
    <w:p w:rsidR="003049EE" w:rsidRPr="00BF2B73" w:rsidRDefault="003049EE" w:rsidP="003049EE">
      <w:pPr>
        <w:contextualSpacing/>
        <w:rPr>
          <w:lang w:val="sr-Cyrl-CS"/>
        </w:rPr>
      </w:pPr>
      <w:r w:rsidRPr="00BF2B73">
        <w:rPr>
          <w:lang w:val="sr-Cyrl-CS"/>
        </w:rPr>
        <w:t xml:space="preserve">- </w:t>
      </w:r>
      <w:r w:rsidRPr="00BF2B73">
        <w:t>Закон о потврђивању Амандмана на Анeкс Б Кјото протокола уз Оквирну конвeнцију Ујeдињeних нација о промeни климe</w:t>
      </w:r>
      <w:r w:rsidRPr="00BF2B73">
        <w:rPr>
          <w:lang w:val="sr-Cyrl-CS"/>
        </w:rPr>
        <w:t xml:space="preserve"> </w:t>
      </w:r>
      <w:r w:rsidRPr="00BF2B73">
        <w:rPr>
          <w:iCs/>
        </w:rPr>
        <w:t>("Сл. гласник РС - Међународни уговори", бр. 38/09)</w:t>
      </w:r>
    </w:p>
    <w:p w:rsidR="003049EE" w:rsidRPr="00BF2B73" w:rsidRDefault="003049EE" w:rsidP="003049EE">
      <w:pPr>
        <w:contextualSpacing/>
        <w:rPr>
          <w:lang w:val="sr-Cyrl-CS"/>
        </w:rPr>
      </w:pPr>
      <w:r w:rsidRPr="00BF2B73">
        <w:rPr>
          <w:lang w:val="sr-Cyrl-CS"/>
        </w:rPr>
        <w:t xml:space="preserve">- </w:t>
      </w:r>
      <w:r w:rsidRPr="00BF2B73">
        <w:t>Закон о потврђивању Ротeрдамскe конвeнцијe о поступку д</w:t>
      </w:r>
      <w:r w:rsidRPr="00BF2B73">
        <w:rPr>
          <w:lang w:val="sr-Cyrl-CS"/>
        </w:rPr>
        <w:t>а</w:t>
      </w:r>
      <w:r w:rsidRPr="00BF2B73">
        <w:t>вања сагласности на основу прeтходног обавeштeња за одрeђeнe опаснe хeмикалијe и пeстицидe у мeђународној трговини  са измeнама и допунама</w:t>
      </w:r>
      <w:r w:rsidRPr="00BF2B73">
        <w:rPr>
          <w:lang w:val="sr-Cyrl-CS"/>
        </w:rPr>
        <w:t xml:space="preserve"> </w:t>
      </w:r>
      <w:r w:rsidRPr="00BF2B73">
        <w:rPr>
          <w:iCs/>
        </w:rPr>
        <w:t>("Сл. гласник РС - Међународни уговори", бр. 38/09)</w:t>
      </w:r>
    </w:p>
    <w:p w:rsidR="003049EE" w:rsidRPr="00BF2B73" w:rsidRDefault="003049EE" w:rsidP="003049EE">
      <w:pPr>
        <w:contextualSpacing/>
        <w:rPr>
          <w:lang w:val="sr-Cyrl-CS"/>
        </w:rPr>
      </w:pPr>
      <w:r w:rsidRPr="00BF2B73">
        <w:rPr>
          <w:lang w:val="sr-Cyrl-CS"/>
        </w:rPr>
        <w:t xml:space="preserve">- </w:t>
      </w:r>
      <w:r w:rsidRPr="00BF2B73">
        <w:t>Закон о потврђивању Стокхолмскe конвeнцијe о дуготрајним органским загађујућим супстанцама (PoPs)</w:t>
      </w:r>
      <w:r w:rsidRPr="00BF2B73">
        <w:rPr>
          <w:lang w:val="sr-Cyrl-CS"/>
        </w:rPr>
        <w:t xml:space="preserve"> </w:t>
      </w:r>
      <w:r w:rsidRPr="00BF2B73">
        <w:rPr>
          <w:iCs/>
        </w:rPr>
        <w:t>("Сл. гласник РС - Међународни уговори", бр. 42/09)</w:t>
      </w:r>
    </w:p>
    <w:p w:rsidR="003049EE" w:rsidRPr="00BF2B73" w:rsidRDefault="003049EE" w:rsidP="003049EE">
      <w:pPr>
        <w:contextualSpacing/>
      </w:pPr>
      <w:r w:rsidRPr="00BF2B73">
        <w:rPr>
          <w:lang w:val="sr-Cyrl-CS"/>
        </w:rPr>
        <w:t xml:space="preserve">- </w:t>
      </w:r>
      <w:r w:rsidRPr="00BF2B73">
        <w:t xml:space="preserve">Закон о потврђивању </w:t>
      </w:r>
      <w:r w:rsidRPr="00BF2B73">
        <w:rPr>
          <w:lang w:val="sr-Cyrl-CS"/>
        </w:rPr>
        <w:t>К</w:t>
      </w:r>
      <w:r w:rsidRPr="00BF2B73">
        <w:t>онвeнцијe о забрани развоја, производњe, складиштeња и употрeбe хeмијског оружја и о њeговом уништавању</w:t>
      </w:r>
      <w:r w:rsidRPr="00BF2B73">
        <w:rPr>
          <w:lang w:val="sr-Cyrl-CS"/>
        </w:rPr>
        <w:t xml:space="preserve">  (</w:t>
      </w:r>
      <w:r w:rsidRPr="00BF2B73">
        <w:rPr>
          <w:lang w:val="sr-Latn-CS"/>
        </w:rPr>
        <w:t>C</w:t>
      </w:r>
      <w:r w:rsidRPr="00BF2B73">
        <w:t>W</w:t>
      </w:r>
      <w:r w:rsidRPr="00BF2B73">
        <w:rPr>
          <w:lang w:val="sr-Latn-CS"/>
        </w:rPr>
        <w:t>C</w:t>
      </w:r>
      <w:r w:rsidRPr="00BF2B73">
        <w:rPr>
          <w:lang w:val="sr-Cyrl-CS"/>
        </w:rPr>
        <w:t xml:space="preserve">) </w:t>
      </w:r>
      <w:r w:rsidRPr="00BF2B73">
        <w:rPr>
          <w:iCs/>
        </w:rPr>
        <w:t>("Сл. лист СРЈ - Међународни уговори", бр. 2/00)</w:t>
      </w:r>
    </w:p>
    <w:p w:rsidR="003049EE" w:rsidRPr="00BF2B73" w:rsidRDefault="003049EE" w:rsidP="003049EE">
      <w:pPr>
        <w:contextualSpacing/>
        <w:rPr>
          <w:lang w:val="sr-Cyrl-CS"/>
        </w:rPr>
      </w:pPr>
      <w:r w:rsidRPr="00BF2B73">
        <w:rPr>
          <w:lang w:val="sr-Cyrl-CS"/>
        </w:rPr>
        <w:t xml:space="preserve">- </w:t>
      </w:r>
      <w:r w:rsidRPr="00BF2B73">
        <w:t xml:space="preserve">Уредба о ратификацији </w:t>
      </w:r>
      <w:r w:rsidRPr="00BF2B73">
        <w:rPr>
          <w:lang w:val="sr-Cyrl-CS"/>
        </w:rPr>
        <w:t>К</w:t>
      </w:r>
      <w:r w:rsidRPr="00BF2B73">
        <w:t>онвенције о забрани усавршавања, производње и стварања залиха бактериолошког (биолошког) и токсичког оружја и о њиховом уништавању</w:t>
      </w:r>
      <w:r w:rsidRPr="00BF2B73">
        <w:rPr>
          <w:lang w:val="sr-Cyrl-CS"/>
        </w:rPr>
        <w:t xml:space="preserve"> (</w:t>
      </w:r>
      <w:r w:rsidRPr="00BF2B73">
        <w:t>BTWC)</w:t>
      </w:r>
      <w:r w:rsidRPr="00BF2B73">
        <w:rPr>
          <w:lang w:val="sr-Cyrl-CS"/>
        </w:rPr>
        <w:t xml:space="preserve"> </w:t>
      </w:r>
      <w:r w:rsidRPr="00BF2B73">
        <w:t>("Сл. лист СФРЈ - Међународни уговори</w:t>
      </w:r>
      <w:r w:rsidRPr="00BF2B73">
        <w:rPr>
          <w:lang w:val="sr-Cyrl-CS"/>
        </w:rPr>
        <w:t xml:space="preserve"> и други споразуми</w:t>
      </w:r>
      <w:r w:rsidRPr="00BF2B73">
        <w:t xml:space="preserve">", бр. </w:t>
      </w:r>
      <w:r w:rsidRPr="00BF2B73">
        <w:rPr>
          <w:lang w:val="sr-Cyrl-CS"/>
        </w:rPr>
        <w:t>43</w:t>
      </w:r>
      <w:r w:rsidRPr="00BF2B73">
        <w:t>/</w:t>
      </w:r>
      <w:r w:rsidRPr="00BF2B73">
        <w:rPr>
          <w:lang w:val="sr-Cyrl-CS"/>
        </w:rPr>
        <w:t>7</w:t>
      </w:r>
      <w:r w:rsidRPr="00BF2B73">
        <w:t>4</w:t>
      </w:r>
      <w:r w:rsidRPr="00BF2B73">
        <w:rPr>
          <w:lang w:val="sr-Cyrl-CS"/>
        </w:rPr>
        <w:t>)</w:t>
      </w:r>
    </w:p>
    <w:p w:rsidR="003049EE" w:rsidRPr="00BF2B73" w:rsidRDefault="003049EE" w:rsidP="003049EE">
      <w:pPr>
        <w:contextualSpacing/>
        <w:rPr>
          <w:lang w:val="sr-Cyrl-CS"/>
        </w:rPr>
      </w:pPr>
      <w:r w:rsidRPr="00BF2B73">
        <w:rPr>
          <w:lang w:val="sr-Cyrl-CS"/>
        </w:rPr>
        <w:t xml:space="preserve">- </w:t>
      </w:r>
      <w:r w:rsidRPr="00BF2B73">
        <w:t>Закон о ратификацији Уговора о не</w:t>
      </w:r>
      <w:r w:rsidRPr="00BF2B73">
        <w:rPr>
          <w:lang w:val="sr-Cyrl-CS"/>
        </w:rPr>
        <w:t>ширењу нуклеарног оружја (</w:t>
      </w:r>
      <w:r w:rsidRPr="00BF2B73">
        <w:rPr>
          <w:shd w:val="clear" w:color="auto" w:fill="F9F9F9"/>
        </w:rPr>
        <w:t>„Сл</w:t>
      </w:r>
      <w:r w:rsidRPr="00BF2B73">
        <w:rPr>
          <w:shd w:val="clear" w:color="auto" w:fill="F9F9F9"/>
          <w:lang w:val="sr-Cyrl-CS"/>
        </w:rPr>
        <w:t>.</w:t>
      </w:r>
      <w:r w:rsidRPr="00BF2B73">
        <w:rPr>
          <w:shd w:val="clear" w:color="auto" w:fill="F9F9F9"/>
        </w:rPr>
        <w:t xml:space="preserve"> лист СФРЈ – Међународни уговори”</w:t>
      </w:r>
      <w:r w:rsidRPr="00BF2B73">
        <w:rPr>
          <w:shd w:val="clear" w:color="auto" w:fill="F9F9F9"/>
          <w:lang w:val="sr-Cyrl-CS"/>
        </w:rPr>
        <w:t>, бр.</w:t>
      </w:r>
      <w:r w:rsidRPr="00BF2B73">
        <w:rPr>
          <w:shd w:val="clear" w:color="auto" w:fill="F9F9F9"/>
        </w:rPr>
        <w:t xml:space="preserve"> 10/70</w:t>
      </w:r>
      <w:r w:rsidRPr="00BF2B73">
        <w:rPr>
          <w:shd w:val="clear" w:color="auto" w:fill="F9F9F9"/>
          <w:lang w:val="sr-Cyrl-CS"/>
        </w:rPr>
        <w:t>)</w:t>
      </w:r>
    </w:p>
    <w:p w:rsidR="003049EE" w:rsidRPr="00BF2B73" w:rsidRDefault="003049EE" w:rsidP="003049EE">
      <w:pPr>
        <w:contextualSpacing/>
        <w:rPr>
          <w:lang w:val="sr-Cyrl-CS"/>
        </w:rPr>
      </w:pPr>
      <w:r w:rsidRPr="00BF2B73">
        <w:rPr>
          <w:lang w:val="sr-Cyrl-CS"/>
        </w:rPr>
        <w:t xml:space="preserve">- </w:t>
      </w:r>
      <w:r w:rsidRPr="00BF2B73">
        <w:t xml:space="preserve">Закон о ратификацији </w:t>
      </w:r>
      <w:r w:rsidRPr="00BF2B73">
        <w:rPr>
          <w:lang w:val="sr-Cyrl-CS"/>
        </w:rPr>
        <w:t>Конвенције</w:t>
      </w:r>
      <w:r w:rsidRPr="00BF2B73">
        <w:t xml:space="preserve"> о физичкој заштити нуклеарног материјала</w:t>
      </w:r>
      <w:r w:rsidRPr="00BF2B73">
        <w:rPr>
          <w:lang w:val="sr-Cyrl-CS"/>
        </w:rPr>
        <w:t xml:space="preserve"> </w:t>
      </w:r>
      <w:r w:rsidRPr="00BF2B73">
        <w:rPr>
          <w:iCs/>
        </w:rPr>
        <w:t>("Сл. лист СФРЈ - Међународни уговори", бр. 9/85)</w:t>
      </w:r>
    </w:p>
    <w:p w:rsidR="003049EE" w:rsidRPr="00BF2B73" w:rsidRDefault="003049EE" w:rsidP="003049EE">
      <w:pPr>
        <w:contextualSpacing/>
        <w:rPr>
          <w:lang w:val="sr-Cyrl-CS"/>
        </w:rPr>
      </w:pPr>
      <w:r w:rsidRPr="00BF2B73">
        <w:rPr>
          <w:lang w:val="sr-Cyrl-CS"/>
        </w:rPr>
        <w:t xml:space="preserve">- </w:t>
      </w:r>
      <w:r w:rsidRPr="00BF2B73">
        <w:t xml:space="preserve">Закон о ратификацији </w:t>
      </w:r>
      <w:r w:rsidRPr="00BF2B73">
        <w:rPr>
          <w:lang w:val="sr-Cyrl-CS"/>
        </w:rPr>
        <w:t>М</w:t>
      </w:r>
      <w:r w:rsidRPr="00BF2B73">
        <w:t xml:space="preserve">еђународне конвенције о спречавању </w:t>
      </w:r>
      <w:r w:rsidRPr="00BF2B73">
        <w:rPr>
          <w:lang w:val="sr-Cyrl-CS"/>
        </w:rPr>
        <w:t xml:space="preserve">аката </w:t>
      </w:r>
      <w:r w:rsidRPr="00BF2B73">
        <w:t>нуклеарног тероризма</w:t>
      </w:r>
      <w:r w:rsidRPr="00BF2B73">
        <w:rPr>
          <w:lang w:val="sr-Cyrl-CS"/>
        </w:rPr>
        <w:t xml:space="preserve"> </w:t>
      </w:r>
      <w:r w:rsidRPr="00BF2B73">
        <w:rPr>
          <w:iCs/>
        </w:rPr>
        <w:t>("Сл. лист С</w:t>
      </w:r>
      <w:r w:rsidRPr="00BF2B73">
        <w:rPr>
          <w:iCs/>
          <w:lang w:val="sr-Cyrl-CS"/>
        </w:rPr>
        <w:t>ЦГ</w:t>
      </w:r>
      <w:r w:rsidRPr="00BF2B73">
        <w:rPr>
          <w:iCs/>
        </w:rPr>
        <w:t xml:space="preserve"> - Међународни уговори", бр. </w:t>
      </w:r>
      <w:r w:rsidRPr="00BF2B73">
        <w:rPr>
          <w:iCs/>
          <w:lang w:val="sr-Cyrl-CS"/>
        </w:rPr>
        <w:t>2</w:t>
      </w:r>
      <w:r w:rsidRPr="00BF2B73">
        <w:rPr>
          <w:iCs/>
        </w:rPr>
        <w:t>/</w:t>
      </w:r>
      <w:r w:rsidRPr="00BF2B73">
        <w:rPr>
          <w:iCs/>
          <w:lang w:val="sr-Cyrl-CS"/>
        </w:rPr>
        <w:t>06</w:t>
      </w:r>
      <w:r w:rsidRPr="00BF2B73">
        <w:rPr>
          <w:iCs/>
        </w:rPr>
        <w:t>)</w:t>
      </w:r>
    </w:p>
    <w:p w:rsidR="003049EE" w:rsidRPr="00BF2B73" w:rsidRDefault="003049EE" w:rsidP="003049EE">
      <w:pPr>
        <w:contextualSpacing/>
        <w:rPr>
          <w:lang w:val="sr-Cyrl-CS"/>
        </w:rPr>
      </w:pPr>
      <w:r w:rsidRPr="00BF2B73">
        <w:rPr>
          <w:lang w:val="sr-Cyrl-CS"/>
        </w:rPr>
        <w:t xml:space="preserve">- </w:t>
      </w:r>
      <w:r w:rsidRPr="00BF2B73">
        <w:t>Закон о потврђивању</w:t>
      </w:r>
      <w:r w:rsidRPr="00BF2B73">
        <w:rPr>
          <w:lang w:val="sr-Cyrl-CS"/>
        </w:rPr>
        <w:t xml:space="preserve"> </w:t>
      </w:r>
      <w:r w:rsidRPr="00BF2B73">
        <w:t>Уговор</w:t>
      </w:r>
      <w:r w:rsidRPr="00BF2B73">
        <w:rPr>
          <w:lang w:val="sr-Cyrl-CS"/>
        </w:rPr>
        <w:t>а</w:t>
      </w:r>
      <w:r w:rsidRPr="00BF2B73">
        <w:t xml:space="preserve"> о трговини наоружањем</w:t>
      </w:r>
      <w:r w:rsidRPr="00BF2B73">
        <w:rPr>
          <w:lang w:val="sr-Cyrl-CS"/>
        </w:rPr>
        <w:t xml:space="preserve"> </w:t>
      </w:r>
      <w:r w:rsidRPr="00BF2B73">
        <w:rPr>
          <w:iCs/>
        </w:rPr>
        <w:t xml:space="preserve">("Сл. гласник РС - Међународни уговори", бр. </w:t>
      </w:r>
      <w:r w:rsidRPr="00BF2B73">
        <w:rPr>
          <w:iCs/>
          <w:lang w:val="sr-Cyrl-CS"/>
        </w:rPr>
        <w:t>14</w:t>
      </w:r>
      <w:r w:rsidRPr="00BF2B73">
        <w:rPr>
          <w:iCs/>
        </w:rPr>
        <w:t>/1</w:t>
      </w:r>
      <w:r w:rsidRPr="00BF2B73">
        <w:rPr>
          <w:iCs/>
          <w:lang w:val="sr-Cyrl-CS"/>
        </w:rPr>
        <w:t>4</w:t>
      </w:r>
      <w:r w:rsidRPr="00BF2B73">
        <w:rPr>
          <w:iCs/>
        </w:rPr>
        <w:t>)</w:t>
      </w:r>
    </w:p>
    <w:p w:rsidR="003049EE" w:rsidRPr="00BF2B73" w:rsidRDefault="003049EE" w:rsidP="003049EE">
      <w:pPr>
        <w:contextualSpacing/>
        <w:rPr>
          <w:lang w:val="sr-Cyrl-CS"/>
        </w:rPr>
      </w:pPr>
      <w:r w:rsidRPr="00BF2B73">
        <w:rPr>
          <w:lang w:val="sr-Cyrl-CS"/>
        </w:rPr>
        <w:t xml:space="preserve">- </w:t>
      </w:r>
      <w:r w:rsidRPr="00BF2B73">
        <w:t xml:space="preserve">Закон о потврђивању </w:t>
      </w:r>
      <w:r w:rsidRPr="00BF2B73">
        <w:rPr>
          <w:lang w:val="sr-Cyrl-CS"/>
        </w:rPr>
        <w:t>Европске конвенције о мeђународном транспорту опасног тeрeта у друмском саобраћају (</w:t>
      </w:r>
      <w:r w:rsidRPr="00BF2B73">
        <w:rPr>
          <w:lang w:val="sr-Latn-CS"/>
        </w:rPr>
        <w:t>ADR</w:t>
      </w:r>
      <w:r w:rsidRPr="00BF2B73">
        <w:rPr>
          <w:lang w:val="sr-Cyrl-CS"/>
        </w:rPr>
        <w:t xml:space="preserve"> 2007</w:t>
      </w:r>
      <w:r w:rsidRPr="00BF2B73">
        <w:rPr>
          <w:lang w:val="sr-Latn-CS"/>
        </w:rPr>
        <w:t>)</w:t>
      </w:r>
      <w:r w:rsidRPr="00BF2B73">
        <w:rPr>
          <w:lang w:val="sr-Cyrl-CS"/>
        </w:rPr>
        <w:t xml:space="preserve"> </w:t>
      </w:r>
      <w:r w:rsidRPr="00BF2B73">
        <w:rPr>
          <w:iCs/>
        </w:rPr>
        <w:t>("Сл. гласник РС - Међународни уговори", бр. 2/10)</w:t>
      </w:r>
    </w:p>
    <w:p w:rsidR="003049EE" w:rsidRPr="00BF2B73" w:rsidRDefault="003049EE" w:rsidP="003049EE">
      <w:pPr>
        <w:contextualSpacing/>
        <w:rPr>
          <w:lang w:val="sr-Cyrl-CS"/>
        </w:rPr>
      </w:pPr>
      <w:r w:rsidRPr="00BF2B73">
        <w:rPr>
          <w:lang w:val="sr-Cyrl-CS"/>
        </w:rPr>
        <w:t xml:space="preserve">- </w:t>
      </w:r>
      <w:r w:rsidRPr="00BF2B73">
        <w:t>Закон о потврђивању Европск</w:t>
      </w:r>
      <w:r w:rsidRPr="00BF2B73">
        <w:rPr>
          <w:lang w:val="sr-Cyrl-CS"/>
        </w:rPr>
        <w:t>ог</w:t>
      </w:r>
      <w:r w:rsidRPr="00BF2B73">
        <w:t xml:space="preserve"> споразум</w:t>
      </w:r>
      <w:r w:rsidRPr="00BF2B73">
        <w:rPr>
          <w:lang w:val="sr-Cyrl-CS"/>
        </w:rPr>
        <w:t>а</w:t>
      </w:r>
      <w:r w:rsidRPr="00BF2B73">
        <w:t xml:space="preserve"> о мeђународном транспорту опасног тeрeта унутрашњим пловним путeвима </w:t>
      </w:r>
      <w:r w:rsidRPr="00BF2B73">
        <w:rPr>
          <w:lang w:val="sr-Latn-CS"/>
        </w:rPr>
        <w:t>(ADN)</w:t>
      </w:r>
      <w:r w:rsidRPr="00BF2B73">
        <w:rPr>
          <w:lang w:val="sr-Cyrl-CS"/>
        </w:rPr>
        <w:t xml:space="preserve"> </w:t>
      </w:r>
      <w:r w:rsidRPr="00BF2B73">
        <w:rPr>
          <w:iCs/>
        </w:rPr>
        <w:t xml:space="preserve">("Сл. гласник РС - Међународни уговори", бр. </w:t>
      </w:r>
      <w:r w:rsidRPr="00BF2B73">
        <w:rPr>
          <w:iCs/>
          <w:lang w:val="sr-Cyrl-CS"/>
        </w:rPr>
        <w:t>3</w:t>
      </w:r>
      <w:r w:rsidRPr="00BF2B73">
        <w:rPr>
          <w:iCs/>
        </w:rPr>
        <w:t>/10)</w:t>
      </w:r>
    </w:p>
    <w:p w:rsidR="003049EE" w:rsidRPr="00BF2B73" w:rsidRDefault="003049EE" w:rsidP="003049EE">
      <w:pPr>
        <w:contextualSpacing/>
        <w:rPr>
          <w:lang w:val="sr-Cyrl-CS"/>
        </w:rPr>
      </w:pPr>
      <w:r w:rsidRPr="00BF2B73">
        <w:rPr>
          <w:lang w:val="sr-Cyrl-CS"/>
        </w:rPr>
        <w:t xml:space="preserve">- Уредба о ратификацији </w:t>
      </w:r>
      <w:r w:rsidRPr="00BF2B73">
        <w:rPr>
          <w:lang w:val="sr-Latn-CS"/>
        </w:rPr>
        <w:t>Ko</w:t>
      </w:r>
      <w:r w:rsidRPr="00BF2B73">
        <w:rPr>
          <w:lang w:val="sr-Cyrl-CS"/>
        </w:rPr>
        <w:t>нвенције о међународним превозима железницама (</w:t>
      </w:r>
      <w:r w:rsidRPr="00BF2B73">
        <w:rPr>
          <w:lang w:val="sr-Latn-CS"/>
        </w:rPr>
        <w:t>COTIF)</w:t>
      </w:r>
      <w:r w:rsidRPr="00BF2B73">
        <w:t xml:space="preserve"> ("Сл. лист СФРЈ - Међународни уговори", бр. 8/84</w:t>
      </w:r>
      <w:r w:rsidRPr="00BF2B73">
        <w:rPr>
          <w:lang w:val="sr-Cyrl-CS"/>
        </w:rPr>
        <w:t>)</w:t>
      </w:r>
    </w:p>
    <w:p w:rsidR="003049EE" w:rsidRPr="00BF2B73" w:rsidRDefault="003049EE" w:rsidP="003049EE">
      <w:pPr>
        <w:contextualSpacing/>
        <w:rPr>
          <w:lang w:val="sr-Cyrl-CS"/>
        </w:rPr>
      </w:pPr>
      <w:r w:rsidRPr="00BF2B73">
        <w:rPr>
          <w:lang w:val="sr-Cyrl-CS"/>
        </w:rPr>
        <w:t xml:space="preserve">- </w:t>
      </w:r>
      <w:r w:rsidRPr="00BF2B73">
        <w:t>Закон о потврђивању Протокол</w:t>
      </w:r>
      <w:r w:rsidRPr="00BF2B73">
        <w:rPr>
          <w:lang w:val="sr-Cyrl-CS"/>
        </w:rPr>
        <w:t>а</w:t>
      </w:r>
      <w:r w:rsidRPr="00BF2B73">
        <w:t xml:space="preserve"> o </w:t>
      </w:r>
      <w:r w:rsidRPr="00BF2B73">
        <w:rPr>
          <w:lang w:val="sr-Cyrl-CS"/>
        </w:rPr>
        <w:t xml:space="preserve">изменама </w:t>
      </w:r>
      <w:r w:rsidRPr="00BF2B73">
        <w:rPr>
          <w:lang w:val="sr-Latn-CS"/>
        </w:rPr>
        <w:t>Ko</w:t>
      </w:r>
      <w:r w:rsidRPr="00BF2B73">
        <w:rPr>
          <w:lang w:val="sr-Cyrl-CS"/>
        </w:rPr>
        <w:t>нвенције о међународним превозима железницама (</w:t>
      </w:r>
      <w:r w:rsidRPr="00BF2B73">
        <w:rPr>
          <w:lang w:val="sr-Latn-CS"/>
        </w:rPr>
        <w:t>COTIF)</w:t>
      </w:r>
      <w:r w:rsidRPr="00BF2B73">
        <w:rPr>
          <w:lang w:val="sr-Cyrl-CS"/>
        </w:rPr>
        <w:t xml:space="preserve"> </w:t>
      </w:r>
      <w:r w:rsidRPr="00BF2B73">
        <w:rPr>
          <w:iCs/>
        </w:rPr>
        <w:t>("Сл. лист СРЈ - Међународни уговори", бр. 3/93)</w:t>
      </w:r>
    </w:p>
    <w:p w:rsidR="003049EE" w:rsidRPr="00BF2B73" w:rsidRDefault="003049EE" w:rsidP="003049EE">
      <w:pPr>
        <w:contextualSpacing/>
        <w:rPr>
          <w:lang w:val="sr-Cyrl-CS"/>
        </w:rPr>
      </w:pPr>
      <w:r w:rsidRPr="00BF2B73">
        <w:rPr>
          <w:lang w:val="sr-Cyrl-CS"/>
        </w:rPr>
        <w:lastRenderedPageBreak/>
        <w:t xml:space="preserve">- </w:t>
      </w:r>
      <w:r w:rsidRPr="00BF2B73">
        <w:t>Закон о потврђивању Протокол</w:t>
      </w:r>
      <w:r w:rsidRPr="00BF2B73">
        <w:rPr>
          <w:lang w:val="sr-Cyrl-CS"/>
        </w:rPr>
        <w:t>а</w:t>
      </w:r>
      <w:r w:rsidRPr="00BF2B73">
        <w:t xml:space="preserve"> од 3. јуна 1999. године о изменама Конвенције о међународним железничким превозима (COTIF) од 9. маја 1980. године (Протокол из 1999) и Конвенција о међународним железничким превозима (COTIF) од 9. маја 1980. године у верзији на основу Протокола о изменама од 3. јуна 1999. године</w:t>
      </w:r>
      <w:r w:rsidRPr="00BF2B73">
        <w:rPr>
          <w:lang w:val="sr-Cyrl-CS"/>
        </w:rPr>
        <w:t xml:space="preserve"> </w:t>
      </w:r>
      <w:r w:rsidRPr="00BF2B73">
        <w:rPr>
          <w:iCs/>
        </w:rPr>
        <w:t>("Сл. гласник РС - Међународни уговори", бр. 102/07)</w:t>
      </w:r>
    </w:p>
    <w:p w:rsidR="003049EE" w:rsidRPr="00BF2B73" w:rsidRDefault="003049EE" w:rsidP="003049EE">
      <w:pPr>
        <w:rPr>
          <w:iCs/>
          <w:lang w:val="sr-Cyrl-CS"/>
        </w:rPr>
      </w:pPr>
      <w:r w:rsidRPr="00BF2B73">
        <w:rPr>
          <w:lang w:val="sr-Cyrl-CS"/>
        </w:rPr>
        <w:t xml:space="preserve">- </w:t>
      </w:r>
      <w:r w:rsidRPr="00BF2B73">
        <w:t>Закон</w:t>
      </w:r>
      <w:r w:rsidRPr="00BF2B73">
        <w:rPr>
          <w:lang w:val="sr-Cyrl-CS"/>
        </w:rPr>
        <w:t xml:space="preserve"> о допуни Закона </w:t>
      </w:r>
      <w:r w:rsidRPr="00BF2B73">
        <w:t>о потврђивању Протокол</w:t>
      </w:r>
      <w:r w:rsidRPr="00BF2B73">
        <w:rPr>
          <w:lang w:val="sr-Cyrl-CS"/>
        </w:rPr>
        <w:t>а</w:t>
      </w:r>
      <w:r w:rsidRPr="00BF2B73">
        <w:t xml:space="preserve"> од 3. јуна 1999. године о изменама Конвенције о међународним железничким превозима (COTIF) од 9. маја 1980. године (Протокол из 1999) и Конвенција о међународним железничким превозима (COTIF) од 9. маја 1980. године у верзији на основу Протокола о изменама од 3. јуна 1999. године</w:t>
      </w:r>
      <w:r w:rsidRPr="00BF2B73">
        <w:rPr>
          <w:lang w:val="sr-Cyrl-CS"/>
        </w:rPr>
        <w:t xml:space="preserve"> </w:t>
      </w:r>
      <w:r w:rsidRPr="00BF2B73">
        <w:rPr>
          <w:iCs/>
        </w:rPr>
        <w:t xml:space="preserve">("Сл. гласник РС - Међународни уговори", бр. </w:t>
      </w:r>
      <w:r w:rsidRPr="00BF2B73">
        <w:rPr>
          <w:iCs/>
          <w:lang w:val="sr-Cyrl-CS"/>
        </w:rPr>
        <w:t>1/10</w:t>
      </w:r>
      <w:r w:rsidRPr="00BF2B73">
        <w:rPr>
          <w:iCs/>
        </w:rPr>
        <w:t>)</w:t>
      </w:r>
    </w:p>
    <w:p w:rsidR="00164F77" w:rsidRPr="00BF2B73" w:rsidRDefault="00164F77" w:rsidP="00221DD4">
      <w:pPr>
        <w:ind w:firstLine="720"/>
        <w:rPr>
          <w:b/>
          <w:bCs/>
          <w:lang w:val="sr-Cyrl-CS"/>
        </w:rPr>
      </w:pPr>
    </w:p>
    <w:p w:rsidR="00701E5C" w:rsidRPr="00BF2B73" w:rsidRDefault="006057E4" w:rsidP="006057E4">
      <w:pPr>
        <w:rPr>
          <w:b/>
          <w:bCs/>
          <w:lang w:val="sr-Cyrl-CS"/>
        </w:rPr>
      </w:pPr>
      <w:r w:rsidRPr="00BF2B73">
        <w:rPr>
          <w:b/>
          <w:bCs/>
          <w:lang w:val="sr-Cyrl-CS"/>
        </w:rPr>
        <w:t xml:space="preserve">  </w:t>
      </w:r>
      <w:r w:rsidR="00701E5C" w:rsidRPr="00BF2B73">
        <w:rPr>
          <w:b/>
          <w:bCs/>
          <w:lang w:val="sr-Cyrl-CS"/>
        </w:rPr>
        <w:t xml:space="preserve">Закони: </w:t>
      </w:r>
    </w:p>
    <w:p w:rsidR="00164F77" w:rsidRPr="00BF2B73" w:rsidRDefault="00164F77" w:rsidP="00221DD4">
      <w:pPr>
        <w:ind w:firstLine="720"/>
        <w:rPr>
          <w:b/>
          <w:bCs/>
          <w:lang w:val="sr-Cyrl-CS"/>
        </w:rPr>
      </w:pPr>
    </w:p>
    <w:p w:rsidR="0093543E" w:rsidRPr="00BF2B73" w:rsidRDefault="0093543E" w:rsidP="0093543E">
      <w:pPr>
        <w:autoSpaceDE w:val="0"/>
        <w:autoSpaceDN w:val="0"/>
        <w:adjustRightInd w:val="0"/>
        <w:ind w:left="180" w:hanging="180"/>
        <w:rPr>
          <w:noProof/>
          <w:lang w:val="sr-Cyrl-CS"/>
        </w:rPr>
      </w:pPr>
      <w:r w:rsidRPr="00BF2B73">
        <w:rPr>
          <w:noProof/>
          <w:lang w:val="sr-Cyrl-CS"/>
        </w:rPr>
        <w:t>-</w:t>
      </w:r>
      <w:r w:rsidR="002D5211" w:rsidRPr="00BF2B73">
        <w:rPr>
          <w:noProof/>
        </w:rPr>
        <w:t xml:space="preserve"> </w:t>
      </w:r>
      <w:r w:rsidRPr="00BF2B73">
        <w:rPr>
          <w:noProof/>
          <w:lang w:val="sr-Cyrl-CS"/>
        </w:rPr>
        <w:t>Закон о Влади (,,Сл. гласник РС“, бр. 55/05, 71/05-исправка, 101/07, 65/08, 16/11, 68/12-УС, 72/12, 7/14-УС и 44/14);</w:t>
      </w:r>
    </w:p>
    <w:p w:rsidR="0093543E" w:rsidRPr="00BF2B73" w:rsidRDefault="0093543E" w:rsidP="003F53F4">
      <w:pPr>
        <w:rPr>
          <w:iCs/>
          <w:lang w:val="sr-Cyrl-CS"/>
        </w:rPr>
      </w:pPr>
      <w:r w:rsidRPr="00BF2B73">
        <w:rPr>
          <w:iCs/>
          <w:lang w:val="sr-Cyrl-CS"/>
        </w:rPr>
        <w:t>- Закон о министарствима ("Службени гласник РС", бр.</w:t>
      </w:r>
      <w:r w:rsidRPr="00BF2B73">
        <w:rPr>
          <w:iCs/>
        </w:rPr>
        <w:t>44/14</w:t>
      </w:r>
      <w:r w:rsidR="007A01CE" w:rsidRPr="00BF2B73">
        <w:rPr>
          <w:iCs/>
          <w:lang w:val="sr-Cyrl-CS"/>
        </w:rPr>
        <w:t xml:space="preserve">, 14/15, </w:t>
      </w:r>
      <w:r w:rsidRPr="00BF2B73">
        <w:rPr>
          <w:iCs/>
        </w:rPr>
        <w:t>54</w:t>
      </w:r>
      <w:r w:rsidRPr="00BF2B73">
        <w:rPr>
          <w:iCs/>
          <w:lang w:val="sr-Cyrl-CS"/>
        </w:rPr>
        <w:t>/15</w:t>
      </w:r>
      <w:r w:rsidR="009542F9" w:rsidRPr="00BF2B73">
        <w:rPr>
          <w:iCs/>
          <w:lang w:val="sr-Cyrl-CS"/>
        </w:rPr>
        <w:t xml:space="preserve">, </w:t>
      </w:r>
      <w:r w:rsidR="007A01CE" w:rsidRPr="00BF2B73">
        <w:rPr>
          <w:iCs/>
          <w:lang w:val="sr-Cyrl-CS"/>
        </w:rPr>
        <w:t>96/15</w:t>
      </w:r>
      <w:r w:rsidR="009542F9" w:rsidRPr="00BF2B73">
        <w:rPr>
          <w:iCs/>
          <w:lang w:val="sr-Cyrl-CS"/>
        </w:rPr>
        <w:t xml:space="preserve"> и 62/17</w:t>
      </w:r>
      <w:r w:rsidRPr="00BF2B73">
        <w:rPr>
          <w:iCs/>
          <w:lang w:val="sr-Cyrl-CS"/>
        </w:rPr>
        <w:t>);</w:t>
      </w:r>
    </w:p>
    <w:p w:rsidR="00884ED8" w:rsidRPr="00BF2B73" w:rsidRDefault="00884ED8" w:rsidP="004A5FF1">
      <w:pPr>
        <w:ind w:left="90" w:hanging="90"/>
        <w:rPr>
          <w:iCs/>
          <w:lang w:val="sr-Cyrl-CS"/>
        </w:rPr>
      </w:pPr>
      <w:r w:rsidRPr="00BF2B73">
        <w:rPr>
          <w:lang w:val="sr-Cyrl-CS"/>
        </w:rPr>
        <w:t>- Закон о државној управи (</w:t>
      </w:r>
      <w:r w:rsidRPr="00BF2B73">
        <w:rPr>
          <w:iCs/>
          <w:lang w:val="sr-Cyrl-CS"/>
        </w:rPr>
        <w:t>"</w:t>
      </w:r>
      <w:r w:rsidRPr="00BF2B73">
        <w:rPr>
          <w:iCs/>
          <w:lang w:val="ru-RU"/>
        </w:rPr>
        <w:t>Слу</w:t>
      </w:r>
      <w:r w:rsidRPr="00BF2B73">
        <w:rPr>
          <w:iCs/>
          <w:lang w:val="sr-Cyrl-CS"/>
        </w:rPr>
        <w:t>ж</w:t>
      </w:r>
      <w:r w:rsidRPr="00BF2B73">
        <w:rPr>
          <w:iCs/>
          <w:lang w:val="ru-RU"/>
        </w:rPr>
        <w:t>бени</w:t>
      </w:r>
      <w:r w:rsidRPr="00BF2B73">
        <w:rPr>
          <w:iCs/>
          <w:lang w:val="sr-Cyrl-CS"/>
        </w:rPr>
        <w:t xml:space="preserve"> </w:t>
      </w:r>
      <w:r w:rsidRPr="00BF2B73">
        <w:rPr>
          <w:iCs/>
          <w:lang w:val="ru-RU"/>
        </w:rPr>
        <w:t>гласник</w:t>
      </w:r>
      <w:r w:rsidRPr="00BF2B73">
        <w:rPr>
          <w:iCs/>
          <w:lang w:val="sr-Cyrl-CS"/>
        </w:rPr>
        <w:t xml:space="preserve"> Р</w:t>
      </w:r>
      <w:r w:rsidRPr="00BF2B73">
        <w:rPr>
          <w:iCs/>
          <w:lang w:val="ru-RU"/>
        </w:rPr>
        <w:t>С</w:t>
      </w:r>
      <w:r w:rsidRPr="00BF2B73">
        <w:rPr>
          <w:iCs/>
          <w:lang w:val="sr-Cyrl-CS"/>
        </w:rPr>
        <w:t xml:space="preserve">", број 79/05 </w:t>
      </w:r>
      <w:r w:rsidRPr="00BF2B73">
        <w:rPr>
          <w:iCs/>
        </w:rPr>
        <w:t>,</w:t>
      </w:r>
      <w:r w:rsidRPr="00BF2B73">
        <w:rPr>
          <w:iCs/>
          <w:lang w:val="sr-Cyrl-CS"/>
        </w:rPr>
        <w:t xml:space="preserve"> 101/07, </w:t>
      </w:r>
      <w:r w:rsidRPr="00BF2B73">
        <w:rPr>
          <w:iCs/>
        </w:rPr>
        <w:t>95/10</w:t>
      </w:r>
      <w:r w:rsidR="00764179" w:rsidRPr="00BF2B73">
        <w:rPr>
          <w:iCs/>
          <w:lang w:val="sr-Cyrl-CS"/>
        </w:rPr>
        <w:t xml:space="preserve">, </w:t>
      </w:r>
      <w:r w:rsidRPr="00BF2B73">
        <w:rPr>
          <w:iCs/>
          <w:lang w:val="sr-Cyrl-CS"/>
        </w:rPr>
        <w:t>99/14</w:t>
      </w:r>
      <w:r w:rsidR="004A5FF1" w:rsidRPr="00BF2B73">
        <w:rPr>
          <w:iCs/>
          <w:lang w:val="sr-Cyrl-CS"/>
        </w:rPr>
        <w:t>, 30/18</w:t>
      </w:r>
      <w:r w:rsidR="00764179" w:rsidRPr="00BF2B73">
        <w:rPr>
          <w:iCs/>
          <w:lang w:val="sr-Cyrl-CS"/>
        </w:rPr>
        <w:t xml:space="preserve">  и 47/18</w:t>
      </w:r>
      <w:r w:rsidRPr="00BF2B73">
        <w:rPr>
          <w:iCs/>
          <w:lang w:val="sr-Cyrl-CS"/>
        </w:rPr>
        <w:t xml:space="preserve">) </w:t>
      </w:r>
      <w:r w:rsidRPr="00BF2B73">
        <w:rPr>
          <w:lang w:val="sr-Cyrl-CS"/>
        </w:rPr>
        <w:t xml:space="preserve">и </w:t>
      </w:r>
      <w:r w:rsidR="006057E4" w:rsidRPr="00BF2B73">
        <w:rPr>
          <w:lang w:val="sr-Cyrl-CS"/>
        </w:rPr>
        <w:t xml:space="preserve"> </w:t>
      </w:r>
      <w:r w:rsidRPr="00BF2B73">
        <w:rPr>
          <w:lang w:val="sr-Cyrl-CS"/>
        </w:rPr>
        <w:t>одредбе чл. 22-37. и члана 92. Закона о државној управи (</w:t>
      </w:r>
      <w:r w:rsidRPr="00BF2B73">
        <w:rPr>
          <w:iCs/>
          <w:lang w:val="sr-Cyrl-CS"/>
        </w:rPr>
        <w:t>"</w:t>
      </w:r>
      <w:r w:rsidRPr="00BF2B73">
        <w:rPr>
          <w:iCs/>
          <w:lang w:val="ru-RU"/>
        </w:rPr>
        <w:t>Слу</w:t>
      </w:r>
      <w:r w:rsidRPr="00BF2B73">
        <w:rPr>
          <w:iCs/>
          <w:lang w:val="sr-Cyrl-CS"/>
        </w:rPr>
        <w:t>ж</w:t>
      </w:r>
      <w:r w:rsidRPr="00BF2B73">
        <w:rPr>
          <w:iCs/>
          <w:lang w:val="ru-RU"/>
        </w:rPr>
        <w:t>бени</w:t>
      </w:r>
      <w:r w:rsidRPr="00BF2B73">
        <w:rPr>
          <w:iCs/>
          <w:lang w:val="sr-Cyrl-CS"/>
        </w:rPr>
        <w:t xml:space="preserve"> </w:t>
      </w:r>
      <w:r w:rsidRPr="00BF2B73">
        <w:rPr>
          <w:iCs/>
          <w:lang w:val="ru-RU"/>
        </w:rPr>
        <w:t>гласник</w:t>
      </w:r>
      <w:r w:rsidRPr="00BF2B73">
        <w:rPr>
          <w:iCs/>
          <w:lang w:val="sr-Cyrl-CS"/>
        </w:rPr>
        <w:t xml:space="preserve"> Р</w:t>
      </w:r>
      <w:r w:rsidRPr="00BF2B73">
        <w:rPr>
          <w:iCs/>
          <w:lang w:val="ru-RU"/>
        </w:rPr>
        <w:t>С</w:t>
      </w:r>
      <w:r w:rsidRPr="00BF2B73">
        <w:rPr>
          <w:iCs/>
          <w:lang w:val="sr-Cyrl-CS"/>
        </w:rPr>
        <w:t>", бр.</w:t>
      </w:r>
      <w:r w:rsidRPr="00BF2B73">
        <w:rPr>
          <w:lang w:val="sr-Cyrl-CS"/>
        </w:rPr>
        <w:t xml:space="preserve"> </w:t>
      </w:r>
      <w:r w:rsidR="003A699E" w:rsidRPr="00BF2B73">
        <w:rPr>
          <w:lang w:val="sr-Cyrl-CS"/>
        </w:rPr>
        <w:t xml:space="preserve"> </w:t>
      </w:r>
      <w:r w:rsidRPr="00BF2B73">
        <w:rPr>
          <w:iCs/>
          <w:lang w:val="sr-Cyrl-CS"/>
        </w:rPr>
        <w:t>20/92, 6/93, 48/93, 53/93, 67/93, 48/94, 49/99, 79/05 и 101</w:t>
      </w:r>
      <w:r w:rsidRPr="00BF2B73">
        <w:rPr>
          <w:noProof/>
          <w:lang w:val="sr-Cyrl-CS"/>
        </w:rPr>
        <w:t>/05- др. закон</w:t>
      </w:r>
      <w:r w:rsidRPr="00BF2B73">
        <w:rPr>
          <w:iCs/>
          <w:lang w:val="sr-Cyrl-CS"/>
        </w:rPr>
        <w:t>)</w:t>
      </w:r>
      <w:r w:rsidRPr="00BF2B73">
        <w:rPr>
          <w:lang w:val="sr-Cyrl-CS"/>
        </w:rPr>
        <w:t>;</w:t>
      </w:r>
    </w:p>
    <w:p w:rsidR="00701E5C" w:rsidRPr="00BF2B73" w:rsidRDefault="00701E5C" w:rsidP="00701E5C">
      <w:pPr>
        <w:autoSpaceDE w:val="0"/>
        <w:autoSpaceDN w:val="0"/>
        <w:adjustRightInd w:val="0"/>
        <w:ind w:left="180" w:hanging="180"/>
        <w:rPr>
          <w:noProof/>
        </w:rPr>
      </w:pPr>
      <w:r w:rsidRPr="00BF2B73">
        <w:rPr>
          <w:noProof/>
          <w:lang w:val="sr-Cyrl-CS"/>
        </w:rPr>
        <w:t>-  Закон о спољнотрговинском пословању (''Службени гласник РС, број 36/09,</w:t>
      </w:r>
      <w:r w:rsidRPr="00BF2B73">
        <w:rPr>
          <w:noProof/>
        </w:rPr>
        <w:t xml:space="preserve"> 36/11 </w:t>
      </w:r>
      <w:r w:rsidRPr="00BF2B73">
        <w:rPr>
          <w:noProof/>
          <w:lang w:val="sr-Cyrl-CS"/>
        </w:rPr>
        <w:t xml:space="preserve"> </w:t>
      </w:r>
      <w:r w:rsidRPr="00BF2B73">
        <w:rPr>
          <w:noProof/>
        </w:rPr>
        <w:t>-</w:t>
      </w:r>
    </w:p>
    <w:p w:rsidR="00701E5C" w:rsidRPr="00BF2B73" w:rsidRDefault="00701E5C" w:rsidP="00701E5C">
      <w:pPr>
        <w:autoSpaceDE w:val="0"/>
        <w:autoSpaceDN w:val="0"/>
        <w:adjustRightInd w:val="0"/>
        <w:ind w:left="180" w:hanging="180"/>
        <w:rPr>
          <w:noProof/>
          <w:lang w:val="sr-Cyrl-CS"/>
        </w:rPr>
      </w:pPr>
      <w:r w:rsidRPr="00BF2B73">
        <w:rPr>
          <w:noProof/>
        </w:rPr>
        <w:t xml:space="preserve">  </w:t>
      </w:r>
      <w:r w:rsidR="003C7766" w:rsidRPr="00BF2B73">
        <w:rPr>
          <w:noProof/>
          <w:lang w:val="sr-Cyrl-CS"/>
        </w:rPr>
        <w:t xml:space="preserve"> др. закон , </w:t>
      </w:r>
      <w:r w:rsidRPr="00BF2B73">
        <w:rPr>
          <w:noProof/>
          <w:lang w:val="sr-Cyrl-CS"/>
        </w:rPr>
        <w:t>88/11</w:t>
      </w:r>
      <w:r w:rsidR="003C7766" w:rsidRPr="00BF2B73">
        <w:rPr>
          <w:noProof/>
          <w:lang w:val="sr-Cyrl-CS"/>
        </w:rPr>
        <w:t xml:space="preserve"> и 89/15-др. закон</w:t>
      </w:r>
      <w:r w:rsidRPr="00BF2B73">
        <w:rPr>
          <w:noProof/>
          <w:lang w:val="sr-Cyrl-CS"/>
        </w:rPr>
        <w:t>);</w:t>
      </w:r>
    </w:p>
    <w:p w:rsidR="00701E5C" w:rsidRPr="00BF2B73" w:rsidRDefault="00701E5C" w:rsidP="00701E5C">
      <w:pPr>
        <w:autoSpaceDE w:val="0"/>
        <w:autoSpaceDN w:val="0"/>
        <w:adjustRightInd w:val="0"/>
        <w:ind w:left="180" w:hanging="180"/>
        <w:rPr>
          <w:noProof/>
          <w:lang w:val="sr-Cyrl-CS"/>
        </w:rPr>
      </w:pPr>
      <w:r w:rsidRPr="00BF2B73">
        <w:rPr>
          <w:noProof/>
          <w:lang w:val="sr-Cyrl-CS"/>
        </w:rPr>
        <w:t xml:space="preserve">- Закон о девизном пословању  ("Службени гласник РС", </w:t>
      </w:r>
      <w:r w:rsidRPr="00BF2B73">
        <w:rPr>
          <w:noProof/>
          <w:lang w:val="ru-RU"/>
        </w:rPr>
        <w:t>бр</w:t>
      </w:r>
      <w:r w:rsidRPr="00BF2B73">
        <w:rPr>
          <w:noProof/>
          <w:lang w:val="sr-Cyrl-CS"/>
        </w:rPr>
        <w:t>. 62/06,</w:t>
      </w:r>
      <w:r w:rsidRPr="00BF2B73">
        <w:rPr>
          <w:noProof/>
        </w:rPr>
        <w:t xml:space="preserve"> 31/11</w:t>
      </w:r>
      <w:r w:rsidR="001B41C1" w:rsidRPr="00BF2B73">
        <w:rPr>
          <w:noProof/>
          <w:lang w:val="sr-Cyrl-CS"/>
        </w:rPr>
        <w:t xml:space="preserve">, 119/12, </w:t>
      </w:r>
      <w:r w:rsidRPr="00BF2B73">
        <w:rPr>
          <w:noProof/>
          <w:lang w:val="sr-Cyrl-CS"/>
        </w:rPr>
        <w:t>139/14</w:t>
      </w:r>
      <w:r w:rsidR="001B41C1" w:rsidRPr="00BF2B73">
        <w:rPr>
          <w:noProof/>
          <w:lang w:val="sr-Cyrl-CS"/>
        </w:rPr>
        <w:t xml:space="preserve"> и 30/18</w:t>
      </w:r>
      <w:r w:rsidRPr="00BF2B73">
        <w:rPr>
          <w:noProof/>
          <w:lang w:val="sr-Cyrl-CS"/>
        </w:rPr>
        <w:t>);</w:t>
      </w:r>
    </w:p>
    <w:p w:rsidR="00701E5C" w:rsidRPr="00BF2B73" w:rsidRDefault="00701E5C" w:rsidP="00701E5C">
      <w:pPr>
        <w:autoSpaceDE w:val="0"/>
        <w:autoSpaceDN w:val="0"/>
        <w:adjustRightInd w:val="0"/>
        <w:ind w:left="180" w:hanging="180"/>
        <w:rPr>
          <w:noProof/>
          <w:lang w:val="sr-Cyrl-CS"/>
        </w:rPr>
      </w:pPr>
      <w:r w:rsidRPr="00BF2B73">
        <w:rPr>
          <w:iCs/>
          <w:lang w:val="sr-Cyrl-CS"/>
        </w:rPr>
        <w:t>-  Закон о спречавању прања новца и финансирања тероризма (</w:t>
      </w:r>
      <w:r w:rsidRPr="00BF2B73">
        <w:rPr>
          <w:noProof/>
          <w:lang w:val="sr-Cyrl-CS"/>
        </w:rPr>
        <w:t xml:space="preserve">''Службени гласник </w:t>
      </w:r>
      <w:r w:rsidR="003A6A23" w:rsidRPr="00BF2B73">
        <w:rPr>
          <w:noProof/>
          <w:lang w:val="sr-Cyrl-CS"/>
        </w:rPr>
        <w:t xml:space="preserve">РС'', бр. 113/17 </w:t>
      </w:r>
      <w:r w:rsidR="00A8329E" w:rsidRPr="00BF2B73">
        <w:rPr>
          <w:noProof/>
          <w:lang w:val="sr-Cyrl-CS"/>
        </w:rPr>
        <w:t>и 91/19</w:t>
      </w:r>
      <w:r w:rsidRPr="00BF2B73">
        <w:rPr>
          <w:noProof/>
          <w:lang w:val="sr-Cyrl-CS"/>
        </w:rPr>
        <w:t>),</w:t>
      </w:r>
    </w:p>
    <w:p w:rsidR="00701E5C" w:rsidRPr="00BF2B73" w:rsidRDefault="00701E5C" w:rsidP="00701E5C">
      <w:pPr>
        <w:autoSpaceDE w:val="0"/>
        <w:autoSpaceDN w:val="0"/>
        <w:adjustRightInd w:val="0"/>
        <w:ind w:left="180" w:hanging="180"/>
        <w:rPr>
          <w:noProof/>
          <w:lang w:val="sr-Cyrl-CS"/>
        </w:rPr>
      </w:pPr>
      <w:r w:rsidRPr="00BF2B73">
        <w:rPr>
          <w:noProof/>
          <w:lang w:val="sr-Cyrl-CS"/>
        </w:rPr>
        <w:t>- Закон о слободним зонама ("Службени гласник РС,</w:t>
      </w:r>
      <w:r w:rsidRPr="00BF2B73">
        <w:rPr>
          <w:iCs/>
          <w:noProof/>
          <w:lang w:val="sr-Cyrl-CS"/>
        </w:rPr>
        <w:t xml:space="preserve"> </w:t>
      </w:r>
      <w:r w:rsidRPr="00BF2B73">
        <w:rPr>
          <w:noProof/>
          <w:lang w:val="ru-RU"/>
        </w:rPr>
        <w:t>бр</w:t>
      </w:r>
      <w:r w:rsidRPr="00BF2B73">
        <w:rPr>
          <w:noProof/>
          <w:lang w:val="sr-Cyrl-CS"/>
        </w:rPr>
        <w:t>. 62/06);</w:t>
      </w:r>
    </w:p>
    <w:p w:rsidR="00CE355B" w:rsidRPr="00BF2B73" w:rsidRDefault="00CE355B" w:rsidP="00CE355B">
      <w:pPr>
        <w:autoSpaceDE w:val="0"/>
        <w:autoSpaceDN w:val="0"/>
        <w:adjustRightInd w:val="0"/>
        <w:ind w:left="180" w:hanging="180"/>
        <w:rPr>
          <w:noProof/>
          <w:lang w:val="sr-Cyrl-CS"/>
        </w:rPr>
      </w:pPr>
      <w:r w:rsidRPr="00BF2B73">
        <w:rPr>
          <w:noProof/>
          <w:lang w:val="sr-Cyrl-CS"/>
        </w:rPr>
        <w:t>- Закон о порезу на додату вредност (''Службени гласник РС'', бр. 84/04, 86/04-</w:t>
      </w:r>
    </w:p>
    <w:p w:rsidR="00CE355B" w:rsidRPr="00BF2B73" w:rsidRDefault="00CE355B" w:rsidP="00CE355B">
      <w:pPr>
        <w:autoSpaceDE w:val="0"/>
        <w:autoSpaceDN w:val="0"/>
        <w:adjustRightInd w:val="0"/>
        <w:ind w:left="90" w:hanging="90"/>
        <w:rPr>
          <w:noProof/>
          <w:lang w:val="sr-Cyrl-CS"/>
        </w:rPr>
      </w:pPr>
      <w:r w:rsidRPr="00BF2B73">
        <w:rPr>
          <w:noProof/>
        </w:rPr>
        <w:t xml:space="preserve">  </w:t>
      </w:r>
      <w:r w:rsidRPr="00BF2B73">
        <w:rPr>
          <w:noProof/>
          <w:lang w:val="sr-Cyrl-CS"/>
        </w:rPr>
        <w:t>испр.  и 61/05,</w:t>
      </w:r>
      <w:r w:rsidRPr="00BF2B73">
        <w:rPr>
          <w:noProof/>
          <w:lang w:val="it-IT"/>
        </w:rPr>
        <w:t xml:space="preserve"> 61/07</w:t>
      </w:r>
      <w:r w:rsidRPr="00BF2B73">
        <w:rPr>
          <w:noProof/>
          <w:lang w:val="sr-Cyrl-CS"/>
        </w:rPr>
        <w:t xml:space="preserve">, 93/12, 108/13, 6/14 – усклађ. дин. изн., </w:t>
      </w:r>
      <w:r w:rsidRPr="00BF2B73">
        <w:rPr>
          <w:noProof/>
        </w:rPr>
        <w:t xml:space="preserve">68/14 –др. закон, 142/14, 5/15 - </w:t>
      </w:r>
      <w:r w:rsidR="003C7766" w:rsidRPr="00BF2B73">
        <w:rPr>
          <w:noProof/>
          <w:lang w:val="sr-Cyrl-CS"/>
        </w:rPr>
        <w:t>усклађ. дин. изн.</w:t>
      </w:r>
      <w:r w:rsidRPr="00BF2B73">
        <w:rPr>
          <w:noProof/>
          <w:lang w:val="sr-Cyrl-CS"/>
        </w:rPr>
        <w:t xml:space="preserve"> 83/15</w:t>
      </w:r>
      <w:r w:rsidR="003C7766" w:rsidRPr="00BF2B73">
        <w:rPr>
          <w:noProof/>
          <w:lang w:val="sr-Cyrl-CS"/>
        </w:rPr>
        <w:t xml:space="preserve">, </w:t>
      </w:r>
      <w:r w:rsidR="003C4362" w:rsidRPr="00BF2B73">
        <w:rPr>
          <w:noProof/>
          <w:lang w:val="sr-Cyrl-CS"/>
        </w:rPr>
        <w:t>5/16 – усклађ. дин. изн. и 108/16</w:t>
      </w:r>
      <w:r w:rsidR="001B41C1" w:rsidRPr="00BF2B73">
        <w:rPr>
          <w:noProof/>
          <w:lang w:val="sr-Cyrl-CS"/>
        </w:rPr>
        <w:t xml:space="preserve"> и 113/17</w:t>
      </w:r>
      <w:r w:rsidR="003C4362" w:rsidRPr="00BF2B73">
        <w:rPr>
          <w:noProof/>
          <w:lang w:val="sr-Cyrl-CS"/>
        </w:rPr>
        <w:t>);</w:t>
      </w:r>
    </w:p>
    <w:p w:rsidR="00CE355B" w:rsidRPr="00BF2B73" w:rsidRDefault="00D74DF1" w:rsidP="00D74DF1">
      <w:pPr>
        <w:autoSpaceDE w:val="0"/>
        <w:autoSpaceDN w:val="0"/>
        <w:adjustRightInd w:val="0"/>
        <w:ind w:left="180" w:hanging="270"/>
        <w:rPr>
          <w:noProof/>
          <w:lang w:val="sr-Cyrl-CS"/>
        </w:rPr>
      </w:pPr>
      <w:r w:rsidRPr="00BF2B73">
        <w:rPr>
          <w:noProof/>
        </w:rPr>
        <w:t xml:space="preserve"> </w:t>
      </w:r>
      <w:r w:rsidR="00CE355B" w:rsidRPr="00BF2B73">
        <w:rPr>
          <w:noProof/>
          <w:lang w:val="sr-Cyrl-CS"/>
        </w:rPr>
        <w:t>-  Закон о пореском поступку и пореској администрацији (''Службени гласник</w:t>
      </w:r>
    </w:p>
    <w:p w:rsidR="00CE355B" w:rsidRPr="00BF2B73" w:rsidRDefault="00CE355B" w:rsidP="00CE355B">
      <w:pPr>
        <w:autoSpaceDE w:val="0"/>
        <w:autoSpaceDN w:val="0"/>
        <w:adjustRightInd w:val="0"/>
        <w:ind w:left="90" w:hanging="90"/>
        <w:rPr>
          <w:noProof/>
        </w:rPr>
      </w:pPr>
      <w:r w:rsidRPr="00BF2B73">
        <w:rPr>
          <w:noProof/>
          <w:lang w:val="sr-Cyrl-CS"/>
        </w:rPr>
        <w:t xml:space="preserve">  РС'', бр. 80/02, 84/02</w:t>
      </w:r>
      <w:r w:rsidRPr="00BF2B73">
        <w:rPr>
          <w:noProof/>
        </w:rPr>
        <w:t xml:space="preserve"> </w:t>
      </w:r>
      <w:r w:rsidRPr="00BF2B73">
        <w:rPr>
          <w:noProof/>
          <w:lang w:val="sr-Cyrl-CS"/>
        </w:rPr>
        <w:t>-</w:t>
      </w:r>
      <w:r w:rsidRPr="00BF2B73">
        <w:rPr>
          <w:noProof/>
        </w:rPr>
        <w:t xml:space="preserve"> </w:t>
      </w:r>
      <w:r w:rsidRPr="00BF2B73">
        <w:rPr>
          <w:noProof/>
          <w:lang w:val="sr-Cyrl-CS"/>
        </w:rPr>
        <w:t>испр., 23/03</w:t>
      </w:r>
      <w:r w:rsidRPr="00BF2B73">
        <w:rPr>
          <w:noProof/>
        </w:rPr>
        <w:t xml:space="preserve"> </w:t>
      </w:r>
      <w:r w:rsidRPr="00BF2B73">
        <w:rPr>
          <w:noProof/>
          <w:lang w:val="sr-Cyrl-CS"/>
        </w:rPr>
        <w:t>-</w:t>
      </w:r>
      <w:r w:rsidRPr="00BF2B73">
        <w:rPr>
          <w:noProof/>
        </w:rPr>
        <w:t xml:space="preserve"> </w:t>
      </w:r>
      <w:r w:rsidRPr="00BF2B73">
        <w:rPr>
          <w:noProof/>
          <w:lang w:val="sr-Cyrl-CS"/>
        </w:rPr>
        <w:t>испр., 70/03, 55/04, 61/05, 85/05</w:t>
      </w:r>
      <w:r w:rsidRPr="00BF2B73">
        <w:rPr>
          <w:noProof/>
        </w:rPr>
        <w:t xml:space="preserve"> </w:t>
      </w:r>
      <w:r w:rsidRPr="00BF2B73">
        <w:rPr>
          <w:noProof/>
          <w:lang w:val="sr-Cyrl-CS"/>
        </w:rPr>
        <w:t>-</w:t>
      </w:r>
      <w:r w:rsidRPr="00BF2B73">
        <w:rPr>
          <w:noProof/>
        </w:rPr>
        <w:t xml:space="preserve"> </w:t>
      </w:r>
      <w:r w:rsidRPr="00BF2B73">
        <w:rPr>
          <w:noProof/>
          <w:lang w:val="sr-Cyrl-CS"/>
        </w:rPr>
        <w:t>др.закон,  62/06 –</w:t>
      </w:r>
    </w:p>
    <w:p w:rsidR="00CE355B" w:rsidRPr="00BF2B73" w:rsidRDefault="00CE355B" w:rsidP="002C224F">
      <w:pPr>
        <w:autoSpaceDE w:val="0"/>
        <w:autoSpaceDN w:val="0"/>
        <w:adjustRightInd w:val="0"/>
        <w:ind w:left="90" w:hanging="90"/>
        <w:rPr>
          <w:noProof/>
        </w:rPr>
      </w:pPr>
      <w:r w:rsidRPr="00BF2B73">
        <w:rPr>
          <w:noProof/>
          <w:lang w:val="sr-Cyrl-CS"/>
        </w:rPr>
        <w:t xml:space="preserve">  др.закон, 63/06</w:t>
      </w:r>
      <w:r w:rsidRPr="00BF2B73">
        <w:rPr>
          <w:noProof/>
        </w:rPr>
        <w:t xml:space="preserve"> </w:t>
      </w:r>
      <w:r w:rsidRPr="00BF2B73">
        <w:rPr>
          <w:noProof/>
          <w:lang w:val="sr-Cyrl-CS"/>
        </w:rPr>
        <w:t>-</w:t>
      </w:r>
      <w:r w:rsidRPr="00BF2B73">
        <w:rPr>
          <w:noProof/>
        </w:rPr>
        <w:t xml:space="preserve"> </w:t>
      </w:r>
      <w:r w:rsidRPr="00BF2B73">
        <w:rPr>
          <w:noProof/>
          <w:lang w:val="sr-Cyrl-CS"/>
        </w:rPr>
        <w:t>испр.др.закона</w:t>
      </w:r>
      <w:r w:rsidRPr="00BF2B73">
        <w:rPr>
          <w:noProof/>
        </w:rPr>
        <w:t>,</w:t>
      </w:r>
      <w:r w:rsidRPr="00BF2B73">
        <w:rPr>
          <w:noProof/>
          <w:lang w:val="ru-RU"/>
        </w:rPr>
        <w:t xml:space="preserve"> 61/07</w:t>
      </w:r>
      <w:r w:rsidRPr="00BF2B73">
        <w:rPr>
          <w:noProof/>
        </w:rPr>
        <w:t>, 20/09, 72/09 -</w:t>
      </w:r>
      <w:r w:rsidRPr="00BF2B73">
        <w:rPr>
          <w:noProof/>
          <w:lang w:val="sr-Cyrl-CS"/>
        </w:rPr>
        <w:t xml:space="preserve"> др.закон, </w:t>
      </w:r>
      <w:r w:rsidRPr="00BF2B73">
        <w:rPr>
          <w:noProof/>
        </w:rPr>
        <w:t>53/10</w:t>
      </w:r>
      <w:r w:rsidRPr="00BF2B73">
        <w:rPr>
          <w:noProof/>
          <w:lang w:val="sr-Cyrl-CS"/>
        </w:rPr>
        <w:t>,</w:t>
      </w:r>
      <w:r w:rsidRPr="00BF2B73">
        <w:rPr>
          <w:noProof/>
        </w:rPr>
        <w:t xml:space="preserve"> </w:t>
      </w:r>
      <w:r w:rsidRPr="00BF2B73">
        <w:rPr>
          <w:noProof/>
          <w:lang w:val="sr-Cyrl-CS"/>
        </w:rPr>
        <w:t>101/11, 2/12</w:t>
      </w:r>
      <w:r w:rsidRPr="00BF2B73">
        <w:rPr>
          <w:noProof/>
        </w:rPr>
        <w:t xml:space="preserve"> </w:t>
      </w:r>
      <w:r w:rsidRPr="00BF2B73">
        <w:rPr>
          <w:noProof/>
          <w:lang w:val="sr-Cyrl-CS"/>
        </w:rPr>
        <w:t>–испр</w:t>
      </w:r>
      <w:r w:rsidRPr="00BF2B73">
        <w:rPr>
          <w:noProof/>
        </w:rPr>
        <w:t>.,</w:t>
      </w:r>
      <w:r w:rsidRPr="00BF2B73">
        <w:rPr>
          <w:noProof/>
          <w:lang w:val="sr-Cyrl-CS"/>
        </w:rPr>
        <w:t xml:space="preserve"> </w:t>
      </w:r>
      <w:r w:rsidRPr="00BF2B73">
        <w:rPr>
          <w:noProof/>
        </w:rPr>
        <w:t xml:space="preserve"> </w:t>
      </w:r>
      <w:r w:rsidRPr="00BF2B73">
        <w:rPr>
          <w:noProof/>
          <w:lang w:val="sr-Cyrl-CS"/>
        </w:rPr>
        <w:t xml:space="preserve">93/12, </w:t>
      </w:r>
      <w:r w:rsidRPr="00BF2B73">
        <w:rPr>
          <w:noProof/>
        </w:rPr>
        <w:t xml:space="preserve"> 47/13</w:t>
      </w:r>
      <w:r w:rsidRPr="00BF2B73">
        <w:rPr>
          <w:noProof/>
          <w:lang w:val="sr-Cyrl-CS"/>
        </w:rPr>
        <w:t>, 108/13</w:t>
      </w:r>
      <w:r w:rsidRPr="00BF2B73">
        <w:rPr>
          <w:noProof/>
        </w:rPr>
        <w:t>,</w:t>
      </w:r>
      <w:r w:rsidRPr="00BF2B73">
        <w:rPr>
          <w:noProof/>
          <w:lang w:val="sr-Cyrl-CS"/>
        </w:rPr>
        <w:t xml:space="preserve"> 68/14</w:t>
      </w:r>
      <w:r w:rsidRPr="00BF2B73">
        <w:rPr>
          <w:noProof/>
        </w:rPr>
        <w:t xml:space="preserve">, </w:t>
      </w:r>
      <w:r w:rsidRPr="00BF2B73">
        <w:rPr>
          <w:noProof/>
          <w:lang w:val="sr-Cyrl-CS"/>
        </w:rPr>
        <w:t>105/14</w:t>
      </w:r>
      <w:r w:rsidR="00935C64" w:rsidRPr="00BF2B73">
        <w:rPr>
          <w:noProof/>
        </w:rPr>
        <w:t xml:space="preserve">, 91/14 – аутентично тумачење, </w:t>
      </w:r>
      <w:r w:rsidRPr="00BF2B73">
        <w:rPr>
          <w:noProof/>
        </w:rPr>
        <w:t>112/15</w:t>
      </w:r>
      <w:r w:rsidR="003C7766" w:rsidRPr="00BF2B73">
        <w:rPr>
          <w:noProof/>
          <w:lang w:val="sr-Cyrl-RS"/>
        </w:rPr>
        <w:t xml:space="preserve">, </w:t>
      </w:r>
      <w:r w:rsidR="00935C64" w:rsidRPr="00BF2B73">
        <w:rPr>
          <w:noProof/>
          <w:lang w:val="sr-Cyrl-RS"/>
        </w:rPr>
        <w:t>15/16</w:t>
      </w:r>
      <w:r w:rsidR="001B41C1" w:rsidRPr="00BF2B73">
        <w:rPr>
          <w:noProof/>
          <w:lang w:val="sr-Cyrl-RS"/>
        </w:rPr>
        <w:t>,</w:t>
      </w:r>
      <w:r w:rsidR="003C7766" w:rsidRPr="00BF2B73">
        <w:rPr>
          <w:noProof/>
          <w:lang w:val="sr-Cyrl-RS"/>
        </w:rPr>
        <w:t xml:space="preserve"> 108/16</w:t>
      </w:r>
      <w:r w:rsidR="001B41C1" w:rsidRPr="00BF2B73">
        <w:rPr>
          <w:noProof/>
          <w:lang w:val="sr-Cyrl-RS"/>
        </w:rPr>
        <w:t xml:space="preserve"> и 30/18</w:t>
      </w:r>
      <w:r w:rsidRPr="00BF2B73">
        <w:rPr>
          <w:noProof/>
          <w:lang w:val="sr-Cyrl-CS"/>
        </w:rPr>
        <w:t>);</w:t>
      </w:r>
    </w:p>
    <w:p w:rsidR="00701E5C" w:rsidRPr="00BF2B73" w:rsidRDefault="00701E5C" w:rsidP="00701E5C">
      <w:pPr>
        <w:autoSpaceDE w:val="0"/>
        <w:autoSpaceDN w:val="0"/>
        <w:adjustRightInd w:val="0"/>
        <w:ind w:left="90" w:hanging="180"/>
        <w:rPr>
          <w:noProof/>
          <w:lang w:val="sr-Cyrl-CS"/>
        </w:rPr>
      </w:pPr>
      <w:r w:rsidRPr="00BF2B73">
        <w:rPr>
          <w:noProof/>
          <w:lang w:val="sr-Cyrl-CS"/>
        </w:rPr>
        <w:t xml:space="preserve">  - Закон о инспекцијском надзору (''Службени гласник РС'', бр. 36/15);</w:t>
      </w:r>
    </w:p>
    <w:p w:rsidR="00FA14F5" w:rsidRPr="00BF2B73" w:rsidRDefault="00FA14F5" w:rsidP="00FA14F5">
      <w:pPr>
        <w:autoSpaceDE w:val="0"/>
        <w:autoSpaceDN w:val="0"/>
        <w:adjustRightInd w:val="0"/>
        <w:ind w:left="180" w:hanging="180"/>
        <w:rPr>
          <w:iCs/>
          <w:lang w:val="sr-Cyrl-CS"/>
        </w:rPr>
      </w:pPr>
      <w:r w:rsidRPr="00BF2B73">
        <w:rPr>
          <w:noProof/>
          <w:lang w:val="sr-Cyrl-CS"/>
        </w:rPr>
        <w:t xml:space="preserve">- Закон о акцизама  (''Службени гласник РС'', бр. </w:t>
      </w:r>
      <w:r w:rsidRPr="00BF2B73">
        <w:rPr>
          <w:iCs/>
          <w:lang w:val="sr-Cyrl-CS"/>
        </w:rPr>
        <w:t>22/01, 73/01, 80/02, 72/03, 43/04,</w:t>
      </w:r>
    </w:p>
    <w:p w:rsidR="00FA14F5" w:rsidRPr="00BF2B73" w:rsidRDefault="00FA14F5" w:rsidP="00DC2F40">
      <w:pPr>
        <w:autoSpaceDE w:val="0"/>
        <w:autoSpaceDN w:val="0"/>
        <w:adjustRightInd w:val="0"/>
        <w:ind w:left="180" w:hanging="180"/>
        <w:rPr>
          <w:noProof/>
          <w:lang w:val="sr-Cyrl-CS"/>
        </w:rPr>
      </w:pPr>
      <w:r w:rsidRPr="00BF2B73">
        <w:rPr>
          <w:iCs/>
          <w:lang w:val="sr-Cyrl-CS"/>
        </w:rPr>
        <w:t xml:space="preserve">  55/04, 135/04, 46/05, 101/05 – др. закон, 61/07, 5/09</w:t>
      </w:r>
      <w:r w:rsidRPr="00BF2B73">
        <w:rPr>
          <w:iCs/>
        </w:rPr>
        <w:t xml:space="preserve">, </w:t>
      </w:r>
      <w:r w:rsidRPr="00BF2B73">
        <w:rPr>
          <w:iCs/>
          <w:lang w:val="sr-Cyrl-CS"/>
        </w:rPr>
        <w:t>31/09</w:t>
      </w:r>
      <w:r w:rsidRPr="00BF2B73">
        <w:rPr>
          <w:iCs/>
        </w:rPr>
        <w:t>, 101/10</w:t>
      </w:r>
      <w:r w:rsidRPr="00BF2B73">
        <w:rPr>
          <w:noProof/>
          <w:lang w:val="sr-Cyrl-CS"/>
        </w:rPr>
        <w:t xml:space="preserve">, </w:t>
      </w:r>
      <w:r w:rsidRPr="00BF2B73">
        <w:rPr>
          <w:noProof/>
        </w:rPr>
        <w:t xml:space="preserve"> 43/11</w:t>
      </w:r>
      <w:r w:rsidR="00A71EAD" w:rsidRPr="00BF2B73">
        <w:rPr>
          <w:noProof/>
          <w:lang w:val="sr-Cyrl-CS"/>
        </w:rPr>
        <w:t xml:space="preserve">, 101/12, 6/12 </w:t>
      </w:r>
      <w:r w:rsidRPr="00BF2B73">
        <w:rPr>
          <w:noProof/>
          <w:lang w:val="sr-Cyrl-CS"/>
        </w:rPr>
        <w:t>усклађ. дин. изн., 43/12 - одлука, 76/12 - одлука, 93/12, 119/12, 8/13 – усклађ. дин. изн., 47/13, 4/14 - усклађ. дин. изн., 68/14 – др. закон, 142/14, 4/15 - усклађ. дин. изн., 5/</w:t>
      </w:r>
      <w:r w:rsidR="003C7766" w:rsidRPr="00BF2B73">
        <w:rPr>
          <w:noProof/>
          <w:lang w:val="sr-Cyrl-CS"/>
        </w:rPr>
        <w:t xml:space="preserve">15 - усклађ. дин. изн., </w:t>
      </w:r>
      <w:r w:rsidR="00E926DB" w:rsidRPr="00BF2B73">
        <w:rPr>
          <w:noProof/>
          <w:lang w:val="sr-Cyrl-CS"/>
        </w:rPr>
        <w:t>55/15 и 103/15, 5/16 - усклађ. дин. изн. и 108/16</w:t>
      </w:r>
      <w:r w:rsidR="00F55DD6" w:rsidRPr="00BF2B73">
        <w:rPr>
          <w:noProof/>
          <w:lang w:val="sr-Cyrl-CS"/>
        </w:rPr>
        <w:t xml:space="preserve"> и</w:t>
      </w:r>
      <w:r w:rsidR="00E5353E" w:rsidRPr="00BF2B73">
        <w:rPr>
          <w:noProof/>
          <w:lang w:val="sr-Cyrl-CS"/>
        </w:rPr>
        <w:t xml:space="preserve"> 30/18</w:t>
      </w:r>
      <w:r w:rsidR="00F55DD6" w:rsidRPr="00BF2B73">
        <w:rPr>
          <w:noProof/>
          <w:lang w:val="sr-Cyrl-CS"/>
        </w:rPr>
        <w:t xml:space="preserve"> </w:t>
      </w:r>
      <w:r w:rsidR="00E926DB" w:rsidRPr="00BF2B73">
        <w:rPr>
          <w:noProof/>
          <w:lang w:val="sr-Cyrl-CS"/>
        </w:rPr>
        <w:t>);</w:t>
      </w:r>
    </w:p>
    <w:p w:rsidR="00701E5C" w:rsidRPr="00BF2B73" w:rsidRDefault="00701E5C" w:rsidP="00701E5C">
      <w:pPr>
        <w:autoSpaceDE w:val="0"/>
        <w:autoSpaceDN w:val="0"/>
        <w:adjustRightInd w:val="0"/>
        <w:ind w:left="180" w:hanging="180"/>
        <w:rPr>
          <w:noProof/>
          <w:lang w:val="sr-Cyrl-CS"/>
        </w:rPr>
      </w:pPr>
      <w:r w:rsidRPr="00BF2B73">
        <w:rPr>
          <w:noProof/>
          <w:lang w:val="sr-Cyrl-CS"/>
        </w:rPr>
        <w:t>- Закон о буџетском систему ("Службени гласник,</w:t>
      </w:r>
      <w:r w:rsidRPr="00BF2B73">
        <w:rPr>
          <w:iCs/>
          <w:noProof/>
          <w:lang w:val="sr-Cyrl-CS"/>
        </w:rPr>
        <w:t xml:space="preserve"> </w:t>
      </w:r>
      <w:r w:rsidRPr="00BF2B73">
        <w:rPr>
          <w:noProof/>
          <w:lang w:val="ru-RU"/>
        </w:rPr>
        <w:t>бр</w:t>
      </w:r>
      <w:r w:rsidRPr="00BF2B73">
        <w:rPr>
          <w:noProof/>
          <w:lang w:val="sr-Cyrl-CS"/>
        </w:rPr>
        <w:t>. 54/09,73/10,101/10, 101/11,</w:t>
      </w:r>
    </w:p>
    <w:p w:rsidR="00701E5C" w:rsidRPr="00BF2B73" w:rsidRDefault="009A068A" w:rsidP="00701E5C">
      <w:pPr>
        <w:autoSpaceDE w:val="0"/>
        <w:autoSpaceDN w:val="0"/>
        <w:adjustRightInd w:val="0"/>
        <w:ind w:left="180" w:hanging="180"/>
        <w:rPr>
          <w:noProof/>
          <w:lang w:val="sr-Cyrl-CS"/>
        </w:rPr>
      </w:pPr>
      <w:r w:rsidRPr="00BF2B73">
        <w:rPr>
          <w:noProof/>
          <w:lang w:val="sr-Cyrl-CS"/>
        </w:rPr>
        <w:t xml:space="preserve">  93/12,  62/13, 63/13, 108/13, </w:t>
      </w:r>
      <w:r w:rsidR="00701E5C" w:rsidRPr="00BF2B73">
        <w:rPr>
          <w:noProof/>
          <w:lang w:val="sr-Cyrl-CS"/>
        </w:rPr>
        <w:t xml:space="preserve"> 142/14</w:t>
      </w:r>
      <w:r w:rsidR="006B5E6B" w:rsidRPr="00BF2B73">
        <w:rPr>
          <w:noProof/>
          <w:lang w:val="sr-Cyrl-CS"/>
        </w:rPr>
        <w:t>, 65/15,</w:t>
      </w:r>
      <w:r w:rsidRPr="00BF2B73">
        <w:rPr>
          <w:noProof/>
          <w:lang w:val="sr-Cyrl-CS"/>
        </w:rPr>
        <w:t xml:space="preserve"> 103/15</w:t>
      </w:r>
      <w:r w:rsidR="000263E9" w:rsidRPr="00BF2B73">
        <w:rPr>
          <w:noProof/>
          <w:lang w:val="sr-Cyrl-CS"/>
        </w:rPr>
        <w:t>,</w:t>
      </w:r>
      <w:r w:rsidR="006B5E6B" w:rsidRPr="00BF2B73">
        <w:rPr>
          <w:noProof/>
          <w:lang w:val="sr-Cyrl-CS"/>
        </w:rPr>
        <w:t xml:space="preserve"> 99/16</w:t>
      </w:r>
      <w:r w:rsidR="00F25BE3" w:rsidRPr="00BF2B73">
        <w:rPr>
          <w:noProof/>
          <w:lang w:val="sr-Cyrl-CS"/>
        </w:rPr>
        <w:t xml:space="preserve">, </w:t>
      </w:r>
      <w:r w:rsidR="000263E9" w:rsidRPr="00BF2B73">
        <w:rPr>
          <w:noProof/>
          <w:lang w:val="sr-Cyrl-CS"/>
        </w:rPr>
        <w:t>113/17</w:t>
      </w:r>
      <w:r w:rsidR="00F25BE3" w:rsidRPr="00BF2B73">
        <w:rPr>
          <w:noProof/>
          <w:lang w:val="sr-Latn-RS"/>
        </w:rPr>
        <w:t xml:space="preserve"> </w:t>
      </w:r>
      <w:r w:rsidR="00F25BE3" w:rsidRPr="00BF2B73">
        <w:rPr>
          <w:noProof/>
          <w:lang w:val="sr-Cyrl-RS"/>
        </w:rPr>
        <w:t>и 95/18</w:t>
      </w:r>
      <w:r w:rsidR="00701E5C" w:rsidRPr="00BF2B73">
        <w:rPr>
          <w:noProof/>
          <w:lang w:val="sr-Cyrl-CS"/>
        </w:rPr>
        <w:t>);</w:t>
      </w:r>
    </w:p>
    <w:p w:rsidR="00701E5C" w:rsidRPr="00BF2B73" w:rsidRDefault="00701E5C" w:rsidP="00701E5C">
      <w:pPr>
        <w:autoSpaceDE w:val="0"/>
        <w:autoSpaceDN w:val="0"/>
        <w:adjustRightInd w:val="0"/>
        <w:ind w:left="180" w:hanging="180"/>
        <w:rPr>
          <w:noProof/>
          <w:lang w:val="sr-Latn-RS"/>
        </w:rPr>
      </w:pPr>
      <w:r w:rsidRPr="00BF2B73">
        <w:rPr>
          <w:noProof/>
          <w:lang w:val="sr-Cyrl-CS"/>
        </w:rPr>
        <w:t>- Закон о</w:t>
      </w:r>
      <w:r w:rsidR="00DF4DBF" w:rsidRPr="00BF2B73">
        <w:rPr>
          <w:noProof/>
          <w:lang w:val="sr-Cyrl-CS"/>
        </w:rPr>
        <w:t xml:space="preserve"> буџету Републике Србије за 2020</w:t>
      </w:r>
      <w:r w:rsidRPr="00BF2B73">
        <w:rPr>
          <w:noProof/>
          <w:lang w:val="sr-Cyrl-CS"/>
        </w:rPr>
        <w:t>. годину ("Службени гласник РС,</w:t>
      </w:r>
      <w:r w:rsidRPr="00BF2B73">
        <w:rPr>
          <w:iCs/>
          <w:noProof/>
          <w:lang w:val="sr-Cyrl-CS"/>
        </w:rPr>
        <w:t xml:space="preserve"> </w:t>
      </w:r>
      <w:r w:rsidRPr="00BF2B73">
        <w:rPr>
          <w:noProof/>
          <w:lang w:val="ru-RU"/>
        </w:rPr>
        <w:t>бр</w:t>
      </w:r>
      <w:r w:rsidR="00DF4DBF" w:rsidRPr="00BF2B73">
        <w:rPr>
          <w:noProof/>
          <w:lang w:val="sr-Cyrl-CS"/>
        </w:rPr>
        <w:t>. 84/19</w:t>
      </w:r>
      <w:r w:rsidR="009A068A" w:rsidRPr="00BF2B73">
        <w:rPr>
          <w:noProof/>
          <w:lang w:val="sr-Cyrl-CS"/>
        </w:rPr>
        <w:t>)</w:t>
      </w:r>
      <w:r w:rsidRPr="00BF2B73">
        <w:rPr>
          <w:noProof/>
          <w:lang w:val="sr-Cyrl-CS"/>
        </w:rPr>
        <w:t>;</w:t>
      </w:r>
    </w:p>
    <w:p w:rsidR="00701E5C" w:rsidRPr="00BF2B73" w:rsidRDefault="00701E5C" w:rsidP="00701E5C">
      <w:pPr>
        <w:autoSpaceDE w:val="0"/>
        <w:autoSpaceDN w:val="0"/>
        <w:adjustRightInd w:val="0"/>
        <w:ind w:left="180" w:hanging="180"/>
        <w:rPr>
          <w:noProof/>
          <w:lang w:val="sr-Cyrl-CS"/>
        </w:rPr>
      </w:pPr>
      <w:r w:rsidRPr="00BF2B73">
        <w:rPr>
          <w:noProof/>
          <w:lang w:val="sr-Cyrl-CS"/>
        </w:rPr>
        <w:t>- Закон о привременом уређивању основица за обрачун и исплату плата, односно зарада и других сталних примања код корисника јавних средстава ("Службени гласник РС“,</w:t>
      </w:r>
      <w:r w:rsidRPr="00BF2B73">
        <w:rPr>
          <w:iCs/>
          <w:noProof/>
          <w:lang w:val="sr-Cyrl-CS"/>
        </w:rPr>
        <w:t xml:space="preserve"> </w:t>
      </w:r>
      <w:r w:rsidRPr="00BF2B73">
        <w:rPr>
          <w:noProof/>
          <w:lang w:val="ru-RU"/>
        </w:rPr>
        <w:t>бр</w:t>
      </w:r>
      <w:r w:rsidRPr="00BF2B73">
        <w:rPr>
          <w:noProof/>
          <w:lang w:val="sr-Cyrl-CS"/>
        </w:rPr>
        <w:t>. 116/14)</w:t>
      </w:r>
    </w:p>
    <w:p w:rsidR="00701E5C" w:rsidRPr="00BF2B73" w:rsidRDefault="00701E5C" w:rsidP="00DE53A9">
      <w:pPr>
        <w:autoSpaceDE w:val="0"/>
        <w:autoSpaceDN w:val="0"/>
        <w:adjustRightInd w:val="0"/>
        <w:ind w:left="180" w:hanging="180"/>
        <w:rPr>
          <w:iCs/>
          <w:lang w:val="sr-Cyrl-CS"/>
        </w:rPr>
      </w:pPr>
      <w:r w:rsidRPr="00BF2B73">
        <w:rPr>
          <w:noProof/>
          <w:lang w:val="sr-Cyrl-CS"/>
        </w:rPr>
        <w:t>- Закон о рачуноводству (''Службени гласник</w:t>
      </w:r>
      <w:r w:rsidR="006B5E6B" w:rsidRPr="00BF2B73">
        <w:rPr>
          <w:noProof/>
          <w:lang w:val="sr-Cyrl-CS"/>
        </w:rPr>
        <w:t xml:space="preserve"> </w:t>
      </w:r>
      <w:r w:rsidR="001B41C1" w:rsidRPr="00BF2B73">
        <w:rPr>
          <w:noProof/>
          <w:lang w:val="sr-Cyrl-CS"/>
        </w:rPr>
        <w:t xml:space="preserve">РС'', бр. </w:t>
      </w:r>
      <w:r w:rsidR="00CE560B" w:rsidRPr="00BF2B73">
        <w:rPr>
          <w:iCs/>
          <w:lang w:val="sr-Cyrl-CS"/>
        </w:rPr>
        <w:t>73/19</w:t>
      </w:r>
      <w:r w:rsidR="00DE53A9" w:rsidRPr="00BF2B73">
        <w:rPr>
          <w:iCs/>
          <w:lang w:val="sr-Cyrl-CS"/>
        </w:rPr>
        <w:t>);</w:t>
      </w:r>
    </w:p>
    <w:p w:rsidR="00701E5C" w:rsidRPr="00BF2B73" w:rsidRDefault="00701E5C" w:rsidP="00701E5C">
      <w:pPr>
        <w:autoSpaceDE w:val="0"/>
        <w:autoSpaceDN w:val="0"/>
        <w:adjustRightInd w:val="0"/>
        <w:ind w:left="180" w:hanging="180"/>
        <w:rPr>
          <w:iCs/>
          <w:lang w:val="sr-Cyrl-CS"/>
        </w:rPr>
      </w:pPr>
      <w:r w:rsidRPr="00BF2B73">
        <w:rPr>
          <w:iCs/>
          <w:lang w:val="sr-Cyrl-CS"/>
        </w:rPr>
        <w:t xml:space="preserve">- Закон о ревизији </w:t>
      </w:r>
      <w:r w:rsidRPr="00BF2B73">
        <w:rPr>
          <w:noProof/>
          <w:lang w:val="sr-Cyrl-CS"/>
        </w:rPr>
        <w:t xml:space="preserve">(''Службени гласник РС'', бр. </w:t>
      </w:r>
      <w:r w:rsidR="001B7A30" w:rsidRPr="00BF2B73">
        <w:rPr>
          <w:iCs/>
          <w:lang w:val="sr-Cyrl-CS"/>
        </w:rPr>
        <w:t>73</w:t>
      </w:r>
      <w:r w:rsidR="00F07DE5" w:rsidRPr="00BF2B73">
        <w:rPr>
          <w:iCs/>
          <w:lang w:val="sr-Cyrl-CS"/>
        </w:rPr>
        <w:t>/19</w:t>
      </w:r>
      <w:r w:rsidRPr="00BF2B73">
        <w:rPr>
          <w:iCs/>
          <w:lang w:val="sr-Cyrl-CS"/>
        </w:rPr>
        <w:t>);</w:t>
      </w:r>
    </w:p>
    <w:p w:rsidR="00701E5C" w:rsidRPr="00BF2B73" w:rsidRDefault="00701E5C" w:rsidP="00701E5C">
      <w:pPr>
        <w:autoSpaceDE w:val="0"/>
        <w:autoSpaceDN w:val="0"/>
        <w:adjustRightInd w:val="0"/>
        <w:ind w:left="180" w:hanging="180"/>
        <w:rPr>
          <w:iCs/>
          <w:lang w:val="sr-Cyrl-CS"/>
        </w:rPr>
      </w:pPr>
      <w:r w:rsidRPr="00BF2B73">
        <w:rPr>
          <w:iCs/>
          <w:lang w:val="sr-Cyrl-CS"/>
        </w:rPr>
        <w:t>- Закон о јавним набавкама (</w:t>
      </w:r>
      <w:r w:rsidRPr="00BF2B73">
        <w:rPr>
          <w:noProof/>
          <w:lang w:val="sr-Cyrl-CS"/>
        </w:rPr>
        <w:t>''Службени гласник РС'', бр. 124/12, 14/15 и 68/15)</w:t>
      </w:r>
    </w:p>
    <w:p w:rsidR="00701E5C" w:rsidRPr="00BF2B73" w:rsidRDefault="00152C6A" w:rsidP="00701E5C">
      <w:pPr>
        <w:autoSpaceDE w:val="0"/>
        <w:autoSpaceDN w:val="0"/>
        <w:adjustRightInd w:val="0"/>
        <w:ind w:left="180" w:hanging="180"/>
        <w:rPr>
          <w:noProof/>
          <w:lang w:val="sr-Cyrl-CS"/>
        </w:rPr>
      </w:pPr>
      <w:r w:rsidRPr="00BF2B73">
        <w:rPr>
          <w:noProof/>
          <w:lang w:val="sr-Cyrl-CS"/>
        </w:rPr>
        <w:lastRenderedPageBreak/>
        <w:t>- Закон о</w:t>
      </w:r>
      <w:r w:rsidR="00701E5C" w:rsidRPr="00BF2B73">
        <w:rPr>
          <w:noProof/>
          <w:lang w:val="sr-Cyrl-CS"/>
        </w:rPr>
        <w:t xml:space="preserve"> улагањима (''С</w:t>
      </w:r>
      <w:r w:rsidR="003600C5" w:rsidRPr="00BF2B73">
        <w:rPr>
          <w:iCs/>
          <w:noProof/>
          <w:lang w:val="sr-Cyrl-CS"/>
        </w:rPr>
        <w:t xml:space="preserve">лужбени </w:t>
      </w:r>
      <w:r w:rsidR="003600C5" w:rsidRPr="00BF2B73">
        <w:rPr>
          <w:iCs/>
          <w:noProof/>
          <w:lang w:val="sr-Cyrl-RS"/>
        </w:rPr>
        <w:t>гласник РС</w:t>
      </w:r>
      <w:r w:rsidR="003600C5" w:rsidRPr="00BF2B73">
        <w:rPr>
          <w:iCs/>
          <w:noProof/>
          <w:lang w:val="sr-Cyrl-CS"/>
        </w:rPr>
        <w:t>“ бр. 89</w:t>
      </w:r>
      <w:r w:rsidR="003600C5" w:rsidRPr="00BF2B73">
        <w:rPr>
          <w:iCs/>
          <w:noProof/>
          <w:lang w:val="ru-RU"/>
        </w:rPr>
        <w:t>/15</w:t>
      </w:r>
      <w:r w:rsidR="00866AEA" w:rsidRPr="00BF2B73">
        <w:rPr>
          <w:iCs/>
          <w:noProof/>
          <w:lang w:val="ru-RU"/>
        </w:rPr>
        <w:t xml:space="preserve"> и 95/18</w:t>
      </w:r>
      <w:r w:rsidR="003600C5" w:rsidRPr="00BF2B73">
        <w:rPr>
          <w:iCs/>
          <w:noProof/>
          <w:lang w:val="ru-RU"/>
        </w:rPr>
        <w:t>);</w:t>
      </w:r>
    </w:p>
    <w:p w:rsidR="00701E5C" w:rsidRPr="00BF2B73" w:rsidRDefault="00701E5C" w:rsidP="00701E5C">
      <w:pPr>
        <w:autoSpaceDE w:val="0"/>
        <w:autoSpaceDN w:val="0"/>
        <w:adjustRightInd w:val="0"/>
        <w:ind w:left="180" w:hanging="180"/>
        <w:rPr>
          <w:iCs/>
          <w:lang w:val="sr-Cyrl-CS"/>
        </w:rPr>
      </w:pPr>
      <w:r w:rsidRPr="00BF2B73">
        <w:rPr>
          <w:noProof/>
          <w:lang w:val="sr-Cyrl-CS"/>
        </w:rPr>
        <w:t xml:space="preserve">- Закон о извозу наоружања и војне опреме </w:t>
      </w:r>
      <w:r w:rsidRPr="00BF2B73">
        <w:rPr>
          <w:lang w:val="sr-Cyrl-CS"/>
        </w:rPr>
        <w:t>(</w:t>
      </w:r>
      <w:r w:rsidRPr="00BF2B73">
        <w:rPr>
          <w:iCs/>
          <w:lang w:val="sr-Cyrl-CS"/>
        </w:rPr>
        <w:t>"</w:t>
      </w:r>
      <w:r w:rsidRPr="00BF2B73">
        <w:rPr>
          <w:iCs/>
          <w:lang w:val="ru-RU"/>
        </w:rPr>
        <w:t>Слу</w:t>
      </w:r>
      <w:r w:rsidRPr="00BF2B73">
        <w:rPr>
          <w:iCs/>
          <w:lang w:val="sr-Cyrl-CS"/>
        </w:rPr>
        <w:t>ж</w:t>
      </w:r>
      <w:r w:rsidRPr="00BF2B73">
        <w:rPr>
          <w:iCs/>
          <w:lang w:val="ru-RU"/>
        </w:rPr>
        <w:t>бени</w:t>
      </w:r>
      <w:r w:rsidRPr="00BF2B73">
        <w:rPr>
          <w:iCs/>
          <w:lang w:val="sr-Cyrl-CS"/>
        </w:rPr>
        <w:t xml:space="preserve"> </w:t>
      </w:r>
      <w:r w:rsidRPr="00BF2B73">
        <w:rPr>
          <w:iCs/>
          <w:lang w:val="ru-RU"/>
        </w:rPr>
        <w:t>гласник</w:t>
      </w:r>
      <w:r w:rsidRPr="00BF2B73">
        <w:rPr>
          <w:iCs/>
          <w:lang w:val="sr-Cyrl-CS"/>
        </w:rPr>
        <w:t xml:space="preserve"> Р</w:t>
      </w:r>
      <w:r w:rsidRPr="00BF2B73">
        <w:rPr>
          <w:iCs/>
          <w:lang w:val="ru-RU"/>
        </w:rPr>
        <w:t>С</w:t>
      </w:r>
      <w:r w:rsidRPr="00BF2B73">
        <w:rPr>
          <w:iCs/>
          <w:lang w:val="sr-Cyrl-CS"/>
        </w:rPr>
        <w:t>", бр. 107/14);</w:t>
      </w:r>
    </w:p>
    <w:p w:rsidR="00701E5C" w:rsidRPr="00BF2B73" w:rsidRDefault="00701E5C" w:rsidP="00701E5C">
      <w:pPr>
        <w:autoSpaceDE w:val="0"/>
        <w:autoSpaceDN w:val="0"/>
        <w:adjustRightInd w:val="0"/>
        <w:ind w:left="180" w:hanging="180"/>
        <w:rPr>
          <w:noProof/>
          <w:lang w:val="sr-Cyrl-CS"/>
        </w:rPr>
      </w:pPr>
      <w:r w:rsidRPr="00BF2B73">
        <w:rPr>
          <w:iCs/>
          <w:lang w:val="sr-Cyrl-CS"/>
        </w:rPr>
        <w:t xml:space="preserve">- Закон о оружју и муницији </w:t>
      </w:r>
      <w:r w:rsidRPr="00BF2B73">
        <w:rPr>
          <w:lang w:val="sr-Cyrl-CS"/>
        </w:rPr>
        <w:t>(</w:t>
      </w:r>
      <w:r w:rsidRPr="00BF2B73">
        <w:rPr>
          <w:iCs/>
          <w:lang w:val="sr-Cyrl-CS"/>
        </w:rPr>
        <w:t>"</w:t>
      </w:r>
      <w:r w:rsidRPr="00BF2B73">
        <w:rPr>
          <w:iCs/>
          <w:lang w:val="ru-RU"/>
        </w:rPr>
        <w:t>Слу</w:t>
      </w:r>
      <w:r w:rsidRPr="00BF2B73">
        <w:rPr>
          <w:iCs/>
          <w:lang w:val="sr-Cyrl-CS"/>
        </w:rPr>
        <w:t>ж</w:t>
      </w:r>
      <w:r w:rsidRPr="00BF2B73">
        <w:rPr>
          <w:iCs/>
          <w:lang w:val="ru-RU"/>
        </w:rPr>
        <w:t>бени</w:t>
      </w:r>
      <w:r w:rsidRPr="00BF2B73">
        <w:rPr>
          <w:iCs/>
          <w:lang w:val="sr-Cyrl-CS"/>
        </w:rPr>
        <w:t xml:space="preserve"> </w:t>
      </w:r>
      <w:r w:rsidRPr="00BF2B73">
        <w:rPr>
          <w:iCs/>
          <w:lang w:val="ru-RU"/>
        </w:rPr>
        <w:t>гласник</w:t>
      </w:r>
      <w:r w:rsidRPr="00BF2B73">
        <w:rPr>
          <w:iCs/>
          <w:lang w:val="sr-Cyrl-CS"/>
        </w:rPr>
        <w:t xml:space="preserve"> Р</w:t>
      </w:r>
      <w:r w:rsidRPr="00BF2B73">
        <w:rPr>
          <w:iCs/>
          <w:lang w:val="ru-RU"/>
        </w:rPr>
        <w:t>С</w:t>
      </w:r>
      <w:r w:rsidRPr="00BF2B73">
        <w:rPr>
          <w:iCs/>
          <w:lang w:val="sr-Cyrl-CS"/>
        </w:rPr>
        <w:t>", бр. 20/15);</w:t>
      </w:r>
    </w:p>
    <w:p w:rsidR="00701E5C" w:rsidRPr="00BF2B73" w:rsidRDefault="00701E5C" w:rsidP="00701E5C">
      <w:pPr>
        <w:pStyle w:val="Heading6"/>
        <w:ind w:left="180" w:right="975" w:hanging="180"/>
        <w:rPr>
          <w:rFonts w:ascii="Times New Roman" w:hAnsi="Times New Roman"/>
          <w:b w:val="0"/>
          <w:noProof/>
          <w:sz w:val="24"/>
          <w:szCs w:val="24"/>
        </w:rPr>
      </w:pPr>
      <w:r w:rsidRPr="00BF2B73">
        <w:rPr>
          <w:rFonts w:ascii="Times New Roman" w:hAnsi="Times New Roman"/>
          <w:b w:val="0"/>
          <w:noProof/>
          <w:sz w:val="24"/>
          <w:szCs w:val="24"/>
        </w:rPr>
        <w:t>- Закон о прекршајима (''Службени гласник РС'', бр. 65/13</w:t>
      </w:r>
      <w:r w:rsidR="00DE53A9" w:rsidRPr="00BF2B73">
        <w:rPr>
          <w:rFonts w:ascii="Times New Roman" w:hAnsi="Times New Roman"/>
          <w:b w:val="0"/>
          <w:noProof/>
          <w:sz w:val="24"/>
          <w:szCs w:val="24"/>
          <w:lang w:val="sr-Cyrl-RS"/>
        </w:rPr>
        <w:t xml:space="preserve">, </w:t>
      </w:r>
      <w:r w:rsidR="002C224F" w:rsidRPr="00BF2B73">
        <w:rPr>
          <w:rFonts w:ascii="Times New Roman" w:hAnsi="Times New Roman"/>
          <w:b w:val="0"/>
          <w:noProof/>
          <w:sz w:val="24"/>
          <w:szCs w:val="24"/>
          <w:lang w:val="sr-Cyrl-RS"/>
        </w:rPr>
        <w:t>13/16</w:t>
      </w:r>
      <w:r w:rsidR="003A6A23" w:rsidRPr="00BF2B73">
        <w:rPr>
          <w:rFonts w:ascii="Times New Roman" w:hAnsi="Times New Roman"/>
          <w:b w:val="0"/>
          <w:noProof/>
          <w:sz w:val="24"/>
          <w:szCs w:val="24"/>
          <w:lang w:val="sr-Cyrl-RS"/>
        </w:rPr>
        <w:t>,</w:t>
      </w:r>
      <w:r w:rsidR="00DE53A9" w:rsidRPr="00BF2B73">
        <w:rPr>
          <w:rFonts w:ascii="Times New Roman" w:hAnsi="Times New Roman"/>
          <w:b w:val="0"/>
          <w:noProof/>
          <w:sz w:val="24"/>
          <w:szCs w:val="24"/>
          <w:lang w:val="sr-Cyrl-RS"/>
        </w:rPr>
        <w:t xml:space="preserve"> 98/16</w:t>
      </w:r>
      <w:r w:rsidR="00083D08" w:rsidRPr="00BF2B73">
        <w:rPr>
          <w:rFonts w:ascii="Times New Roman" w:hAnsi="Times New Roman"/>
          <w:b w:val="0"/>
          <w:noProof/>
          <w:sz w:val="24"/>
          <w:szCs w:val="24"/>
          <w:lang w:val="sr-Cyrl-RS"/>
        </w:rPr>
        <w:t>-одлука УС</w:t>
      </w:r>
      <w:r w:rsidR="003A6A23" w:rsidRPr="00BF2B73">
        <w:rPr>
          <w:rFonts w:ascii="Times New Roman" w:hAnsi="Times New Roman"/>
          <w:b w:val="0"/>
          <w:noProof/>
          <w:sz w:val="24"/>
          <w:szCs w:val="24"/>
          <w:lang w:val="sr-Cyrl-RS"/>
        </w:rPr>
        <w:t xml:space="preserve"> и 91/19 </w:t>
      </w:r>
      <w:r w:rsidRPr="00BF2B73">
        <w:rPr>
          <w:rFonts w:ascii="Times New Roman" w:hAnsi="Times New Roman"/>
          <w:b w:val="0"/>
          <w:noProof/>
          <w:sz w:val="24"/>
          <w:szCs w:val="24"/>
        </w:rPr>
        <w:t>);</w:t>
      </w:r>
    </w:p>
    <w:p w:rsidR="001527E2" w:rsidRPr="00BF2B73" w:rsidRDefault="001527E2" w:rsidP="001527E2">
      <w:pPr>
        <w:rPr>
          <w:lang w:val="sr-Cyrl-CS"/>
        </w:rPr>
      </w:pPr>
      <w:r w:rsidRPr="00BF2B73">
        <w:rPr>
          <w:lang w:val="sr-Cyrl-CS"/>
        </w:rPr>
        <w:t xml:space="preserve">- Закон о путним исправама (,,Сл. гласник РС“, бр. 90/07, 116/08, 104/09, 76/10, 62/14 и    </w:t>
      </w:r>
    </w:p>
    <w:p w:rsidR="001527E2" w:rsidRPr="00BF2B73" w:rsidRDefault="001527E2" w:rsidP="001527E2">
      <w:pPr>
        <w:rPr>
          <w:lang w:val="sr-Cyrl-CS"/>
        </w:rPr>
      </w:pPr>
      <w:r w:rsidRPr="00BF2B73">
        <w:rPr>
          <w:lang w:val="sr-Cyrl-CS"/>
        </w:rPr>
        <w:t xml:space="preserve">   81/19); </w:t>
      </w:r>
    </w:p>
    <w:p w:rsidR="00701E5C" w:rsidRPr="00BF2B73" w:rsidRDefault="00701E5C" w:rsidP="00701E5C">
      <w:pPr>
        <w:ind w:left="180" w:hanging="180"/>
        <w:rPr>
          <w:iCs/>
          <w:lang w:val="sr-Cyrl-CS"/>
        </w:rPr>
      </w:pPr>
      <w:r w:rsidRPr="00BF2B73">
        <w:rPr>
          <w:lang w:val="sr-Cyrl-CS"/>
        </w:rPr>
        <w:t>- Закон о доприносима за обавезно социјално осигурање (</w:t>
      </w:r>
      <w:r w:rsidRPr="00BF2B73">
        <w:rPr>
          <w:iCs/>
          <w:lang w:val="sr-Cyrl-CS"/>
        </w:rPr>
        <w:t>"</w:t>
      </w:r>
      <w:r w:rsidRPr="00BF2B73">
        <w:rPr>
          <w:iCs/>
          <w:lang w:val="ru-RU"/>
        </w:rPr>
        <w:t>Слу</w:t>
      </w:r>
      <w:r w:rsidRPr="00BF2B73">
        <w:rPr>
          <w:iCs/>
          <w:lang w:val="sr-Cyrl-CS"/>
        </w:rPr>
        <w:t>ж</w:t>
      </w:r>
      <w:r w:rsidRPr="00BF2B73">
        <w:rPr>
          <w:iCs/>
          <w:lang w:val="ru-RU"/>
        </w:rPr>
        <w:t>бени</w:t>
      </w:r>
      <w:r w:rsidRPr="00BF2B73">
        <w:rPr>
          <w:iCs/>
          <w:lang w:val="sr-Cyrl-CS"/>
        </w:rPr>
        <w:t xml:space="preserve"> </w:t>
      </w:r>
      <w:r w:rsidRPr="00BF2B73">
        <w:rPr>
          <w:iCs/>
          <w:lang w:val="ru-RU"/>
        </w:rPr>
        <w:t>гласник</w:t>
      </w:r>
      <w:r w:rsidRPr="00BF2B73">
        <w:rPr>
          <w:iCs/>
          <w:lang w:val="sr-Cyrl-CS"/>
        </w:rPr>
        <w:t xml:space="preserve"> Р</w:t>
      </w:r>
      <w:r w:rsidRPr="00BF2B73">
        <w:rPr>
          <w:iCs/>
          <w:lang w:val="ru-RU"/>
        </w:rPr>
        <w:t>С</w:t>
      </w:r>
      <w:r w:rsidRPr="00BF2B73">
        <w:rPr>
          <w:iCs/>
          <w:lang w:val="sr-Cyrl-CS"/>
        </w:rPr>
        <w:t>", бр.</w:t>
      </w:r>
    </w:p>
    <w:p w:rsidR="00701E5C" w:rsidRPr="00BF2B73" w:rsidRDefault="00701E5C" w:rsidP="00701E5C">
      <w:pPr>
        <w:ind w:left="90" w:hanging="90"/>
        <w:rPr>
          <w:lang w:val="sr-Cyrl-CS"/>
        </w:rPr>
      </w:pPr>
      <w:r w:rsidRPr="00BF2B73">
        <w:rPr>
          <w:iCs/>
          <w:lang w:val="sr-Cyrl-CS"/>
        </w:rPr>
        <w:t xml:space="preserve">  84/04, 61/05,  62/06</w:t>
      </w:r>
      <w:r w:rsidRPr="00BF2B73">
        <w:rPr>
          <w:iCs/>
        </w:rPr>
        <w:t>,</w:t>
      </w:r>
      <w:r w:rsidRPr="00BF2B73">
        <w:rPr>
          <w:iCs/>
          <w:lang w:val="sr-Cyrl-CS"/>
        </w:rPr>
        <w:t xml:space="preserve">  5/09</w:t>
      </w:r>
      <w:r w:rsidRPr="00BF2B73">
        <w:rPr>
          <w:iCs/>
        </w:rPr>
        <w:t xml:space="preserve">, </w:t>
      </w:r>
      <w:r w:rsidRPr="00BF2B73">
        <w:rPr>
          <w:noProof/>
        </w:rPr>
        <w:t>52/11, 101/11</w:t>
      </w:r>
      <w:r w:rsidRPr="00BF2B73">
        <w:rPr>
          <w:noProof/>
          <w:lang w:val="sr-Cyrl-CS"/>
        </w:rPr>
        <w:t>,</w:t>
      </w:r>
      <w:r w:rsidRPr="00BF2B73">
        <w:rPr>
          <w:noProof/>
        </w:rPr>
        <w:t xml:space="preserve"> 7/12</w:t>
      </w:r>
      <w:r w:rsidR="00083D08" w:rsidRPr="00BF2B73">
        <w:rPr>
          <w:noProof/>
          <w:lang w:val="sr-Cyrl-CS"/>
        </w:rPr>
        <w:t>, 8/13, 47/13,</w:t>
      </w:r>
      <w:r w:rsidRPr="00BF2B73">
        <w:rPr>
          <w:noProof/>
          <w:lang w:val="sr-Cyrl-CS"/>
        </w:rPr>
        <w:t xml:space="preserve"> 108/13</w:t>
      </w:r>
      <w:r w:rsidR="00083D08" w:rsidRPr="00BF2B73">
        <w:rPr>
          <w:noProof/>
          <w:lang w:val="sr-Cyrl-CS"/>
        </w:rPr>
        <w:t>, 6/14, 57/14,68/14, 68/14, 5/15, 112/15 и 5/16</w:t>
      </w:r>
      <w:r w:rsidRPr="00BF2B73">
        <w:rPr>
          <w:noProof/>
          <w:lang w:val="sr-Cyrl-CS"/>
        </w:rPr>
        <w:t>)</w:t>
      </w:r>
      <w:r w:rsidRPr="00BF2B73">
        <w:rPr>
          <w:lang w:val="sr-Cyrl-CS"/>
        </w:rPr>
        <w:t>;</w:t>
      </w:r>
    </w:p>
    <w:p w:rsidR="00701E5C" w:rsidRPr="00BF2B73" w:rsidRDefault="00701E5C" w:rsidP="00701E5C">
      <w:pPr>
        <w:ind w:left="90" w:hanging="90"/>
        <w:rPr>
          <w:iCs/>
          <w:lang w:val="sr-Cyrl-CS"/>
        </w:rPr>
      </w:pPr>
      <w:r w:rsidRPr="00BF2B73">
        <w:rPr>
          <w:lang w:val="sr-Cyrl-CS"/>
        </w:rPr>
        <w:t>- Закон о државним и другим празницима у Републици Србији (</w:t>
      </w:r>
      <w:r w:rsidRPr="00BF2B73">
        <w:rPr>
          <w:iCs/>
          <w:lang w:val="sr-Cyrl-CS"/>
        </w:rPr>
        <w:t>"</w:t>
      </w:r>
      <w:r w:rsidRPr="00BF2B73">
        <w:rPr>
          <w:iCs/>
          <w:lang w:val="ru-RU"/>
        </w:rPr>
        <w:t>Слу</w:t>
      </w:r>
      <w:r w:rsidRPr="00BF2B73">
        <w:rPr>
          <w:iCs/>
          <w:lang w:val="sr-Cyrl-CS"/>
        </w:rPr>
        <w:t>ж</w:t>
      </w:r>
      <w:r w:rsidRPr="00BF2B73">
        <w:rPr>
          <w:iCs/>
          <w:lang w:val="ru-RU"/>
        </w:rPr>
        <w:t>бени</w:t>
      </w:r>
      <w:r w:rsidRPr="00BF2B73">
        <w:rPr>
          <w:iCs/>
          <w:lang w:val="sr-Cyrl-CS"/>
        </w:rPr>
        <w:t xml:space="preserve"> </w:t>
      </w:r>
      <w:r w:rsidRPr="00BF2B73">
        <w:rPr>
          <w:iCs/>
          <w:lang w:val="ru-RU"/>
        </w:rPr>
        <w:t>гласник</w:t>
      </w:r>
    </w:p>
    <w:p w:rsidR="00701E5C" w:rsidRPr="00BF2B73" w:rsidRDefault="00701E5C" w:rsidP="00701E5C">
      <w:pPr>
        <w:ind w:left="90" w:hanging="90"/>
        <w:rPr>
          <w:lang w:val="sr-Cyrl-CS"/>
        </w:rPr>
      </w:pPr>
      <w:r w:rsidRPr="00BF2B73">
        <w:rPr>
          <w:iCs/>
          <w:lang w:val="sr-Cyrl-CS"/>
        </w:rPr>
        <w:t xml:space="preserve">  Р</w:t>
      </w:r>
      <w:r w:rsidRPr="00BF2B73">
        <w:rPr>
          <w:iCs/>
          <w:lang w:val="ru-RU"/>
        </w:rPr>
        <w:t>С</w:t>
      </w:r>
      <w:r w:rsidRPr="00BF2B73">
        <w:rPr>
          <w:iCs/>
          <w:lang w:val="sr-Cyrl-CS"/>
        </w:rPr>
        <w:t>", број 43/01</w:t>
      </w:r>
      <w:r w:rsidRPr="00BF2B73">
        <w:rPr>
          <w:iCs/>
        </w:rPr>
        <w:t>,</w:t>
      </w:r>
      <w:r w:rsidRPr="00BF2B73">
        <w:rPr>
          <w:iCs/>
          <w:lang w:val="sr-Cyrl-CS"/>
        </w:rPr>
        <w:t xml:space="preserve"> 101/07 и</w:t>
      </w:r>
      <w:r w:rsidRPr="00BF2B73">
        <w:rPr>
          <w:iCs/>
        </w:rPr>
        <w:t xml:space="preserve"> 92/11</w:t>
      </w:r>
      <w:r w:rsidRPr="00BF2B73">
        <w:rPr>
          <w:iCs/>
          <w:lang w:val="sr-Cyrl-CS"/>
        </w:rPr>
        <w:t>)</w:t>
      </w:r>
      <w:r w:rsidRPr="00BF2B73">
        <w:rPr>
          <w:lang w:val="sr-Cyrl-CS"/>
        </w:rPr>
        <w:t>;</w:t>
      </w:r>
    </w:p>
    <w:p w:rsidR="00701E5C" w:rsidRPr="00BF2B73" w:rsidRDefault="00701E5C" w:rsidP="00701E5C">
      <w:pPr>
        <w:ind w:left="90" w:hanging="90"/>
        <w:rPr>
          <w:iCs/>
          <w:lang w:val="sr-Cyrl-CS"/>
        </w:rPr>
      </w:pPr>
      <w:r w:rsidRPr="00BF2B73">
        <w:rPr>
          <w:lang w:val="sr-Cyrl-CS"/>
        </w:rPr>
        <w:t>- Закон о државним службеницима (</w:t>
      </w:r>
      <w:r w:rsidRPr="00BF2B73">
        <w:rPr>
          <w:iCs/>
          <w:lang w:val="sr-Cyrl-CS"/>
        </w:rPr>
        <w:t>"</w:t>
      </w:r>
      <w:r w:rsidRPr="00BF2B73">
        <w:rPr>
          <w:iCs/>
          <w:lang w:val="ru-RU"/>
        </w:rPr>
        <w:t>Слу</w:t>
      </w:r>
      <w:r w:rsidRPr="00BF2B73">
        <w:rPr>
          <w:iCs/>
          <w:lang w:val="sr-Cyrl-CS"/>
        </w:rPr>
        <w:t>ж</w:t>
      </w:r>
      <w:r w:rsidRPr="00BF2B73">
        <w:rPr>
          <w:iCs/>
          <w:lang w:val="ru-RU"/>
        </w:rPr>
        <w:t>бени</w:t>
      </w:r>
      <w:r w:rsidRPr="00BF2B73">
        <w:rPr>
          <w:iCs/>
          <w:lang w:val="sr-Cyrl-CS"/>
        </w:rPr>
        <w:t xml:space="preserve"> </w:t>
      </w:r>
      <w:r w:rsidRPr="00BF2B73">
        <w:rPr>
          <w:iCs/>
          <w:lang w:val="ru-RU"/>
        </w:rPr>
        <w:t>гласник</w:t>
      </w:r>
      <w:r w:rsidRPr="00BF2B73">
        <w:rPr>
          <w:iCs/>
          <w:lang w:val="sr-Cyrl-CS"/>
        </w:rPr>
        <w:t xml:space="preserve"> Р</w:t>
      </w:r>
      <w:r w:rsidRPr="00BF2B73">
        <w:rPr>
          <w:iCs/>
          <w:lang w:val="ru-RU"/>
        </w:rPr>
        <w:t>С</w:t>
      </w:r>
      <w:r w:rsidRPr="00BF2B73">
        <w:rPr>
          <w:iCs/>
          <w:lang w:val="sr-Cyrl-CS"/>
        </w:rPr>
        <w:t>", бр. 79/05, 81/05 –</w:t>
      </w:r>
    </w:p>
    <w:p w:rsidR="00701E5C" w:rsidRPr="00BF2B73" w:rsidRDefault="00701E5C" w:rsidP="00701E5C">
      <w:pPr>
        <w:ind w:left="90" w:hanging="90"/>
        <w:rPr>
          <w:lang w:val="sr-Cyrl-CS"/>
        </w:rPr>
      </w:pPr>
      <w:r w:rsidRPr="00BF2B73">
        <w:rPr>
          <w:iCs/>
          <w:lang w:val="sr-Cyrl-CS"/>
        </w:rPr>
        <w:t xml:space="preserve">  исправка,  83/05- исправка, 64/0</w:t>
      </w:r>
      <w:r w:rsidR="008B3DE8" w:rsidRPr="00BF2B73">
        <w:rPr>
          <w:iCs/>
          <w:lang w:val="sr-Cyrl-CS"/>
        </w:rPr>
        <w:t>7, 67/07-испр., 116/08, 104/09,</w:t>
      </w:r>
      <w:r w:rsidRPr="00BF2B73">
        <w:rPr>
          <w:iCs/>
          <w:lang w:val="sr-Cyrl-CS"/>
        </w:rPr>
        <w:t xml:space="preserve"> 99/14</w:t>
      </w:r>
      <w:r w:rsidR="00F25BE3" w:rsidRPr="00BF2B73">
        <w:rPr>
          <w:iCs/>
          <w:lang w:val="sr-Cyrl-CS"/>
        </w:rPr>
        <w:t>,</w:t>
      </w:r>
      <w:r w:rsidR="008B3DE8" w:rsidRPr="00BF2B73">
        <w:rPr>
          <w:iCs/>
          <w:lang w:val="sr-Cyrl-CS"/>
        </w:rPr>
        <w:t xml:space="preserve"> 94/17</w:t>
      </w:r>
      <w:r w:rsidR="00F25BE3" w:rsidRPr="00BF2B73">
        <w:rPr>
          <w:iCs/>
          <w:lang w:val="sr-Latn-RS"/>
        </w:rPr>
        <w:t xml:space="preserve"> </w:t>
      </w:r>
      <w:r w:rsidR="001A1A95" w:rsidRPr="00BF2B73">
        <w:rPr>
          <w:iCs/>
          <w:lang w:val="sr-Cyrl-RS"/>
        </w:rPr>
        <w:t>и 95/18</w:t>
      </w:r>
      <w:r w:rsidR="00292F9C" w:rsidRPr="00BF2B73">
        <w:rPr>
          <w:iCs/>
          <w:lang w:val="sr-Cyrl-RS"/>
        </w:rPr>
        <w:t>)</w:t>
      </w:r>
      <w:r w:rsidRPr="00BF2B73">
        <w:rPr>
          <w:lang w:val="sr-Cyrl-CS"/>
        </w:rPr>
        <w:t>;</w:t>
      </w:r>
    </w:p>
    <w:p w:rsidR="008B3DE8" w:rsidRPr="00BF2B73" w:rsidRDefault="008B3DE8" w:rsidP="00701E5C">
      <w:pPr>
        <w:ind w:left="90" w:hanging="90"/>
        <w:rPr>
          <w:lang w:val="sr-Cyrl-CS"/>
        </w:rPr>
      </w:pPr>
      <w:r w:rsidRPr="00BF2B73">
        <w:rPr>
          <w:lang w:val="sr-Cyrl-CS"/>
        </w:rPr>
        <w:t>-Закон о Националној академији за јавну управу (</w:t>
      </w:r>
      <w:r w:rsidRPr="00BF2B73">
        <w:rPr>
          <w:iCs/>
          <w:lang w:val="sr-Cyrl-CS"/>
        </w:rPr>
        <w:t>"</w:t>
      </w:r>
      <w:r w:rsidRPr="00BF2B73">
        <w:rPr>
          <w:iCs/>
          <w:lang w:val="ru-RU"/>
        </w:rPr>
        <w:t>Слу</w:t>
      </w:r>
      <w:r w:rsidRPr="00BF2B73">
        <w:rPr>
          <w:iCs/>
          <w:lang w:val="sr-Cyrl-CS"/>
        </w:rPr>
        <w:t>ж</w:t>
      </w:r>
      <w:r w:rsidRPr="00BF2B73">
        <w:rPr>
          <w:iCs/>
          <w:lang w:val="ru-RU"/>
        </w:rPr>
        <w:t>бени</w:t>
      </w:r>
      <w:r w:rsidRPr="00BF2B73">
        <w:rPr>
          <w:iCs/>
          <w:lang w:val="sr-Cyrl-CS"/>
        </w:rPr>
        <w:t xml:space="preserve"> </w:t>
      </w:r>
      <w:r w:rsidRPr="00BF2B73">
        <w:rPr>
          <w:iCs/>
          <w:lang w:val="ru-RU"/>
        </w:rPr>
        <w:t>гласник</w:t>
      </w:r>
      <w:r w:rsidRPr="00BF2B73">
        <w:rPr>
          <w:iCs/>
          <w:lang w:val="sr-Cyrl-CS"/>
        </w:rPr>
        <w:t xml:space="preserve"> Р</w:t>
      </w:r>
      <w:r w:rsidRPr="00BF2B73">
        <w:rPr>
          <w:iCs/>
          <w:lang w:val="ru-RU"/>
        </w:rPr>
        <w:t>С</w:t>
      </w:r>
      <w:r w:rsidRPr="00BF2B73">
        <w:rPr>
          <w:iCs/>
          <w:lang w:val="sr-Cyrl-CS"/>
        </w:rPr>
        <w:t>", бр. 94/17);</w:t>
      </w:r>
    </w:p>
    <w:p w:rsidR="00701E5C" w:rsidRPr="00BF2B73" w:rsidRDefault="00292F9C" w:rsidP="00292F9C">
      <w:pPr>
        <w:ind w:left="90" w:hanging="90"/>
        <w:rPr>
          <w:iCs/>
          <w:lang w:val="sr-Cyrl-CS"/>
        </w:rPr>
      </w:pPr>
      <w:r w:rsidRPr="00BF2B73">
        <w:rPr>
          <w:lang w:val="sr-Cyrl-CS"/>
        </w:rPr>
        <w:t>-</w:t>
      </w:r>
      <w:r w:rsidR="00701E5C" w:rsidRPr="00BF2B73">
        <w:rPr>
          <w:lang w:val="sr-Cyrl-CS"/>
        </w:rPr>
        <w:t>Закон о начину одређивању максималног броја запослених у јавном сектору  (</w:t>
      </w:r>
      <w:r w:rsidR="00701E5C" w:rsidRPr="00BF2B73">
        <w:rPr>
          <w:iCs/>
          <w:lang w:val="sr-Cyrl-CS"/>
        </w:rPr>
        <w:t>"</w:t>
      </w:r>
      <w:r w:rsidR="00701E5C" w:rsidRPr="00BF2B73">
        <w:rPr>
          <w:iCs/>
          <w:lang w:val="ru-RU"/>
        </w:rPr>
        <w:t>Слу</w:t>
      </w:r>
      <w:r w:rsidR="00701E5C" w:rsidRPr="00BF2B73">
        <w:rPr>
          <w:iCs/>
          <w:lang w:val="sr-Cyrl-CS"/>
        </w:rPr>
        <w:t>ж</w:t>
      </w:r>
      <w:r w:rsidR="00701E5C" w:rsidRPr="00BF2B73">
        <w:rPr>
          <w:iCs/>
          <w:lang w:val="ru-RU"/>
        </w:rPr>
        <w:t>бени</w:t>
      </w:r>
      <w:r w:rsidR="00701E5C" w:rsidRPr="00BF2B73">
        <w:rPr>
          <w:iCs/>
          <w:lang w:val="sr-Cyrl-CS"/>
        </w:rPr>
        <w:t xml:space="preserve"> </w:t>
      </w:r>
      <w:r w:rsidRPr="00BF2B73">
        <w:rPr>
          <w:iCs/>
          <w:lang w:val="sr-Cyrl-CS"/>
        </w:rPr>
        <w:t xml:space="preserve"> </w:t>
      </w:r>
      <w:r w:rsidR="00164F77" w:rsidRPr="00BF2B73">
        <w:rPr>
          <w:iCs/>
          <w:lang w:val="sr-Cyrl-CS"/>
        </w:rPr>
        <w:t xml:space="preserve"> </w:t>
      </w:r>
      <w:r w:rsidR="00701E5C" w:rsidRPr="00BF2B73">
        <w:rPr>
          <w:iCs/>
          <w:lang w:val="ru-RU"/>
        </w:rPr>
        <w:t>гласник</w:t>
      </w:r>
      <w:r w:rsidR="00701E5C" w:rsidRPr="00BF2B73">
        <w:rPr>
          <w:iCs/>
          <w:lang w:val="sr-Cyrl-CS"/>
        </w:rPr>
        <w:t xml:space="preserve"> Р</w:t>
      </w:r>
      <w:r w:rsidR="00701E5C" w:rsidRPr="00BF2B73">
        <w:rPr>
          <w:iCs/>
          <w:lang w:val="ru-RU"/>
        </w:rPr>
        <w:t>С</w:t>
      </w:r>
      <w:r w:rsidR="00701E5C" w:rsidRPr="00BF2B73">
        <w:rPr>
          <w:iCs/>
          <w:lang w:val="sr-Cyrl-CS"/>
        </w:rPr>
        <w:t>", бр. 68/15);</w:t>
      </w:r>
    </w:p>
    <w:p w:rsidR="00701E5C" w:rsidRPr="00BF2B73" w:rsidRDefault="00701E5C" w:rsidP="00C56C0F">
      <w:pPr>
        <w:ind w:left="90" w:hanging="90"/>
        <w:rPr>
          <w:iCs/>
          <w:lang w:val="sr-Cyrl-CS"/>
        </w:rPr>
      </w:pPr>
      <w:r w:rsidRPr="00BF2B73">
        <w:rPr>
          <w:iCs/>
          <w:lang w:val="sr-Cyrl-CS"/>
        </w:rPr>
        <w:t>- Закон о Регистру запослених, изабраних, именованих,</w:t>
      </w:r>
      <w:r w:rsidR="00C56C0F" w:rsidRPr="00BF2B73">
        <w:rPr>
          <w:iCs/>
          <w:lang w:val="sr-Cyrl-CS"/>
        </w:rPr>
        <w:t xml:space="preserve"> постављених и ангажованих лица</w:t>
      </w:r>
      <w:r w:rsidR="00164F77" w:rsidRPr="00BF2B73">
        <w:rPr>
          <w:iCs/>
          <w:lang w:val="sr-Cyrl-CS"/>
        </w:rPr>
        <w:t xml:space="preserve">  </w:t>
      </w:r>
      <w:r w:rsidRPr="00BF2B73">
        <w:rPr>
          <w:iCs/>
          <w:lang w:val="sr-Cyrl-CS"/>
        </w:rPr>
        <w:t xml:space="preserve">код корисника јавних средстава </w:t>
      </w:r>
      <w:r w:rsidRPr="00BF2B73">
        <w:rPr>
          <w:lang w:val="sr-Cyrl-CS"/>
        </w:rPr>
        <w:t>(</w:t>
      </w:r>
      <w:r w:rsidRPr="00BF2B73">
        <w:rPr>
          <w:iCs/>
          <w:lang w:val="sr-Cyrl-CS"/>
        </w:rPr>
        <w:t>"</w:t>
      </w:r>
      <w:r w:rsidRPr="00BF2B73">
        <w:rPr>
          <w:iCs/>
          <w:lang w:val="ru-RU"/>
        </w:rPr>
        <w:t>Слу</w:t>
      </w:r>
      <w:r w:rsidRPr="00BF2B73">
        <w:rPr>
          <w:iCs/>
          <w:lang w:val="sr-Cyrl-CS"/>
        </w:rPr>
        <w:t>ж</w:t>
      </w:r>
      <w:r w:rsidRPr="00BF2B73">
        <w:rPr>
          <w:iCs/>
          <w:lang w:val="ru-RU"/>
        </w:rPr>
        <w:t>бени</w:t>
      </w:r>
      <w:r w:rsidRPr="00BF2B73">
        <w:rPr>
          <w:iCs/>
          <w:lang w:val="sr-Cyrl-CS"/>
        </w:rPr>
        <w:t xml:space="preserve"> </w:t>
      </w:r>
      <w:r w:rsidRPr="00BF2B73">
        <w:rPr>
          <w:iCs/>
          <w:lang w:val="ru-RU"/>
        </w:rPr>
        <w:t>гласник</w:t>
      </w:r>
      <w:r w:rsidRPr="00BF2B73">
        <w:rPr>
          <w:iCs/>
          <w:lang w:val="sr-Cyrl-CS"/>
        </w:rPr>
        <w:t xml:space="preserve"> Р</w:t>
      </w:r>
      <w:r w:rsidRPr="00BF2B73">
        <w:rPr>
          <w:iCs/>
          <w:lang w:val="ru-RU"/>
        </w:rPr>
        <w:t>С</w:t>
      </w:r>
      <w:r w:rsidRPr="00BF2B73">
        <w:rPr>
          <w:iCs/>
          <w:lang w:val="sr-Cyrl-CS"/>
        </w:rPr>
        <w:t>", бр. 68/15 и 79/15);</w:t>
      </w:r>
    </w:p>
    <w:p w:rsidR="00701E5C" w:rsidRPr="00BF2B73" w:rsidRDefault="00701E5C" w:rsidP="00701E5C">
      <w:pPr>
        <w:ind w:left="90" w:hanging="90"/>
        <w:rPr>
          <w:iCs/>
          <w:lang w:val="sr-Cyrl-CS"/>
        </w:rPr>
      </w:pPr>
      <w:r w:rsidRPr="00BF2B73">
        <w:rPr>
          <w:lang w:val="sr-Cyrl-CS"/>
        </w:rPr>
        <w:t>- Закон о евиденцијама у области рада (</w:t>
      </w:r>
      <w:r w:rsidRPr="00BF2B73">
        <w:rPr>
          <w:iCs/>
          <w:lang w:val="sr-Cyrl-CS"/>
        </w:rPr>
        <w:t>"</w:t>
      </w:r>
      <w:r w:rsidRPr="00BF2B73">
        <w:rPr>
          <w:iCs/>
          <w:lang w:val="ru-RU"/>
        </w:rPr>
        <w:t>Слу</w:t>
      </w:r>
      <w:r w:rsidRPr="00BF2B73">
        <w:rPr>
          <w:iCs/>
          <w:lang w:val="sr-Cyrl-CS"/>
        </w:rPr>
        <w:t>ж</w:t>
      </w:r>
      <w:r w:rsidRPr="00BF2B73">
        <w:rPr>
          <w:iCs/>
          <w:lang w:val="ru-RU"/>
        </w:rPr>
        <w:t>бени</w:t>
      </w:r>
      <w:r w:rsidRPr="00BF2B73">
        <w:rPr>
          <w:iCs/>
          <w:lang w:val="sr-Cyrl-CS"/>
        </w:rPr>
        <w:t xml:space="preserve"> лист </w:t>
      </w:r>
      <w:r w:rsidRPr="00BF2B73">
        <w:rPr>
          <w:iCs/>
          <w:lang w:val="ru-RU"/>
        </w:rPr>
        <w:t>С</w:t>
      </w:r>
      <w:r w:rsidRPr="00BF2B73">
        <w:rPr>
          <w:iCs/>
          <w:lang w:val="sr-Cyrl-CS"/>
        </w:rPr>
        <w:t xml:space="preserve">РЈ", број 46/96 и </w:t>
      </w:r>
      <w:r w:rsidRPr="00BF2B73">
        <w:rPr>
          <w:noProof/>
          <w:lang w:val="sr-Cyrl-CS"/>
        </w:rPr>
        <w:t>''</w:t>
      </w:r>
      <w:r w:rsidRPr="00BF2B73">
        <w:rPr>
          <w:iCs/>
          <w:lang w:val="sr-Cyrl-CS"/>
        </w:rPr>
        <w:t>Службени</w:t>
      </w:r>
    </w:p>
    <w:p w:rsidR="00701E5C" w:rsidRPr="00BF2B73" w:rsidRDefault="00701E5C" w:rsidP="00701E5C">
      <w:pPr>
        <w:ind w:left="90" w:hanging="90"/>
        <w:rPr>
          <w:lang w:val="sr-Cyrl-CS"/>
        </w:rPr>
      </w:pPr>
      <w:r w:rsidRPr="00BF2B73">
        <w:rPr>
          <w:iCs/>
          <w:lang w:val="sr-Cyrl-CS"/>
        </w:rPr>
        <w:t xml:space="preserve">  гласник РС“, број 101</w:t>
      </w:r>
      <w:r w:rsidRPr="00BF2B73">
        <w:rPr>
          <w:noProof/>
          <w:lang w:val="sr-Cyrl-CS"/>
        </w:rPr>
        <w:t>/05 – др. закон и 36/09-др.закон</w:t>
      </w:r>
      <w:r w:rsidRPr="00BF2B73">
        <w:rPr>
          <w:iCs/>
          <w:lang w:val="sr-Cyrl-CS"/>
        </w:rPr>
        <w:t>)</w:t>
      </w:r>
      <w:r w:rsidRPr="00BF2B73">
        <w:rPr>
          <w:lang w:val="sr-Cyrl-CS"/>
        </w:rPr>
        <w:t>;</w:t>
      </w:r>
    </w:p>
    <w:p w:rsidR="00701E5C" w:rsidRPr="00BF2B73" w:rsidRDefault="00701E5C" w:rsidP="00701E5C">
      <w:pPr>
        <w:ind w:left="90" w:hanging="90"/>
        <w:rPr>
          <w:iCs/>
          <w:lang w:val="sr-Cyrl-CS"/>
        </w:rPr>
      </w:pPr>
      <w:r w:rsidRPr="00BF2B73">
        <w:rPr>
          <w:lang w:val="sr-Cyrl-CS"/>
        </w:rPr>
        <w:t>- Закон о запошљавању и осигурању за случај незапослености (</w:t>
      </w:r>
      <w:r w:rsidRPr="00BF2B73">
        <w:rPr>
          <w:iCs/>
          <w:lang w:val="sr-Cyrl-CS"/>
        </w:rPr>
        <w:t>"</w:t>
      </w:r>
      <w:r w:rsidRPr="00BF2B73">
        <w:rPr>
          <w:iCs/>
          <w:lang w:val="ru-RU"/>
        </w:rPr>
        <w:t>Слу</w:t>
      </w:r>
      <w:r w:rsidRPr="00BF2B73">
        <w:rPr>
          <w:iCs/>
          <w:lang w:val="sr-Cyrl-CS"/>
        </w:rPr>
        <w:t>ж</w:t>
      </w:r>
      <w:r w:rsidRPr="00BF2B73">
        <w:rPr>
          <w:iCs/>
          <w:lang w:val="ru-RU"/>
        </w:rPr>
        <w:t>бени</w:t>
      </w:r>
      <w:r w:rsidRPr="00BF2B73">
        <w:rPr>
          <w:iCs/>
          <w:lang w:val="sr-Cyrl-CS"/>
        </w:rPr>
        <w:t xml:space="preserve"> </w:t>
      </w:r>
      <w:r w:rsidRPr="00BF2B73">
        <w:rPr>
          <w:iCs/>
          <w:lang w:val="ru-RU"/>
        </w:rPr>
        <w:t>гласник</w:t>
      </w:r>
    </w:p>
    <w:p w:rsidR="00701E5C" w:rsidRPr="00BF2B73" w:rsidRDefault="00701E5C" w:rsidP="00701E5C">
      <w:pPr>
        <w:tabs>
          <w:tab w:val="left" w:pos="8910"/>
        </w:tabs>
        <w:ind w:left="90" w:hanging="90"/>
        <w:rPr>
          <w:lang w:val="sr-Cyrl-CS"/>
        </w:rPr>
      </w:pPr>
      <w:r w:rsidRPr="00BF2B73">
        <w:rPr>
          <w:iCs/>
          <w:lang w:val="sr-Cyrl-CS"/>
        </w:rPr>
        <w:t xml:space="preserve">  Р</w:t>
      </w:r>
      <w:r w:rsidRPr="00BF2B73">
        <w:rPr>
          <w:iCs/>
          <w:lang w:val="ru-RU"/>
        </w:rPr>
        <w:t>С</w:t>
      </w:r>
      <w:r w:rsidRPr="00BF2B73">
        <w:rPr>
          <w:iCs/>
          <w:lang w:val="sr-Cyrl-CS"/>
        </w:rPr>
        <w:t>", бр. 36/09,  88/10 и 38/15)</w:t>
      </w:r>
      <w:r w:rsidRPr="00BF2B73">
        <w:rPr>
          <w:lang w:val="sr-Cyrl-CS"/>
        </w:rPr>
        <w:t>;</w:t>
      </w:r>
    </w:p>
    <w:p w:rsidR="00701E5C" w:rsidRPr="00BF2B73" w:rsidRDefault="00701E5C" w:rsidP="00701E5C">
      <w:pPr>
        <w:ind w:left="90" w:hanging="90"/>
        <w:rPr>
          <w:lang w:val="sr-Cyrl-CS"/>
        </w:rPr>
      </w:pPr>
      <w:r w:rsidRPr="00BF2B73">
        <w:rPr>
          <w:lang w:val="sr-Cyrl-CS"/>
        </w:rPr>
        <w:t>- Закон о безбедности и здрављу на раду (</w:t>
      </w:r>
      <w:r w:rsidRPr="00BF2B73">
        <w:rPr>
          <w:iCs/>
          <w:lang w:val="sr-Cyrl-CS"/>
        </w:rPr>
        <w:t>"</w:t>
      </w:r>
      <w:r w:rsidRPr="00BF2B73">
        <w:rPr>
          <w:iCs/>
          <w:lang w:val="ru-RU"/>
        </w:rPr>
        <w:t>Слу</w:t>
      </w:r>
      <w:r w:rsidRPr="00BF2B73">
        <w:rPr>
          <w:iCs/>
          <w:lang w:val="sr-Cyrl-CS"/>
        </w:rPr>
        <w:t>ж</w:t>
      </w:r>
      <w:r w:rsidRPr="00BF2B73">
        <w:rPr>
          <w:iCs/>
          <w:lang w:val="ru-RU"/>
        </w:rPr>
        <w:t>бени</w:t>
      </w:r>
      <w:r w:rsidRPr="00BF2B73">
        <w:rPr>
          <w:iCs/>
          <w:lang w:val="sr-Cyrl-CS"/>
        </w:rPr>
        <w:t xml:space="preserve"> </w:t>
      </w:r>
      <w:r w:rsidRPr="00BF2B73">
        <w:rPr>
          <w:iCs/>
          <w:lang w:val="ru-RU"/>
        </w:rPr>
        <w:t>гласник</w:t>
      </w:r>
      <w:r w:rsidRPr="00BF2B73">
        <w:rPr>
          <w:iCs/>
          <w:lang w:val="sr-Cyrl-CS"/>
        </w:rPr>
        <w:t xml:space="preserve"> Р</w:t>
      </w:r>
      <w:r w:rsidRPr="00BF2B73">
        <w:rPr>
          <w:iCs/>
          <w:lang w:val="ru-RU"/>
        </w:rPr>
        <w:t>С</w:t>
      </w:r>
      <w:r w:rsidRPr="00BF2B73">
        <w:rPr>
          <w:iCs/>
          <w:lang w:val="sr-Cyrl-CS"/>
        </w:rPr>
        <w:t>", број 101/05</w:t>
      </w:r>
      <w:r w:rsidR="006A1BD1" w:rsidRPr="00BF2B73">
        <w:rPr>
          <w:iCs/>
          <w:lang w:val="sr-Cyrl-CS"/>
        </w:rPr>
        <w:t xml:space="preserve"> и 91/15</w:t>
      </w:r>
      <w:r w:rsidRPr="00BF2B73">
        <w:rPr>
          <w:iCs/>
          <w:lang w:val="sr-Cyrl-CS"/>
        </w:rPr>
        <w:t>,)</w:t>
      </w:r>
      <w:r w:rsidRPr="00BF2B73">
        <w:rPr>
          <w:lang w:val="sr-Cyrl-CS"/>
        </w:rPr>
        <w:t>;</w:t>
      </w:r>
    </w:p>
    <w:p w:rsidR="00B52B44" w:rsidRPr="00BF2B73" w:rsidRDefault="00B52B44" w:rsidP="00701E5C">
      <w:pPr>
        <w:ind w:left="90" w:hanging="90"/>
        <w:rPr>
          <w:lang w:val="sr-Cyrl-CS"/>
        </w:rPr>
      </w:pPr>
      <w:r w:rsidRPr="00BF2B73">
        <w:rPr>
          <w:lang w:val="sr-Cyrl-CS"/>
        </w:rPr>
        <w:t>- Закон о архивској грађи и архивској делатности (,,Сл. гласник РС“, бр. 6/20);</w:t>
      </w:r>
    </w:p>
    <w:p w:rsidR="00701E5C" w:rsidRPr="00BF2B73" w:rsidRDefault="00701E5C" w:rsidP="00701E5C">
      <w:pPr>
        <w:ind w:left="90" w:hanging="90"/>
        <w:rPr>
          <w:lang w:val="sr-Cyrl-CS"/>
        </w:rPr>
      </w:pPr>
      <w:r w:rsidRPr="00BF2B73">
        <w:rPr>
          <w:lang w:val="sr-Cyrl-CS"/>
        </w:rPr>
        <w:t>- Закон о заштити од пожара (</w:t>
      </w:r>
      <w:r w:rsidRPr="00BF2B73">
        <w:rPr>
          <w:iCs/>
          <w:lang w:val="sr-Cyrl-CS"/>
        </w:rPr>
        <w:t>"</w:t>
      </w:r>
      <w:r w:rsidRPr="00BF2B73">
        <w:rPr>
          <w:iCs/>
          <w:lang w:val="ru-RU"/>
        </w:rPr>
        <w:t>Слу</w:t>
      </w:r>
      <w:r w:rsidRPr="00BF2B73">
        <w:rPr>
          <w:iCs/>
          <w:lang w:val="sr-Cyrl-CS"/>
        </w:rPr>
        <w:t>ж</w:t>
      </w:r>
      <w:r w:rsidRPr="00BF2B73">
        <w:rPr>
          <w:iCs/>
          <w:lang w:val="ru-RU"/>
        </w:rPr>
        <w:t>бени</w:t>
      </w:r>
      <w:r w:rsidRPr="00BF2B73">
        <w:rPr>
          <w:iCs/>
          <w:lang w:val="sr-Cyrl-CS"/>
        </w:rPr>
        <w:t xml:space="preserve"> </w:t>
      </w:r>
      <w:r w:rsidRPr="00BF2B73">
        <w:rPr>
          <w:iCs/>
          <w:lang w:val="ru-RU"/>
        </w:rPr>
        <w:t>гласник</w:t>
      </w:r>
      <w:r w:rsidRPr="00BF2B73">
        <w:rPr>
          <w:iCs/>
          <w:lang w:val="sr-Cyrl-CS"/>
        </w:rPr>
        <w:t xml:space="preserve"> РС“ 111</w:t>
      </w:r>
      <w:r w:rsidRPr="00BF2B73">
        <w:rPr>
          <w:noProof/>
          <w:lang w:val="sr-Cyrl-CS"/>
        </w:rPr>
        <w:t>/09 и 20/15</w:t>
      </w:r>
      <w:r w:rsidRPr="00BF2B73">
        <w:rPr>
          <w:iCs/>
          <w:lang w:val="sr-Cyrl-CS"/>
        </w:rPr>
        <w:t>)</w:t>
      </w:r>
      <w:r w:rsidRPr="00BF2B73">
        <w:rPr>
          <w:lang w:val="sr-Cyrl-CS"/>
        </w:rPr>
        <w:t>;</w:t>
      </w:r>
    </w:p>
    <w:p w:rsidR="00701E5C" w:rsidRPr="00BF2B73" w:rsidRDefault="00701E5C" w:rsidP="00701E5C">
      <w:pPr>
        <w:rPr>
          <w:iCs/>
          <w:lang w:val="sr-Cyrl-CS"/>
        </w:rPr>
      </w:pPr>
      <w:r w:rsidRPr="00BF2B73">
        <w:rPr>
          <w:lang w:val="sr-Cyrl-CS"/>
        </w:rPr>
        <w:t>- Закон о слободном приступу информацијама од јавног значаја (</w:t>
      </w:r>
      <w:r w:rsidRPr="00BF2B73">
        <w:rPr>
          <w:iCs/>
          <w:lang w:val="sr-Cyrl-CS"/>
        </w:rPr>
        <w:t>"</w:t>
      </w:r>
      <w:r w:rsidRPr="00BF2B73">
        <w:rPr>
          <w:iCs/>
          <w:lang w:val="ru-RU"/>
        </w:rPr>
        <w:t>Слу</w:t>
      </w:r>
      <w:r w:rsidRPr="00BF2B73">
        <w:rPr>
          <w:iCs/>
          <w:lang w:val="sr-Cyrl-CS"/>
        </w:rPr>
        <w:t>ж</w:t>
      </w:r>
      <w:r w:rsidRPr="00BF2B73">
        <w:rPr>
          <w:iCs/>
          <w:lang w:val="ru-RU"/>
        </w:rPr>
        <w:t>бени</w:t>
      </w:r>
      <w:r w:rsidRPr="00BF2B73">
        <w:rPr>
          <w:iCs/>
          <w:lang w:val="sr-Cyrl-CS"/>
        </w:rPr>
        <w:t xml:space="preserve"> </w:t>
      </w:r>
      <w:r w:rsidRPr="00BF2B73">
        <w:rPr>
          <w:iCs/>
          <w:lang w:val="ru-RU"/>
        </w:rPr>
        <w:t>гласник</w:t>
      </w:r>
    </w:p>
    <w:p w:rsidR="00701E5C" w:rsidRPr="00BF2B73" w:rsidRDefault="00701E5C" w:rsidP="00701E5C">
      <w:pPr>
        <w:ind w:left="90" w:hanging="90"/>
        <w:rPr>
          <w:lang w:val="sr-Cyrl-CS"/>
        </w:rPr>
      </w:pPr>
      <w:r w:rsidRPr="00BF2B73">
        <w:rPr>
          <w:iCs/>
          <w:lang w:val="sr-Cyrl-CS"/>
        </w:rPr>
        <w:t xml:space="preserve">  Р</w:t>
      </w:r>
      <w:r w:rsidRPr="00BF2B73">
        <w:rPr>
          <w:iCs/>
          <w:lang w:val="ru-RU"/>
        </w:rPr>
        <w:t>С</w:t>
      </w:r>
      <w:r w:rsidRPr="00BF2B73">
        <w:rPr>
          <w:iCs/>
          <w:lang w:val="sr-Cyrl-CS"/>
        </w:rPr>
        <w:t>", број 120/04, 54/07, 104/09 и 36/10)</w:t>
      </w:r>
      <w:r w:rsidRPr="00BF2B73">
        <w:rPr>
          <w:lang w:val="sr-Cyrl-CS"/>
        </w:rPr>
        <w:t>;</w:t>
      </w:r>
    </w:p>
    <w:p w:rsidR="00701E5C" w:rsidRPr="00BF2B73" w:rsidRDefault="00701E5C" w:rsidP="00C63837">
      <w:pPr>
        <w:ind w:left="90" w:hanging="90"/>
        <w:rPr>
          <w:iCs/>
          <w:lang w:val="sr-Cyrl-CS"/>
        </w:rPr>
      </w:pPr>
      <w:r w:rsidRPr="00BF2B73">
        <w:rPr>
          <w:lang w:val="sr-Cyrl-CS"/>
        </w:rPr>
        <w:t>- Закон о заштити података о личности (</w:t>
      </w:r>
      <w:r w:rsidRPr="00BF2B73">
        <w:rPr>
          <w:iCs/>
          <w:lang w:val="sr-Cyrl-CS"/>
        </w:rPr>
        <w:t>"</w:t>
      </w:r>
      <w:r w:rsidRPr="00BF2B73">
        <w:rPr>
          <w:iCs/>
          <w:lang w:val="ru-RU"/>
        </w:rPr>
        <w:t>Слу</w:t>
      </w:r>
      <w:r w:rsidRPr="00BF2B73">
        <w:rPr>
          <w:iCs/>
          <w:lang w:val="sr-Cyrl-CS"/>
        </w:rPr>
        <w:t>ж</w:t>
      </w:r>
      <w:r w:rsidRPr="00BF2B73">
        <w:rPr>
          <w:iCs/>
          <w:lang w:val="ru-RU"/>
        </w:rPr>
        <w:t>бени</w:t>
      </w:r>
      <w:r w:rsidRPr="00BF2B73">
        <w:rPr>
          <w:iCs/>
          <w:lang w:val="sr-Cyrl-CS"/>
        </w:rPr>
        <w:t xml:space="preserve"> г</w:t>
      </w:r>
      <w:r w:rsidR="00C63837" w:rsidRPr="00BF2B73">
        <w:rPr>
          <w:iCs/>
          <w:lang w:val="sr-Cyrl-CS"/>
        </w:rPr>
        <w:t>ласник РС", бр. 87/18</w:t>
      </w:r>
      <w:r w:rsidRPr="00BF2B73">
        <w:rPr>
          <w:iCs/>
          <w:lang w:val="sr-Cyrl-CS"/>
        </w:rPr>
        <w:t>)</w:t>
      </w:r>
      <w:r w:rsidRPr="00BF2B73">
        <w:rPr>
          <w:lang w:val="sr-Cyrl-CS"/>
        </w:rPr>
        <w:t>;</w:t>
      </w:r>
    </w:p>
    <w:p w:rsidR="00701E5C" w:rsidRPr="00BF2B73" w:rsidRDefault="00701E5C" w:rsidP="00701E5C">
      <w:pPr>
        <w:ind w:left="90" w:hanging="90"/>
        <w:rPr>
          <w:lang w:val="sr-Cyrl-CS"/>
        </w:rPr>
      </w:pPr>
      <w:r w:rsidRPr="00BF2B73">
        <w:rPr>
          <w:lang w:val="sr-Cyrl-CS"/>
        </w:rPr>
        <w:t>- Закон о Заштитнику грађана (</w:t>
      </w:r>
      <w:r w:rsidRPr="00BF2B73">
        <w:rPr>
          <w:iCs/>
          <w:lang w:val="sr-Cyrl-CS"/>
        </w:rPr>
        <w:t>"</w:t>
      </w:r>
      <w:r w:rsidRPr="00BF2B73">
        <w:rPr>
          <w:iCs/>
          <w:lang w:val="ru-RU"/>
        </w:rPr>
        <w:t>Слу</w:t>
      </w:r>
      <w:r w:rsidRPr="00BF2B73">
        <w:rPr>
          <w:iCs/>
          <w:lang w:val="sr-Cyrl-CS"/>
        </w:rPr>
        <w:t>ж</w:t>
      </w:r>
      <w:r w:rsidRPr="00BF2B73">
        <w:rPr>
          <w:iCs/>
          <w:lang w:val="ru-RU"/>
        </w:rPr>
        <w:t>бени</w:t>
      </w:r>
      <w:r w:rsidRPr="00BF2B73">
        <w:rPr>
          <w:iCs/>
          <w:lang w:val="sr-Cyrl-CS"/>
        </w:rPr>
        <w:t xml:space="preserve"> </w:t>
      </w:r>
      <w:r w:rsidRPr="00BF2B73">
        <w:rPr>
          <w:iCs/>
          <w:lang w:val="ru-RU"/>
        </w:rPr>
        <w:t>гласник</w:t>
      </w:r>
      <w:r w:rsidRPr="00BF2B73">
        <w:rPr>
          <w:iCs/>
          <w:lang w:val="sr-Cyrl-CS"/>
        </w:rPr>
        <w:t xml:space="preserve"> Р</w:t>
      </w:r>
      <w:r w:rsidRPr="00BF2B73">
        <w:rPr>
          <w:iCs/>
          <w:lang w:val="ru-RU"/>
        </w:rPr>
        <w:t>С</w:t>
      </w:r>
      <w:r w:rsidRPr="00BF2B73">
        <w:rPr>
          <w:iCs/>
          <w:lang w:val="sr-Cyrl-CS"/>
        </w:rPr>
        <w:t>", број 79/05 и 54/07)</w:t>
      </w:r>
      <w:r w:rsidRPr="00BF2B73">
        <w:rPr>
          <w:lang w:val="sr-Cyrl-CS"/>
        </w:rPr>
        <w:t>;</w:t>
      </w:r>
    </w:p>
    <w:p w:rsidR="002D5211" w:rsidRPr="00BF2B73" w:rsidRDefault="00701E5C" w:rsidP="002D5211">
      <w:pPr>
        <w:ind w:left="90" w:hanging="90"/>
        <w:rPr>
          <w:iCs/>
          <w:lang w:val="sr-Cyrl-CS"/>
        </w:rPr>
      </w:pPr>
      <w:r w:rsidRPr="00BF2B73">
        <w:rPr>
          <w:lang w:val="sr-Cyrl-CS"/>
        </w:rPr>
        <w:t>- Закон о заштити узбуњивача (</w:t>
      </w:r>
      <w:r w:rsidRPr="00BF2B73">
        <w:rPr>
          <w:iCs/>
          <w:lang w:val="sr-Cyrl-CS"/>
        </w:rPr>
        <w:t>"</w:t>
      </w:r>
      <w:r w:rsidRPr="00BF2B73">
        <w:rPr>
          <w:iCs/>
          <w:lang w:val="ru-RU"/>
        </w:rPr>
        <w:t>Слу</w:t>
      </w:r>
      <w:r w:rsidRPr="00BF2B73">
        <w:rPr>
          <w:iCs/>
          <w:lang w:val="sr-Cyrl-CS"/>
        </w:rPr>
        <w:t>ж</w:t>
      </w:r>
      <w:r w:rsidRPr="00BF2B73">
        <w:rPr>
          <w:iCs/>
          <w:lang w:val="ru-RU"/>
        </w:rPr>
        <w:t>бени</w:t>
      </w:r>
      <w:r w:rsidRPr="00BF2B73">
        <w:rPr>
          <w:iCs/>
          <w:lang w:val="sr-Cyrl-CS"/>
        </w:rPr>
        <w:t xml:space="preserve"> </w:t>
      </w:r>
      <w:r w:rsidRPr="00BF2B73">
        <w:rPr>
          <w:iCs/>
          <w:lang w:val="ru-RU"/>
        </w:rPr>
        <w:t>гласник</w:t>
      </w:r>
      <w:r w:rsidRPr="00BF2B73">
        <w:rPr>
          <w:iCs/>
          <w:lang w:val="sr-Cyrl-CS"/>
        </w:rPr>
        <w:t xml:space="preserve"> Р</w:t>
      </w:r>
      <w:r w:rsidRPr="00BF2B73">
        <w:rPr>
          <w:iCs/>
          <w:lang w:val="ru-RU"/>
        </w:rPr>
        <w:t>С</w:t>
      </w:r>
      <w:r w:rsidRPr="00BF2B73">
        <w:rPr>
          <w:iCs/>
          <w:lang w:val="sr-Cyrl-CS"/>
        </w:rPr>
        <w:t>", број, 128/14);</w:t>
      </w:r>
    </w:p>
    <w:p w:rsidR="00701E5C" w:rsidRPr="00BF2B73" w:rsidRDefault="00701E5C" w:rsidP="00AE69FD">
      <w:pPr>
        <w:ind w:left="90" w:hanging="90"/>
        <w:rPr>
          <w:noProof/>
          <w:lang w:val="sr-Cyrl-CS"/>
        </w:rPr>
      </w:pPr>
      <w:r w:rsidRPr="00BF2B73">
        <w:rPr>
          <w:lang w:val="sr-Cyrl-CS"/>
        </w:rPr>
        <w:t>- Закон о здравственом осигурању (</w:t>
      </w:r>
      <w:r w:rsidRPr="00BF2B73">
        <w:rPr>
          <w:iCs/>
          <w:lang w:val="sr-Cyrl-CS"/>
        </w:rPr>
        <w:t>"</w:t>
      </w:r>
      <w:r w:rsidRPr="00BF2B73">
        <w:rPr>
          <w:iCs/>
          <w:lang w:val="ru-RU"/>
        </w:rPr>
        <w:t>Слу</w:t>
      </w:r>
      <w:r w:rsidRPr="00BF2B73">
        <w:rPr>
          <w:iCs/>
          <w:lang w:val="sr-Cyrl-CS"/>
        </w:rPr>
        <w:t>ж</w:t>
      </w:r>
      <w:r w:rsidRPr="00BF2B73">
        <w:rPr>
          <w:iCs/>
          <w:lang w:val="ru-RU"/>
        </w:rPr>
        <w:t>бени</w:t>
      </w:r>
      <w:r w:rsidRPr="00BF2B73">
        <w:rPr>
          <w:iCs/>
          <w:lang w:val="sr-Cyrl-CS"/>
        </w:rPr>
        <w:t xml:space="preserve"> </w:t>
      </w:r>
      <w:r w:rsidRPr="00BF2B73">
        <w:rPr>
          <w:iCs/>
          <w:lang w:val="ru-RU"/>
        </w:rPr>
        <w:t>гласник</w:t>
      </w:r>
      <w:r w:rsidRPr="00BF2B73">
        <w:rPr>
          <w:iCs/>
          <w:lang w:val="sr-Cyrl-CS"/>
        </w:rPr>
        <w:t xml:space="preserve"> Р</w:t>
      </w:r>
      <w:r w:rsidRPr="00BF2B73">
        <w:rPr>
          <w:iCs/>
          <w:lang w:val="ru-RU"/>
        </w:rPr>
        <w:t>С</w:t>
      </w:r>
      <w:r w:rsidR="002B12DD" w:rsidRPr="00BF2B73">
        <w:rPr>
          <w:iCs/>
          <w:lang w:val="sr-Cyrl-CS"/>
        </w:rPr>
        <w:t>", бр. 25/19</w:t>
      </w:r>
      <w:r w:rsidRPr="00BF2B73">
        <w:rPr>
          <w:iCs/>
          <w:lang w:val="sr-Cyrl-CS"/>
        </w:rPr>
        <w:t>)</w:t>
      </w:r>
      <w:r w:rsidRPr="00BF2B73">
        <w:rPr>
          <w:lang w:val="sr-Cyrl-CS"/>
        </w:rPr>
        <w:t>;</w:t>
      </w:r>
    </w:p>
    <w:p w:rsidR="00701E5C" w:rsidRPr="00BF2B73" w:rsidRDefault="00701E5C" w:rsidP="0093543E">
      <w:pPr>
        <w:ind w:left="90" w:hanging="90"/>
        <w:rPr>
          <w:lang w:val="sr-Cyrl-CS"/>
        </w:rPr>
      </w:pPr>
      <w:r w:rsidRPr="00BF2B73">
        <w:rPr>
          <w:lang w:val="sr-Cyrl-CS"/>
        </w:rPr>
        <w:t>- Закон о извршењу и обезбеђењу (</w:t>
      </w:r>
      <w:r w:rsidRPr="00BF2B73">
        <w:rPr>
          <w:iCs/>
          <w:lang w:val="sr-Cyrl-CS"/>
        </w:rPr>
        <w:t>"</w:t>
      </w:r>
      <w:r w:rsidRPr="00BF2B73">
        <w:rPr>
          <w:iCs/>
          <w:lang w:val="ru-RU"/>
        </w:rPr>
        <w:t>Слу</w:t>
      </w:r>
      <w:r w:rsidRPr="00BF2B73">
        <w:rPr>
          <w:iCs/>
          <w:lang w:val="sr-Cyrl-CS"/>
        </w:rPr>
        <w:t>ж</w:t>
      </w:r>
      <w:r w:rsidRPr="00BF2B73">
        <w:rPr>
          <w:iCs/>
          <w:lang w:val="ru-RU"/>
        </w:rPr>
        <w:t>бени</w:t>
      </w:r>
      <w:r w:rsidRPr="00BF2B73">
        <w:rPr>
          <w:iCs/>
          <w:lang w:val="sr-Cyrl-CS"/>
        </w:rPr>
        <w:t xml:space="preserve"> </w:t>
      </w:r>
      <w:r w:rsidRPr="00BF2B73">
        <w:rPr>
          <w:iCs/>
          <w:lang w:val="ru-RU"/>
        </w:rPr>
        <w:t>гласник</w:t>
      </w:r>
      <w:r w:rsidRPr="00BF2B73">
        <w:rPr>
          <w:iCs/>
          <w:lang w:val="sr-Cyrl-CS"/>
        </w:rPr>
        <w:t xml:space="preserve"> Р</w:t>
      </w:r>
      <w:r w:rsidRPr="00BF2B73">
        <w:rPr>
          <w:iCs/>
          <w:lang w:val="ru-RU"/>
        </w:rPr>
        <w:t>С</w:t>
      </w:r>
      <w:r w:rsidR="0057699D" w:rsidRPr="00BF2B73">
        <w:rPr>
          <w:iCs/>
          <w:lang w:val="sr-Cyrl-CS"/>
        </w:rPr>
        <w:t>", број 106/15 и 106/16- аутентично тумачење</w:t>
      </w:r>
      <w:r w:rsidRPr="00BF2B73">
        <w:rPr>
          <w:iCs/>
          <w:lang w:val="sr-Cyrl-CS"/>
        </w:rPr>
        <w:t>)</w:t>
      </w:r>
      <w:r w:rsidRPr="00BF2B73">
        <w:rPr>
          <w:lang w:val="sr-Cyrl-CS"/>
        </w:rPr>
        <w:t>;</w:t>
      </w:r>
    </w:p>
    <w:p w:rsidR="00701E5C" w:rsidRPr="00BF2B73" w:rsidRDefault="00701E5C" w:rsidP="00701E5C">
      <w:pPr>
        <w:ind w:left="90" w:hanging="90"/>
        <w:rPr>
          <w:iCs/>
          <w:lang w:val="sr-Cyrl-CS"/>
        </w:rPr>
      </w:pPr>
      <w:r w:rsidRPr="00BF2B73">
        <w:rPr>
          <w:lang w:val="sr-Cyrl-CS"/>
        </w:rPr>
        <w:t>- Закон о објављивању закона и других прописа и аката (</w:t>
      </w:r>
      <w:r w:rsidRPr="00BF2B73">
        <w:rPr>
          <w:iCs/>
          <w:lang w:val="sr-Cyrl-CS"/>
        </w:rPr>
        <w:t>"</w:t>
      </w:r>
      <w:r w:rsidRPr="00BF2B73">
        <w:rPr>
          <w:iCs/>
          <w:lang w:val="ru-RU"/>
        </w:rPr>
        <w:t>Слу</w:t>
      </w:r>
      <w:r w:rsidRPr="00BF2B73">
        <w:rPr>
          <w:iCs/>
          <w:lang w:val="sr-Cyrl-CS"/>
        </w:rPr>
        <w:t>ж</w:t>
      </w:r>
      <w:r w:rsidRPr="00BF2B73">
        <w:rPr>
          <w:iCs/>
          <w:lang w:val="ru-RU"/>
        </w:rPr>
        <w:t>бени</w:t>
      </w:r>
      <w:r w:rsidRPr="00BF2B73">
        <w:rPr>
          <w:iCs/>
          <w:lang w:val="sr-Cyrl-CS"/>
        </w:rPr>
        <w:t xml:space="preserve"> </w:t>
      </w:r>
      <w:r w:rsidRPr="00BF2B73">
        <w:rPr>
          <w:iCs/>
          <w:lang w:val="ru-RU"/>
        </w:rPr>
        <w:t>гласник</w:t>
      </w:r>
      <w:r w:rsidRPr="00BF2B73">
        <w:rPr>
          <w:iCs/>
          <w:lang w:val="sr-Cyrl-CS"/>
        </w:rPr>
        <w:t xml:space="preserve"> Р</w:t>
      </w:r>
      <w:r w:rsidRPr="00BF2B73">
        <w:rPr>
          <w:iCs/>
          <w:lang w:val="ru-RU"/>
        </w:rPr>
        <w:t>С</w:t>
      </w:r>
      <w:r w:rsidRPr="00BF2B73">
        <w:rPr>
          <w:iCs/>
          <w:lang w:val="sr-Cyrl-CS"/>
        </w:rPr>
        <w:t xml:space="preserve">",   </w:t>
      </w:r>
    </w:p>
    <w:p w:rsidR="00701E5C" w:rsidRPr="00BF2B73" w:rsidRDefault="00701E5C" w:rsidP="00701E5C">
      <w:pPr>
        <w:ind w:left="90" w:hanging="90"/>
        <w:rPr>
          <w:lang w:val="sr-Cyrl-CS"/>
        </w:rPr>
      </w:pPr>
      <w:r w:rsidRPr="00BF2B73">
        <w:rPr>
          <w:iCs/>
          <w:lang w:val="sr-Cyrl-CS"/>
        </w:rPr>
        <w:t xml:space="preserve">  45/13)</w:t>
      </w:r>
      <w:r w:rsidRPr="00BF2B73">
        <w:rPr>
          <w:lang w:val="sr-Cyrl-CS"/>
        </w:rPr>
        <w:t>;</w:t>
      </w:r>
    </w:p>
    <w:p w:rsidR="002D5211" w:rsidRPr="00BF2B73" w:rsidRDefault="002D5211" w:rsidP="002D5211">
      <w:pPr>
        <w:ind w:left="90" w:hanging="90"/>
        <w:rPr>
          <w:lang w:val="sr-Cyrl-CS"/>
        </w:rPr>
      </w:pPr>
      <w:r w:rsidRPr="00BF2B73">
        <w:t xml:space="preserve">- </w:t>
      </w:r>
      <w:r w:rsidRPr="00BF2B73">
        <w:rPr>
          <w:lang w:val="sr-Cyrl-RS"/>
        </w:rPr>
        <w:t>Закон о инфомационој безбедности (,,</w:t>
      </w:r>
      <w:r w:rsidRPr="00BF2B73">
        <w:rPr>
          <w:iCs/>
          <w:lang w:val="ru-RU"/>
        </w:rPr>
        <w:t>Слу</w:t>
      </w:r>
      <w:r w:rsidRPr="00BF2B73">
        <w:rPr>
          <w:iCs/>
          <w:lang w:val="sr-Cyrl-CS"/>
        </w:rPr>
        <w:t>ж</w:t>
      </w:r>
      <w:r w:rsidRPr="00BF2B73">
        <w:rPr>
          <w:iCs/>
          <w:lang w:val="ru-RU"/>
        </w:rPr>
        <w:t>бени</w:t>
      </w:r>
      <w:r w:rsidRPr="00BF2B73">
        <w:rPr>
          <w:iCs/>
          <w:lang w:val="sr-Cyrl-CS"/>
        </w:rPr>
        <w:t xml:space="preserve"> </w:t>
      </w:r>
      <w:r w:rsidRPr="00BF2B73">
        <w:rPr>
          <w:iCs/>
          <w:lang w:val="ru-RU"/>
        </w:rPr>
        <w:t>гласник</w:t>
      </w:r>
      <w:r w:rsidRPr="00BF2B73">
        <w:rPr>
          <w:iCs/>
          <w:lang w:val="sr-Cyrl-CS"/>
        </w:rPr>
        <w:t xml:space="preserve"> Р</w:t>
      </w:r>
      <w:r w:rsidRPr="00BF2B73">
        <w:rPr>
          <w:iCs/>
          <w:lang w:val="ru-RU"/>
        </w:rPr>
        <w:t>С</w:t>
      </w:r>
      <w:r w:rsidRPr="00BF2B73">
        <w:rPr>
          <w:iCs/>
          <w:lang w:val="sr-Cyrl-CS"/>
        </w:rPr>
        <w:t>", број 6/16)</w:t>
      </w:r>
      <w:r w:rsidRPr="00BF2B73">
        <w:rPr>
          <w:lang w:val="sr-Cyrl-CS"/>
        </w:rPr>
        <w:t>;</w:t>
      </w:r>
    </w:p>
    <w:p w:rsidR="00701E5C" w:rsidRPr="00BF2B73" w:rsidRDefault="00701E5C" w:rsidP="00701E5C">
      <w:pPr>
        <w:ind w:left="90" w:hanging="90"/>
        <w:rPr>
          <w:iCs/>
          <w:lang w:val="sr-Cyrl-CS"/>
        </w:rPr>
      </w:pPr>
      <w:r w:rsidRPr="00BF2B73">
        <w:rPr>
          <w:lang w:val="sr-Cyrl-CS"/>
        </w:rPr>
        <w:t xml:space="preserve">- Закон о облигационим односима </w:t>
      </w:r>
      <w:r w:rsidRPr="00BF2B73">
        <w:rPr>
          <w:lang w:val="ru-RU"/>
        </w:rPr>
        <w:t>(</w:t>
      </w:r>
      <w:r w:rsidRPr="00BF2B73">
        <w:rPr>
          <w:iCs/>
          <w:lang w:val="ru-RU"/>
        </w:rPr>
        <w:t xml:space="preserve">"Службени </w:t>
      </w:r>
      <w:r w:rsidRPr="00BF2B73">
        <w:rPr>
          <w:iCs/>
          <w:lang w:val="sr-Cyrl-CS"/>
        </w:rPr>
        <w:t xml:space="preserve">лист </w:t>
      </w:r>
      <w:r w:rsidRPr="00BF2B73">
        <w:rPr>
          <w:iCs/>
          <w:lang w:val="ru-RU"/>
        </w:rPr>
        <w:t>С</w:t>
      </w:r>
      <w:r w:rsidRPr="00BF2B73">
        <w:rPr>
          <w:iCs/>
          <w:lang w:val="sr-Cyrl-CS"/>
        </w:rPr>
        <w:t>ФРЈ</w:t>
      </w:r>
      <w:r w:rsidRPr="00BF2B73">
        <w:rPr>
          <w:iCs/>
          <w:lang w:val="ru-RU"/>
        </w:rPr>
        <w:t>",</w:t>
      </w:r>
      <w:r w:rsidRPr="00BF2B73">
        <w:rPr>
          <w:iCs/>
          <w:lang w:val="sr-Cyrl-CS"/>
        </w:rPr>
        <w:t xml:space="preserve"> бр. 29/78, 39/85, 45/89 и</w:t>
      </w:r>
    </w:p>
    <w:p w:rsidR="003A621E" w:rsidRPr="00BF2B73" w:rsidRDefault="00701E5C" w:rsidP="00701E5C">
      <w:pPr>
        <w:ind w:left="90" w:hanging="90"/>
        <w:rPr>
          <w:iCs/>
          <w:lang w:val="sr-Cyrl-CS"/>
        </w:rPr>
      </w:pPr>
      <w:r w:rsidRPr="00BF2B73">
        <w:rPr>
          <w:iCs/>
          <w:lang w:val="sr-Cyrl-CS"/>
        </w:rPr>
        <w:t xml:space="preserve">  57/89 и </w:t>
      </w:r>
      <w:r w:rsidRPr="00BF2B73">
        <w:rPr>
          <w:iCs/>
          <w:lang w:val="ru-RU"/>
        </w:rPr>
        <w:t xml:space="preserve">"Службени </w:t>
      </w:r>
      <w:r w:rsidRPr="00BF2B73">
        <w:rPr>
          <w:iCs/>
          <w:lang w:val="sr-Cyrl-CS"/>
        </w:rPr>
        <w:t>лист</w:t>
      </w:r>
      <w:r w:rsidRPr="00BF2B73">
        <w:rPr>
          <w:iCs/>
          <w:lang w:val="ru-RU"/>
        </w:rPr>
        <w:t xml:space="preserve"> </w:t>
      </w:r>
      <w:r w:rsidRPr="00BF2B73">
        <w:rPr>
          <w:iCs/>
          <w:lang w:val="sr-Cyrl-CS"/>
        </w:rPr>
        <w:t>СРЈ</w:t>
      </w:r>
      <w:r w:rsidRPr="00BF2B73">
        <w:rPr>
          <w:iCs/>
          <w:lang w:val="ru-RU"/>
        </w:rPr>
        <w:t>",</w:t>
      </w:r>
      <w:r w:rsidR="003A621E" w:rsidRPr="00BF2B73">
        <w:rPr>
          <w:iCs/>
          <w:lang w:val="sr-Cyrl-CS"/>
        </w:rPr>
        <w:t xml:space="preserve"> бр. 31/93 и </w:t>
      </w:r>
      <w:r w:rsidR="003A621E" w:rsidRPr="00BF2B73">
        <w:rPr>
          <w:lang w:val="sr-Cyrl-RS"/>
        </w:rPr>
        <w:t>,,</w:t>
      </w:r>
      <w:r w:rsidR="003A621E" w:rsidRPr="00BF2B73">
        <w:rPr>
          <w:iCs/>
          <w:lang w:val="ru-RU"/>
        </w:rPr>
        <w:t>Слу</w:t>
      </w:r>
      <w:r w:rsidR="003A621E" w:rsidRPr="00BF2B73">
        <w:rPr>
          <w:iCs/>
          <w:lang w:val="sr-Cyrl-CS"/>
        </w:rPr>
        <w:t>ж</w:t>
      </w:r>
      <w:r w:rsidR="003A621E" w:rsidRPr="00BF2B73">
        <w:rPr>
          <w:iCs/>
          <w:lang w:val="ru-RU"/>
        </w:rPr>
        <w:t>бени</w:t>
      </w:r>
      <w:r w:rsidR="003A621E" w:rsidRPr="00BF2B73">
        <w:rPr>
          <w:iCs/>
          <w:lang w:val="sr-Cyrl-CS"/>
        </w:rPr>
        <w:t xml:space="preserve"> </w:t>
      </w:r>
      <w:r w:rsidR="003A621E" w:rsidRPr="00BF2B73">
        <w:rPr>
          <w:iCs/>
          <w:lang w:val="ru-RU"/>
        </w:rPr>
        <w:t>гласник</w:t>
      </w:r>
      <w:r w:rsidR="003A621E" w:rsidRPr="00BF2B73">
        <w:rPr>
          <w:iCs/>
          <w:lang w:val="sr-Cyrl-CS"/>
        </w:rPr>
        <w:t xml:space="preserve"> Р</w:t>
      </w:r>
      <w:r w:rsidR="003A621E" w:rsidRPr="00BF2B73">
        <w:rPr>
          <w:iCs/>
          <w:lang w:val="ru-RU"/>
        </w:rPr>
        <w:t>С</w:t>
      </w:r>
      <w:r w:rsidR="003A621E" w:rsidRPr="00BF2B73">
        <w:rPr>
          <w:iCs/>
          <w:lang w:val="sr-Cyrl-CS"/>
        </w:rPr>
        <w:t>", број 18/20)</w:t>
      </w:r>
      <w:r w:rsidR="003A621E" w:rsidRPr="00BF2B73">
        <w:rPr>
          <w:lang w:val="sr-Cyrl-CS"/>
        </w:rPr>
        <w:t>;</w:t>
      </w:r>
    </w:p>
    <w:p w:rsidR="00701E5C" w:rsidRPr="00BF2B73" w:rsidRDefault="00701E5C" w:rsidP="00701E5C">
      <w:pPr>
        <w:ind w:left="90" w:hanging="90"/>
        <w:rPr>
          <w:lang w:val="sr-Cyrl-CS"/>
        </w:rPr>
      </w:pPr>
      <w:r w:rsidRPr="00BF2B73">
        <w:rPr>
          <w:lang w:val="sr-Cyrl-CS"/>
        </w:rPr>
        <w:t>- Закон о оглашавању (</w:t>
      </w:r>
      <w:r w:rsidRPr="00BF2B73">
        <w:rPr>
          <w:iCs/>
          <w:lang w:val="sr-Cyrl-CS"/>
        </w:rPr>
        <w:t>"</w:t>
      </w:r>
      <w:r w:rsidRPr="00BF2B73">
        <w:rPr>
          <w:iCs/>
          <w:lang w:val="ru-RU"/>
        </w:rPr>
        <w:t>Слу</w:t>
      </w:r>
      <w:r w:rsidRPr="00BF2B73">
        <w:rPr>
          <w:iCs/>
          <w:lang w:val="sr-Cyrl-CS"/>
        </w:rPr>
        <w:t>ж</w:t>
      </w:r>
      <w:r w:rsidRPr="00BF2B73">
        <w:rPr>
          <w:iCs/>
          <w:lang w:val="ru-RU"/>
        </w:rPr>
        <w:t>бени</w:t>
      </w:r>
      <w:r w:rsidRPr="00BF2B73">
        <w:rPr>
          <w:iCs/>
          <w:lang w:val="sr-Cyrl-CS"/>
        </w:rPr>
        <w:t xml:space="preserve"> </w:t>
      </w:r>
      <w:r w:rsidRPr="00BF2B73">
        <w:rPr>
          <w:iCs/>
          <w:lang w:val="ru-RU"/>
        </w:rPr>
        <w:t>гласник</w:t>
      </w:r>
      <w:r w:rsidRPr="00BF2B73">
        <w:rPr>
          <w:iCs/>
          <w:lang w:val="sr-Cyrl-CS"/>
        </w:rPr>
        <w:t xml:space="preserve"> Р</w:t>
      </w:r>
      <w:r w:rsidRPr="00BF2B73">
        <w:rPr>
          <w:iCs/>
          <w:lang w:val="ru-RU"/>
        </w:rPr>
        <w:t>С</w:t>
      </w:r>
      <w:r w:rsidR="00CB4234" w:rsidRPr="00BF2B73">
        <w:rPr>
          <w:iCs/>
          <w:lang w:val="sr-Cyrl-CS"/>
        </w:rPr>
        <w:t>", број 6/16</w:t>
      </w:r>
      <w:r w:rsidRPr="00BF2B73">
        <w:rPr>
          <w:iCs/>
          <w:lang w:val="sr-Cyrl-CS"/>
        </w:rPr>
        <w:t>)</w:t>
      </w:r>
      <w:r w:rsidRPr="00BF2B73">
        <w:rPr>
          <w:lang w:val="sr-Cyrl-CS"/>
        </w:rPr>
        <w:t>;</w:t>
      </w:r>
    </w:p>
    <w:p w:rsidR="00701E5C" w:rsidRPr="00BF2B73" w:rsidRDefault="00701E5C" w:rsidP="00701E5C">
      <w:pPr>
        <w:ind w:left="90" w:hanging="90"/>
        <w:rPr>
          <w:iCs/>
          <w:lang w:val="sr-Cyrl-CS"/>
        </w:rPr>
      </w:pPr>
      <w:r w:rsidRPr="00BF2B73">
        <w:rPr>
          <w:lang w:val="sr-Cyrl-CS"/>
        </w:rPr>
        <w:t xml:space="preserve">- </w:t>
      </w:r>
      <w:r w:rsidRPr="00BF2B73">
        <w:t>Закон о одбрани</w:t>
      </w:r>
      <w:r w:rsidRPr="00BF2B73">
        <w:rPr>
          <w:lang w:val="sr-Cyrl-CS"/>
        </w:rPr>
        <w:t xml:space="preserve"> (</w:t>
      </w:r>
      <w:r w:rsidRPr="00BF2B73">
        <w:rPr>
          <w:iCs/>
          <w:lang w:val="sr-Cyrl-CS"/>
        </w:rPr>
        <w:t>"</w:t>
      </w:r>
      <w:r w:rsidRPr="00BF2B73">
        <w:rPr>
          <w:iCs/>
          <w:lang w:val="ru-RU"/>
        </w:rPr>
        <w:t>Слу</w:t>
      </w:r>
      <w:r w:rsidRPr="00BF2B73">
        <w:rPr>
          <w:iCs/>
          <w:lang w:val="sr-Cyrl-CS"/>
        </w:rPr>
        <w:t>ж</w:t>
      </w:r>
      <w:r w:rsidRPr="00BF2B73">
        <w:rPr>
          <w:iCs/>
          <w:lang w:val="ru-RU"/>
        </w:rPr>
        <w:t>бени</w:t>
      </w:r>
      <w:r w:rsidRPr="00BF2B73">
        <w:rPr>
          <w:iCs/>
          <w:lang w:val="sr-Cyrl-CS"/>
        </w:rPr>
        <w:t xml:space="preserve"> </w:t>
      </w:r>
      <w:r w:rsidRPr="00BF2B73">
        <w:rPr>
          <w:iCs/>
          <w:lang w:val="ru-RU"/>
        </w:rPr>
        <w:t>гласник</w:t>
      </w:r>
      <w:r w:rsidRPr="00BF2B73">
        <w:rPr>
          <w:iCs/>
          <w:lang w:val="sr-Cyrl-CS"/>
        </w:rPr>
        <w:t xml:space="preserve"> Р</w:t>
      </w:r>
      <w:r w:rsidRPr="00BF2B73">
        <w:rPr>
          <w:iCs/>
          <w:lang w:val="ru-RU"/>
        </w:rPr>
        <w:t>С</w:t>
      </w:r>
      <w:r w:rsidRPr="00BF2B73">
        <w:rPr>
          <w:iCs/>
          <w:lang w:val="sr-Cyrl-CS"/>
        </w:rPr>
        <w:t>", бр. 116/07, 88/09-др.закон, 104/09-</w:t>
      </w:r>
    </w:p>
    <w:p w:rsidR="00701E5C" w:rsidRPr="00BF2B73" w:rsidRDefault="00701E5C" w:rsidP="00C56B4B">
      <w:pPr>
        <w:ind w:left="90" w:hanging="90"/>
        <w:rPr>
          <w:lang w:val="sr-Cyrl-CS"/>
        </w:rPr>
      </w:pPr>
      <w:r w:rsidRPr="00BF2B73">
        <w:rPr>
          <w:iCs/>
          <w:lang w:val="sr-Cyrl-CS"/>
        </w:rPr>
        <w:t xml:space="preserve">  др.закон</w:t>
      </w:r>
      <w:r w:rsidR="0057699D" w:rsidRPr="00BF2B73">
        <w:rPr>
          <w:iCs/>
          <w:lang w:val="sr-Cyrl-CS"/>
        </w:rPr>
        <w:t xml:space="preserve"> и 10/15</w:t>
      </w:r>
      <w:r w:rsidRPr="00BF2B73">
        <w:rPr>
          <w:iCs/>
          <w:lang w:val="sr-Cyrl-CS"/>
        </w:rPr>
        <w:t>)</w:t>
      </w:r>
      <w:r w:rsidRPr="00BF2B73">
        <w:rPr>
          <w:lang w:val="sr-Cyrl-CS"/>
        </w:rPr>
        <w:t>;</w:t>
      </w:r>
    </w:p>
    <w:p w:rsidR="00701E5C" w:rsidRPr="00BF2B73" w:rsidRDefault="00701E5C" w:rsidP="00701E5C">
      <w:pPr>
        <w:ind w:left="90" w:hanging="90"/>
        <w:rPr>
          <w:iCs/>
          <w:lang w:val="sr-Cyrl-CS"/>
        </w:rPr>
      </w:pPr>
      <w:r w:rsidRPr="00BF2B73">
        <w:rPr>
          <w:lang w:val="sr-Cyrl-CS"/>
        </w:rPr>
        <w:t xml:space="preserve">- Закон о парничном поступку </w:t>
      </w:r>
      <w:r w:rsidRPr="00BF2B73">
        <w:rPr>
          <w:lang w:val="ru-RU"/>
        </w:rPr>
        <w:t>(</w:t>
      </w:r>
      <w:r w:rsidRPr="00BF2B73">
        <w:rPr>
          <w:iCs/>
          <w:lang w:val="ru-RU"/>
        </w:rPr>
        <w:t xml:space="preserve">"Службени гласник </w:t>
      </w:r>
      <w:r w:rsidRPr="00BF2B73">
        <w:rPr>
          <w:iCs/>
          <w:lang w:val="sr-Cyrl-CS"/>
        </w:rPr>
        <w:t>Р</w:t>
      </w:r>
      <w:r w:rsidRPr="00BF2B73">
        <w:rPr>
          <w:iCs/>
          <w:lang w:val="ru-RU"/>
        </w:rPr>
        <w:t>С",</w:t>
      </w:r>
      <w:r w:rsidRPr="00BF2B73">
        <w:rPr>
          <w:iCs/>
          <w:lang w:val="sr-Cyrl-CS"/>
        </w:rPr>
        <w:t xml:space="preserve"> број 72/11, 49/13-одлука УС</w:t>
      </w:r>
      <w:r w:rsidRPr="00BF2B73">
        <w:rPr>
          <w:iCs/>
        </w:rPr>
        <w:t>,</w:t>
      </w:r>
    </w:p>
    <w:p w:rsidR="00701E5C" w:rsidRPr="00BF2B73" w:rsidRDefault="00701E5C" w:rsidP="00701E5C">
      <w:pPr>
        <w:ind w:left="90" w:hanging="90"/>
        <w:rPr>
          <w:lang w:val="sr-Cyrl-CS"/>
        </w:rPr>
      </w:pPr>
      <w:r w:rsidRPr="00BF2B73">
        <w:rPr>
          <w:iCs/>
          <w:lang w:val="sr-Cyrl-CS"/>
        </w:rPr>
        <w:t xml:space="preserve">  74/19-одлука УС и 55/14 );</w:t>
      </w:r>
    </w:p>
    <w:p w:rsidR="00701E5C" w:rsidRPr="00BF2B73" w:rsidRDefault="00701E5C" w:rsidP="00570C1A">
      <w:pPr>
        <w:pStyle w:val="Heading4"/>
        <w:ind w:left="90" w:right="927" w:hanging="90"/>
        <w:rPr>
          <w:rFonts w:ascii="Times New Roman" w:hAnsi="Times New Roman"/>
          <w:b w:val="0"/>
          <w:iCs/>
          <w:sz w:val="24"/>
          <w:szCs w:val="24"/>
          <w:lang w:val="ru-RU"/>
        </w:rPr>
      </w:pPr>
      <w:r w:rsidRPr="00BF2B73">
        <w:rPr>
          <w:b w:val="0"/>
          <w:sz w:val="24"/>
          <w:szCs w:val="24"/>
        </w:rPr>
        <w:t xml:space="preserve">- </w:t>
      </w:r>
      <w:r w:rsidR="0023038C" w:rsidRPr="00BF2B73">
        <w:rPr>
          <w:rFonts w:ascii="Times New Roman" w:hAnsi="Times New Roman"/>
          <w:b w:val="0"/>
          <w:sz w:val="24"/>
          <w:szCs w:val="24"/>
        </w:rPr>
        <w:t xml:space="preserve">Закон о </w:t>
      </w:r>
      <w:r w:rsidR="00570C1A" w:rsidRPr="00BF2B73">
        <w:rPr>
          <w:rFonts w:ascii="Times New Roman" w:hAnsi="Times New Roman"/>
          <w:b w:val="0"/>
          <w:sz w:val="24"/>
          <w:szCs w:val="24"/>
          <w:lang w:val="sr-Cyrl-RS"/>
        </w:rPr>
        <w:t xml:space="preserve">спречавању корупције </w:t>
      </w:r>
      <w:r w:rsidRPr="00BF2B73">
        <w:rPr>
          <w:rFonts w:ascii="Times New Roman" w:hAnsi="Times New Roman"/>
          <w:b w:val="0"/>
          <w:sz w:val="24"/>
          <w:szCs w:val="24"/>
        </w:rPr>
        <w:t>(,,</w:t>
      </w:r>
      <w:r w:rsidRPr="00BF2B73">
        <w:rPr>
          <w:rFonts w:ascii="Times New Roman" w:hAnsi="Times New Roman"/>
          <w:b w:val="0"/>
          <w:iCs/>
          <w:sz w:val="24"/>
          <w:szCs w:val="24"/>
          <w:lang w:val="ru-RU"/>
        </w:rPr>
        <w:t xml:space="preserve">Службени гласник </w:t>
      </w:r>
      <w:r w:rsidRPr="00BF2B73">
        <w:rPr>
          <w:rFonts w:ascii="Times New Roman" w:hAnsi="Times New Roman"/>
          <w:b w:val="0"/>
          <w:iCs/>
          <w:sz w:val="24"/>
          <w:szCs w:val="24"/>
        </w:rPr>
        <w:t>Р</w:t>
      </w:r>
      <w:r w:rsidRPr="00BF2B73">
        <w:rPr>
          <w:rFonts w:ascii="Times New Roman" w:hAnsi="Times New Roman"/>
          <w:b w:val="0"/>
          <w:iCs/>
          <w:sz w:val="24"/>
          <w:szCs w:val="24"/>
          <w:lang w:val="ru-RU"/>
        </w:rPr>
        <w:t>С, бр.</w:t>
      </w:r>
      <w:r w:rsidR="00570C1A" w:rsidRPr="00BF2B73">
        <w:rPr>
          <w:rFonts w:ascii="Times New Roman" w:hAnsi="Times New Roman"/>
          <w:b w:val="0"/>
          <w:iCs/>
          <w:sz w:val="24"/>
          <w:szCs w:val="24"/>
          <w:lang w:val="ru-RU"/>
        </w:rPr>
        <w:t xml:space="preserve"> 35/19);</w:t>
      </w:r>
    </w:p>
    <w:p w:rsidR="00701E5C" w:rsidRPr="00BF2B73" w:rsidRDefault="00701E5C" w:rsidP="00701E5C">
      <w:pPr>
        <w:ind w:left="90" w:hanging="90"/>
        <w:rPr>
          <w:lang w:val="sr-Cyrl-CS"/>
        </w:rPr>
      </w:pPr>
      <w:r w:rsidRPr="00BF2B73">
        <w:rPr>
          <w:lang w:val="sr-Cyrl-CS"/>
        </w:rPr>
        <w:t>- Закон о арбитражи („Службени гласник РС“ број 46/06);</w:t>
      </w:r>
    </w:p>
    <w:p w:rsidR="00701E5C" w:rsidRPr="00BF2B73" w:rsidRDefault="00701E5C" w:rsidP="00701E5C">
      <w:pPr>
        <w:ind w:left="90" w:hanging="90"/>
        <w:rPr>
          <w:iCs/>
          <w:lang w:val="sr-Cyrl-CS"/>
        </w:rPr>
      </w:pPr>
      <w:r w:rsidRPr="00BF2B73">
        <w:rPr>
          <w:lang w:val="sr-Cyrl-CS"/>
        </w:rPr>
        <w:t>- Закон о пензијском и инвалидском осигурању (</w:t>
      </w:r>
      <w:r w:rsidRPr="00BF2B73">
        <w:rPr>
          <w:iCs/>
          <w:lang w:val="sr-Cyrl-CS"/>
        </w:rPr>
        <w:t>"</w:t>
      </w:r>
      <w:r w:rsidRPr="00BF2B73">
        <w:rPr>
          <w:iCs/>
          <w:lang w:val="ru-RU"/>
        </w:rPr>
        <w:t>Слу</w:t>
      </w:r>
      <w:r w:rsidRPr="00BF2B73">
        <w:rPr>
          <w:iCs/>
          <w:lang w:val="sr-Cyrl-CS"/>
        </w:rPr>
        <w:t>ж</w:t>
      </w:r>
      <w:r w:rsidRPr="00BF2B73">
        <w:rPr>
          <w:iCs/>
          <w:lang w:val="ru-RU"/>
        </w:rPr>
        <w:t>бени</w:t>
      </w:r>
      <w:r w:rsidRPr="00BF2B73">
        <w:rPr>
          <w:iCs/>
          <w:lang w:val="sr-Cyrl-CS"/>
        </w:rPr>
        <w:t xml:space="preserve"> </w:t>
      </w:r>
      <w:r w:rsidRPr="00BF2B73">
        <w:rPr>
          <w:iCs/>
          <w:lang w:val="ru-RU"/>
        </w:rPr>
        <w:t>гласник</w:t>
      </w:r>
      <w:r w:rsidRPr="00BF2B73">
        <w:rPr>
          <w:iCs/>
          <w:lang w:val="sr-Cyrl-CS"/>
        </w:rPr>
        <w:t xml:space="preserve"> Р</w:t>
      </w:r>
      <w:r w:rsidRPr="00BF2B73">
        <w:rPr>
          <w:iCs/>
          <w:lang w:val="ru-RU"/>
        </w:rPr>
        <w:t>С</w:t>
      </w:r>
      <w:r w:rsidRPr="00BF2B73">
        <w:rPr>
          <w:iCs/>
          <w:lang w:val="sr-Cyrl-CS"/>
        </w:rPr>
        <w:t>", бр. 34/03,</w:t>
      </w:r>
    </w:p>
    <w:p w:rsidR="00701E5C" w:rsidRPr="00BF2B73" w:rsidRDefault="00701E5C" w:rsidP="00701E5C">
      <w:pPr>
        <w:ind w:left="90" w:hanging="90"/>
        <w:rPr>
          <w:iCs/>
          <w:lang w:val="sr-Cyrl-CS"/>
        </w:rPr>
      </w:pPr>
      <w:r w:rsidRPr="00BF2B73">
        <w:rPr>
          <w:iCs/>
          <w:lang w:val="sr-Cyrl-CS"/>
        </w:rPr>
        <w:t xml:space="preserve">  64/04, 84/04, 85/05 и 101</w:t>
      </w:r>
      <w:r w:rsidRPr="00BF2B73">
        <w:rPr>
          <w:noProof/>
          <w:lang w:val="sr-Cyrl-CS"/>
        </w:rPr>
        <w:t xml:space="preserve">/05 - др.закон, </w:t>
      </w:r>
      <w:r w:rsidRPr="00BF2B73">
        <w:rPr>
          <w:iCs/>
          <w:lang w:val="ru-RU"/>
        </w:rPr>
        <w:t>6</w:t>
      </w:r>
      <w:r w:rsidRPr="00BF2B73">
        <w:rPr>
          <w:iCs/>
          <w:lang w:val="sr-Cyrl-CS"/>
        </w:rPr>
        <w:t>3</w:t>
      </w:r>
      <w:r w:rsidRPr="00BF2B73">
        <w:rPr>
          <w:iCs/>
          <w:lang w:val="ru-RU"/>
        </w:rPr>
        <w:t>/06, 5/09 , 107/09,  101/10, 93/12, 62/13</w:t>
      </w:r>
      <w:r w:rsidRPr="00BF2B73">
        <w:rPr>
          <w:iCs/>
        </w:rPr>
        <w:t>,</w:t>
      </w:r>
      <w:r w:rsidRPr="00BF2B73">
        <w:rPr>
          <w:iCs/>
          <w:lang w:val="ru-RU"/>
        </w:rPr>
        <w:t xml:space="preserve"> 108/13</w:t>
      </w:r>
      <w:r w:rsidR="0023038C" w:rsidRPr="00BF2B73">
        <w:rPr>
          <w:iCs/>
          <w:lang w:val="ru-RU"/>
        </w:rPr>
        <w:t>,</w:t>
      </w:r>
      <w:r w:rsidRPr="00BF2B73">
        <w:rPr>
          <w:iCs/>
          <w:lang w:val="ru-RU"/>
        </w:rPr>
        <w:t xml:space="preserve"> </w:t>
      </w:r>
      <w:r w:rsidRPr="00BF2B73">
        <w:rPr>
          <w:iCs/>
          <w:lang w:val="sr-Cyrl-CS"/>
        </w:rPr>
        <w:t xml:space="preserve"> </w:t>
      </w:r>
    </w:p>
    <w:p w:rsidR="00701E5C" w:rsidRPr="00BF2B73" w:rsidRDefault="0023038C" w:rsidP="00701E5C">
      <w:pPr>
        <w:ind w:left="90" w:hanging="90"/>
        <w:rPr>
          <w:lang w:val="sr-Cyrl-CS"/>
        </w:rPr>
      </w:pPr>
      <w:r w:rsidRPr="00BF2B73">
        <w:rPr>
          <w:iCs/>
          <w:lang w:val="sr-Cyrl-CS"/>
        </w:rPr>
        <w:t xml:space="preserve">  </w:t>
      </w:r>
      <w:r w:rsidR="00701E5C" w:rsidRPr="00BF2B73">
        <w:rPr>
          <w:iCs/>
          <w:lang w:val="sr-Cyrl-CS"/>
        </w:rPr>
        <w:t xml:space="preserve"> 75/14</w:t>
      </w:r>
      <w:r w:rsidR="004F1599" w:rsidRPr="00BF2B73">
        <w:rPr>
          <w:iCs/>
          <w:lang w:val="sr-Cyrl-CS"/>
        </w:rPr>
        <w:t xml:space="preserve">, </w:t>
      </w:r>
      <w:r w:rsidRPr="00BF2B73">
        <w:rPr>
          <w:iCs/>
          <w:lang w:val="sr-Cyrl-CS"/>
        </w:rPr>
        <w:t>142/14</w:t>
      </w:r>
      <w:r w:rsidR="004F1599" w:rsidRPr="00BF2B73">
        <w:rPr>
          <w:iCs/>
          <w:lang w:val="sr-Cyrl-CS"/>
        </w:rPr>
        <w:t xml:space="preserve"> и 73/18</w:t>
      </w:r>
      <w:r w:rsidR="00701E5C" w:rsidRPr="00BF2B73">
        <w:rPr>
          <w:iCs/>
          <w:lang w:val="sr-Cyrl-CS"/>
        </w:rPr>
        <w:t>)</w:t>
      </w:r>
      <w:r w:rsidR="00701E5C" w:rsidRPr="00BF2B73">
        <w:rPr>
          <w:lang w:val="sr-Cyrl-CS"/>
        </w:rPr>
        <w:t>;</w:t>
      </w:r>
    </w:p>
    <w:p w:rsidR="00701E5C" w:rsidRPr="00BF2B73" w:rsidRDefault="00701E5C" w:rsidP="00701E5C">
      <w:pPr>
        <w:ind w:left="90" w:hanging="90"/>
        <w:rPr>
          <w:iCs/>
          <w:lang w:val="ru-RU"/>
        </w:rPr>
      </w:pPr>
      <w:r w:rsidRPr="00BF2B73">
        <w:rPr>
          <w:lang w:val="sr-Cyrl-CS"/>
        </w:rPr>
        <w:lastRenderedPageBreak/>
        <w:t>- Закон о Централном регистру обавезног социјалног осигурања (,,Сл. гласни</w:t>
      </w:r>
      <w:r w:rsidR="002B12DD" w:rsidRPr="00BF2B73">
        <w:rPr>
          <w:lang w:val="sr-Cyrl-CS"/>
        </w:rPr>
        <w:t>к Р</w:t>
      </w:r>
      <w:r w:rsidR="002B12DD" w:rsidRPr="00BF2B73">
        <w:rPr>
          <w:lang w:val="sr-Cyrl-RS"/>
        </w:rPr>
        <w:t>С“, бр. 95/18 и 91/19</w:t>
      </w:r>
      <w:r w:rsidRPr="00BF2B73">
        <w:rPr>
          <w:lang w:val="sr-Cyrl-CS"/>
        </w:rPr>
        <w:t xml:space="preserve">); </w:t>
      </w:r>
    </w:p>
    <w:p w:rsidR="00701E5C" w:rsidRPr="00BF2B73" w:rsidRDefault="00701E5C" w:rsidP="00701E5C">
      <w:pPr>
        <w:ind w:left="90" w:hanging="90"/>
        <w:rPr>
          <w:lang w:val="sr-Cyrl-CS"/>
        </w:rPr>
      </w:pPr>
      <w:r w:rsidRPr="00BF2B73">
        <w:rPr>
          <w:lang w:val="sr-Cyrl-CS"/>
        </w:rPr>
        <w:t>- Закон о жиговима (</w:t>
      </w:r>
      <w:r w:rsidRPr="00BF2B73">
        <w:rPr>
          <w:iCs/>
          <w:lang w:val="sr-Cyrl-CS"/>
        </w:rPr>
        <w:t>"</w:t>
      </w:r>
      <w:r w:rsidRPr="00BF2B73">
        <w:rPr>
          <w:iCs/>
          <w:lang w:val="ru-RU"/>
        </w:rPr>
        <w:t>Слу</w:t>
      </w:r>
      <w:r w:rsidRPr="00BF2B73">
        <w:rPr>
          <w:iCs/>
          <w:lang w:val="sr-Cyrl-CS"/>
        </w:rPr>
        <w:t>ж</w:t>
      </w:r>
      <w:r w:rsidRPr="00BF2B73">
        <w:rPr>
          <w:iCs/>
          <w:lang w:val="ru-RU"/>
        </w:rPr>
        <w:t>бени</w:t>
      </w:r>
      <w:r w:rsidRPr="00BF2B73">
        <w:rPr>
          <w:iCs/>
          <w:lang w:val="sr-Cyrl-CS"/>
        </w:rPr>
        <w:t xml:space="preserve"> </w:t>
      </w:r>
      <w:r w:rsidRPr="00BF2B73">
        <w:rPr>
          <w:iCs/>
          <w:lang w:val="ru-RU"/>
        </w:rPr>
        <w:t>гласник</w:t>
      </w:r>
      <w:r w:rsidRPr="00BF2B73">
        <w:rPr>
          <w:iCs/>
          <w:lang w:val="sr-Cyrl-CS"/>
        </w:rPr>
        <w:t xml:space="preserve"> Р</w:t>
      </w:r>
      <w:r w:rsidRPr="00BF2B73">
        <w:rPr>
          <w:iCs/>
          <w:lang w:val="ru-RU"/>
        </w:rPr>
        <w:t>С</w:t>
      </w:r>
      <w:r w:rsidRPr="00BF2B73">
        <w:rPr>
          <w:iCs/>
          <w:lang w:val="sr-Cyrl-CS"/>
        </w:rPr>
        <w:t>", број104/09 и 10/13)</w:t>
      </w:r>
      <w:r w:rsidRPr="00BF2B73">
        <w:rPr>
          <w:lang w:val="sr-Cyrl-CS"/>
        </w:rPr>
        <w:t>;</w:t>
      </w:r>
    </w:p>
    <w:p w:rsidR="00701E5C" w:rsidRPr="00BF2B73" w:rsidRDefault="00701E5C" w:rsidP="00701E5C">
      <w:pPr>
        <w:ind w:left="90" w:hanging="90"/>
        <w:rPr>
          <w:lang w:val="sr-Cyrl-CS"/>
        </w:rPr>
      </w:pPr>
      <w:r w:rsidRPr="00BF2B73">
        <w:rPr>
          <w:lang w:val="sr-Cyrl-CS"/>
        </w:rPr>
        <w:t>- Закон о печату државних и других органа (</w:t>
      </w:r>
      <w:r w:rsidRPr="00BF2B73">
        <w:rPr>
          <w:iCs/>
          <w:lang w:val="sr-Cyrl-CS"/>
        </w:rPr>
        <w:t>"</w:t>
      </w:r>
      <w:r w:rsidRPr="00BF2B73">
        <w:rPr>
          <w:iCs/>
          <w:lang w:val="ru-RU"/>
        </w:rPr>
        <w:t>Слу</w:t>
      </w:r>
      <w:r w:rsidRPr="00BF2B73">
        <w:rPr>
          <w:iCs/>
          <w:lang w:val="sr-Cyrl-CS"/>
        </w:rPr>
        <w:t>ж</w:t>
      </w:r>
      <w:r w:rsidRPr="00BF2B73">
        <w:rPr>
          <w:iCs/>
          <w:lang w:val="ru-RU"/>
        </w:rPr>
        <w:t>бени</w:t>
      </w:r>
      <w:r w:rsidRPr="00BF2B73">
        <w:rPr>
          <w:iCs/>
          <w:lang w:val="sr-Cyrl-CS"/>
        </w:rPr>
        <w:t xml:space="preserve"> </w:t>
      </w:r>
      <w:r w:rsidRPr="00BF2B73">
        <w:rPr>
          <w:iCs/>
          <w:lang w:val="ru-RU"/>
        </w:rPr>
        <w:t>гласник</w:t>
      </w:r>
      <w:r w:rsidRPr="00BF2B73">
        <w:rPr>
          <w:iCs/>
          <w:lang w:val="sr-Cyrl-CS"/>
        </w:rPr>
        <w:t xml:space="preserve"> Р</w:t>
      </w:r>
      <w:r w:rsidRPr="00BF2B73">
        <w:rPr>
          <w:iCs/>
          <w:lang w:val="ru-RU"/>
        </w:rPr>
        <w:t>С</w:t>
      </w:r>
      <w:r w:rsidRPr="00BF2B73">
        <w:rPr>
          <w:iCs/>
          <w:lang w:val="sr-Cyrl-CS"/>
        </w:rPr>
        <w:t xml:space="preserve">", бр. </w:t>
      </w:r>
      <w:r w:rsidRPr="00BF2B73">
        <w:rPr>
          <w:noProof/>
          <w:lang w:val="sr-Cyrl-CS"/>
        </w:rPr>
        <w:t>101/07</w:t>
      </w:r>
      <w:r w:rsidRPr="00BF2B73">
        <w:rPr>
          <w:iCs/>
          <w:lang w:val="sr-Cyrl-CS"/>
        </w:rPr>
        <w:t>)</w:t>
      </w:r>
      <w:r w:rsidRPr="00BF2B73">
        <w:rPr>
          <w:lang w:val="sr-Cyrl-CS"/>
        </w:rPr>
        <w:t>;</w:t>
      </w:r>
    </w:p>
    <w:p w:rsidR="00701E5C" w:rsidRPr="00BF2B73" w:rsidRDefault="00701E5C" w:rsidP="00701E5C">
      <w:pPr>
        <w:ind w:left="90" w:hanging="90"/>
        <w:rPr>
          <w:lang w:val="sr-Cyrl-CS"/>
        </w:rPr>
      </w:pPr>
      <w:r w:rsidRPr="00BF2B73">
        <w:rPr>
          <w:lang w:val="sr-Cyrl-CS"/>
        </w:rPr>
        <w:t>- Закон о пребивалишту и боравишту грађана (</w:t>
      </w:r>
      <w:r w:rsidRPr="00BF2B73">
        <w:rPr>
          <w:iCs/>
          <w:lang w:val="sr-Cyrl-CS"/>
        </w:rPr>
        <w:t>"Службени гласник</w:t>
      </w:r>
      <w:r w:rsidRPr="00BF2B73">
        <w:rPr>
          <w:iCs/>
        </w:rPr>
        <w:t>,,</w:t>
      </w:r>
      <w:r w:rsidRPr="00BF2B73">
        <w:rPr>
          <w:iCs/>
          <w:lang w:val="sr-Cyrl-CS"/>
        </w:rPr>
        <w:t>РС", бр.</w:t>
      </w:r>
      <w:r w:rsidRPr="00BF2B73">
        <w:rPr>
          <w:iCs/>
        </w:rPr>
        <w:t>87/11</w:t>
      </w:r>
      <w:r w:rsidRPr="00BF2B73">
        <w:rPr>
          <w:iCs/>
          <w:lang w:val="sr-Cyrl-CS"/>
        </w:rPr>
        <w:t>)</w:t>
      </w:r>
      <w:r w:rsidRPr="00BF2B73">
        <w:rPr>
          <w:lang w:val="sr-Cyrl-CS"/>
        </w:rPr>
        <w:t>;</w:t>
      </w:r>
    </w:p>
    <w:p w:rsidR="00701E5C" w:rsidRPr="00BF2B73" w:rsidRDefault="00701E5C" w:rsidP="00701E5C">
      <w:pPr>
        <w:ind w:left="90" w:hanging="90"/>
        <w:rPr>
          <w:lang w:val="sr-Cyrl-CS"/>
        </w:rPr>
      </w:pPr>
      <w:r w:rsidRPr="00BF2B73">
        <w:rPr>
          <w:lang w:val="sr-Cyrl-CS"/>
        </w:rPr>
        <w:t xml:space="preserve">- </w:t>
      </w:r>
      <w:r w:rsidR="001E2BEB" w:rsidRPr="00BF2B73">
        <w:rPr>
          <w:lang w:val="sr-Cyrl-CS"/>
        </w:rPr>
        <w:t xml:space="preserve">Закон о граничној контроли </w:t>
      </w:r>
      <w:r w:rsidRPr="00BF2B73">
        <w:rPr>
          <w:lang w:val="sr-Cyrl-CS"/>
        </w:rPr>
        <w:t>(</w:t>
      </w:r>
      <w:r w:rsidRPr="00BF2B73">
        <w:rPr>
          <w:iCs/>
          <w:lang w:val="sr-Cyrl-CS"/>
        </w:rPr>
        <w:t>"</w:t>
      </w:r>
      <w:r w:rsidRPr="00BF2B73">
        <w:rPr>
          <w:iCs/>
          <w:lang w:val="ru-RU"/>
        </w:rPr>
        <w:t>Слу</w:t>
      </w:r>
      <w:r w:rsidRPr="00BF2B73">
        <w:rPr>
          <w:iCs/>
          <w:lang w:val="sr-Cyrl-CS"/>
        </w:rPr>
        <w:t>ж</w:t>
      </w:r>
      <w:r w:rsidRPr="00BF2B73">
        <w:rPr>
          <w:iCs/>
          <w:lang w:val="ru-RU"/>
        </w:rPr>
        <w:t>бени</w:t>
      </w:r>
      <w:r w:rsidR="001E2BEB" w:rsidRPr="00BF2B73">
        <w:rPr>
          <w:iCs/>
          <w:lang w:val="sr-Cyrl-CS"/>
        </w:rPr>
        <w:t xml:space="preserve"> гласник РС", бр. 24/18</w:t>
      </w:r>
      <w:r w:rsidRPr="00BF2B73">
        <w:rPr>
          <w:iCs/>
          <w:lang w:val="sr-Cyrl-CS"/>
        </w:rPr>
        <w:t>)</w:t>
      </w:r>
      <w:r w:rsidRPr="00BF2B73">
        <w:rPr>
          <w:lang w:val="sr-Cyrl-CS"/>
        </w:rPr>
        <w:t>;</w:t>
      </w:r>
    </w:p>
    <w:p w:rsidR="00C56C0F" w:rsidRPr="00BF2B73" w:rsidRDefault="00701E5C" w:rsidP="00701E5C">
      <w:pPr>
        <w:ind w:left="90" w:hanging="90"/>
        <w:rPr>
          <w:lang w:val="sr-Cyrl-CS"/>
        </w:rPr>
      </w:pPr>
      <w:r w:rsidRPr="00BF2B73">
        <w:rPr>
          <w:lang w:val="sr-Cyrl-CS"/>
        </w:rPr>
        <w:t xml:space="preserve">- Закон о јавној својини (,,Службени </w:t>
      </w:r>
      <w:r w:rsidR="00390EB2" w:rsidRPr="00BF2B73">
        <w:rPr>
          <w:lang w:val="sr-Cyrl-CS"/>
        </w:rPr>
        <w:t xml:space="preserve">гласник РС“, бр. 72/11, 88/13, </w:t>
      </w:r>
      <w:r w:rsidRPr="00BF2B73">
        <w:rPr>
          <w:lang w:val="sr-Cyrl-CS"/>
        </w:rPr>
        <w:t>105/14</w:t>
      </w:r>
      <w:r w:rsidR="00390EB2" w:rsidRPr="00BF2B73">
        <w:rPr>
          <w:lang w:val="sr-Cyrl-CS"/>
        </w:rPr>
        <w:t xml:space="preserve">, 104/16 и </w:t>
      </w:r>
      <w:r w:rsidR="00C56C0F" w:rsidRPr="00BF2B73">
        <w:rPr>
          <w:lang w:val="sr-Cyrl-CS"/>
        </w:rPr>
        <w:t xml:space="preserve">  </w:t>
      </w:r>
    </w:p>
    <w:p w:rsidR="00701E5C" w:rsidRPr="00BF2B73" w:rsidRDefault="00C56C0F" w:rsidP="00701E5C">
      <w:pPr>
        <w:ind w:left="90" w:hanging="90"/>
        <w:rPr>
          <w:lang w:val="sr-Cyrl-CS"/>
        </w:rPr>
      </w:pPr>
      <w:r w:rsidRPr="00BF2B73">
        <w:rPr>
          <w:lang w:val="sr-Cyrl-CS"/>
        </w:rPr>
        <w:t xml:space="preserve">  </w:t>
      </w:r>
      <w:r w:rsidR="00390EB2" w:rsidRPr="00BF2B73">
        <w:rPr>
          <w:lang w:val="sr-Cyrl-CS"/>
        </w:rPr>
        <w:t>108/16</w:t>
      </w:r>
      <w:r w:rsidR="00701E5C" w:rsidRPr="00BF2B73">
        <w:rPr>
          <w:lang w:val="sr-Cyrl-CS"/>
        </w:rPr>
        <w:t>);</w:t>
      </w:r>
    </w:p>
    <w:p w:rsidR="00701E5C" w:rsidRPr="00BF2B73" w:rsidRDefault="00701E5C" w:rsidP="00C56C0F">
      <w:pPr>
        <w:ind w:left="90" w:hanging="90"/>
        <w:rPr>
          <w:iCs/>
          <w:lang w:val="sr-Cyrl-RS"/>
        </w:rPr>
      </w:pPr>
      <w:r w:rsidRPr="00BF2B73">
        <w:rPr>
          <w:lang w:val="sr-Cyrl-CS"/>
        </w:rPr>
        <w:t xml:space="preserve">- Закон о раду </w:t>
      </w:r>
      <w:r w:rsidRPr="00BF2B73">
        <w:rPr>
          <w:lang w:val="ru-RU"/>
        </w:rPr>
        <w:t>(</w:t>
      </w:r>
      <w:r w:rsidRPr="00BF2B73">
        <w:rPr>
          <w:iCs/>
          <w:lang w:val="ru-RU"/>
        </w:rPr>
        <w:t xml:space="preserve">"Службени гласник </w:t>
      </w:r>
      <w:r w:rsidRPr="00BF2B73">
        <w:rPr>
          <w:iCs/>
          <w:lang w:val="sr-Cyrl-CS"/>
        </w:rPr>
        <w:t>Р</w:t>
      </w:r>
      <w:r w:rsidRPr="00BF2B73">
        <w:rPr>
          <w:iCs/>
          <w:lang w:val="ru-RU"/>
        </w:rPr>
        <w:t>С",</w:t>
      </w:r>
      <w:r w:rsidRPr="00BF2B73">
        <w:rPr>
          <w:iCs/>
          <w:lang w:val="sr-Cyrl-CS"/>
        </w:rPr>
        <w:t xml:space="preserve"> </w:t>
      </w:r>
      <w:r w:rsidR="001A1A95" w:rsidRPr="00BF2B73">
        <w:rPr>
          <w:iCs/>
          <w:lang w:val="sr-Cyrl-CS"/>
        </w:rPr>
        <w:t xml:space="preserve">бр. 24/05, 61/05,54/09, 32/13, </w:t>
      </w:r>
      <w:r w:rsidRPr="00BF2B73">
        <w:rPr>
          <w:iCs/>
          <w:lang w:val="sr-Cyrl-CS"/>
        </w:rPr>
        <w:t>75/14</w:t>
      </w:r>
      <w:r w:rsidR="001A1A95" w:rsidRPr="00BF2B73">
        <w:rPr>
          <w:iCs/>
          <w:lang w:val="sr-Cyrl-CS"/>
        </w:rPr>
        <w:t xml:space="preserve">, </w:t>
      </w:r>
      <w:r w:rsidR="001A1A95" w:rsidRPr="00BF2B73">
        <w:rPr>
          <w:iCs/>
          <w:lang w:val="sr-Latn-RS"/>
        </w:rPr>
        <w:t xml:space="preserve">108/16, 113/17 </w:t>
      </w:r>
      <w:r w:rsidR="00A80990" w:rsidRPr="00BF2B73">
        <w:rPr>
          <w:iCs/>
          <w:lang w:val="sr-Cyrl-RS"/>
        </w:rPr>
        <w:t xml:space="preserve"> </w:t>
      </w:r>
      <w:r w:rsidR="001A1A95" w:rsidRPr="00BF2B73">
        <w:rPr>
          <w:iCs/>
          <w:lang w:val="sr-Latn-RS"/>
        </w:rPr>
        <w:t>и 95/18</w:t>
      </w:r>
      <w:r w:rsidRPr="00BF2B73">
        <w:rPr>
          <w:iCs/>
          <w:lang w:val="sr-Cyrl-CS"/>
        </w:rPr>
        <w:t>)</w:t>
      </w:r>
      <w:r w:rsidRPr="00BF2B73">
        <w:rPr>
          <w:lang w:val="sr-Cyrl-CS"/>
        </w:rPr>
        <w:t>;</w:t>
      </w:r>
    </w:p>
    <w:p w:rsidR="00701E5C" w:rsidRPr="00BF2B73" w:rsidRDefault="00701E5C" w:rsidP="00701E5C">
      <w:pPr>
        <w:ind w:left="90" w:hanging="90"/>
        <w:rPr>
          <w:iCs/>
          <w:lang w:val="sr-Cyrl-CS"/>
        </w:rPr>
      </w:pPr>
      <w:r w:rsidRPr="00BF2B73">
        <w:rPr>
          <w:lang w:val="sr-Cyrl-CS"/>
        </w:rPr>
        <w:t>- Закон о службеној употреби језика и писама (</w:t>
      </w:r>
      <w:r w:rsidRPr="00BF2B73">
        <w:rPr>
          <w:iCs/>
          <w:lang w:val="sr-Cyrl-CS"/>
        </w:rPr>
        <w:t>"</w:t>
      </w:r>
      <w:r w:rsidRPr="00BF2B73">
        <w:rPr>
          <w:iCs/>
          <w:lang w:val="ru-RU"/>
        </w:rPr>
        <w:t>Слу</w:t>
      </w:r>
      <w:r w:rsidRPr="00BF2B73">
        <w:rPr>
          <w:iCs/>
          <w:lang w:val="sr-Cyrl-CS"/>
        </w:rPr>
        <w:t>ж</w:t>
      </w:r>
      <w:r w:rsidRPr="00BF2B73">
        <w:rPr>
          <w:iCs/>
          <w:lang w:val="ru-RU"/>
        </w:rPr>
        <w:t>бени</w:t>
      </w:r>
      <w:r w:rsidRPr="00BF2B73">
        <w:rPr>
          <w:iCs/>
          <w:lang w:val="sr-Cyrl-CS"/>
        </w:rPr>
        <w:t xml:space="preserve"> </w:t>
      </w:r>
      <w:r w:rsidRPr="00BF2B73">
        <w:rPr>
          <w:iCs/>
          <w:lang w:val="ru-RU"/>
        </w:rPr>
        <w:t>гласник</w:t>
      </w:r>
      <w:r w:rsidRPr="00BF2B73">
        <w:rPr>
          <w:iCs/>
          <w:lang w:val="sr-Cyrl-CS"/>
        </w:rPr>
        <w:t xml:space="preserve"> Р</w:t>
      </w:r>
      <w:r w:rsidRPr="00BF2B73">
        <w:rPr>
          <w:iCs/>
          <w:lang w:val="ru-RU"/>
        </w:rPr>
        <w:t>С</w:t>
      </w:r>
      <w:r w:rsidRPr="00BF2B73">
        <w:rPr>
          <w:iCs/>
          <w:lang w:val="sr-Cyrl-CS"/>
        </w:rPr>
        <w:t>", бр. 45/91,</w:t>
      </w:r>
    </w:p>
    <w:p w:rsidR="00701E5C" w:rsidRPr="00BF2B73" w:rsidRDefault="00701E5C" w:rsidP="00701E5C">
      <w:pPr>
        <w:ind w:left="90" w:hanging="90"/>
        <w:rPr>
          <w:lang w:val="sr-Cyrl-CS"/>
        </w:rPr>
      </w:pPr>
      <w:r w:rsidRPr="00BF2B73">
        <w:rPr>
          <w:iCs/>
          <w:lang w:val="sr-Cyrl-CS"/>
        </w:rPr>
        <w:t xml:space="preserve">  53/93, 67/93, 48/94, 101</w:t>
      </w:r>
      <w:r w:rsidRPr="00BF2B73">
        <w:rPr>
          <w:noProof/>
          <w:lang w:val="sr-Cyrl-CS"/>
        </w:rPr>
        <w:t>/05 - др. закон и 30/10</w:t>
      </w:r>
      <w:r w:rsidRPr="00BF2B73">
        <w:rPr>
          <w:iCs/>
          <w:lang w:val="sr-Cyrl-CS"/>
        </w:rPr>
        <w:t>)</w:t>
      </w:r>
      <w:r w:rsidRPr="00BF2B73">
        <w:rPr>
          <w:lang w:val="sr-Cyrl-CS"/>
        </w:rPr>
        <w:t>;</w:t>
      </w:r>
    </w:p>
    <w:p w:rsidR="00701E5C" w:rsidRPr="00BF2B73" w:rsidRDefault="00701E5C" w:rsidP="00701E5C">
      <w:pPr>
        <w:ind w:left="90" w:hanging="90"/>
        <w:rPr>
          <w:lang w:val="sr-Cyrl-CS"/>
        </w:rPr>
      </w:pPr>
      <w:r w:rsidRPr="00BF2B73">
        <w:rPr>
          <w:lang w:val="sr-Cyrl-CS"/>
        </w:rPr>
        <w:t>- Закон о званичној статистици (</w:t>
      </w:r>
      <w:r w:rsidRPr="00BF2B73">
        <w:rPr>
          <w:iCs/>
          <w:lang w:val="sr-Cyrl-CS"/>
        </w:rPr>
        <w:t>"</w:t>
      </w:r>
      <w:r w:rsidRPr="00BF2B73">
        <w:rPr>
          <w:iCs/>
          <w:lang w:val="ru-RU"/>
        </w:rPr>
        <w:t>Слу</w:t>
      </w:r>
      <w:r w:rsidRPr="00BF2B73">
        <w:rPr>
          <w:iCs/>
          <w:lang w:val="sr-Cyrl-CS"/>
        </w:rPr>
        <w:t>ж</w:t>
      </w:r>
      <w:r w:rsidRPr="00BF2B73">
        <w:rPr>
          <w:iCs/>
          <w:lang w:val="ru-RU"/>
        </w:rPr>
        <w:t>бени</w:t>
      </w:r>
      <w:r w:rsidRPr="00BF2B73">
        <w:rPr>
          <w:iCs/>
          <w:lang w:val="sr-Cyrl-CS"/>
        </w:rPr>
        <w:t xml:space="preserve"> </w:t>
      </w:r>
      <w:r w:rsidRPr="00BF2B73">
        <w:rPr>
          <w:iCs/>
          <w:lang w:val="ru-RU"/>
        </w:rPr>
        <w:t>гласник</w:t>
      </w:r>
      <w:r w:rsidRPr="00BF2B73">
        <w:rPr>
          <w:iCs/>
          <w:lang w:val="sr-Cyrl-CS"/>
        </w:rPr>
        <w:t xml:space="preserve"> Р</w:t>
      </w:r>
      <w:r w:rsidRPr="00BF2B73">
        <w:rPr>
          <w:iCs/>
          <w:lang w:val="ru-RU"/>
        </w:rPr>
        <w:t>С</w:t>
      </w:r>
      <w:r w:rsidRPr="00BF2B73">
        <w:rPr>
          <w:iCs/>
          <w:lang w:val="sr-Cyrl-CS"/>
        </w:rPr>
        <w:t>", бр. 104/09)</w:t>
      </w:r>
      <w:r w:rsidRPr="00BF2B73">
        <w:rPr>
          <w:lang w:val="sr-Cyrl-CS"/>
        </w:rPr>
        <w:t>;</w:t>
      </w:r>
    </w:p>
    <w:p w:rsidR="00701E5C" w:rsidRPr="00BF2B73" w:rsidRDefault="00701E5C" w:rsidP="00701E5C">
      <w:pPr>
        <w:ind w:left="90" w:hanging="90"/>
        <w:rPr>
          <w:iCs/>
          <w:lang w:val="sr-Cyrl-CS"/>
        </w:rPr>
      </w:pPr>
      <w:r w:rsidRPr="00BF2B73">
        <w:rPr>
          <w:lang w:val="sr-Cyrl-CS"/>
        </w:rPr>
        <w:t xml:space="preserve">- </w:t>
      </w:r>
      <w:r w:rsidR="0059234D" w:rsidRPr="00BF2B73">
        <w:rPr>
          <w:iCs/>
          <w:lang w:val="sr-Cyrl-CS"/>
        </w:rPr>
        <w:t xml:space="preserve"> </w:t>
      </w:r>
      <w:r w:rsidRPr="00BF2B73">
        <w:rPr>
          <w:lang w:val="sr-Cyrl-CS"/>
        </w:rPr>
        <w:t xml:space="preserve">Закон о територијалној организацији Републике Србије </w:t>
      </w:r>
      <w:r w:rsidRPr="00BF2B73">
        <w:rPr>
          <w:lang w:val="ru-RU"/>
        </w:rPr>
        <w:t>(</w:t>
      </w:r>
      <w:r w:rsidRPr="00BF2B73">
        <w:rPr>
          <w:iCs/>
          <w:lang w:val="ru-RU"/>
        </w:rPr>
        <w:t xml:space="preserve">"Службени гласник </w:t>
      </w:r>
      <w:r w:rsidRPr="00BF2B73">
        <w:rPr>
          <w:iCs/>
          <w:lang w:val="sr-Cyrl-CS"/>
        </w:rPr>
        <w:t>Р</w:t>
      </w:r>
      <w:r w:rsidRPr="00BF2B73">
        <w:rPr>
          <w:iCs/>
          <w:lang w:val="ru-RU"/>
        </w:rPr>
        <w:t>С",</w:t>
      </w:r>
      <w:r w:rsidRPr="00BF2B73">
        <w:rPr>
          <w:iCs/>
          <w:lang w:val="sr-Cyrl-CS"/>
        </w:rPr>
        <w:t xml:space="preserve"> бр.</w:t>
      </w:r>
    </w:p>
    <w:p w:rsidR="00701E5C" w:rsidRPr="00BF2B73" w:rsidRDefault="00701E5C" w:rsidP="00701E5C">
      <w:pPr>
        <w:ind w:left="90" w:hanging="90"/>
        <w:rPr>
          <w:lang w:val="sr-Cyrl-CS"/>
        </w:rPr>
      </w:pPr>
      <w:r w:rsidRPr="00BF2B73">
        <w:rPr>
          <w:iCs/>
          <w:lang w:val="sr-Cyrl-CS"/>
        </w:rPr>
        <w:t xml:space="preserve">   129/07</w:t>
      </w:r>
      <w:r w:rsidR="00B2460B" w:rsidRPr="00BF2B73">
        <w:rPr>
          <w:iCs/>
          <w:lang w:val="sr-Cyrl-CS"/>
        </w:rPr>
        <w:t xml:space="preserve"> и 18/16</w:t>
      </w:r>
      <w:r w:rsidRPr="00BF2B73">
        <w:rPr>
          <w:iCs/>
          <w:lang w:val="sr-Cyrl-CS"/>
        </w:rPr>
        <w:t>)</w:t>
      </w:r>
      <w:r w:rsidRPr="00BF2B73">
        <w:rPr>
          <w:lang w:val="sr-Cyrl-CS"/>
        </w:rPr>
        <w:t>;</w:t>
      </w:r>
    </w:p>
    <w:p w:rsidR="00701E5C" w:rsidRPr="00BF2B73" w:rsidRDefault="00701E5C" w:rsidP="00701E5C">
      <w:pPr>
        <w:ind w:left="90" w:hanging="90"/>
        <w:rPr>
          <w:lang w:val="sr-Cyrl-CS"/>
        </w:rPr>
      </w:pPr>
      <w:r w:rsidRPr="00BF2B73">
        <w:rPr>
          <w:lang w:val="sr-Cyrl-CS"/>
        </w:rPr>
        <w:t>- Закон о управним споровима (</w:t>
      </w:r>
      <w:r w:rsidRPr="00BF2B73">
        <w:rPr>
          <w:iCs/>
          <w:lang w:val="sr-Cyrl-CS"/>
        </w:rPr>
        <w:t>"</w:t>
      </w:r>
      <w:r w:rsidRPr="00BF2B73">
        <w:rPr>
          <w:iCs/>
          <w:lang w:val="ru-RU"/>
        </w:rPr>
        <w:t>Слу</w:t>
      </w:r>
      <w:r w:rsidRPr="00BF2B73">
        <w:rPr>
          <w:iCs/>
          <w:lang w:val="sr-Cyrl-CS"/>
        </w:rPr>
        <w:t>ж</w:t>
      </w:r>
      <w:r w:rsidRPr="00BF2B73">
        <w:rPr>
          <w:iCs/>
          <w:lang w:val="ru-RU"/>
        </w:rPr>
        <w:t>бени</w:t>
      </w:r>
      <w:r w:rsidRPr="00BF2B73">
        <w:rPr>
          <w:iCs/>
          <w:lang w:val="sr-Cyrl-CS"/>
        </w:rPr>
        <w:t xml:space="preserve"> гласник </w:t>
      </w:r>
      <w:r w:rsidRPr="00BF2B73">
        <w:rPr>
          <w:iCs/>
          <w:lang w:val="ru-RU"/>
        </w:rPr>
        <w:t>РС</w:t>
      </w:r>
      <w:r w:rsidRPr="00BF2B73">
        <w:rPr>
          <w:iCs/>
          <w:lang w:val="sr-Cyrl-CS"/>
        </w:rPr>
        <w:t>", број 111/09)</w:t>
      </w:r>
      <w:r w:rsidRPr="00BF2B73">
        <w:rPr>
          <w:lang w:val="sr-Cyrl-CS"/>
        </w:rPr>
        <w:t>;</w:t>
      </w:r>
    </w:p>
    <w:p w:rsidR="00701E5C" w:rsidRPr="00BF2B73" w:rsidRDefault="00701E5C" w:rsidP="00701E5C">
      <w:pPr>
        <w:ind w:left="90" w:hanging="90"/>
        <w:rPr>
          <w:iCs/>
          <w:lang w:val="sr-Cyrl-CS"/>
        </w:rPr>
      </w:pPr>
      <w:r w:rsidRPr="00BF2B73">
        <w:rPr>
          <w:lang w:val="sr-Cyrl-CS"/>
        </w:rPr>
        <w:t>- Закон о штрајку (</w:t>
      </w:r>
      <w:r w:rsidRPr="00BF2B73">
        <w:rPr>
          <w:iCs/>
          <w:lang w:val="sr-Cyrl-CS"/>
        </w:rPr>
        <w:t>"</w:t>
      </w:r>
      <w:r w:rsidRPr="00BF2B73">
        <w:rPr>
          <w:iCs/>
          <w:lang w:val="ru-RU"/>
        </w:rPr>
        <w:t>Слу</w:t>
      </w:r>
      <w:r w:rsidRPr="00BF2B73">
        <w:rPr>
          <w:iCs/>
          <w:lang w:val="sr-Cyrl-CS"/>
        </w:rPr>
        <w:t>ж</w:t>
      </w:r>
      <w:r w:rsidRPr="00BF2B73">
        <w:rPr>
          <w:iCs/>
          <w:lang w:val="ru-RU"/>
        </w:rPr>
        <w:t>бени</w:t>
      </w:r>
      <w:r w:rsidRPr="00BF2B73">
        <w:rPr>
          <w:iCs/>
          <w:lang w:val="sr-Cyrl-CS"/>
        </w:rPr>
        <w:t xml:space="preserve"> лист</w:t>
      </w:r>
      <w:r w:rsidR="0001292C" w:rsidRPr="00BF2B73">
        <w:rPr>
          <w:iCs/>
          <w:lang w:val="sr-Cyrl-CS"/>
        </w:rPr>
        <w:t xml:space="preserve"> </w:t>
      </w:r>
      <w:r w:rsidRPr="00BF2B73">
        <w:rPr>
          <w:iCs/>
          <w:lang w:val="ru-RU"/>
        </w:rPr>
        <w:t>С</w:t>
      </w:r>
      <w:r w:rsidRPr="00BF2B73">
        <w:rPr>
          <w:iCs/>
          <w:lang w:val="sr-Cyrl-CS"/>
        </w:rPr>
        <w:t>РЈ", број 29/96 и "Службени гласник РС", број</w:t>
      </w:r>
    </w:p>
    <w:p w:rsidR="00701E5C" w:rsidRPr="00BF2B73" w:rsidRDefault="00701E5C" w:rsidP="00701E5C">
      <w:pPr>
        <w:ind w:left="90" w:hanging="90"/>
        <w:rPr>
          <w:lang w:val="sr-Cyrl-CS"/>
        </w:rPr>
      </w:pPr>
      <w:r w:rsidRPr="00BF2B73">
        <w:rPr>
          <w:iCs/>
          <w:lang w:val="sr-Cyrl-CS"/>
        </w:rPr>
        <w:t xml:space="preserve">  101</w:t>
      </w:r>
      <w:r w:rsidRPr="00BF2B73">
        <w:rPr>
          <w:noProof/>
          <w:lang w:val="sr-Cyrl-CS"/>
        </w:rPr>
        <w:t>/05 - др. закон</w:t>
      </w:r>
      <w:r w:rsidR="00390EB2" w:rsidRPr="00BF2B73">
        <w:rPr>
          <w:noProof/>
          <w:lang w:val="sr-Cyrl-CS"/>
        </w:rPr>
        <w:t xml:space="preserve"> и 103/12-одлука УС</w:t>
      </w:r>
      <w:r w:rsidRPr="00BF2B73">
        <w:rPr>
          <w:iCs/>
          <w:lang w:val="sr-Cyrl-CS"/>
        </w:rPr>
        <w:t>)</w:t>
      </w:r>
      <w:r w:rsidRPr="00BF2B73">
        <w:rPr>
          <w:lang w:val="sr-Cyrl-CS"/>
        </w:rPr>
        <w:t>;</w:t>
      </w:r>
    </w:p>
    <w:p w:rsidR="00701E5C" w:rsidRPr="00BF2B73" w:rsidRDefault="00701E5C" w:rsidP="00701E5C">
      <w:pPr>
        <w:ind w:left="90" w:hanging="90"/>
        <w:rPr>
          <w:lang w:val="sr-Cyrl-CS"/>
        </w:rPr>
      </w:pPr>
      <w:r w:rsidRPr="00BF2B73">
        <w:rPr>
          <w:lang w:val="sr-Cyrl-CS"/>
        </w:rPr>
        <w:t>- Закон о заштити становништва од изложености дуванском диму (</w:t>
      </w:r>
      <w:r w:rsidRPr="00BF2B73">
        <w:rPr>
          <w:iCs/>
          <w:lang w:val="sr-Cyrl-CS"/>
        </w:rPr>
        <w:t>"</w:t>
      </w:r>
      <w:r w:rsidRPr="00BF2B73">
        <w:rPr>
          <w:lang w:val="sr-Cyrl-CS"/>
        </w:rPr>
        <w:t>Службени гласник</w:t>
      </w:r>
    </w:p>
    <w:p w:rsidR="00701E5C" w:rsidRPr="00BF2B73" w:rsidRDefault="00701E5C" w:rsidP="00701E5C">
      <w:pPr>
        <w:ind w:left="90" w:hanging="90"/>
        <w:rPr>
          <w:lang w:val="sr-Cyrl-CS"/>
        </w:rPr>
      </w:pPr>
      <w:r w:rsidRPr="00BF2B73">
        <w:rPr>
          <w:lang w:val="sr-Cyrl-CS"/>
        </w:rPr>
        <w:t xml:space="preserve">  РС</w:t>
      </w:r>
      <w:r w:rsidRPr="00BF2B73">
        <w:rPr>
          <w:iCs/>
          <w:lang w:val="sr-Cyrl-CS"/>
        </w:rPr>
        <w:t>",</w:t>
      </w:r>
      <w:r w:rsidRPr="00BF2B73">
        <w:rPr>
          <w:lang w:val="sr-Cyrl-CS"/>
        </w:rPr>
        <w:t xml:space="preserve"> бр. 30/10</w:t>
      </w:r>
      <w:r w:rsidRPr="00BF2B73">
        <w:rPr>
          <w:noProof/>
          <w:lang w:val="sr-Cyrl-CS"/>
        </w:rPr>
        <w:t>);</w:t>
      </w:r>
    </w:p>
    <w:p w:rsidR="00701E5C" w:rsidRPr="00BF2B73" w:rsidRDefault="00701E5C" w:rsidP="00701E5C">
      <w:pPr>
        <w:ind w:left="90" w:hanging="90"/>
        <w:rPr>
          <w:noProof/>
          <w:lang w:val="sr-Cyrl-CS"/>
        </w:rPr>
      </w:pPr>
      <w:r w:rsidRPr="00BF2B73">
        <w:rPr>
          <w:noProof/>
          <w:lang w:val="sr-Cyrl-CS"/>
        </w:rPr>
        <w:t>- Закон о финансијској подршци породици са децом („Службени гласник РС“, бр.</w:t>
      </w:r>
    </w:p>
    <w:p w:rsidR="00701E5C" w:rsidRPr="00BF2B73" w:rsidRDefault="00701E5C" w:rsidP="00701E5C">
      <w:pPr>
        <w:ind w:left="90" w:hanging="90"/>
        <w:rPr>
          <w:lang w:val="sr-Cyrl-CS"/>
        </w:rPr>
      </w:pPr>
      <w:r w:rsidRPr="00BF2B73">
        <w:rPr>
          <w:noProof/>
          <w:lang w:val="sr-Cyrl-CS"/>
        </w:rPr>
        <w:t xml:space="preserve">  16/02, 115/05 и 107/09);</w:t>
      </w:r>
    </w:p>
    <w:p w:rsidR="00701E5C" w:rsidRPr="00BF2B73" w:rsidRDefault="00701E5C" w:rsidP="00E973A3">
      <w:pPr>
        <w:ind w:left="90" w:hanging="90"/>
        <w:rPr>
          <w:iCs/>
          <w:lang w:val="sr-Latn-RS"/>
        </w:rPr>
      </w:pPr>
      <w:r w:rsidRPr="00BF2B73">
        <w:rPr>
          <w:lang w:val="sr-Cyrl-CS"/>
        </w:rPr>
        <w:t>- Закон о републичким административним таксама (</w:t>
      </w:r>
      <w:r w:rsidR="006C7796" w:rsidRPr="00BF2B73">
        <w:rPr>
          <w:iCs/>
          <w:lang w:val="sr-Cyrl-CS"/>
        </w:rPr>
        <w:t>"Службени гласник РС", бр.</w:t>
      </w:r>
      <w:r w:rsidR="00F25755" w:rsidRPr="00BF2B73">
        <w:rPr>
          <w:iCs/>
          <w:lang w:val="sr-Latn-RS"/>
        </w:rPr>
        <w:t xml:space="preserve"> 43/03, 51/03-ispr., 61/05, 101/05- </w:t>
      </w:r>
      <w:r w:rsidR="00F25755" w:rsidRPr="00BF2B73">
        <w:rPr>
          <w:iCs/>
          <w:lang w:val="sr-Cyrl-RS"/>
        </w:rPr>
        <w:t xml:space="preserve">др. закон, 5/09, 54/09, 50/11, 70/11, </w:t>
      </w:r>
      <w:r w:rsidR="00E973A3" w:rsidRPr="00BF2B73">
        <w:rPr>
          <w:iCs/>
          <w:lang w:val="sr-Cyrl-RS"/>
        </w:rPr>
        <w:t>......</w:t>
      </w:r>
      <w:r w:rsidR="006C7796" w:rsidRPr="00BF2B73">
        <w:rPr>
          <w:iCs/>
          <w:lang w:val="sr-Cyrl-CS"/>
        </w:rPr>
        <w:t xml:space="preserve"> 113/17</w:t>
      </w:r>
      <w:r w:rsidR="00E973A3" w:rsidRPr="00BF2B73">
        <w:rPr>
          <w:iCs/>
          <w:lang w:val="sr-Cyrl-CS"/>
        </w:rPr>
        <w:t xml:space="preserve">, </w:t>
      </w:r>
      <w:r w:rsidR="006C7796" w:rsidRPr="00BF2B73">
        <w:rPr>
          <w:iCs/>
          <w:lang w:val="sr-Cyrl-CS"/>
        </w:rPr>
        <w:t>3/18</w:t>
      </w:r>
      <w:r w:rsidR="00E973A3" w:rsidRPr="00BF2B73">
        <w:rPr>
          <w:iCs/>
          <w:lang w:val="sr-Cyrl-CS"/>
        </w:rPr>
        <w:t>-испр., 50/18-усклађени дин. изн. и 95/18)</w:t>
      </w:r>
      <w:bookmarkStart w:id="37" w:name="str_1"/>
      <w:bookmarkEnd w:id="37"/>
      <w:r w:rsidR="00E973A3" w:rsidRPr="00BF2B73">
        <w:rPr>
          <w:iCs/>
          <w:lang w:val="sr-Cyrl-CS"/>
        </w:rPr>
        <w:t>;</w:t>
      </w:r>
    </w:p>
    <w:p w:rsidR="003A699E" w:rsidRPr="00BF2B73" w:rsidRDefault="003A699E" w:rsidP="00101D04">
      <w:pPr>
        <w:rPr>
          <w:noProof/>
          <w:lang w:val="sr-Cyrl-CS"/>
        </w:rPr>
      </w:pPr>
      <w:r w:rsidRPr="00BF2B73">
        <w:rPr>
          <w:iCs/>
          <w:lang w:val="sr-Cyrl-CS"/>
        </w:rPr>
        <w:t>-</w:t>
      </w:r>
      <w:r w:rsidR="00101D04" w:rsidRPr="00BF2B73">
        <w:rPr>
          <w:iCs/>
          <w:lang w:val="sr-Cyrl-CS"/>
        </w:rPr>
        <w:t xml:space="preserve"> </w:t>
      </w:r>
      <w:r w:rsidRPr="00BF2B73">
        <w:rPr>
          <w:iCs/>
          <w:lang w:val="sr-Cyrl-CS"/>
        </w:rPr>
        <w:t>Закон о општем управном поступку (</w:t>
      </w:r>
      <w:r w:rsidR="00101D04" w:rsidRPr="00BF2B73">
        <w:rPr>
          <w:iCs/>
          <w:lang w:val="sr-Cyrl-CS"/>
        </w:rPr>
        <w:t>,,</w:t>
      </w:r>
      <w:r w:rsidR="00101D04" w:rsidRPr="00BF2B73">
        <w:rPr>
          <w:noProof/>
          <w:lang w:val="sr-Cyrl-CS"/>
        </w:rPr>
        <w:t>Службени гласник РС“, број 18/16);</w:t>
      </w:r>
    </w:p>
    <w:p w:rsidR="00701E5C" w:rsidRPr="00BF2B73" w:rsidRDefault="00701E5C" w:rsidP="00701E5C">
      <w:pPr>
        <w:rPr>
          <w:noProof/>
          <w:lang w:val="sr-Cyrl-CS"/>
        </w:rPr>
      </w:pPr>
      <w:r w:rsidRPr="00BF2B73">
        <w:rPr>
          <w:lang w:val="sr-Cyrl-CS"/>
        </w:rPr>
        <w:t xml:space="preserve">- Закон о обележавању дана жалости на територији Републике Србије </w:t>
      </w:r>
      <w:r w:rsidRPr="00BF2B73">
        <w:rPr>
          <w:noProof/>
          <w:lang w:val="sr-Cyrl-CS"/>
        </w:rPr>
        <w:t>(„Службени</w:t>
      </w:r>
    </w:p>
    <w:p w:rsidR="00701E5C" w:rsidRPr="00BF2B73" w:rsidRDefault="00701E5C" w:rsidP="00701E5C">
      <w:pPr>
        <w:rPr>
          <w:lang w:val="sr-Cyrl-CS"/>
        </w:rPr>
      </w:pPr>
      <w:r w:rsidRPr="00BF2B73">
        <w:rPr>
          <w:noProof/>
          <w:lang w:val="sr-Cyrl-CS"/>
        </w:rPr>
        <w:t xml:space="preserve">  гласник РС“, број </w:t>
      </w:r>
      <w:r w:rsidRPr="00BF2B73">
        <w:rPr>
          <w:iCs/>
          <w:lang w:val="sr-Cyrl-CS"/>
        </w:rPr>
        <w:t>101</w:t>
      </w:r>
      <w:r w:rsidRPr="00BF2B73">
        <w:rPr>
          <w:noProof/>
          <w:lang w:val="sr-Cyrl-CS"/>
        </w:rPr>
        <w:t>/05 и 30/10)</w:t>
      </w:r>
      <w:r w:rsidRPr="00BF2B73">
        <w:rPr>
          <w:lang w:val="sr-Cyrl-CS"/>
        </w:rPr>
        <w:t>;</w:t>
      </w:r>
    </w:p>
    <w:p w:rsidR="00701E5C" w:rsidRPr="00BF2B73" w:rsidRDefault="00701E5C" w:rsidP="00701E5C">
      <w:pPr>
        <w:rPr>
          <w:lang w:val="sr-Cyrl-CS"/>
        </w:rPr>
      </w:pPr>
      <w:r w:rsidRPr="00BF2B73">
        <w:rPr>
          <w:lang w:val="sr-Cyrl-CS"/>
        </w:rPr>
        <w:t>- Закон о изменама закона којима су одређене новчане казне за привредне преступе и</w:t>
      </w:r>
    </w:p>
    <w:p w:rsidR="00701E5C" w:rsidRPr="00BF2B73" w:rsidRDefault="00701E5C" w:rsidP="00701E5C">
      <w:pPr>
        <w:rPr>
          <w:lang w:val="sr-Latn-RS"/>
        </w:rPr>
      </w:pPr>
      <w:r w:rsidRPr="00BF2B73">
        <w:rPr>
          <w:lang w:val="sr-Cyrl-CS"/>
        </w:rPr>
        <w:t xml:space="preserve">  прекршаје </w:t>
      </w:r>
      <w:r w:rsidRPr="00BF2B73">
        <w:rPr>
          <w:noProof/>
          <w:lang w:val="sr-Cyrl-CS"/>
        </w:rPr>
        <w:t xml:space="preserve">(„Службени гласник РС“,  број </w:t>
      </w:r>
      <w:r w:rsidRPr="00BF2B73">
        <w:rPr>
          <w:iCs/>
          <w:lang w:val="sr-Cyrl-CS"/>
        </w:rPr>
        <w:t>101</w:t>
      </w:r>
      <w:r w:rsidRPr="00BF2B73">
        <w:rPr>
          <w:noProof/>
          <w:lang w:val="sr-Cyrl-CS"/>
        </w:rPr>
        <w:t>/05)</w:t>
      </w:r>
      <w:r w:rsidRPr="00BF2B73">
        <w:rPr>
          <w:lang w:val="sr-Cyrl-CS"/>
        </w:rPr>
        <w:t>.</w:t>
      </w:r>
    </w:p>
    <w:p w:rsidR="00701E5C" w:rsidRPr="00BF2B73" w:rsidRDefault="00701E5C" w:rsidP="00701E5C">
      <w:pPr>
        <w:rPr>
          <w:lang w:val="sr-Cyrl-CS"/>
        </w:rPr>
      </w:pPr>
      <w:r w:rsidRPr="00BF2B73">
        <w:rPr>
          <w:lang w:val="sr-Cyrl-CS"/>
        </w:rPr>
        <w:t>- Закон о платама државних службеника и намештеника („Службени гласник РС“ бр.</w:t>
      </w:r>
    </w:p>
    <w:p w:rsidR="00701E5C" w:rsidRPr="00BF2B73" w:rsidRDefault="00701E5C" w:rsidP="00701E5C">
      <w:pPr>
        <w:rPr>
          <w:iCs/>
          <w:lang w:val="sr-Cyrl-CS"/>
        </w:rPr>
      </w:pPr>
      <w:r w:rsidRPr="00BF2B73">
        <w:rPr>
          <w:iCs/>
          <w:lang w:val="sr-Cyrl-CS"/>
        </w:rPr>
        <w:t xml:space="preserve">  62/06, 63/06-</w:t>
      </w:r>
      <w:r w:rsidRPr="00BF2B73">
        <w:rPr>
          <w:iCs/>
          <w:lang w:val="ru-RU"/>
        </w:rPr>
        <w:t>испр. 115/06</w:t>
      </w:r>
      <w:r w:rsidR="00C23842" w:rsidRPr="00BF2B73">
        <w:rPr>
          <w:iCs/>
          <w:lang w:val="ru-RU"/>
        </w:rPr>
        <w:t>-испр. , 101/07, 99/10, 108/13,</w:t>
      </w:r>
      <w:r w:rsidRPr="00BF2B73">
        <w:rPr>
          <w:iCs/>
          <w:lang w:val="ru-RU"/>
        </w:rPr>
        <w:t xml:space="preserve"> 99/14</w:t>
      </w:r>
      <w:r w:rsidR="00C23842" w:rsidRPr="00BF2B73">
        <w:rPr>
          <w:iCs/>
          <w:lang w:val="ru-RU"/>
        </w:rPr>
        <w:t xml:space="preserve"> </w:t>
      </w:r>
      <w:r w:rsidR="00D44D68" w:rsidRPr="00BF2B73">
        <w:rPr>
          <w:iCs/>
          <w:lang w:val="sr-Cyrl-RS"/>
        </w:rPr>
        <w:t>и</w:t>
      </w:r>
      <w:r w:rsidR="00C23842" w:rsidRPr="00BF2B73">
        <w:rPr>
          <w:iCs/>
          <w:lang w:val="ru-RU"/>
        </w:rPr>
        <w:t xml:space="preserve"> 95/18</w:t>
      </w:r>
      <w:r w:rsidRPr="00BF2B73">
        <w:rPr>
          <w:iCs/>
          <w:lang w:val="sr-Cyrl-CS"/>
        </w:rPr>
        <w:t>);</w:t>
      </w:r>
    </w:p>
    <w:p w:rsidR="00701E5C" w:rsidRPr="00BF2B73" w:rsidRDefault="00701E5C" w:rsidP="00701E5C">
      <w:pPr>
        <w:rPr>
          <w:iCs/>
          <w:lang w:val="sr-Cyrl-CS"/>
        </w:rPr>
      </w:pPr>
      <w:r w:rsidRPr="00BF2B73">
        <w:rPr>
          <w:iCs/>
          <w:lang w:val="ru-RU"/>
        </w:rPr>
        <w:t>- Закон</w:t>
      </w:r>
      <w:r w:rsidRPr="00BF2B73">
        <w:rPr>
          <w:iCs/>
          <w:lang w:val="sr-Cyrl-CS"/>
        </w:rPr>
        <w:t xml:space="preserve"> </w:t>
      </w:r>
      <w:r w:rsidRPr="00BF2B73">
        <w:rPr>
          <w:iCs/>
          <w:lang w:val="ru-RU"/>
        </w:rPr>
        <w:t>о</w:t>
      </w:r>
      <w:r w:rsidRPr="00BF2B73">
        <w:rPr>
          <w:iCs/>
          <w:lang w:val="sr-Cyrl-CS"/>
        </w:rPr>
        <w:t xml:space="preserve"> </w:t>
      </w:r>
      <w:r w:rsidRPr="00BF2B73">
        <w:rPr>
          <w:iCs/>
          <w:lang w:val="ru-RU"/>
        </w:rPr>
        <w:t>спре</w:t>
      </w:r>
      <w:r w:rsidRPr="00BF2B73">
        <w:rPr>
          <w:iCs/>
          <w:lang w:val="sr-Cyrl-CS"/>
        </w:rPr>
        <w:t>ч</w:t>
      </w:r>
      <w:r w:rsidRPr="00BF2B73">
        <w:rPr>
          <w:iCs/>
          <w:lang w:val="ru-RU"/>
        </w:rPr>
        <w:t>авању</w:t>
      </w:r>
      <w:r w:rsidRPr="00BF2B73">
        <w:rPr>
          <w:iCs/>
          <w:lang w:val="sr-Cyrl-CS"/>
        </w:rPr>
        <w:t xml:space="preserve"> </w:t>
      </w:r>
      <w:r w:rsidRPr="00BF2B73">
        <w:rPr>
          <w:iCs/>
          <w:lang w:val="ru-RU"/>
        </w:rPr>
        <w:t>дискриминације</w:t>
      </w:r>
      <w:r w:rsidRPr="00BF2B73">
        <w:rPr>
          <w:iCs/>
          <w:lang w:val="sr-Cyrl-CS"/>
        </w:rPr>
        <w:t xml:space="preserve"> </w:t>
      </w:r>
      <w:r w:rsidRPr="00BF2B73">
        <w:rPr>
          <w:iCs/>
          <w:lang w:val="ru-RU"/>
        </w:rPr>
        <w:t>особа</w:t>
      </w:r>
      <w:r w:rsidRPr="00BF2B73">
        <w:rPr>
          <w:iCs/>
          <w:lang w:val="sr-Cyrl-CS"/>
        </w:rPr>
        <w:t xml:space="preserve"> </w:t>
      </w:r>
      <w:r w:rsidRPr="00BF2B73">
        <w:rPr>
          <w:iCs/>
          <w:lang w:val="ru-RU"/>
        </w:rPr>
        <w:t>са</w:t>
      </w:r>
      <w:r w:rsidRPr="00BF2B73">
        <w:rPr>
          <w:iCs/>
          <w:lang w:val="sr-Cyrl-CS"/>
        </w:rPr>
        <w:t xml:space="preserve"> </w:t>
      </w:r>
      <w:r w:rsidRPr="00BF2B73">
        <w:rPr>
          <w:iCs/>
          <w:lang w:val="ru-RU"/>
        </w:rPr>
        <w:t>инвалидитетом</w:t>
      </w:r>
      <w:r w:rsidRPr="00BF2B73">
        <w:rPr>
          <w:iCs/>
          <w:lang w:val="sr-Cyrl-CS"/>
        </w:rPr>
        <w:t xml:space="preserve"> («</w:t>
      </w:r>
      <w:r w:rsidRPr="00BF2B73">
        <w:rPr>
          <w:iCs/>
          <w:lang w:val="ru-RU"/>
        </w:rPr>
        <w:t>Слу</w:t>
      </w:r>
      <w:r w:rsidRPr="00BF2B73">
        <w:rPr>
          <w:iCs/>
          <w:lang w:val="sr-Cyrl-CS"/>
        </w:rPr>
        <w:t>ж</w:t>
      </w:r>
      <w:r w:rsidRPr="00BF2B73">
        <w:rPr>
          <w:iCs/>
          <w:lang w:val="ru-RU"/>
        </w:rPr>
        <w:t>бени</w:t>
      </w:r>
      <w:r w:rsidRPr="00BF2B73">
        <w:rPr>
          <w:iCs/>
          <w:lang w:val="sr-Cyrl-CS"/>
        </w:rPr>
        <w:t xml:space="preserve"> </w:t>
      </w:r>
      <w:r w:rsidRPr="00BF2B73">
        <w:rPr>
          <w:iCs/>
          <w:lang w:val="ru-RU"/>
        </w:rPr>
        <w:t>гласник</w:t>
      </w:r>
    </w:p>
    <w:p w:rsidR="00701E5C" w:rsidRPr="00BF2B73" w:rsidRDefault="00701E5C" w:rsidP="00701E5C">
      <w:pPr>
        <w:rPr>
          <w:lang w:val="sr-Cyrl-CS"/>
        </w:rPr>
      </w:pPr>
      <w:r w:rsidRPr="00BF2B73">
        <w:rPr>
          <w:iCs/>
          <w:lang w:val="ru-RU"/>
        </w:rPr>
        <w:t xml:space="preserve">  РС</w:t>
      </w:r>
      <w:r w:rsidRPr="00BF2B73">
        <w:rPr>
          <w:iCs/>
          <w:lang w:val="sr-Cyrl-CS"/>
        </w:rPr>
        <w:t xml:space="preserve">», </w:t>
      </w:r>
      <w:r w:rsidRPr="00BF2B73">
        <w:rPr>
          <w:iCs/>
          <w:lang w:val="ru-RU"/>
        </w:rPr>
        <w:t>број</w:t>
      </w:r>
      <w:r w:rsidRPr="00BF2B73">
        <w:rPr>
          <w:iCs/>
          <w:lang w:val="sr-Cyrl-CS"/>
        </w:rPr>
        <w:t xml:space="preserve"> 33/06</w:t>
      </w:r>
      <w:r w:rsidR="008148FD" w:rsidRPr="00BF2B73">
        <w:rPr>
          <w:iCs/>
          <w:lang w:val="sr-Cyrl-CS"/>
        </w:rPr>
        <w:t xml:space="preserve"> и 13/16</w:t>
      </w:r>
      <w:r w:rsidRPr="00BF2B73">
        <w:rPr>
          <w:iCs/>
          <w:lang w:val="sr-Cyrl-CS"/>
        </w:rPr>
        <w:t>);</w:t>
      </w:r>
    </w:p>
    <w:p w:rsidR="00744E8A" w:rsidRPr="00BF2B73" w:rsidRDefault="00701E5C" w:rsidP="00701E5C">
      <w:pPr>
        <w:rPr>
          <w:bCs/>
          <w:lang w:val="sr-Cyrl-RS"/>
        </w:rPr>
      </w:pPr>
      <w:r w:rsidRPr="00BF2B73">
        <w:rPr>
          <w:lang w:val="sr-Cyrl-CS"/>
        </w:rPr>
        <w:t>- Закон о донацијама и хуманитарној помоћи (</w:t>
      </w:r>
      <w:r w:rsidRPr="00BF2B73">
        <w:rPr>
          <w:noProof/>
          <w:lang w:val="sr-Cyrl-CS"/>
        </w:rPr>
        <w:t>''Службени лист СРЈ</w:t>
      </w:r>
      <w:r w:rsidRPr="00BF2B73">
        <w:rPr>
          <w:noProof/>
          <w:lang w:val="ru-RU"/>
        </w:rPr>
        <w:t xml:space="preserve">", </w:t>
      </w:r>
      <w:r w:rsidRPr="00BF2B73">
        <w:rPr>
          <w:noProof/>
          <w:lang w:val="sr-Cyrl-CS"/>
        </w:rPr>
        <w:t>бр</w:t>
      </w:r>
      <w:r w:rsidR="00D66CF9" w:rsidRPr="00BF2B73">
        <w:rPr>
          <w:bCs/>
        </w:rPr>
        <w:t>. 53/</w:t>
      </w:r>
      <w:r w:rsidRPr="00BF2B73">
        <w:rPr>
          <w:bCs/>
        </w:rPr>
        <w:t>01,</w:t>
      </w:r>
      <w:r w:rsidR="00834398" w:rsidRPr="00BF2B73">
        <w:rPr>
          <w:bCs/>
        </w:rPr>
        <w:t xml:space="preserve"> 61/01 - </w:t>
      </w:r>
      <w:r w:rsidR="00744E8A" w:rsidRPr="00BF2B73">
        <w:rPr>
          <w:bCs/>
          <w:lang w:val="sr-Cyrl-RS"/>
        </w:rPr>
        <w:t xml:space="preserve"> </w:t>
      </w:r>
    </w:p>
    <w:p w:rsidR="00701E5C" w:rsidRPr="00BF2B73" w:rsidRDefault="00744E8A" w:rsidP="00701E5C">
      <w:pPr>
        <w:rPr>
          <w:bCs/>
          <w:lang w:val="sr-Cyrl-RS"/>
        </w:rPr>
      </w:pPr>
      <w:r w:rsidRPr="00BF2B73">
        <w:rPr>
          <w:bCs/>
          <w:lang w:val="sr-Cyrl-RS"/>
        </w:rPr>
        <w:t xml:space="preserve">  </w:t>
      </w:r>
      <w:r w:rsidR="00834398" w:rsidRPr="00BF2B73">
        <w:rPr>
          <w:bCs/>
          <w:lang w:val="sr-Cyrl-CS"/>
        </w:rPr>
        <w:t>испр</w:t>
      </w:r>
      <w:r w:rsidR="00834398" w:rsidRPr="00BF2B73">
        <w:rPr>
          <w:bCs/>
        </w:rPr>
        <w:t xml:space="preserve">. </w:t>
      </w:r>
      <w:r w:rsidR="00834398" w:rsidRPr="00BF2B73">
        <w:rPr>
          <w:bCs/>
          <w:lang w:val="sr-Cyrl-RS"/>
        </w:rPr>
        <w:t xml:space="preserve"> </w:t>
      </w:r>
      <w:r w:rsidR="00834398" w:rsidRPr="00BF2B73">
        <w:rPr>
          <w:bCs/>
          <w:lang w:val="sr-Cyrl-CS"/>
        </w:rPr>
        <w:t xml:space="preserve">и </w:t>
      </w:r>
      <w:r w:rsidR="00834398" w:rsidRPr="00BF2B73">
        <w:rPr>
          <w:bCs/>
        </w:rPr>
        <w:t xml:space="preserve">36/02 </w:t>
      </w:r>
      <w:r w:rsidR="00834398" w:rsidRPr="00BF2B73">
        <w:rPr>
          <w:bCs/>
          <w:lang w:val="sr-Cyrl-CS"/>
        </w:rPr>
        <w:t xml:space="preserve">и </w:t>
      </w:r>
      <w:r w:rsidR="00834398" w:rsidRPr="00BF2B73">
        <w:rPr>
          <w:lang w:val="sr-Cyrl-CS"/>
        </w:rPr>
        <w:t>„Службени гласник РС“ бр.</w:t>
      </w:r>
      <w:r w:rsidR="00834398" w:rsidRPr="00BF2B73">
        <w:rPr>
          <w:bCs/>
        </w:rPr>
        <w:t xml:space="preserve"> 101/05 – </w:t>
      </w:r>
      <w:r w:rsidR="00834398" w:rsidRPr="00BF2B73">
        <w:rPr>
          <w:bCs/>
          <w:lang w:val="sr-Cyrl-CS"/>
        </w:rPr>
        <w:t>др.закон</w:t>
      </w:r>
      <w:r w:rsidR="00834398" w:rsidRPr="00BF2B73">
        <w:rPr>
          <w:bCs/>
        </w:rPr>
        <w:t>)</w:t>
      </w:r>
      <w:r w:rsidR="00834398" w:rsidRPr="00BF2B73">
        <w:rPr>
          <w:bCs/>
          <w:lang w:val="sr-Cyrl-CS"/>
        </w:rPr>
        <w:t>;</w:t>
      </w:r>
    </w:p>
    <w:p w:rsidR="00701E5C" w:rsidRPr="00BF2B73" w:rsidRDefault="00701E5C" w:rsidP="00701E5C">
      <w:pPr>
        <w:rPr>
          <w:lang w:val="sr-Cyrl-CS"/>
        </w:rPr>
      </w:pPr>
      <w:r w:rsidRPr="00BF2B73">
        <w:rPr>
          <w:bCs/>
          <w:lang w:val="sr-Cyrl-CS"/>
        </w:rPr>
        <w:t>- Закон о високом образовању (</w:t>
      </w:r>
      <w:r w:rsidRPr="00BF2B73">
        <w:rPr>
          <w:lang w:val="sr-Cyrl-CS"/>
        </w:rPr>
        <w:t>„Службени гласник РС“бр</w:t>
      </w:r>
      <w:r w:rsidRPr="00BF2B73">
        <w:rPr>
          <w:b/>
          <w:lang w:val="sr-Cyrl-CS"/>
        </w:rPr>
        <w:t xml:space="preserve">. </w:t>
      </w:r>
      <w:r w:rsidR="00530656" w:rsidRPr="00BF2B73">
        <w:rPr>
          <w:lang w:val="sr-Cyrl-CS"/>
        </w:rPr>
        <w:t>88/17</w:t>
      </w:r>
      <w:r w:rsidR="004F1599" w:rsidRPr="00BF2B73">
        <w:rPr>
          <w:lang w:val="sr-Cyrl-CS"/>
        </w:rPr>
        <w:t>, 27/18-др. закон и 73/18</w:t>
      </w:r>
      <w:r w:rsidR="002B12DD" w:rsidRPr="00BF2B73">
        <w:rPr>
          <w:lang w:val="sr-Latn-RS"/>
        </w:rPr>
        <w:t xml:space="preserve">, </w:t>
      </w:r>
      <w:r w:rsidR="00F277EC" w:rsidRPr="00BF2B73">
        <w:rPr>
          <w:lang w:val="sr-Latn-RS"/>
        </w:rPr>
        <w:t>27/18, 67/19 и 6/20</w:t>
      </w:r>
      <w:r w:rsidR="00BE1B83" w:rsidRPr="00BF2B73">
        <w:rPr>
          <w:lang w:val="sr-Cyrl-CS"/>
        </w:rPr>
        <w:t>);</w:t>
      </w:r>
    </w:p>
    <w:p w:rsidR="00C5233D" w:rsidRPr="00BF2B73" w:rsidRDefault="00C5233D" w:rsidP="00701E5C">
      <w:pPr>
        <w:rPr>
          <w:lang w:val="sr-Cyrl-CS"/>
        </w:rPr>
      </w:pPr>
      <w:r w:rsidRPr="00BF2B73">
        <w:rPr>
          <w:bCs/>
          <w:lang w:val="sr-Cyrl-CS"/>
        </w:rPr>
        <w:t xml:space="preserve">- </w:t>
      </w:r>
      <w:r w:rsidR="000628FE" w:rsidRPr="00BF2B73">
        <w:rPr>
          <w:bCs/>
          <w:lang w:val="sr-Cyrl-CS"/>
        </w:rPr>
        <w:t xml:space="preserve">Закон о транспорту </w:t>
      </w:r>
      <w:r w:rsidR="00FB713A" w:rsidRPr="00BF2B73">
        <w:rPr>
          <w:bCs/>
          <w:lang w:val="sr-Cyrl-CS"/>
        </w:rPr>
        <w:t xml:space="preserve">опасног терета </w:t>
      </w:r>
      <w:r w:rsidR="00FB713A" w:rsidRPr="00BF2B73">
        <w:rPr>
          <w:lang w:val="sr-Cyrl-CS"/>
        </w:rPr>
        <w:t>(„Службени гласник РС“бр. 104/16);</w:t>
      </w:r>
    </w:p>
    <w:p w:rsidR="00744E8A" w:rsidRPr="00BF2B73" w:rsidRDefault="00701E5C" w:rsidP="00701E5C">
      <w:pPr>
        <w:rPr>
          <w:lang w:val="sr-Cyrl-CS"/>
        </w:rPr>
      </w:pPr>
      <w:r w:rsidRPr="00BF2B73">
        <w:rPr>
          <w:lang w:val="sr-Cyrl-CS"/>
        </w:rPr>
        <w:t>- Закон о транспорту опасног терета (</w:t>
      </w:r>
      <w:r w:rsidR="00C5233D" w:rsidRPr="00BF2B73">
        <w:rPr>
          <w:lang w:val="sr-Cyrl-CS"/>
        </w:rPr>
        <w:t>чл. 37, чл. 66-73, чл. 84. ста</w:t>
      </w:r>
      <w:r w:rsidR="00744E8A" w:rsidRPr="00BF2B73">
        <w:rPr>
          <w:lang w:val="sr-Cyrl-CS"/>
        </w:rPr>
        <w:t>в 1. тачка 17) и тач. 24)-</w:t>
      </w:r>
    </w:p>
    <w:p w:rsidR="00744E8A" w:rsidRPr="00BF2B73" w:rsidRDefault="00744E8A" w:rsidP="00701E5C">
      <w:pPr>
        <w:rPr>
          <w:lang w:val="sr-Cyrl-CS"/>
        </w:rPr>
      </w:pPr>
      <w:r w:rsidRPr="00BF2B73">
        <w:rPr>
          <w:lang w:val="sr-Cyrl-CS"/>
        </w:rPr>
        <w:t xml:space="preserve">  32) </w:t>
      </w:r>
      <w:r w:rsidR="00C5233D" w:rsidRPr="00BF2B73">
        <w:rPr>
          <w:lang w:val="sr-Cyrl-CS"/>
        </w:rPr>
        <w:t xml:space="preserve"> и став 2, члана 87. став 1. тачка 3)  и тачка 11)-21) и став 2, као и члана 89. тачка </w:t>
      </w:r>
      <w:r w:rsidRPr="00BF2B73">
        <w:rPr>
          <w:lang w:val="sr-Cyrl-CS"/>
        </w:rPr>
        <w:t xml:space="preserve"> </w:t>
      </w:r>
    </w:p>
    <w:p w:rsidR="00701E5C" w:rsidRPr="00BF2B73" w:rsidRDefault="00744E8A" w:rsidP="00701E5C">
      <w:pPr>
        <w:rPr>
          <w:lang w:val="sr-Cyrl-CS"/>
        </w:rPr>
      </w:pPr>
      <w:r w:rsidRPr="00BF2B73">
        <w:rPr>
          <w:lang w:val="sr-Cyrl-CS"/>
        </w:rPr>
        <w:t xml:space="preserve">  20) и тач.</w:t>
      </w:r>
      <w:r w:rsidR="00C5233D" w:rsidRPr="00BF2B73">
        <w:rPr>
          <w:lang w:val="sr-Cyrl-CS"/>
        </w:rPr>
        <w:t xml:space="preserve"> 34)-53) </w:t>
      </w:r>
      <w:r w:rsidR="00701E5C" w:rsidRPr="00BF2B73">
        <w:rPr>
          <w:lang w:val="sr-Cyrl-CS"/>
        </w:rPr>
        <w:t>„Службени гласник РС“ бр. 88/10);</w:t>
      </w:r>
    </w:p>
    <w:p w:rsidR="00701E5C" w:rsidRPr="00BF2B73" w:rsidRDefault="00701E5C" w:rsidP="00701E5C">
      <w:pPr>
        <w:rPr>
          <w:lang w:val="sr-Cyrl-CS"/>
        </w:rPr>
      </w:pPr>
      <w:r w:rsidRPr="00BF2B73">
        <w:rPr>
          <w:lang w:val="sr-Cyrl-CS"/>
        </w:rPr>
        <w:t xml:space="preserve">- Закон о </w:t>
      </w:r>
      <w:r w:rsidRPr="00BF2B73">
        <w:rPr>
          <w:sz w:val="22"/>
          <w:lang w:val="sr-Cyrl-CS"/>
        </w:rPr>
        <w:t>хемикалијама („Службени гласник РС</w:t>
      </w:r>
      <w:r w:rsidRPr="00BF2B73">
        <w:rPr>
          <w:lang w:val="sr-Cyrl-CS"/>
        </w:rPr>
        <w:t>“бр. 36/09</w:t>
      </w:r>
      <w:r w:rsidRPr="00BF2B73">
        <w:t xml:space="preserve">, </w:t>
      </w:r>
      <w:r w:rsidR="00A74097" w:rsidRPr="00BF2B73">
        <w:rPr>
          <w:lang w:val="sr-Cyrl-CS"/>
        </w:rPr>
        <w:t>88/10, 92/11,</w:t>
      </w:r>
      <w:r w:rsidRPr="00BF2B73">
        <w:rPr>
          <w:lang w:val="sr-Cyrl-CS"/>
        </w:rPr>
        <w:t xml:space="preserve"> 93/12</w:t>
      </w:r>
      <w:r w:rsidR="00A74097" w:rsidRPr="00BF2B73">
        <w:rPr>
          <w:lang w:val="sr-Cyrl-CS"/>
        </w:rPr>
        <w:t xml:space="preserve"> и 25/15</w:t>
      </w:r>
      <w:r w:rsidRPr="00BF2B73">
        <w:rPr>
          <w:lang w:val="sr-Cyrl-CS"/>
        </w:rPr>
        <w:t>);</w:t>
      </w:r>
    </w:p>
    <w:p w:rsidR="00701E5C" w:rsidRPr="00BF2B73" w:rsidRDefault="00701E5C" w:rsidP="00701E5C">
      <w:pPr>
        <w:rPr>
          <w:lang w:val="sr-Cyrl-CS"/>
        </w:rPr>
      </w:pPr>
      <w:r w:rsidRPr="00BF2B73">
        <w:rPr>
          <w:lang w:val="sr-Cyrl-CS"/>
        </w:rPr>
        <w:t>- Закон о заштити ваздуха („Службени гласник РС“бр.36/09 и 10/13);</w:t>
      </w:r>
    </w:p>
    <w:p w:rsidR="00701E5C" w:rsidRPr="00BF2B73" w:rsidRDefault="00701E5C" w:rsidP="00701E5C">
      <w:pPr>
        <w:rPr>
          <w:lang w:val="sr-Cyrl-CS"/>
        </w:rPr>
      </w:pPr>
      <w:r w:rsidRPr="00BF2B73">
        <w:rPr>
          <w:lang w:val="sr-Cyrl-CS"/>
        </w:rPr>
        <w:t>- Закон о управљању отпадом („Служ</w:t>
      </w:r>
      <w:r w:rsidR="00834398" w:rsidRPr="00BF2B73">
        <w:rPr>
          <w:lang w:val="sr-Cyrl-CS"/>
        </w:rPr>
        <w:t>бени гласник РС“бр.36/09 и 88/10 и 14/16);</w:t>
      </w:r>
      <w:r w:rsidRPr="00BF2B73">
        <w:rPr>
          <w:lang w:val="sr-Cyrl-CS"/>
        </w:rPr>
        <w:t>);</w:t>
      </w:r>
    </w:p>
    <w:p w:rsidR="00744E8A" w:rsidRPr="00BF2B73" w:rsidRDefault="00701E5C" w:rsidP="00701E5C">
      <w:pPr>
        <w:rPr>
          <w:lang w:val="sr-Cyrl-CS"/>
        </w:rPr>
      </w:pPr>
      <w:r w:rsidRPr="00BF2B73">
        <w:rPr>
          <w:lang w:val="sr-Cyrl-CS"/>
        </w:rPr>
        <w:t>- Закон о биоцидним производима („Службени гласник РС“</w:t>
      </w:r>
      <w:r w:rsidR="00662505" w:rsidRPr="00BF2B73">
        <w:rPr>
          <w:lang w:val="sr-Cyrl-CS"/>
        </w:rPr>
        <w:t>бр.36/09, 88/10,</w:t>
      </w:r>
      <w:r w:rsidRPr="00BF2B73">
        <w:rPr>
          <w:lang w:val="sr-Cyrl-CS"/>
        </w:rPr>
        <w:t xml:space="preserve"> 92/11</w:t>
      </w:r>
      <w:r w:rsidR="00662505" w:rsidRPr="00BF2B73">
        <w:rPr>
          <w:lang w:val="sr-Cyrl-CS"/>
        </w:rPr>
        <w:t xml:space="preserve"> и </w:t>
      </w:r>
    </w:p>
    <w:p w:rsidR="00701E5C" w:rsidRPr="00BF2B73" w:rsidRDefault="00744E8A" w:rsidP="00701E5C">
      <w:pPr>
        <w:rPr>
          <w:lang w:val="sr-Cyrl-CS"/>
        </w:rPr>
      </w:pPr>
      <w:r w:rsidRPr="00BF2B73">
        <w:rPr>
          <w:lang w:val="sr-Cyrl-CS"/>
        </w:rPr>
        <w:t xml:space="preserve">  </w:t>
      </w:r>
      <w:r w:rsidR="00662505" w:rsidRPr="00BF2B73">
        <w:rPr>
          <w:lang w:val="sr-Cyrl-CS"/>
        </w:rPr>
        <w:t>14/16</w:t>
      </w:r>
      <w:r w:rsidR="00701E5C" w:rsidRPr="00BF2B73">
        <w:rPr>
          <w:lang w:val="sr-Cyrl-CS"/>
        </w:rPr>
        <w:t>);</w:t>
      </w:r>
    </w:p>
    <w:p w:rsidR="00701E5C" w:rsidRPr="00BF2B73" w:rsidRDefault="00701E5C" w:rsidP="00701E5C">
      <w:pPr>
        <w:rPr>
          <w:lang w:val="sr-Cyrl-CS"/>
        </w:rPr>
      </w:pPr>
      <w:r w:rsidRPr="00BF2B73">
        <w:rPr>
          <w:lang w:val="sr-Cyrl-CS"/>
        </w:rPr>
        <w:t>- Закон о амбалажи  и амбалажном отпаду („Службени гласник РС“бр. 36/09</w:t>
      </w:r>
      <w:r w:rsidR="00F57E0B" w:rsidRPr="00BF2B73">
        <w:rPr>
          <w:lang w:val="sr-Latn-RS"/>
        </w:rPr>
        <w:t xml:space="preserve"> и 95/18</w:t>
      </w:r>
      <w:r w:rsidRPr="00BF2B73">
        <w:rPr>
          <w:lang w:val="sr-Cyrl-CS"/>
        </w:rPr>
        <w:t>);</w:t>
      </w:r>
    </w:p>
    <w:p w:rsidR="00701E5C" w:rsidRPr="00BF2B73" w:rsidRDefault="00701E5C" w:rsidP="00701E5C">
      <w:pPr>
        <w:rPr>
          <w:lang w:val="sr-Cyrl-CS"/>
        </w:rPr>
      </w:pPr>
      <w:r w:rsidRPr="00BF2B73">
        <w:rPr>
          <w:lang w:val="sr-Cyrl-CS"/>
        </w:rPr>
        <w:t>- Закон о добробити животиња („Службени гласник РС“бр. 41/09);</w:t>
      </w:r>
    </w:p>
    <w:p w:rsidR="00701E5C" w:rsidRPr="00BF2B73" w:rsidRDefault="00701E5C" w:rsidP="00701E5C">
      <w:pPr>
        <w:rPr>
          <w:lang w:val="sr-Cyrl-CS"/>
        </w:rPr>
      </w:pPr>
      <w:r w:rsidRPr="00BF2B73">
        <w:rPr>
          <w:lang w:val="sr-Cyrl-CS"/>
        </w:rPr>
        <w:lastRenderedPageBreak/>
        <w:t>- Закон о ветеринарству („Службени гласник РС“бр.91/05,30/10 и 93/12);</w:t>
      </w:r>
    </w:p>
    <w:p w:rsidR="00662505" w:rsidRPr="00BF2B73" w:rsidRDefault="00701E5C" w:rsidP="00701E5C">
      <w:pPr>
        <w:rPr>
          <w:bCs/>
          <w:lang w:val="sr-Cyrl-RS"/>
        </w:rPr>
      </w:pPr>
      <w:r w:rsidRPr="00BF2B73">
        <w:rPr>
          <w:lang w:val="sr-Cyrl-CS"/>
        </w:rPr>
        <w:t>- Закон о заштити природе („Службени гласник РС“бр</w:t>
      </w:r>
      <w:r w:rsidRPr="00BF2B73">
        <w:rPr>
          <w:b/>
          <w:lang w:val="sr-Cyrl-CS"/>
        </w:rPr>
        <w:t>.</w:t>
      </w:r>
      <w:r w:rsidRPr="00BF2B73">
        <w:rPr>
          <w:b/>
          <w:bCs/>
          <w:lang w:val="sr-Cyrl-CS"/>
        </w:rPr>
        <w:t xml:space="preserve"> </w:t>
      </w:r>
      <w:r w:rsidR="00662505" w:rsidRPr="00BF2B73">
        <w:rPr>
          <w:bCs/>
        </w:rPr>
        <w:t xml:space="preserve">36/09, 88/2010, </w:t>
      </w:r>
      <w:r w:rsidRPr="00BF2B73">
        <w:rPr>
          <w:bCs/>
        </w:rPr>
        <w:t>91/2010 -</w:t>
      </w:r>
      <w:r w:rsidRPr="00BF2B73">
        <w:rPr>
          <w:bCs/>
          <w:lang w:val="sr-Cyrl-CS"/>
        </w:rPr>
        <w:t>испр</w:t>
      </w:r>
      <w:r w:rsidRPr="00BF2B73">
        <w:rPr>
          <w:bCs/>
        </w:rPr>
        <w:t>.</w:t>
      </w:r>
      <w:r w:rsidR="00F57E0B" w:rsidRPr="00BF2B73">
        <w:rPr>
          <w:bCs/>
          <w:lang w:val="sr-Cyrl-RS"/>
        </w:rPr>
        <w:t xml:space="preserve"> и</w:t>
      </w:r>
      <w:r w:rsidR="00662505" w:rsidRPr="00BF2B73">
        <w:rPr>
          <w:bCs/>
          <w:lang w:val="sr-Cyrl-RS"/>
        </w:rPr>
        <w:t xml:space="preserve">  </w:t>
      </w:r>
    </w:p>
    <w:p w:rsidR="00701E5C" w:rsidRPr="00BF2B73" w:rsidRDefault="00662505" w:rsidP="00701E5C">
      <w:pPr>
        <w:rPr>
          <w:bCs/>
          <w:lang w:val="sr-Cyrl-CS"/>
        </w:rPr>
      </w:pPr>
      <w:r w:rsidRPr="00BF2B73">
        <w:rPr>
          <w:bCs/>
          <w:lang w:val="sr-Cyrl-RS"/>
        </w:rPr>
        <w:t xml:space="preserve">  14/16</w:t>
      </w:r>
      <w:r w:rsidR="00701E5C" w:rsidRPr="00BF2B73">
        <w:rPr>
          <w:bCs/>
        </w:rPr>
        <w:t>)</w:t>
      </w:r>
      <w:r w:rsidR="00701E5C" w:rsidRPr="00BF2B73">
        <w:rPr>
          <w:bCs/>
          <w:lang w:val="sr-Cyrl-CS"/>
        </w:rPr>
        <w:t>;</w:t>
      </w:r>
    </w:p>
    <w:p w:rsidR="006A1BD1" w:rsidRPr="00BF2B73" w:rsidRDefault="006A1BD1" w:rsidP="006A1BD1">
      <w:pPr>
        <w:autoSpaceDE w:val="0"/>
        <w:autoSpaceDN w:val="0"/>
        <w:adjustRightInd w:val="0"/>
        <w:ind w:left="180" w:hanging="180"/>
        <w:rPr>
          <w:noProof/>
          <w:lang w:val="sr-Cyrl-CS"/>
        </w:rPr>
      </w:pPr>
      <w:r w:rsidRPr="00BF2B73">
        <w:rPr>
          <w:bCs/>
          <w:lang w:val="sr-Cyrl-CS"/>
        </w:rPr>
        <w:t xml:space="preserve">- Закон о јаким алкохолним пићима </w:t>
      </w:r>
      <w:r w:rsidRPr="00BF2B73">
        <w:rPr>
          <w:noProof/>
          <w:lang w:val="sr-Cyrl-CS"/>
        </w:rPr>
        <w:t>(''С</w:t>
      </w:r>
      <w:r w:rsidRPr="00BF2B73">
        <w:rPr>
          <w:iCs/>
          <w:noProof/>
          <w:lang w:val="sr-Cyrl-CS"/>
        </w:rPr>
        <w:t xml:space="preserve">лужбени </w:t>
      </w:r>
      <w:r w:rsidRPr="00BF2B73">
        <w:rPr>
          <w:iCs/>
          <w:noProof/>
          <w:lang w:val="sr-Cyrl-RS"/>
        </w:rPr>
        <w:t>гласник РС</w:t>
      </w:r>
      <w:r w:rsidRPr="00BF2B73">
        <w:rPr>
          <w:iCs/>
          <w:noProof/>
          <w:lang w:val="sr-Cyrl-CS"/>
        </w:rPr>
        <w:t>“ бр. 92</w:t>
      </w:r>
      <w:r w:rsidRPr="00BF2B73">
        <w:rPr>
          <w:iCs/>
          <w:noProof/>
          <w:lang w:val="ru-RU"/>
        </w:rPr>
        <w:t>/15);</w:t>
      </w:r>
    </w:p>
    <w:p w:rsidR="00DA7E92" w:rsidRPr="00BF2B73" w:rsidRDefault="00701E5C" w:rsidP="00701E5C">
      <w:pPr>
        <w:rPr>
          <w:bCs/>
          <w:lang w:val="sr-Latn-RS"/>
        </w:rPr>
      </w:pPr>
      <w:r w:rsidRPr="00BF2B73">
        <w:rPr>
          <w:bCs/>
          <w:lang w:val="sr-Cyrl-CS"/>
        </w:rPr>
        <w:t xml:space="preserve">- Закон о заштити и одрживом коришћењу рибљег фонда </w:t>
      </w:r>
      <w:r w:rsidRPr="00BF2B73">
        <w:rPr>
          <w:lang w:val="sr-Cyrl-CS"/>
        </w:rPr>
        <w:t>(„Службени гласник РС“бр</w:t>
      </w:r>
      <w:r w:rsidRPr="00BF2B73">
        <w:rPr>
          <w:b/>
          <w:lang w:val="sr-Cyrl-CS"/>
        </w:rPr>
        <w:t>.</w:t>
      </w:r>
      <w:r w:rsidR="00DA7E92" w:rsidRPr="00BF2B73">
        <w:rPr>
          <w:b/>
          <w:bCs/>
          <w:lang w:val="sr-Latn-RS"/>
        </w:rPr>
        <w:t xml:space="preserve"> </w:t>
      </w:r>
      <w:r w:rsidR="00DA7E92" w:rsidRPr="00BF2B73">
        <w:rPr>
          <w:bCs/>
          <w:lang w:val="sr-Latn-RS"/>
        </w:rPr>
        <w:t xml:space="preserve">128/14 </w:t>
      </w:r>
    </w:p>
    <w:p w:rsidR="00701E5C" w:rsidRPr="00BF2B73" w:rsidRDefault="00DA7E92" w:rsidP="00701E5C">
      <w:pPr>
        <w:rPr>
          <w:bCs/>
          <w:lang w:val="sr-Cyrl-CS"/>
        </w:rPr>
      </w:pPr>
      <w:r w:rsidRPr="00BF2B73">
        <w:rPr>
          <w:bCs/>
          <w:lang w:val="sr-Cyrl-RS"/>
        </w:rPr>
        <w:t xml:space="preserve">  и</w:t>
      </w:r>
      <w:r w:rsidR="00701E5C" w:rsidRPr="00BF2B73">
        <w:rPr>
          <w:bCs/>
          <w:lang w:val="sr-Cyrl-CS"/>
        </w:rPr>
        <w:t xml:space="preserve"> </w:t>
      </w:r>
      <w:r w:rsidRPr="00BF2B73">
        <w:rPr>
          <w:bCs/>
        </w:rPr>
        <w:t>95/18</w:t>
      </w:r>
      <w:r w:rsidR="00701E5C" w:rsidRPr="00BF2B73">
        <w:rPr>
          <w:bCs/>
          <w:lang w:val="sr-Cyrl-CS"/>
        </w:rPr>
        <w:t>);</w:t>
      </w:r>
    </w:p>
    <w:p w:rsidR="00701E5C" w:rsidRPr="00BF2B73" w:rsidRDefault="00701E5C" w:rsidP="00701E5C">
      <w:pPr>
        <w:rPr>
          <w:lang w:val="sr-Cyrl-CS"/>
        </w:rPr>
      </w:pPr>
      <w:r w:rsidRPr="00BF2B73">
        <w:rPr>
          <w:bCs/>
          <w:lang w:val="sr-Cyrl-CS"/>
        </w:rPr>
        <w:t xml:space="preserve">- Закон о дивљачи и ловству </w:t>
      </w:r>
      <w:r w:rsidRPr="00BF2B73">
        <w:rPr>
          <w:lang w:val="sr-Cyrl-CS"/>
        </w:rPr>
        <w:t>(„Службени гласник РС“бр</w:t>
      </w:r>
      <w:r w:rsidRPr="00BF2B73">
        <w:rPr>
          <w:b/>
          <w:lang w:val="sr-Cyrl-CS"/>
        </w:rPr>
        <w:t>.</w:t>
      </w:r>
      <w:r w:rsidRPr="00BF2B73">
        <w:rPr>
          <w:b/>
          <w:bCs/>
          <w:lang w:val="sr-Cyrl-CS"/>
        </w:rPr>
        <w:t xml:space="preserve"> </w:t>
      </w:r>
      <w:r w:rsidRPr="00BF2B73">
        <w:rPr>
          <w:bCs/>
          <w:lang w:val="sr-Cyrl-CS"/>
        </w:rPr>
        <w:t>18/10</w:t>
      </w:r>
      <w:r w:rsidR="00C55CE9" w:rsidRPr="00BF2B73">
        <w:rPr>
          <w:bCs/>
          <w:lang w:val="sr-Latn-RS"/>
        </w:rPr>
        <w:t xml:space="preserve"> и 95/18</w:t>
      </w:r>
      <w:r w:rsidRPr="00BF2B73">
        <w:rPr>
          <w:bCs/>
          <w:lang w:val="sr-Cyrl-CS"/>
        </w:rPr>
        <w:t>);</w:t>
      </w:r>
    </w:p>
    <w:p w:rsidR="00701E5C" w:rsidRPr="00BF2B73" w:rsidRDefault="00701E5C" w:rsidP="00701E5C">
      <w:pPr>
        <w:pStyle w:val="Heading4"/>
        <w:ind w:right="927"/>
        <w:rPr>
          <w:rFonts w:ascii="Times New Roman" w:hAnsi="Times New Roman"/>
          <w:b w:val="0"/>
          <w:sz w:val="24"/>
          <w:szCs w:val="24"/>
        </w:rPr>
      </w:pPr>
      <w:r w:rsidRPr="00BF2B73">
        <w:rPr>
          <w:rFonts w:ascii="Arial" w:hAnsi="Arial" w:cs="Arial"/>
          <w:b w:val="0"/>
          <w:sz w:val="24"/>
          <w:szCs w:val="24"/>
        </w:rPr>
        <w:t xml:space="preserve">- </w:t>
      </w:r>
      <w:r w:rsidRPr="00BF2B73">
        <w:rPr>
          <w:rFonts w:ascii="Times New Roman" w:hAnsi="Times New Roman"/>
          <w:b w:val="0"/>
          <w:sz w:val="24"/>
          <w:szCs w:val="24"/>
        </w:rPr>
        <w:t>Закон о дувану („Службени гласник РС“бр. 101/05, 90/07, 95/10, 36/11, 6/12,</w:t>
      </w:r>
    </w:p>
    <w:p w:rsidR="00701E5C" w:rsidRPr="00BF2B73" w:rsidRDefault="008C101D" w:rsidP="00701E5C">
      <w:pPr>
        <w:pStyle w:val="Heading4"/>
        <w:ind w:right="927"/>
        <w:rPr>
          <w:rFonts w:ascii="Times New Roman" w:hAnsi="Times New Roman"/>
          <w:b w:val="0"/>
          <w:sz w:val="24"/>
          <w:szCs w:val="24"/>
          <w:lang w:val="sr-Cyrl-RS"/>
        </w:rPr>
      </w:pPr>
      <w:r w:rsidRPr="00BF2B73">
        <w:rPr>
          <w:rFonts w:ascii="Times New Roman" w:hAnsi="Times New Roman"/>
          <w:b w:val="0"/>
          <w:sz w:val="24"/>
          <w:szCs w:val="24"/>
        </w:rPr>
        <w:t xml:space="preserve">  69/12, 93/12, 8/13, 64/13,</w:t>
      </w:r>
      <w:r w:rsidR="00701E5C" w:rsidRPr="00BF2B73">
        <w:rPr>
          <w:rFonts w:ascii="Times New Roman" w:hAnsi="Times New Roman"/>
          <w:b w:val="0"/>
          <w:sz w:val="24"/>
          <w:szCs w:val="24"/>
        </w:rPr>
        <w:t xml:space="preserve"> 108/13</w:t>
      </w:r>
      <w:r w:rsidRPr="00BF2B73">
        <w:rPr>
          <w:rFonts w:ascii="Times New Roman" w:hAnsi="Times New Roman"/>
          <w:b w:val="0"/>
          <w:sz w:val="24"/>
          <w:szCs w:val="24"/>
          <w:lang w:val="sr-Cyrl-RS"/>
        </w:rPr>
        <w:t xml:space="preserve"> и 4/14, 79/14, 5/15, 67/15, 5/16 и 65/16</w:t>
      </w:r>
      <w:r w:rsidR="00701E5C" w:rsidRPr="00BF2B73">
        <w:rPr>
          <w:rFonts w:ascii="Times New Roman" w:hAnsi="Times New Roman"/>
          <w:b w:val="0"/>
          <w:sz w:val="24"/>
          <w:szCs w:val="24"/>
        </w:rPr>
        <w:t>)</w:t>
      </w:r>
      <w:r w:rsidRPr="00BF2B73">
        <w:rPr>
          <w:rFonts w:ascii="Times New Roman" w:hAnsi="Times New Roman"/>
          <w:b w:val="0"/>
          <w:sz w:val="24"/>
          <w:szCs w:val="24"/>
          <w:lang w:val="sr-Cyrl-RS"/>
        </w:rPr>
        <w:t>;</w:t>
      </w:r>
    </w:p>
    <w:p w:rsidR="00701E5C" w:rsidRPr="00BF2B73" w:rsidRDefault="00701E5C" w:rsidP="00701E5C">
      <w:pPr>
        <w:pStyle w:val="ListParagraph"/>
        <w:tabs>
          <w:tab w:val="left" w:pos="0"/>
        </w:tabs>
        <w:autoSpaceDE w:val="0"/>
        <w:autoSpaceDN w:val="0"/>
        <w:adjustRightInd w:val="0"/>
        <w:ind w:left="0"/>
        <w:contextualSpacing/>
        <w:rPr>
          <w:lang w:val="en-US"/>
        </w:rPr>
      </w:pPr>
      <w:r w:rsidRPr="00BF2B73">
        <w:rPr>
          <w:lang w:val="sr-Cyrl-CS"/>
        </w:rPr>
        <w:t>-</w:t>
      </w:r>
      <w:r w:rsidR="00AA3ED6" w:rsidRPr="00BF2B73">
        <w:rPr>
          <w:lang w:val="sr-Cyrl-CS"/>
        </w:rPr>
        <w:t xml:space="preserve"> </w:t>
      </w:r>
      <w:r w:rsidRPr="00BF2B73">
        <w:rPr>
          <w:lang w:val="sr-Cyrl-CS"/>
        </w:rPr>
        <w:t>Закон о здрављу биља („Службени гласник РС“ бр. 41/09)</w:t>
      </w:r>
      <w:r w:rsidR="0023350C" w:rsidRPr="00BF2B73">
        <w:rPr>
          <w:lang w:val="sr-Cyrl-CS"/>
        </w:rPr>
        <w:t>;</w:t>
      </w:r>
    </w:p>
    <w:p w:rsidR="00701E5C" w:rsidRPr="00BF2B73" w:rsidRDefault="00701E5C" w:rsidP="00701E5C">
      <w:pPr>
        <w:pStyle w:val="ListParagraph"/>
        <w:tabs>
          <w:tab w:val="left" w:pos="114"/>
          <w:tab w:val="left" w:pos="228"/>
        </w:tabs>
        <w:autoSpaceDE w:val="0"/>
        <w:autoSpaceDN w:val="0"/>
        <w:adjustRightInd w:val="0"/>
        <w:ind w:left="0"/>
        <w:contextualSpacing/>
        <w:rPr>
          <w:lang w:val="sr-Cyrl-CS"/>
        </w:rPr>
      </w:pPr>
      <w:r w:rsidRPr="00BF2B73">
        <w:rPr>
          <w:lang w:val="sr-Cyrl-CS"/>
        </w:rPr>
        <w:t>-</w:t>
      </w:r>
      <w:r w:rsidR="00AA3ED6" w:rsidRPr="00BF2B73">
        <w:rPr>
          <w:lang w:val="sr-Cyrl-CS"/>
        </w:rPr>
        <w:t xml:space="preserve"> </w:t>
      </w:r>
      <w:r w:rsidRPr="00BF2B73">
        <w:rPr>
          <w:lang w:val="sr-Cyrl-CS"/>
        </w:rPr>
        <w:t>Закон о средствима за заштиту биља („Службени гласник РС“ бр. 41/09)</w:t>
      </w:r>
      <w:r w:rsidR="0023350C" w:rsidRPr="00BF2B73">
        <w:rPr>
          <w:lang w:val="sr-Cyrl-CS"/>
        </w:rPr>
        <w:t>;</w:t>
      </w:r>
    </w:p>
    <w:p w:rsidR="00701E5C" w:rsidRPr="00BF2B73" w:rsidRDefault="00701E5C" w:rsidP="00701E5C">
      <w:pPr>
        <w:pStyle w:val="ListParagraph"/>
        <w:tabs>
          <w:tab w:val="left" w:pos="114"/>
          <w:tab w:val="left" w:pos="228"/>
        </w:tabs>
        <w:autoSpaceDE w:val="0"/>
        <w:autoSpaceDN w:val="0"/>
        <w:adjustRightInd w:val="0"/>
        <w:ind w:left="0"/>
        <w:contextualSpacing/>
        <w:rPr>
          <w:lang w:val="sr-Cyrl-CS"/>
        </w:rPr>
      </w:pPr>
      <w:r w:rsidRPr="00BF2B73">
        <w:rPr>
          <w:lang w:val="sr-Cyrl-CS"/>
        </w:rPr>
        <w:t>-</w:t>
      </w:r>
      <w:r w:rsidR="00AA3ED6" w:rsidRPr="00BF2B73">
        <w:rPr>
          <w:lang w:val="sr-Cyrl-CS"/>
        </w:rPr>
        <w:t xml:space="preserve"> </w:t>
      </w:r>
      <w:r w:rsidRPr="00BF2B73">
        <w:rPr>
          <w:lang w:val="sr-Cyrl-CS"/>
        </w:rPr>
        <w:t>Закон о средствима за исхрану биља и оплемењивачима земљишта („Службени</w:t>
      </w:r>
    </w:p>
    <w:p w:rsidR="00701E5C" w:rsidRPr="00BF2B73" w:rsidRDefault="00701E5C" w:rsidP="00701E5C">
      <w:pPr>
        <w:pStyle w:val="ListParagraph"/>
        <w:tabs>
          <w:tab w:val="left" w:pos="114"/>
          <w:tab w:val="left" w:pos="228"/>
        </w:tabs>
        <w:autoSpaceDE w:val="0"/>
        <w:autoSpaceDN w:val="0"/>
        <w:adjustRightInd w:val="0"/>
        <w:ind w:left="0"/>
        <w:contextualSpacing/>
        <w:rPr>
          <w:lang w:val="sr-Latn-CS"/>
        </w:rPr>
      </w:pPr>
      <w:r w:rsidRPr="00BF2B73">
        <w:rPr>
          <w:lang w:val="sr-Cyrl-CS"/>
        </w:rPr>
        <w:t xml:space="preserve">  гласник РС“ бр. 41/09)</w:t>
      </w:r>
      <w:r w:rsidR="0023350C" w:rsidRPr="00BF2B73">
        <w:rPr>
          <w:lang w:val="sr-Cyrl-CS"/>
        </w:rPr>
        <w:t>;</w:t>
      </w:r>
    </w:p>
    <w:p w:rsidR="00701E5C" w:rsidRPr="00BF2B73" w:rsidRDefault="00820751" w:rsidP="00820751">
      <w:pPr>
        <w:tabs>
          <w:tab w:val="left" w:pos="180"/>
          <w:tab w:val="left" w:pos="228"/>
        </w:tabs>
        <w:autoSpaceDE w:val="0"/>
        <w:autoSpaceDN w:val="0"/>
        <w:adjustRightInd w:val="0"/>
        <w:ind w:left="180" w:hanging="180"/>
        <w:contextualSpacing/>
        <w:rPr>
          <w:lang w:val="sr-Cyrl-CS"/>
        </w:rPr>
      </w:pPr>
      <w:r w:rsidRPr="00BF2B73">
        <w:rPr>
          <w:lang w:val="sr-Cyrl-CS"/>
        </w:rPr>
        <w:t>-</w:t>
      </w:r>
      <w:r w:rsidR="00701E5C" w:rsidRPr="00BF2B73">
        <w:rPr>
          <w:lang w:val="sr-Cyrl-CS"/>
        </w:rPr>
        <w:t>Закон о заштити биља („Службени л</w:t>
      </w:r>
      <w:r w:rsidRPr="00BF2B73">
        <w:rPr>
          <w:lang w:val="sr-Cyrl-CS"/>
        </w:rPr>
        <w:t>ист СРЈ“ бр. 24/98 и 26/98-испр</w:t>
      </w:r>
      <w:r w:rsidR="00701E5C" w:rsidRPr="00BF2B73">
        <w:rPr>
          <w:lang w:val="sr-Cyrl-CS"/>
        </w:rPr>
        <w:t xml:space="preserve">, „Службени    </w:t>
      </w:r>
    </w:p>
    <w:p w:rsidR="00701E5C" w:rsidRPr="00BF2B73" w:rsidRDefault="00701E5C" w:rsidP="00701E5C">
      <w:pPr>
        <w:pStyle w:val="ListParagraph"/>
        <w:tabs>
          <w:tab w:val="left" w:pos="0"/>
        </w:tabs>
        <w:autoSpaceDE w:val="0"/>
        <w:autoSpaceDN w:val="0"/>
        <w:adjustRightInd w:val="0"/>
        <w:ind w:left="0"/>
        <w:contextualSpacing/>
        <w:rPr>
          <w:lang w:val="sr-Cyrl-CS"/>
        </w:rPr>
      </w:pPr>
      <w:r w:rsidRPr="00BF2B73">
        <w:rPr>
          <w:lang w:val="sr-Cyrl-CS"/>
        </w:rPr>
        <w:t xml:space="preserve">  гласник РС“ бр. 101/05 – др.закон и 41/09)</w:t>
      </w:r>
      <w:r w:rsidR="0023350C" w:rsidRPr="00BF2B73">
        <w:rPr>
          <w:lang w:val="sr-Cyrl-CS"/>
        </w:rPr>
        <w:t>;</w:t>
      </w:r>
    </w:p>
    <w:p w:rsidR="00701E5C" w:rsidRPr="00BF2B73" w:rsidRDefault="00701E5C" w:rsidP="00701E5C">
      <w:pPr>
        <w:pStyle w:val="ListParagraph"/>
        <w:tabs>
          <w:tab w:val="left" w:pos="0"/>
        </w:tabs>
        <w:autoSpaceDE w:val="0"/>
        <w:autoSpaceDN w:val="0"/>
        <w:adjustRightInd w:val="0"/>
        <w:ind w:left="0"/>
        <w:contextualSpacing/>
        <w:rPr>
          <w:lang w:val="sr-Latn-CS"/>
        </w:rPr>
      </w:pPr>
      <w:r w:rsidRPr="00BF2B73">
        <w:rPr>
          <w:lang w:val="sr-Cyrl-CS"/>
        </w:rPr>
        <w:t>-</w:t>
      </w:r>
      <w:r w:rsidR="00491522" w:rsidRPr="00BF2B73">
        <w:rPr>
          <w:lang w:val="en-US"/>
        </w:rPr>
        <w:t xml:space="preserve"> </w:t>
      </w:r>
      <w:r w:rsidRPr="00BF2B73">
        <w:rPr>
          <w:lang w:val="sr-Cyrl-CS"/>
        </w:rPr>
        <w:t>Закон о безбедности хране („Службени гласник РС“ бр. 41/09)</w:t>
      </w:r>
      <w:r w:rsidR="0023350C" w:rsidRPr="00BF2B73">
        <w:rPr>
          <w:lang w:val="sr-Cyrl-CS"/>
        </w:rPr>
        <w:t>;</w:t>
      </w:r>
    </w:p>
    <w:p w:rsidR="00701E5C" w:rsidRPr="00BF2B73" w:rsidRDefault="00701E5C" w:rsidP="00701E5C">
      <w:pPr>
        <w:pStyle w:val="ListParagraph"/>
        <w:tabs>
          <w:tab w:val="left" w:pos="0"/>
        </w:tabs>
        <w:autoSpaceDE w:val="0"/>
        <w:autoSpaceDN w:val="0"/>
        <w:adjustRightInd w:val="0"/>
        <w:ind w:left="0"/>
        <w:contextualSpacing/>
        <w:rPr>
          <w:lang w:val="en-US"/>
        </w:rPr>
      </w:pPr>
      <w:r w:rsidRPr="00BF2B73">
        <w:rPr>
          <w:lang w:val="sr-Cyrl-CS"/>
        </w:rPr>
        <w:t xml:space="preserve">- Закон о здравственој исправности предмета опште употребе („Службени гласник РС“ </w:t>
      </w:r>
      <w:r w:rsidRPr="00BF2B73">
        <w:rPr>
          <w:lang w:val="en-US"/>
        </w:rPr>
        <w:t xml:space="preserve"> </w:t>
      </w:r>
    </w:p>
    <w:p w:rsidR="00701E5C" w:rsidRPr="00BF2B73" w:rsidRDefault="00701E5C" w:rsidP="00701E5C">
      <w:pPr>
        <w:pStyle w:val="ListParagraph"/>
        <w:tabs>
          <w:tab w:val="left" w:pos="0"/>
        </w:tabs>
        <w:autoSpaceDE w:val="0"/>
        <w:autoSpaceDN w:val="0"/>
        <w:adjustRightInd w:val="0"/>
        <w:ind w:left="0"/>
        <w:contextualSpacing/>
        <w:rPr>
          <w:lang w:val="sr-Cyrl-CS"/>
        </w:rPr>
      </w:pPr>
      <w:r w:rsidRPr="00BF2B73">
        <w:rPr>
          <w:lang w:val="sr-Cyrl-CS"/>
        </w:rPr>
        <w:t xml:space="preserve"> </w:t>
      </w:r>
      <w:r w:rsidRPr="00BF2B73">
        <w:rPr>
          <w:lang w:val="en-US"/>
        </w:rPr>
        <w:t xml:space="preserve"> </w:t>
      </w:r>
      <w:r w:rsidRPr="00BF2B73">
        <w:rPr>
          <w:lang w:val="sr-Cyrl-CS"/>
        </w:rPr>
        <w:t>бр.92/11)</w:t>
      </w:r>
      <w:r w:rsidR="0023350C" w:rsidRPr="00BF2B73">
        <w:rPr>
          <w:lang w:val="sr-Cyrl-CS"/>
        </w:rPr>
        <w:t>;</w:t>
      </w:r>
    </w:p>
    <w:p w:rsidR="00701E5C" w:rsidRPr="00BF2B73" w:rsidRDefault="00701E5C" w:rsidP="00701E5C">
      <w:pPr>
        <w:pStyle w:val="ListParagraph"/>
        <w:tabs>
          <w:tab w:val="left" w:pos="0"/>
        </w:tabs>
        <w:autoSpaceDE w:val="0"/>
        <w:autoSpaceDN w:val="0"/>
        <w:adjustRightInd w:val="0"/>
        <w:ind w:left="0"/>
        <w:contextualSpacing/>
        <w:rPr>
          <w:lang w:val="sr-Latn-CS"/>
        </w:rPr>
      </w:pPr>
      <w:r w:rsidRPr="00BF2B73">
        <w:rPr>
          <w:lang w:val="sr-Latn-CS"/>
        </w:rPr>
        <w:t xml:space="preserve">- </w:t>
      </w:r>
      <w:r w:rsidRPr="00BF2B73">
        <w:rPr>
          <w:lang w:val="sr-Cyrl-CS"/>
        </w:rPr>
        <w:t>Закон о санитарном надзору („Службени гласник РС“ бр. 125/04)</w:t>
      </w:r>
      <w:r w:rsidR="0023350C" w:rsidRPr="00BF2B73">
        <w:rPr>
          <w:lang w:val="sr-Cyrl-CS"/>
        </w:rPr>
        <w:t>;</w:t>
      </w:r>
    </w:p>
    <w:p w:rsidR="00701E5C" w:rsidRPr="00BF2B73" w:rsidRDefault="00701E5C" w:rsidP="00701E5C">
      <w:pPr>
        <w:pStyle w:val="ListParagraph"/>
        <w:tabs>
          <w:tab w:val="left" w:pos="0"/>
        </w:tabs>
        <w:autoSpaceDE w:val="0"/>
        <w:autoSpaceDN w:val="0"/>
        <w:adjustRightInd w:val="0"/>
        <w:ind w:left="0"/>
        <w:contextualSpacing/>
        <w:rPr>
          <w:lang w:val="sr-Latn-CS"/>
        </w:rPr>
      </w:pPr>
      <w:r w:rsidRPr="00BF2B73">
        <w:rPr>
          <w:lang w:val="sr-Latn-CS"/>
        </w:rPr>
        <w:t xml:space="preserve">- </w:t>
      </w:r>
      <w:r w:rsidRPr="00BF2B73">
        <w:rPr>
          <w:lang w:val="sr-Cyrl-CS"/>
        </w:rPr>
        <w:t>Закон о органској производњи („Службени гласник РС“ бр. 30/10)</w:t>
      </w:r>
      <w:r w:rsidR="0023350C" w:rsidRPr="00BF2B73">
        <w:rPr>
          <w:lang w:val="sr-Cyrl-CS"/>
        </w:rPr>
        <w:t>;</w:t>
      </w:r>
    </w:p>
    <w:p w:rsidR="00701E5C" w:rsidRPr="00BF2B73" w:rsidRDefault="00701E5C" w:rsidP="00701E5C">
      <w:pPr>
        <w:pStyle w:val="ListParagraph"/>
        <w:tabs>
          <w:tab w:val="left" w:pos="0"/>
        </w:tabs>
        <w:autoSpaceDE w:val="0"/>
        <w:autoSpaceDN w:val="0"/>
        <w:adjustRightInd w:val="0"/>
        <w:ind w:left="0"/>
        <w:contextualSpacing/>
        <w:rPr>
          <w:lang w:val="sr-Cyrl-CS"/>
        </w:rPr>
      </w:pPr>
      <w:r w:rsidRPr="00BF2B73">
        <w:rPr>
          <w:lang w:val="sr-Latn-CS"/>
        </w:rPr>
        <w:t xml:space="preserve">- </w:t>
      </w:r>
      <w:r w:rsidRPr="00BF2B73">
        <w:rPr>
          <w:lang w:val="sr-Cyrl-CS"/>
        </w:rPr>
        <w:t>Закон о општој безбедности производа („Службени гласник РС“ бр. 41/09)</w:t>
      </w:r>
      <w:r w:rsidR="0023350C" w:rsidRPr="00BF2B73">
        <w:rPr>
          <w:lang w:val="sr-Cyrl-CS"/>
        </w:rPr>
        <w:t>;</w:t>
      </w:r>
    </w:p>
    <w:p w:rsidR="00701E5C" w:rsidRPr="00BF2B73" w:rsidRDefault="00701E5C" w:rsidP="00701E5C">
      <w:pPr>
        <w:pStyle w:val="listparagraphcxspmiddle"/>
        <w:tabs>
          <w:tab w:val="left" w:pos="0"/>
        </w:tabs>
        <w:autoSpaceDE w:val="0"/>
        <w:autoSpaceDN w:val="0"/>
        <w:adjustRightInd w:val="0"/>
        <w:spacing w:before="0" w:beforeAutospacing="0" w:after="0" w:afterAutospacing="0"/>
        <w:contextualSpacing/>
        <w:rPr>
          <w:color w:val="auto"/>
          <w:lang w:val="sr-Cyrl-CS"/>
        </w:rPr>
      </w:pPr>
      <w:r w:rsidRPr="00BF2B73">
        <w:rPr>
          <w:color w:val="auto"/>
          <w:lang w:val="sr-Cyrl-CS"/>
        </w:rPr>
        <w:t xml:space="preserve"> -Закон о техничким захтевима за производе и оцењивању усаглашености („Службени</w:t>
      </w:r>
    </w:p>
    <w:p w:rsidR="00701E5C" w:rsidRPr="00BF2B73" w:rsidRDefault="00701E5C" w:rsidP="00701E5C">
      <w:pPr>
        <w:pStyle w:val="listparagraphcxspmiddle"/>
        <w:tabs>
          <w:tab w:val="left" w:pos="0"/>
        </w:tabs>
        <w:autoSpaceDE w:val="0"/>
        <w:autoSpaceDN w:val="0"/>
        <w:adjustRightInd w:val="0"/>
        <w:spacing w:before="0" w:beforeAutospacing="0" w:after="0" w:afterAutospacing="0"/>
        <w:contextualSpacing/>
        <w:rPr>
          <w:color w:val="auto"/>
          <w:lang w:val="sr-Cyrl-CS"/>
        </w:rPr>
      </w:pPr>
      <w:r w:rsidRPr="00BF2B73">
        <w:rPr>
          <w:color w:val="auto"/>
          <w:lang w:val="sr-Cyrl-CS"/>
        </w:rPr>
        <w:t xml:space="preserve">  гласник РС“ бр. 36/09)</w:t>
      </w:r>
      <w:r w:rsidR="0023350C" w:rsidRPr="00BF2B73">
        <w:rPr>
          <w:color w:val="auto"/>
          <w:lang w:val="sr-Cyrl-CS"/>
        </w:rPr>
        <w:t>;</w:t>
      </w:r>
    </w:p>
    <w:p w:rsidR="00701E5C" w:rsidRPr="00BF2B73" w:rsidRDefault="00701E5C" w:rsidP="00701E5C">
      <w:pPr>
        <w:pStyle w:val="listparagraphcxspmiddlecxspmiddle"/>
        <w:autoSpaceDE w:val="0"/>
        <w:autoSpaceDN w:val="0"/>
        <w:adjustRightInd w:val="0"/>
        <w:spacing w:before="0" w:beforeAutospacing="0" w:after="0" w:afterAutospacing="0"/>
        <w:contextualSpacing/>
        <w:rPr>
          <w:color w:val="auto"/>
          <w:lang w:val="sr-Cyrl-CS"/>
        </w:rPr>
      </w:pPr>
      <w:r w:rsidRPr="00BF2B73">
        <w:rPr>
          <w:color w:val="auto"/>
          <w:lang w:val="sr-Cyrl-CS"/>
        </w:rPr>
        <w:t xml:space="preserve"> -Закон о фискалним касама („Службени гласник РС“ бр. 135/04</w:t>
      </w:r>
      <w:r w:rsidR="00526E77" w:rsidRPr="00BF2B73">
        <w:rPr>
          <w:color w:val="auto"/>
          <w:lang w:val="sr-Cyrl-CS"/>
        </w:rPr>
        <w:t xml:space="preserve"> и 93/12</w:t>
      </w:r>
      <w:r w:rsidRPr="00BF2B73">
        <w:rPr>
          <w:color w:val="auto"/>
          <w:lang w:val="sr-Cyrl-CS"/>
        </w:rPr>
        <w:t>)</w:t>
      </w:r>
      <w:r w:rsidR="0023350C" w:rsidRPr="00BF2B73">
        <w:rPr>
          <w:color w:val="auto"/>
          <w:lang w:val="sr-Cyrl-CS"/>
        </w:rPr>
        <w:t>;</w:t>
      </w:r>
    </w:p>
    <w:p w:rsidR="00701E5C" w:rsidRPr="00BF2B73" w:rsidRDefault="00701E5C" w:rsidP="00701E5C">
      <w:pPr>
        <w:pStyle w:val="listparagraphcxspmiddlecxspmiddlecxspmiddle"/>
        <w:autoSpaceDE w:val="0"/>
        <w:autoSpaceDN w:val="0"/>
        <w:adjustRightInd w:val="0"/>
        <w:spacing w:before="0" w:beforeAutospacing="0" w:after="0" w:afterAutospacing="0"/>
        <w:contextualSpacing/>
        <w:rPr>
          <w:color w:val="auto"/>
          <w:lang w:val="sr-Cyrl-CS"/>
        </w:rPr>
      </w:pPr>
      <w:r w:rsidRPr="00BF2B73">
        <w:rPr>
          <w:color w:val="auto"/>
          <w:lang w:val="sr-Cyrl-CS"/>
        </w:rPr>
        <w:t>- Закон о електронским комуникацијама („Службени гласник РС“ бр. 44/10)</w:t>
      </w:r>
      <w:r w:rsidR="0023350C" w:rsidRPr="00BF2B73">
        <w:rPr>
          <w:color w:val="auto"/>
          <w:lang w:val="sr-Cyrl-CS"/>
        </w:rPr>
        <w:t>;</w:t>
      </w:r>
    </w:p>
    <w:p w:rsidR="00701E5C" w:rsidRPr="00BF2B73" w:rsidRDefault="00701E5C" w:rsidP="00701E5C">
      <w:pPr>
        <w:pStyle w:val="listparagraphcxspmiddlecxspmiddlecxspmiddlecxspmiddle"/>
        <w:autoSpaceDE w:val="0"/>
        <w:autoSpaceDN w:val="0"/>
        <w:adjustRightInd w:val="0"/>
        <w:spacing w:before="0" w:beforeAutospacing="0" w:after="0" w:afterAutospacing="0"/>
        <w:contextualSpacing/>
        <w:rPr>
          <w:color w:val="auto"/>
        </w:rPr>
      </w:pPr>
      <w:r w:rsidRPr="00BF2B73">
        <w:rPr>
          <w:color w:val="auto"/>
          <w:lang w:val="sr-Cyrl-CS"/>
        </w:rPr>
        <w:t xml:space="preserve">- Закон о лековима и медицинским средствима („Службени гласник РС“бр. 30/10 и </w:t>
      </w:r>
      <w:r w:rsidRPr="00BF2B73">
        <w:rPr>
          <w:color w:val="auto"/>
        </w:rPr>
        <w:t xml:space="preserve">  </w:t>
      </w:r>
    </w:p>
    <w:p w:rsidR="00701E5C" w:rsidRPr="00BF2B73" w:rsidRDefault="00744E8A" w:rsidP="00701E5C">
      <w:pPr>
        <w:pStyle w:val="listparagraphcxspmiddlecxspmiddlecxspmiddlecxspmiddlecxspmiddle"/>
        <w:autoSpaceDE w:val="0"/>
        <w:autoSpaceDN w:val="0"/>
        <w:adjustRightInd w:val="0"/>
        <w:spacing w:before="0" w:beforeAutospacing="0" w:after="0" w:afterAutospacing="0"/>
        <w:contextualSpacing/>
        <w:rPr>
          <w:color w:val="auto"/>
          <w:lang w:val="sr-Cyrl-CS"/>
        </w:rPr>
      </w:pPr>
      <w:r w:rsidRPr="00BF2B73">
        <w:rPr>
          <w:color w:val="auto"/>
        </w:rPr>
        <w:t xml:space="preserve"> </w:t>
      </w:r>
      <w:r w:rsidR="00701E5C" w:rsidRPr="00BF2B73">
        <w:rPr>
          <w:color w:val="auto"/>
        </w:rPr>
        <w:t xml:space="preserve"> </w:t>
      </w:r>
      <w:r w:rsidR="00701E5C" w:rsidRPr="00BF2B73">
        <w:rPr>
          <w:color w:val="auto"/>
          <w:lang w:val="sr-Cyrl-CS"/>
        </w:rPr>
        <w:t>107/12)</w:t>
      </w:r>
      <w:r w:rsidR="0023350C" w:rsidRPr="00BF2B73">
        <w:rPr>
          <w:color w:val="auto"/>
          <w:lang w:val="sr-Cyrl-CS"/>
        </w:rPr>
        <w:t>;</w:t>
      </w:r>
    </w:p>
    <w:p w:rsidR="00701E5C" w:rsidRPr="00BF2B73" w:rsidRDefault="00701E5C" w:rsidP="00701E5C">
      <w:pPr>
        <w:pStyle w:val="listparagraphcxspmiddlecxspmiddlecxspmiddlecxspmiddlecxspmiddlecxspmiddle"/>
        <w:autoSpaceDE w:val="0"/>
        <w:autoSpaceDN w:val="0"/>
        <w:adjustRightInd w:val="0"/>
        <w:spacing w:before="0" w:beforeAutospacing="0" w:after="0" w:afterAutospacing="0"/>
        <w:contextualSpacing/>
        <w:rPr>
          <w:color w:val="auto"/>
          <w:lang w:val="sr-Latn-CS"/>
        </w:rPr>
      </w:pPr>
      <w:r w:rsidRPr="00BF2B73">
        <w:rPr>
          <w:color w:val="auto"/>
          <w:lang w:val="sr-Cyrl-CS"/>
        </w:rPr>
        <w:t xml:space="preserve"> -Закон о психоактивним контролисаним супстанцама („Службени гласник РС“ бр. </w:t>
      </w:r>
      <w:r w:rsidRPr="00BF2B73">
        <w:rPr>
          <w:color w:val="auto"/>
          <w:lang w:val="sr-Latn-CS"/>
        </w:rPr>
        <w:t xml:space="preserve">      </w:t>
      </w:r>
    </w:p>
    <w:p w:rsidR="00701E5C" w:rsidRPr="00BF2B73" w:rsidRDefault="00701E5C" w:rsidP="00701E5C">
      <w:pPr>
        <w:pStyle w:val="listparagraphcxspmiddlecxspmiddlecxspmiddlecxspmiddlecxspmiddlecxspmiddle"/>
        <w:autoSpaceDE w:val="0"/>
        <w:autoSpaceDN w:val="0"/>
        <w:adjustRightInd w:val="0"/>
        <w:spacing w:before="0" w:beforeAutospacing="0" w:after="0" w:afterAutospacing="0"/>
        <w:contextualSpacing/>
        <w:rPr>
          <w:color w:val="auto"/>
          <w:lang w:val="sr-Cyrl-CS"/>
        </w:rPr>
      </w:pPr>
      <w:r w:rsidRPr="00BF2B73">
        <w:rPr>
          <w:color w:val="auto"/>
          <w:lang w:val="sr-Latn-CS"/>
        </w:rPr>
        <w:t xml:space="preserve"> </w:t>
      </w:r>
      <w:r w:rsidR="00744E8A" w:rsidRPr="00BF2B73">
        <w:rPr>
          <w:color w:val="auto"/>
          <w:lang w:val="sr-Cyrl-RS"/>
        </w:rPr>
        <w:t xml:space="preserve"> </w:t>
      </w:r>
      <w:r w:rsidRPr="00BF2B73">
        <w:rPr>
          <w:color w:val="auto"/>
          <w:lang w:val="sr-Cyrl-CS"/>
        </w:rPr>
        <w:t xml:space="preserve"> 99/10)</w:t>
      </w:r>
      <w:r w:rsidR="0023350C" w:rsidRPr="00BF2B73">
        <w:rPr>
          <w:color w:val="auto"/>
          <w:lang w:val="sr-Cyrl-CS"/>
        </w:rPr>
        <w:t>;</w:t>
      </w:r>
    </w:p>
    <w:p w:rsidR="00701E5C" w:rsidRPr="00BF2B73" w:rsidRDefault="00744E8A" w:rsidP="00701E5C">
      <w:pPr>
        <w:pStyle w:val="listparagraphcxspmiddlecxspmiddlecxspmiddlecxspmiddlecxspmiddle"/>
        <w:autoSpaceDE w:val="0"/>
        <w:autoSpaceDN w:val="0"/>
        <w:adjustRightInd w:val="0"/>
        <w:spacing w:before="0" w:beforeAutospacing="0" w:after="0" w:afterAutospacing="0"/>
        <w:contextualSpacing/>
        <w:rPr>
          <w:color w:val="auto"/>
          <w:lang w:val="sr-Cyrl-CS"/>
        </w:rPr>
      </w:pPr>
      <w:r w:rsidRPr="00BF2B73">
        <w:rPr>
          <w:color w:val="auto"/>
          <w:lang w:val="sr-Cyrl-CS"/>
        </w:rPr>
        <w:t xml:space="preserve"> </w:t>
      </w:r>
      <w:r w:rsidR="00701E5C" w:rsidRPr="00BF2B73">
        <w:rPr>
          <w:color w:val="auto"/>
          <w:lang w:val="sr-Cyrl-CS"/>
        </w:rPr>
        <w:t>-Закон о супстанцама које се користе у недозвољеној производњи опојних дрога и</w:t>
      </w:r>
    </w:p>
    <w:p w:rsidR="00701E5C" w:rsidRPr="00BF2B73" w:rsidRDefault="00701E5C" w:rsidP="00701E5C">
      <w:pPr>
        <w:pStyle w:val="listparagraphcxspmiddlecxspmiddlecxspmiddlecxspmiddle"/>
        <w:autoSpaceDE w:val="0"/>
        <w:autoSpaceDN w:val="0"/>
        <w:adjustRightInd w:val="0"/>
        <w:spacing w:before="0" w:beforeAutospacing="0" w:after="0" w:afterAutospacing="0"/>
        <w:contextualSpacing/>
        <w:rPr>
          <w:color w:val="auto"/>
          <w:lang w:val="sr-Cyrl-CS"/>
        </w:rPr>
      </w:pPr>
      <w:r w:rsidRPr="00BF2B73">
        <w:rPr>
          <w:color w:val="auto"/>
          <w:lang w:val="sr-Cyrl-CS"/>
        </w:rPr>
        <w:t xml:space="preserve"> </w:t>
      </w:r>
      <w:r w:rsidR="003A699E" w:rsidRPr="00BF2B73">
        <w:rPr>
          <w:color w:val="auto"/>
          <w:lang w:val="sr-Cyrl-CS"/>
        </w:rPr>
        <w:t xml:space="preserve"> </w:t>
      </w:r>
      <w:r w:rsidRPr="00BF2B73">
        <w:rPr>
          <w:color w:val="auto"/>
          <w:lang w:val="sr-Cyrl-CS"/>
        </w:rPr>
        <w:t>психотропних супстанци („Службени гласник РС“ бр. 107/05) и</w:t>
      </w:r>
    </w:p>
    <w:p w:rsidR="00701E5C" w:rsidRPr="00BF2B73" w:rsidRDefault="00744E8A" w:rsidP="00701E5C">
      <w:pPr>
        <w:pStyle w:val="listparagraphcxspmiddlecxspmiddlecxspmiddle"/>
        <w:autoSpaceDE w:val="0"/>
        <w:autoSpaceDN w:val="0"/>
        <w:adjustRightInd w:val="0"/>
        <w:spacing w:before="0" w:beforeAutospacing="0" w:after="0" w:afterAutospacing="0"/>
        <w:contextualSpacing/>
        <w:rPr>
          <w:color w:val="auto"/>
        </w:rPr>
      </w:pPr>
      <w:r w:rsidRPr="00BF2B73">
        <w:rPr>
          <w:color w:val="auto"/>
          <w:lang w:val="sr-Cyrl-CS"/>
        </w:rPr>
        <w:t xml:space="preserve"> </w:t>
      </w:r>
      <w:r w:rsidR="00701E5C" w:rsidRPr="00BF2B73">
        <w:rPr>
          <w:color w:val="auto"/>
          <w:lang w:val="sr-Cyrl-CS"/>
        </w:rPr>
        <w:t xml:space="preserve">-Закон о културним добрима („Службени гласник РС“ бр. 71/94, 52/11-др.закони  и </w:t>
      </w:r>
      <w:r w:rsidR="00701E5C" w:rsidRPr="00BF2B73">
        <w:rPr>
          <w:color w:val="auto"/>
        </w:rPr>
        <w:t xml:space="preserve">  </w:t>
      </w:r>
    </w:p>
    <w:p w:rsidR="00701E5C" w:rsidRPr="00BF2B73" w:rsidRDefault="00701E5C" w:rsidP="00701E5C">
      <w:pPr>
        <w:pStyle w:val="listparagraphcxspmiddlecxspmiddle"/>
        <w:autoSpaceDE w:val="0"/>
        <w:autoSpaceDN w:val="0"/>
        <w:adjustRightInd w:val="0"/>
        <w:spacing w:before="0" w:beforeAutospacing="0" w:after="0" w:afterAutospacing="0"/>
        <w:contextualSpacing/>
        <w:rPr>
          <w:color w:val="auto"/>
          <w:lang w:val="sr-Cyrl-CS"/>
        </w:rPr>
      </w:pPr>
      <w:r w:rsidRPr="00BF2B73">
        <w:rPr>
          <w:color w:val="auto"/>
        </w:rPr>
        <w:t xml:space="preserve"> </w:t>
      </w:r>
      <w:r w:rsidRPr="00BF2B73">
        <w:rPr>
          <w:color w:val="auto"/>
          <w:lang w:val="sr-Cyrl-CS"/>
        </w:rPr>
        <w:t xml:space="preserve"> </w:t>
      </w:r>
      <w:r w:rsidR="00744E8A" w:rsidRPr="00BF2B73">
        <w:rPr>
          <w:color w:val="auto"/>
          <w:lang w:val="sr-Cyrl-CS"/>
        </w:rPr>
        <w:t xml:space="preserve"> </w:t>
      </w:r>
      <w:r w:rsidRPr="00BF2B73">
        <w:rPr>
          <w:color w:val="auto"/>
          <w:lang w:val="sr-Cyrl-CS"/>
        </w:rPr>
        <w:t>99/11-др.закони).</w:t>
      </w:r>
    </w:p>
    <w:p w:rsidR="00701E5C" w:rsidRPr="00BF2B73" w:rsidRDefault="00701E5C" w:rsidP="00475083">
      <w:pPr>
        <w:rPr>
          <w:b/>
          <w:bCs/>
          <w:lang w:val="sr-Cyrl-CS"/>
        </w:rPr>
      </w:pPr>
    </w:p>
    <w:p w:rsidR="00475083" w:rsidRPr="00BF2B73" w:rsidRDefault="00475083" w:rsidP="00475083">
      <w:pPr>
        <w:rPr>
          <w:b/>
          <w:bCs/>
          <w:lang w:val="sr-Cyrl-CS"/>
        </w:rPr>
      </w:pPr>
      <w:r w:rsidRPr="00BF2B73">
        <w:rPr>
          <w:b/>
          <w:bCs/>
          <w:lang w:val="sr-Cyrl-CS"/>
        </w:rPr>
        <w:t>В) Подзаконски прописи:</w:t>
      </w:r>
    </w:p>
    <w:p w:rsidR="00475083" w:rsidRPr="00BF2B73" w:rsidRDefault="00475083" w:rsidP="00475083">
      <w:pPr>
        <w:rPr>
          <w:b/>
          <w:bCs/>
          <w:lang w:val="sr-Cyrl-CS"/>
        </w:rPr>
      </w:pPr>
    </w:p>
    <w:p w:rsidR="00475083" w:rsidRPr="00BF2B73" w:rsidRDefault="003A699E" w:rsidP="00475083">
      <w:pPr>
        <w:rPr>
          <w:b/>
          <w:lang w:val="sr-Cyrl-CS"/>
        </w:rPr>
      </w:pPr>
      <w:r w:rsidRPr="00BF2B73">
        <w:rPr>
          <w:b/>
          <w:bCs/>
          <w:iCs/>
          <w:lang w:val="sr-Cyrl-CS"/>
        </w:rPr>
        <w:t xml:space="preserve"> </w:t>
      </w:r>
      <w:r w:rsidR="00475083" w:rsidRPr="00BF2B73">
        <w:rPr>
          <w:b/>
          <w:bCs/>
          <w:iCs/>
          <w:lang w:val="sr-Cyrl-CS"/>
        </w:rPr>
        <w:t>Уредбе</w:t>
      </w:r>
      <w:r w:rsidR="00475083" w:rsidRPr="00BF2B73">
        <w:rPr>
          <w:b/>
          <w:lang w:val="sr-Cyrl-CS"/>
        </w:rPr>
        <w:t>:</w:t>
      </w:r>
    </w:p>
    <w:p w:rsidR="009E7ACF" w:rsidRPr="00BF2B73" w:rsidRDefault="009E7ACF" w:rsidP="00475083">
      <w:pPr>
        <w:rPr>
          <w:lang w:val="sr-Cyrl-CS"/>
        </w:rPr>
      </w:pPr>
    </w:p>
    <w:p w:rsidR="00475083" w:rsidRPr="00BF2B73" w:rsidRDefault="00475083" w:rsidP="00475083">
      <w:pPr>
        <w:rPr>
          <w:lang w:val="sr-Cyrl-CS"/>
        </w:rPr>
      </w:pPr>
      <w:r w:rsidRPr="00BF2B73">
        <w:rPr>
          <w:lang w:val="sr-Cyrl-CS"/>
        </w:rPr>
        <w:t xml:space="preserve">- Уредба о стручном усавршавању државних службеника </w:t>
      </w:r>
      <w:r w:rsidRPr="00BF2B73">
        <w:rPr>
          <w:lang w:val="ru-RU"/>
        </w:rPr>
        <w:t>(,,Сл. гласник РС</w:t>
      </w:r>
      <w:r w:rsidRPr="00BF2B73">
        <w:rPr>
          <w:lang w:val="sr-Latn-CS"/>
        </w:rPr>
        <w:t xml:space="preserve">“, </w:t>
      </w:r>
      <w:r w:rsidRPr="00BF2B73">
        <w:rPr>
          <w:lang w:val="sr-Cyrl-CS"/>
        </w:rPr>
        <w:t>бр</w:t>
      </w:r>
      <w:r w:rsidRPr="00BF2B73">
        <w:rPr>
          <w:lang w:val="sr-Latn-CS"/>
        </w:rPr>
        <w:t xml:space="preserve">. </w:t>
      </w:r>
      <w:r w:rsidRPr="00BF2B73">
        <w:rPr>
          <w:lang w:val="sr-Cyrl-CS"/>
        </w:rPr>
        <w:t>25/15</w:t>
      </w:r>
      <w:r w:rsidR="009F4A84" w:rsidRPr="00BF2B73">
        <w:rPr>
          <w:lang w:val="sr-Cyrl-CS"/>
        </w:rPr>
        <w:t xml:space="preserve"> и 15/2019</w:t>
      </w:r>
      <w:r w:rsidRPr="00BF2B73">
        <w:rPr>
          <w:lang w:val="sr-Latn-CS"/>
        </w:rPr>
        <w:t>)</w:t>
      </w:r>
      <w:r w:rsidRPr="00BF2B73">
        <w:rPr>
          <w:lang w:val="sr-Cyrl-CS"/>
        </w:rPr>
        <w:t>;</w:t>
      </w:r>
    </w:p>
    <w:p w:rsidR="00475083" w:rsidRPr="00BF2B73" w:rsidRDefault="00475083" w:rsidP="00475083">
      <w:pPr>
        <w:rPr>
          <w:lang w:val="sr-Cyrl-CS"/>
        </w:rPr>
      </w:pPr>
      <w:r w:rsidRPr="00BF2B73">
        <w:rPr>
          <w:lang w:val="sr-Cyrl-CS"/>
        </w:rPr>
        <w:t>- Уредба о ближим критеријумима за оцену економске опраданости одређивања</w:t>
      </w:r>
    </w:p>
    <w:p w:rsidR="00475083" w:rsidRPr="00BF2B73" w:rsidRDefault="00475083" w:rsidP="00475083">
      <w:pPr>
        <w:rPr>
          <w:lang w:val="sr-Cyrl-CS"/>
        </w:rPr>
      </w:pPr>
      <w:r w:rsidRPr="00BF2B73">
        <w:rPr>
          <w:lang w:val="sr-Cyrl-CS"/>
        </w:rPr>
        <w:t xml:space="preserve">подручја слободне зоне </w:t>
      </w:r>
      <w:r w:rsidRPr="00BF2B73">
        <w:rPr>
          <w:lang w:val="sr-Latn-CS"/>
        </w:rPr>
        <w:t>(</w:t>
      </w:r>
      <w:r w:rsidRPr="00BF2B73">
        <w:rPr>
          <w:iCs/>
          <w:lang w:val="sr-Latn-CS"/>
        </w:rPr>
        <w:t xml:space="preserve">"Службени </w:t>
      </w:r>
      <w:r w:rsidRPr="00BF2B73">
        <w:rPr>
          <w:iCs/>
          <w:lang w:val="sr-Cyrl-CS"/>
        </w:rPr>
        <w:t>гласник</w:t>
      </w:r>
      <w:r w:rsidRPr="00BF2B73">
        <w:rPr>
          <w:iCs/>
          <w:lang w:val="sr-Latn-CS"/>
        </w:rPr>
        <w:t xml:space="preserve"> </w:t>
      </w:r>
      <w:r w:rsidRPr="00BF2B73">
        <w:rPr>
          <w:iCs/>
          <w:lang w:val="sr-Cyrl-CS"/>
        </w:rPr>
        <w:t>РС</w:t>
      </w:r>
      <w:r w:rsidRPr="00BF2B73">
        <w:rPr>
          <w:iCs/>
          <w:lang w:val="sr-Latn-CS"/>
        </w:rPr>
        <w:t>",</w:t>
      </w:r>
      <w:r w:rsidRPr="00BF2B73">
        <w:rPr>
          <w:iCs/>
          <w:lang w:val="sr-Cyrl-CS"/>
        </w:rPr>
        <w:t xml:space="preserve"> бр. 69/06);</w:t>
      </w:r>
    </w:p>
    <w:p w:rsidR="00475083" w:rsidRPr="00BF2B73" w:rsidRDefault="002D08D6" w:rsidP="00475083">
      <w:pPr>
        <w:rPr>
          <w:iCs/>
          <w:lang w:val="sr-Cyrl-CS"/>
        </w:rPr>
      </w:pPr>
      <w:r w:rsidRPr="00BF2B73">
        <w:rPr>
          <w:iCs/>
          <w:lang w:val="sr-Cyrl-CS"/>
        </w:rPr>
        <w:t xml:space="preserve">- </w:t>
      </w:r>
      <w:r w:rsidR="00475083" w:rsidRPr="00BF2B73">
        <w:rPr>
          <w:iCs/>
          <w:lang w:val="sr-Cyrl-CS"/>
        </w:rPr>
        <w:t>Уредба о мерама царинског надзора у слободним зонама (</w:t>
      </w:r>
      <w:r w:rsidR="00475083" w:rsidRPr="00BF2B73">
        <w:rPr>
          <w:iCs/>
          <w:lang w:val="sr-Latn-CS"/>
        </w:rPr>
        <w:t xml:space="preserve"> ,,</w:t>
      </w:r>
      <w:r w:rsidR="00475083" w:rsidRPr="00BF2B73">
        <w:rPr>
          <w:iCs/>
          <w:lang w:val="sr-Cyrl-CS"/>
        </w:rPr>
        <w:t>Сл. лист СРЈ“, бр. 30/95</w:t>
      </w:r>
    </w:p>
    <w:p w:rsidR="00475083" w:rsidRPr="00BF2B73" w:rsidRDefault="00475083" w:rsidP="00475083">
      <w:pPr>
        <w:rPr>
          <w:iCs/>
          <w:lang w:val="sr-Cyrl-CS"/>
        </w:rPr>
      </w:pPr>
      <w:r w:rsidRPr="00BF2B73">
        <w:rPr>
          <w:iCs/>
          <w:lang w:val="sr-Cyrl-CS"/>
        </w:rPr>
        <w:t>и  ,,Сл. лист СЦГ“ бр. 1/03);</w:t>
      </w:r>
    </w:p>
    <w:p w:rsidR="00475083" w:rsidRPr="00BF2B73" w:rsidRDefault="00475083" w:rsidP="00475083">
      <w:pPr>
        <w:rPr>
          <w:iCs/>
          <w:lang w:val="sr-Cyrl-CS"/>
        </w:rPr>
      </w:pPr>
      <w:r w:rsidRPr="00BF2B73">
        <w:rPr>
          <w:lang w:val="sr-Cyrl-CS"/>
        </w:rPr>
        <w:t xml:space="preserve">-  Уредба о посебним условима за транзит одређених деривата нафте </w:t>
      </w:r>
      <w:r w:rsidRPr="00BF2B73">
        <w:rPr>
          <w:iCs/>
          <w:lang w:val="sr-Cyrl-CS"/>
        </w:rPr>
        <w:t>("</w:t>
      </w:r>
      <w:r w:rsidRPr="00BF2B73">
        <w:rPr>
          <w:iCs/>
          <w:lang w:val="ru-RU"/>
        </w:rPr>
        <w:t>Слу</w:t>
      </w:r>
      <w:r w:rsidRPr="00BF2B73">
        <w:rPr>
          <w:iCs/>
          <w:lang w:val="sr-Cyrl-CS"/>
        </w:rPr>
        <w:t>ж</w:t>
      </w:r>
      <w:r w:rsidR="00097EE6" w:rsidRPr="00BF2B73">
        <w:rPr>
          <w:iCs/>
          <w:lang w:val="sr-Cyrl-CS"/>
        </w:rPr>
        <w:t>е</w:t>
      </w:r>
      <w:r w:rsidRPr="00BF2B73">
        <w:rPr>
          <w:iCs/>
          <w:lang w:val="ru-RU"/>
        </w:rPr>
        <w:t>бни</w:t>
      </w:r>
    </w:p>
    <w:p w:rsidR="00475083" w:rsidRPr="00BF2B73" w:rsidRDefault="00475083" w:rsidP="00475083">
      <w:pPr>
        <w:rPr>
          <w:iCs/>
          <w:lang w:val="sr-Cyrl-CS"/>
        </w:rPr>
      </w:pPr>
      <w:r w:rsidRPr="00BF2B73">
        <w:rPr>
          <w:iCs/>
          <w:lang w:val="ru-RU"/>
        </w:rPr>
        <w:t>гласник</w:t>
      </w:r>
      <w:r w:rsidRPr="00BF2B73">
        <w:rPr>
          <w:iCs/>
          <w:lang w:val="sr-Cyrl-CS"/>
        </w:rPr>
        <w:t xml:space="preserve">  </w:t>
      </w:r>
      <w:r w:rsidRPr="00BF2B73">
        <w:rPr>
          <w:iCs/>
          <w:lang w:val="ru-RU"/>
        </w:rPr>
        <w:t>РС</w:t>
      </w:r>
      <w:r w:rsidRPr="00BF2B73">
        <w:rPr>
          <w:iCs/>
          <w:lang w:val="sr-Cyrl-CS"/>
        </w:rPr>
        <w:t xml:space="preserve">"  </w:t>
      </w:r>
      <w:r w:rsidRPr="00BF2B73">
        <w:rPr>
          <w:iCs/>
          <w:lang w:val="ru-RU"/>
        </w:rPr>
        <w:t>бр</w:t>
      </w:r>
      <w:r w:rsidRPr="00BF2B73">
        <w:rPr>
          <w:iCs/>
          <w:lang w:val="sr-Cyrl-CS"/>
        </w:rPr>
        <w:t>. 110/07);</w:t>
      </w:r>
    </w:p>
    <w:p w:rsidR="00475083" w:rsidRPr="00BF2B73" w:rsidRDefault="00475083" w:rsidP="00475083">
      <w:pPr>
        <w:rPr>
          <w:iCs/>
          <w:lang w:val="sr-Cyrl-CS"/>
        </w:rPr>
      </w:pPr>
      <w:r w:rsidRPr="00BF2B73">
        <w:rPr>
          <w:iCs/>
          <w:lang w:val="sr-Cyrl-CS"/>
        </w:rPr>
        <w:t>-  Уредба о поступку за прибављање сагласности за ново запошљавање и додатно</w:t>
      </w:r>
    </w:p>
    <w:p w:rsidR="00475083" w:rsidRPr="00BF2B73" w:rsidRDefault="00475083" w:rsidP="00475083">
      <w:pPr>
        <w:rPr>
          <w:iCs/>
          <w:lang w:val="sr-Cyrl-CS"/>
        </w:rPr>
      </w:pPr>
      <w:r w:rsidRPr="00BF2B73">
        <w:rPr>
          <w:iCs/>
          <w:lang w:val="sr-Cyrl-CS"/>
        </w:rPr>
        <w:t>радно ангажовање код корисника јавних средстава (</w:t>
      </w:r>
      <w:r w:rsidRPr="00BF2B73">
        <w:rPr>
          <w:iCs/>
          <w:lang w:val="sr-Latn-CS"/>
        </w:rPr>
        <w:t xml:space="preserve">"Службени </w:t>
      </w:r>
      <w:r w:rsidRPr="00BF2B73">
        <w:rPr>
          <w:iCs/>
          <w:lang w:val="sr-Cyrl-CS"/>
        </w:rPr>
        <w:t>гласник</w:t>
      </w:r>
      <w:r w:rsidRPr="00BF2B73">
        <w:rPr>
          <w:iCs/>
          <w:lang w:val="sr-Latn-CS"/>
        </w:rPr>
        <w:t xml:space="preserve"> </w:t>
      </w:r>
      <w:r w:rsidRPr="00BF2B73">
        <w:rPr>
          <w:iCs/>
          <w:lang w:val="sr-Cyrl-CS"/>
        </w:rPr>
        <w:t xml:space="preserve"> РС</w:t>
      </w:r>
      <w:r w:rsidRPr="00BF2B73">
        <w:rPr>
          <w:iCs/>
          <w:lang w:val="sr-Latn-CS"/>
        </w:rPr>
        <w:t>",</w:t>
      </w:r>
      <w:r w:rsidRPr="00BF2B73">
        <w:rPr>
          <w:iCs/>
          <w:lang w:val="sr-Cyrl-CS"/>
        </w:rPr>
        <w:t xml:space="preserve">  бр.</w:t>
      </w:r>
    </w:p>
    <w:p w:rsidR="00475083" w:rsidRPr="00BF2B73" w:rsidRDefault="00475083" w:rsidP="00475083">
      <w:pPr>
        <w:rPr>
          <w:iCs/>
          <w:lang w:val="sr-Cyrl-CS"/>
        </w:rPr>
      </w:pPr>
      <w:r w:rsidRPr="00BF2B73">
        <w:rPr>
          <w:iCs/>
          <w:lang w:val="sr-Cyrl-CS"/>
        </w:rPr>
        <w:t>113/1</w:t>
      </w:r>
      <w:r w:rsidR="00097EE6" w:rsidRPr="00BF2B73">
        <w:rPr>
          <w:iCs/>
          <w:lang w:val="sr-Cyrl-CS"/>
        </w:rPr>
        <w:t>3, 21/14, 66/14, 118/14, 22/15,</w:t>
      </w:r>
      <w:r w:rsidRPr="00BF2B73">
        <w:rPr>
          <w:iCs/>
          <w:lang w:val="sr-Cyrl-CS"/>
        </w:rPr>
        <w:t xml:space="preserve"> 59/15</w:t>
      </w:r>
      <w:r w:rsidR="00097EE6" w:rsidRPr="00BF2B73">
        <w:rPr>
          <w:iCs/>
          <w:lang w:val="sr-Cyrl-CS"/>
        </w:rPr>
        <w:t xml:space="preserve"> и 62/19</w:t>
      </w:r>
      <w:r w:rsidRPr="00BF2B73">
        <w:rPr>
          <w:iCs/>
          <w:lang w:val="sr-Cyrl-CS"/>
        </w:rPr>
        <w:t>)</w:t>
      </w:r>
      <w:r w:rsidRPr="00BF2B73">
        <w:rPr>
          <w:lang w:val="sr-Cyrl-CS"/>
        </w:rPr>
        <w:t>;</w:t>
      </w:r>
    </w:p>
    <w:p w:rsidR="00475083" w:rsidRPr="00BF2B73" w:rsidRDefault="00475083" w:rsidP="00475083">
      <w:pPr>
        <w:rPr>
          <w:iCs/>
          <w:lang w:val="sr-Cyrl-CS"/>
        </w:rPr>
      </w:pPr>
      <w:r w:rsidRPr="00BF2B73">
        <w:rPr>
          <w:lang w:val="sr-Cyrl-CS"/>
        </w:rPr>
        <w:lastRenderedPageBreak/>
        <w:t xml:space="preserve">- Уредба о канцеларијском пословању органа државне управе </w:t>
      </w:r>
      <w:r w:rsidRPr="00BF2B73">
        <w:rPr>
          <w:lang w:val="sr-Latn-CS"/>
        </w:rPr>
        <w:t>(</w:t>
      </w:r>
      <w:r w:rsidRPr="00BF2B73">
        <w:rPr>
          <w:iCs/>
          <w:lang w:val="sr-Latn-CS"/>
        </w:rPr>
        <w:t xml:space="preserve">"Службени </w:t>
      </w:r>
      <w:r w:rsidRPr="00BF2B73">
        <w:rPr>
          <w:iCs/>
          <w:lang w:val="sr-Cyrl-CS"/>
        </w:rPr>
        <w:t>гласник</w:t>
      </w:r>
    </w:p>
    <w:p w:rsidR="00475083" w:rsidRPr="00BF2B73" w:rsidRDefault="00475083" w:rsidP="00475083">
      <w:pPr>
        <w:rPr>
          <w:iCs/>
          <w:lang w:val="sr-Cyrl-CS"/>
        </w:rPr>
      </w:pPr>
      <w:r w:rsidRPr="00BF2B73">
        <w:rPr>
          <w:iCs/>
          <w:lang w:val="sr-Cyrl-CS"/>
        </w:rPr>
        <w:t>РС</w:t>
      </w:r>
      <w:r w:rsidRPr="00BF2B73">
        <w:rPr>
          <w:iCs/>
          <w:lang w:val="sr-Latn-CS"/>
        </w:rPr>
        <w:t>",</w:t>
      </w:r>
      <w:r w:rsidRPr="00BF2B73">
        <w:rPr>
          <w:iCs/>
          <w:lang w:val="sr-Cyrl-CS"/>
        </w:rPr>
        <w:t xml:space="preserve">  бр. 80/92</w:t>
      </w:r>
      <w:r w:rsidR="00DB0C32" w:rsidRPr="00BF2B73">
        <w:rPr>
          <w:iCs/>
        </w:rPr>
        <w:t xml:space="preserve"> </w:t>
      </w:r>
      <w:r w:rsidR="00DB0C32" w:rsidRPr="00BF2B73">
        <w:rPr>
          <w:iCs/>
          <w:lang w:val="sr-Cyrl-RS"/>
        </w:rPr>
        <w:t>и 45/16</w:t>
      </w:r>
      <w:r w:rsidRPr="00BF2B73">
        <w:rPr>
          <w:iCs/>
          <w:lang w:val="sr-Cyrl-CS"/>
        </w:rPr>
        <w:t>)</w:t>
      </w:r>
      <w:r w:rsidRPr="00BF2B73">
        <w:rPr>
          <w:lang w:val="sr-Cyrl-CS"/>
        </w:rPr>
        <w:t>;</w:t>
      </w:r>
    </w:p>
    <w:p w:rsidR="00475083" w:rsidRPr="00BF2B73" w:rsidRDefault="00475083" w:rsidP="00475083">
      <w:pPr>
        <w:rPr>
          <w:lang w:val="sr-Cyrl-CS"/>
        </w:rPr>
      </w:pPr>
      <w:r w:rsidRPr="00BF2B73">
        <w:rPr>
          <w:lang w:val="sr-Cyrl-CS"/>
        </w:rPr>
        <w:t>- Уредба о електронском канцеларијском пословању органа државне управе</w:t>
      </w:r>
    </w:p>
    <w:p w:rsidR="00475083" w:rsidRPr="00BF2B73" w:rsidRDefault="00475083" w:rsidP="00475083">
      <w:pPr>
        <w:rPr>
          <w:iCs/>
          <w:lang w:val="sr-Cyrl-CS"/>
        </w:rPr>
      </w:pPr>
      <w:r w:rsidRPr="00BF2B73">
        <w:rPr>
          <w:lang w:val="sr-Cyrl-CS"/>
        </w:rPr>
        <w:t>(</w:t>
      </w:r>
      <w:r w:rsidRPr="00BF2B73">
        <w:rPr>
          <w:iCs/>
          <w:lang w:val="sr-Cyrl-CS"/>
        </w:rPr>
        <w:t>"Службени гласник РС", бр. 40/10);</w:t>
      </w:r>
    </w:p>
    <w:p w:rsidR="00475083" w:rsidRPr="00BF2B73" w:rsidRDefault="00475083" w:rsidP="00475083">
      <w:pPr>
        <w:rPr>
          <w:lang w:val="sr-Cyrl-CS"/>
        </w:rPr>
      </w:pPr>
      <w:r w:rsidRPr="00BF2B73">
        <w:rPr>
          <w:lang w:val="sr-Cyrl-CS"/>
        </w:rPr>
        <w:t>- Уредба о накнади трошкова и отпремнини државних службеника и намештеника</w:t>
      </w:r>
    </w:p>
    <w:p w:rsidR="00475083" w:rsidRPr="00BF2B73" w:rsidRDefault="00475083" w:rsidP="00475083">
      <w:pPr>
        <w:rPr>
          <w:lang w:val="sr-Cyrl-CS"/>
        </w:rPr>
      </w:pPr>
      <w:r w:rsidRPr="00BF2B73">
        <w:rPr>
          <w:lang w:val="sr-Cyrl-CS"/>
        </w:rPr>
        <w:t>(</w:t>
      </w:r>
      <w:r w:rsidRPr="00BF2B73">
        <w:rPr>
          <w:iCs/>
          <w:lang w:val="sr-Cyrl-CS"/>
        </w:rPr>
        <w:t>"</w:t>
      </w:r>
      <w:r w:rsidRPr="00BF2B73">
        <w:rPr>
          <w:iCs/>
          <w:lang w:val="ru-RU"/>
        </w:rPr>
        <w:t>Слу</w:t>
      </w:r>
      <w:r w:rsidRPr="00BF2B73">
        <w:rPr>
          <w:iCs/>
          <w:lang w:val="sr-Cyrl-CS"/>
        </w:rPr>
        <w:t>ж</w:t>
      </w:r>
      <w:r w:rsidRPr="00BF2B73">
        <w:rPr>
          <w:iCs/>
          <w:lang w:val="ru-RU"/>
        </w:rPr>
        <w:t>бени</w:t>
      </w:r>
      <w:r w:rsidR="00940B02" w:rsidRPr="00BF2B73">
        <w:rPr>
          <w:iCs/>
          <w:lang w:val="sr-Cyrl-CS"/>
        </w:rPr>
        <w:t xml:space="preserve"> гласник РС", бр.98/07</w:t>
      </w:r>
      <w:r w:rsidR="00940B02" w:rsidRPr="00BF2B73">
        <w:rPr>
          <w:iCs/>
        </w:rPr>
        <w:t xml:space="preserve">, </w:t>
      </w:r>
      <w:r w:rsidRPr="00BF2B73">
        <w:rPr>
          <w:iCs/>
          <w:lang w:val="sr-Cyrl-CS"/>
        </w:rPr>
        <w:t>84/14</w:t>
      </w:r>
      <w:r w:rsidR="00097EE6" w:rsidRPr="00BF2B73">
        <w:rPr>
          <w:iCs/>
        </w:rPr>
        <w:t>,</w:t>
      </w:r>
      <w:r w:rsidR="00940B02" w:rsidRPr="00BF2B73">
        <w:rPr>
          <w:iCs/>
          <w:lang w:val="sr-Cyrl-CS"/>
        </w:rPr>
        <w:t xml:space="preserve"> 84/14</w:t>
      </w:r>
      <w:r w:rsidR="00097EE6" w:rsidRPr="00BF2B73">
        <w:rPr>
          <w:iCs/>
          <w:lang w:val="sr-Cyrl-CS"/>
        </w:rPr>
        <w:t xml:space="preserve"> и 84/15</w:t>
      </w:r>
      <w:r w:rsidRPr="00BF2B73">
        <w:rPr>
          <w:iCs/>
          <w:lang w:val="sr-Cyrl-CS"/>
        </w:rPr>
        <w:t>);</w:t>
      </w:r>
    </w:p>
    <w:p w:rsidR="00182C24" w:rsidRPr="00BF2B73" w:rsidRDefault="00182C24" w:rsidP="00475083">
      <w:pPr>
        <w:rPr>
          <w:iCs/>
          <w:lang w:val="sr-Cyrl-CS"/>
        </w:rPr>
      </w:pPr>
      <w:r w:rsidRPr="00BF2B73">
        <w:rPr>
          <w:lang w:val="sr-Cyrl-CS"/>
        </w:rPr>
        <w:t xml:space="preserve">- Уредба о интерном конкурсу </w:t>
      </w:r>
      <w:r w:rsidRPr="00BF2B73">
        <w:rPr>
          <w:iCs/>
          <w:lang w:val="sr-Cyrl-CS"/>
        </w:rPr>
        <w:t>("</w:t>
      </w:r>
      <w:r w:rsidRPr="00BF2B73">
        <w:rPr>
          <w:iCs/>
          <w:lang w:val="ru-RU"/>
        </w:rPr>
        <w:t>Слу</w:t>
      </w:r>
      <w:r w:rsidRPr="00BF2B73">
        <w:rPr>
          <w:iCs/>
          <w:lang w:val="sr-Cyrl-CS"/>
        </w:rPr>
        <w:t>ж</w:t>
      </w:r>
      <w:r w:rsidRPr="00BF2B73">
        <w:rPr>
          <w:iCs/>
          <w:lang w:val="ru-RU"/>
        </w:rPr>
        <w:t>бни</w:t>
      </w:r>
      <w:r w:rsidRPr="00BF2B73">
        <w:rPr>
          <w:iCs/>
          <w:lang w:val="sr-Cyrl-CS"/>
        </w:rPr>
        <w:t xml:space="preserve"> </w:t>
      </w:r>
      <w:r w:rsidRPr="00BF2B73">
        <w:rPr>
          <w:iCs/>
          <w:lang w:val="ru-RU"/>
        </w:rPr>
        <w:t>гласник</w:t>
      </w:r>
      <w:r w:rsidRPr="00BF2B73">
        <w:rPr>
          <w:iCs/>
          <w:lang w:val="sr-Cyrl-CS"/>
        </w:rPr>
        <w:t xml:space="preserve"> </w:t>
      </w:r>
      <w:r w:rsidRPr="00BF2B73">
        <w:rPr>
          <w:iCs/>
          <w:lang w:val="ru-RU"/>
        </w:rPr>
        <w:t>РС</w:t>
      </w:r>
      <w:r w:rsidRPr="00BF2B73">
        <w:rPr>
          <w:iCs/>
          <w:lang w:val="sr-Cyrl-CS"/>
        </w:rPr>
        <w:t xml:space="preserve">" </w:t>
      </w:r>
      <w:r w:rsidRPr="00BF2B73">
        <w:rPr>
          <w:iCs/>
          <w:lang w:val="ru-RU"/>
        </w:rPr>
        <w:t>бр</w:t>
      </w:r>
      <w:r w:rsidRPr="00BF2B73">
        <w:rPr>
          <w:iCs/>
          <w:lang w:val="sr-Cyrl-CS"/>
        </w:rPr>
        <w:t>. 17/16);</w:t>
      </w:r>
    </w:p>
    <w:p w:rsidR="0030384B" w:rsidRPr="00BF2B73" w:rsidRDefault="0030384B" w:rsidP="00292657">
      <w:pPr>
        <w:rPr>
          <w:iCs/>
          <w:lang w:val="sr-Cyrl-CS"/>
        </w:rPr>
      </w:pPr>
      <w:r w:rsidRPr="00BF2B73">
        <w:rPr>
          <w:iCs/>
          <w:lang w:val="sr-Cyrl-CS"/>
        </w:rPr>
        <w:t xml:space="preserve">- Уредба о интерном и јавном конкурсу за попуњавање радних места у државним органима </w:t>
      </w:r>
      <w:r w:rsidR="00292657" w:rsidRPr="00BF2B73">
        <w:rPr>
          <w:iCs/>
          <w:lang w:val="sr-Cyrl-CS"/>
        </w:rPr>
        <w:t>("</w:t>
      </w:r>
      <w:r w:rsidR="00292657" w:rsidRPr="00BF2B73">
        <w:rPr>
          <w:iCs/>
          <w:lang w:val="ru-RU"/>
        </w:rPr>
        <w:t>Слу</w:t>
      </w:r>
      <w:r w:rsidR="00292657" w:rsidRPr="00BF2B73">
        <w:rPr>
          <w:iCs/>
          <w:lang w:val="sr-Cyrl-CS"/>
        </w:rPr>
        <w:t>ж</w:t>
      </w:r>
      <w:r w:rsidR="00292657" w:rsidRPr="00BF2B73">
        <w:rPr>
          <w:iCs/>
          <w:lang w:val="ru-RU"/>
        </w:rPr>
        <w:t>бни</w:t>
      </w:r>
      <w:r w:rsidR="00292657" w:rsidRPr="00BF2B73">
        <w:rPr>
          <w:iCs/>
          <w:lang w:val="sr-Cyrl-CS"/>
        </w:rPr>
        <w:t xml:space="preserve"> </w:t>
      </w:r>
      <w:r w:rsidR="00292657" w:rsidRPr="00BF2B73">
        <w:rPr>
          <w:iCs/>
          <w:lang w:val="ru-RU"/>
        </w:rPr>
        <w:t>гласник</w:t>
      </w:r>
      <w:r w:rsidR="00292657" w:rsidRPr="00BF2B73">
        <w:rPr>
          <w:iCs/>
          <w:lang w:val="sr-Cyrl-CS"/>
        </w:rPr>
        <w:t xml:space="preserve"> </w:t>
      </w:r>
      <w:r w:rsidR="00292657" w:rsidRPr="00BF2B73">
        <w:rPr>
          <w:iCs/>
          <w:lang w:val="ru-RU"/>
        </w:rPr>
        <w:t>РС</w:t>
      </w:r>
      <w:r w:rsidR="00292657" w:rsidRPr="00BF2B73">
        <w:rPr>
          <w:iCs/>
          <w:lang w:val="sr-Cyrl-CS"/>
        </w:rPr>
        <w:t>"</w:t>
      </w:r>
      <w:r w:rsidR="005246F9" w:rsidRPr="00BF2B73">
        <w:rPr>
          <w:iCs/>
          <w:lang w:val="sr-Cyrl-CS"/>
        </w:rPr>
        <w:t>,</w:t>
      </w:r>
      <w:r w:rsidR="00292657" w:rsidRPr="00BF2B73">
        <w:rPr>
          <w:iCs/>
          <w:lang w:val="sr-Cyrl-CS"/>
        </w:rPr>
        <w:t xml:space="preserve"> </w:t>
      </w:r>
      <w:r w:rsidR="00292657" w:rsidRPr="00BF2B73">
        <w:rPr>
          <w:iCs/>
          <w:lang w:val="ru-RU"/>
        </w:rPr>
        <w:t>бр</w:t>
      </w:r>
      <w:r w:rsidR="00292657" w:rsidRPr="00BF2B73">
        <w:rPr>
          <w:iCs/>
          <w:lang w:val="sr-Cyrl-CS"/>
        </w:rPr>
        <w:t>. 2/19);</w:t>
      </w:r>
    </w:p>
    <w:p w:rsidR="005246F9" w:rsidRPr="00BF2B73" w:rsidRDefault="005246F9" w:rsidP="00292657">
      <w:pPr>
        <w:rPr>
          <w:iCs/>
          <w:lang w:val="sr-Cyrl-CS"/>
        </w:rPr>
      </w:pPr>
      <w:r w:rsidRPr="00BF2B73">
        <w:rPr>
          <w:iCs/>
          <w:lang w:val="sr-Cyrl-CS"/>
        </w:rPr>
        <w:t>-Уредба о вредновању радне успешности државних службеника ("</w:t>
      </w:r>
      <w:r w:rsidRPr="00BF2B73">
        <w:rPr>
          <w:iCs/>
          <w:lang w:val="ru-RU"/>
        </w:rPr>
        <w:t>Слу</w:t>
      </w:r>
      <w:r w:rsidRPr="00BF2B73">
        <w:rPr>
          <w:iCs/>
          <w:lang w:val="sr-Cyrl-CS"/>
        </w:rPr>
        <w:t>ж</w:t>
      </w:r>
      <w:r w:rsidRPr="00BF2B73">
        <w:rPr>
          <w:iCs/>
          <w:lang w:val="ru-RU"/>
        </w:rPr>
        <w:t>бни</w:t>
      </w:r>
      <w:r w:rsidRPr="00BF2B73">
        <w:rPr>
          <w:iCs/>
          <w:lang w:val="sr-Cyrl-CS"/>
        </w:rPr>
        <w:t xml:space="preserve"> </w:t>
      </w:r>
      <w:r w:rsidRPr="00BF2B73">
        <w:rPr>
          <w:iCs/>
          <w:lang w:val="ru-RU"/>
        </w:rPr>
        <w:t>гласник</w:t>
      </w:r>
      <w:r w:rsidRPr="00BF2B73">
        <w:rPr>
          <w:iCs/>
          <w:lang w:val="sr-Cyrl-CS"/>
        </w:rPr>
        <w:t xml:space="preserve"> </w:t>
      </w:r>
      <w:r w:rsidRPr="00BF2B73">
        <w:rPr>
          <w:iCs/>
          <w:lang w:val="ru-RU"/>
        </w:rPr>
        <w:t>РС</w:t>
      </w:r>
      <w:r w:rsidRPr="00BF2B73">
        <w:rPr>
          <w:iCs/>
          <w:lang w:val="sr-Cyrl-CS"/>
        </w:rPr>
        <w:t xml:space="preserve">", </w:t>
      </w:r>
      <w:r w:rsidRPr="00BF2B73">
        <w:rPr>
          <w:iCs/>
          <w:lang w:val="ru-RU"/>
        </w:rPr>
        <w:t>бр</w:t>
      </w:r>
      <w:r w:rsidRPr="00BF2B73">
        <w:rPr>
          <w:iCs/>
          <w:lang w:val="sr-Cyrl-CS"/>
        </w:rPr>
        <w:t>. 2/19);</w:t>
      </w:r>
    </w:p>
    <w:p w:rsidR="00744E8A" w:rsidRPr="00BF2B73" w:rsidRDefault="00475083" w:rsidP="00475083">
      <w:pPr>
        <w:rPr>
          <w:iCs/>
          <w:lang w:val="sr-Cyrl-CS"/>
        </w:rPr>
      </w:pPr>
      <w:r w:rsidRPr="00BF2B73">
        <w:rPr>
          <w:lang w:val="sr-Cyrl-CS"/>
        </w:rPr>
        <w:t xml:space="preserve">- Уредба о начину коришћења службених возила </w:t>
      </w:r>
      <w:r w:rsidRPr="00BF2B73">
        <w:rPr>
          <w:iCs/>
          <w:lang w:val="sr-Cyrl-CS"/>
        </w:rPr>
        <w:t>("</w:t>
      </w:r>
      <w:r w:rsidRPr="00BF2B73">
        <w:rPr>
          <w:iCs/>
          <w:lang w:val="ru-RU"/>
        </w:rPr>
        <w:t>Слу</w:t>
      </w:r>
      <w:r w:rsidRPr="00BF2B73">
        <w:rPr>
          <w:iCs/>
          <w:lang w:val="sr-Cyrl-CS"/>
        </w:rPr>
        <w:t>ж</w:t>
      </w:r>
      <w:r w:rsidRPr="00BF2B73">
        <w:rPr>
          <w:iCs/>
          <w:lang w:val="ru-RU"/>
        </w:rPr>
        <w:t>бни</w:t>
      </w:r>
      <w:r w:rsidRPr="00BF2B73">
        <w:rPr>
          <w:iCs/>
          <w:lang w:val="sr-Cyrl-CS"/>
        </w:rPr>
        <w:t xml:space="preserve"> </w:t>
      </w:r>
      <w:r w:rsidRPr="00BF2B73">
        <w:rPr>
          <w:iCs/>
          <w:lang w:val="ru-RU"/>
        </w:rPr>
        <w:t>гласник</w:t>
      </w:r>
      <w:r w:rsidRPr="00BF2B73">
        <w:rPr>
          <w:iCs/>
          <w:lang w:val="sr-Cyrl-CS"/>
        </w:rPr>
        <w:t xml:space="preserve"> </w:t>
      </w:r>
      <w:r w:rsidRPr="00BF2B73">
        <w:rPr>
          <w:iCs/>
          <w:lang w:val="ru-RU"/>
        </w:rPr>
        <w:t>РС</w:t>
      </w:r>
      <w:r w:rsidRPr="00BF2B73">
        <w:rPr>
          <w:iCs/>
          <w:lang w:val="sr-Cyrl-CS"/>
        </w:rPr>
        <w:t xml:space="preserve">" </w:t>
      </w:r>
      <w:r w:rsidRPr="00BF2B73">
        <w:rPr>
          <w:iCs/>
          <w:lang w:val="ru-RU"/>
        </w:rPr>
        <w:t>бр</w:t>
      </w:r>
      <w:r w:rsidRPr="00BF2B73">
        <w:rPr>
          <w:iCs/>
          <w:lang w:val="sr-Cyrl-CS"/>
        </w:rPr>
        <w:t>. 49/14</w:t>
      </w:r>
      <w:r w:rsidR="006D554A" w:rsidRPr="00BF2B73">
        <w:rPr>
          <w:iCs/>
          <w:lang w:val="sr-Cyrl-CS"/>
        </w:rPr>
        <w:t xml:space="preserve"> и </w:t>
      </w:r>
      <w:r w:rsidR="00744E8A" w:rsidRPr="00BF2B73">
        <w:rPr>
          <w:iCs/>
          <w:lang w:val="sr-Cyrl-CS"/>
        </w:rPr>
        <w:t xml:space="preserve"> </w:t>
      </w:r>
    </w:p>
    <w:p w:rsidR="00475083" w:rsidRPr="00BF2B73" w:rsidRDefault="006D554A" w:rsidP="00475083">
      <w:pPr>
        <w:rPr>
          <w:iCs/>
          <w:lang w:val="sr-Cyrl-CS"/>
        </w:rPr>
      </w:pPr>
      <w:r w:rsidRPr="00BF2B73">
        <w:rPr>
          <w:iCs/>
          <w:lang w:val="sr-Cyrl-CS"/>
        </w:rPr>
        <w:t>15/15</w:t>
      </w:r>
      <w:r w:rsidR="00475083" w:rsidRPr="00BF2B73">
        <w:rPr>
          <w:iCs/>
          <w:lang w:val="sr-Cyrl-CS"/>
        </w:rPr>
        <w:t>);</w:t>
      </w:r>
    </w:p>
    <w:p w:rsidR="00475083" w:rsidRPr="00BF2B73" w:rsidRDefault="00475083" w:rsidP="00475083">
      <w:pPr>
        <w:rPr>
          <w:iCs/>
          <w:lang w:val="sr-Cyrl-CS"/>
        </w:rPr>
      </w:pPr>
      <w:r w:rsidRPr="00BF2B73">
        <w:rPr>
          <w:iCs/>
          <w:lang w:val="ru-RU"/>
        </w:rPr>
        <w:t>- Уредба</w:t>
      </w:r>
      <w:r w:rsidRPr="00BF2B73">
        <w:rPr>
          <w:iCs/>
          <w:lang w:val="sr-Cyrl-CS"/>
        </w:rPr>
        <w:t xml:space="preserve"> </w:t>
      </w:r>
      <w:r w:rsidRPr="00BF2B73">
        <w:rPr>
          <w:iCs/>
          <w:lang w:val="ru-RU"/>
        </w:rPr>
        <w:t>о</w:t>
      </w:r>
      <w:r w:rsidRPr="00BF2B73">
        <w:rPr>
          <w:iCs/>
          <w:lang w:val="sr-Cyrl-CS"/>
        </w:rPr>
        <w:t xml:space="preserve"> </w:t>
      </w:r>
      <w:r w:rsidRPr="00BF2B73">
        <w:rPr>
          <w:iCs/>
          <w:lang w:val="ru-RU"/>
        </w:rPr>
        <w:t>припреми</w:t>
      </w:r>
      <w:r w:rsidRPr="00BF2B73">
        <w:rPr>
          <w:iCs/>
          <w:lang w:val="sr-Cyrl-CS"/>
        </w:rPr>
        <w:t xml:space="preserve"> </w:t>
      </w:r>
      <w:r w:rsidRPr="00BF2B73">
        <w:rPr>
          <w:iCs/>
          <w:lang w:val="ru-RU"/>
        </w:rPr>
        <w:t>кадровског</w:t>
      </w:r>
      <w:r w:rsidRPr="00BF2B73">
        <w:rPr>
          <w:iCs/>
          <w:lang w:val="sr-Cyrl-CS"/>
        </w:rPr>
        <w:t xml:space="preserve"> </w:t>
      </w:r>
      <w:r w:rsidRPr="00BF2B73">
        <w:rPr>
          <w:iCs/>
          <w:lang w:val="ru-RU"/>
        </w:rPr>
        <w:t>плана</w:t>
      </w:r>
      <w:r w:rsidRPr="00BF2B73">
        <w:rPr>
          <w:iCs/>
          <w:lang w:val="sr-Cyrl-CS"/>
        </w:rPr>
        <w:t xml:space="preserve"> </w:t>
      </w:r>
      <w:r w:rsidRPr="00BF2B73">
        <w:rPr>
          <w:iCs/>
          <w:lang w:val="ru-RU"/>
        </w:rPr>
        <w:t>у</w:t>
      </w:r>
      <w:r w:rsidRPr="00BF2B73">
        <w:rPr>
          <w:iCs/>
          <w:lang w:val="sr-Cyrl-CS"/>
        </w:rPr>
        <w:t xml:space="preserve"> </w:t>
      </w:r>
      <w:r w:rsidRPr="00BF2B73">
        <w:rPr>
          <w:iCs/>
          <w:lang w:val="ru-RU"/>
        </w:rPr>
        <w:t>др</w:t>
      </w:r>
      <w:r w:rsidRPr="00BF2B73">
        <w:rPr>
          <w:iCs/>
          <w:lang w:val="sr-Cyrl-CS"/>
        </w:rPr>
        <w:t>ж</w:t>
      </w:r>
      <w:r w:rsidRPr="00BF2B73">
        <w:rPr>
          <w:iCs/>
          <w:lang w:val="ru-RU"/>
        </w:rPr>
        <w:t>авним</w:t>
      </w:r>
      <w:r w:rsidRPr="00BF2B73">
        <w:rPr>
          <w:iCs/>
          <w:lang w:val="sr-Cyrl-CS"/>
        </w:rPr>
        <w:t xml:space="preserve"> </w:t>
      </w:r>
      <w:r w:rsidRPr="00BF2B73">
        <w:rPr>
          <w:iCs/>
          <w:lang w:val="ru-RU"/>
        </w:rPr>
        <w:t>органима</w:t>
      </w:r>
      <w:r w:rsidRPr="00BF2B73">
        <w:rPr>
          <w:iCs/>
          <w:lang w:val="sr-Cyrl-CS"/>
        </w:rPr>
        <w:t xml:space="preserve"> ("</w:t>
      </w:r>
      <w:r w:rsidRPr="00BF2B73">
        <w:rPr>
          <w:iCs/>
          <w:lang w:val="ru-RU"/>
        </w:rPr>
        <w:t>Слу</w:t>
      </w:r>
      <w:r w:rsidRPr="00BF2B73">
        <w:rPr>
          <w:iCs/>
          <w:lang w:val="sr-Cyrl-CS"/>
        </w:rPr>
        <w:t>ж</w:t>
      </w:r>
      <w:r w:rsidRPr="00BF2B73">
        <w:rPr>
          <w:iCs/>
          <w:lang w:val="ru-RU"/>
        </w:rPr>
        <w:t>бни</w:t>
      </w:r>
      <w:r w:rsidRPr="00BF2B73">
        <w:rPr>
          <w:iCs/>
          <w:lang w:val="sr-Cyrl-CS"/>
        </w:rPr>
        <w:t xml:space="preserve"> </w:t>
      </w:r>
      <w:r w:rsidRPr="00BF2B73">
        <w:rPr>
          <w:iCs/>
          <w:lang w:val="ru-RU"/>
        </w:rPr>
        <w:t>гласник</w:t>
      </w:r>
      <w:r w:rsidRPr="00BF2B73">
        <w:rPr>
          <w:iCs/>
          <w:lang w:val="sr-Cyrl-CS"/>
        </w:rPr>
        <w:t xml:space="preserve"> </w:t>
      </w:r>
      <w:r w:rsidRPr="00BF2B73">
        <w:rPr>
          <w:iCs/>
          <w:lang w:val="ru-RU"/>
        </w:rPr>
        <w:t>РС</w:t>
      </w:r>
      <w:r w:rsidRPr="00BF2B73">
        <w:rPr>
          <w:iCs/>
          <w:lang w:val="sr-Cyrl-CS"/>
        </w:rPr>
        <w:t>"</w:t>
      </w:r>
    </w:p>
    <w:p w:rsidR="00475083" w:rsidRPr="00BF2B73" w:rsidRDefault="00475083" w:rsidP="00475083">
      <w:pPr>
        <w:rPr>
          <w:lang w:val="sr-Cyrl-CS"/>
        </w:rPr>
      </w:pPr>
      <w:r w:rsidRPr="00BF2B73">
        <w:rPr>
          <w:iCs/>
          <w:lang w:val="ru-RU"/>
        </w:rPr>
        <w:t>бр</w:t>
      </w:r>
      <w:r w:rsidRPr="00BF2B73">
        <w:rPr>
          <w:iCs/>
          <w:lang w:val="sr-Cyrl-CS"/>
        </w:rPr>
        <w:t>. 08/06);</w:t>
      </w:r>
    </w:p>
    <w:p w:rsidR="00475083" w:rsidRPr="00BF2B73" w:rsidRDefault="00475083" w:rsidP="00475083">
      <w:pPr>
        <w:rPr>
          <w:lang w:val="sr-Cyrl-CS"/>
        </w:rPr>
      </w:pPr>
      <w:r w:rsidRPr="00BF2B73">
        <w:rPr>
          <w:lang w:val="ru-RU"/>
        </w:rPr>
        <w:t>- Уредба</w:t>
      </w:r>
      <w:r w:rsidRPr="00BF2B73">
        <w:rPr>
          <w:lang w:val="sr-Cyrl-CS"/>
        </w:rPr>
        <w:t xml:space="preserve"> </w:t>
      </w:r>
      <w:r w:rsidRPr="00BF2B73">
        <w:rPr>
          <w:lang w:val="ru-RU"/>
        </w:rPr>
        <w:t>о</w:t>
      </w:r>
      <w:r w:rsidRPr="00BF2B73">
        <w:rPr>
          <w:lang w:val="sr-Cyrl-CS"/>
        </w:rPr>
        <w:t xml:space="preserve"> </w:t>
      </w:r>
      <w:r w:rsidRPr="00BF2B73">
        <w:rPr>
          <w:lang w:val="ru-RU"/>
        </w:rPr>
        <w:t>разврставању</w:t>
      </w:r>
      <w:r w:rsidRPr="00BF2B73">
        <w:rPr>
          <w:lang w:val="sr-Cyrl-CS"/>
        </w:rPr>
        <w:t xml:space="preserve"> </w:t>
      </w:r>
      <w:r w:rsidRPr="00BF2B73">
        <w:rPr>
          <w:lang w:val="ru-RU"/>
        </w:rPr>
        <w:t>радних</w:t>
      </w:r>
      <w:r w:rsidRPr="00BF2B73">
        <w:rPr>
          <w:lang w:val="sr-Cyrl-CS"/>
        </w:rPr>
        <w:t xml:space="preserve"> </w:t>
      </w:r>
      <w:r w:rsidRPr="00BF2B73">
        <w:rPr>
          <w:lang w:val="ru-RU"/>
        </w:rPr>
        <w:t>места</w:t>
      </w:r>
      <w:r w:rsidRPr="00BF2B73">
        <w:rPr>
          <w:lang w:val="sr-Cyrl-CS"/>
        </w:rPr>
        <w:t xml:space="preserve"> </w:t>
      </w:r>
      <w:r w:rsidRPr="00BF2B73">
        <w:rPr>
          <w:lang w:val="ru-RU"/>
        </w:rPr>
        <w:t>и</w:t>
      </w:r>
      <w:r w:rsidRPr="00BF2B73">
        <w:rPr>
          <w:lang w:val="sr-Cyrl-CS"/>
        </w:rPr>
        <w:t xml:space="preserve"> </w:t>
      </w:r>
      <w:r w:rsidRPr="00BF2B73">
        <w:rPr>
          <w:lang w:val="ru-RU"/>
        </w:rPr>
        <w:t>мерилима</w:t>
      </w:r>
      <w:r w:rsidRPr="00BF2B73">
        <w:rPr>
          <w:lang w:val="sr-Cyrl-CS"/>
        </w:rPr>
        <w:t xml:space="preserve"> </w:t>
      </w:r>
      <w:r w:rsidRPr="00BF2B73">
        <w:rPr>
          <w:lang w:val="ru-RU"/>
        </w:rPr>
        <w:t>за</w:t>
      </w:r>
      <w:r w:rsidRPr="00BF2B73">
        <w:rPr>
          <w:lang w:val="sr-Cyrl-CS"/>
        </w:rPr>
        <w:t xml:space="preserve"> </w:t>
      </w:r>
      <w:r w:rsidRPr="00BF2B73">
        <w:rPr>
          <w:lang w:val="ru-RU"/>
        </w:rPr>
        <w:t>опис</w:t>
      </w:r>
      <w:r w:rsidRPr="00BF2B73">
        <w:rPr>
          <w:lang w:val="sr-Cyrl-CS"/>
        </w:rPr>
        <w:t xml:space="preserve"> </w:t>
      </w:r>
      <w:r w:rsidRPr="00BF2B73">
        <w:rPr>
          <w:lang w:val="ru-RU"/>
        </w:rPr>
        <w:t>радних</w:t>
      </w:r>
      <w:r w:rsidRPr="00BF2B73">
        <w:rPr>
          <w:lang w:val="sr-Cyrl-CS"/>
        </w:rPr>
        <w:t xml:space="preserve"> </w:t>
      </w:r>
      <w:r w:rsidRPr="00BF2B73">
        <w:rPr>
          <w:lang w:val="ru-RU"/>
        </w:rPr>
        <w:t>места</w:t>
      </w:r>
      <w:r w:rsidRPr="00BF2B73">
        <w:rPr>
          <w:lang w:val="sr-Cyrl-CS"/>
        </w:rPr>
        <w:t xml:space="preserve"> </w:t>
      </w:r>
      <w:r w:rsidRPr="00BF2B73">
        <w:rPr>
          <w:lang w:val="ru-RU"/>
        </w:rPr>
        <w:t>др</w:t>
      </w:r>
      <w:r w:rsidRPr="00BF2B73">
        <w:rPr>
          <w:lang w:val="sr-Cyrl-CS"/>
        </w:rPr>
        <w:t>ж</w:t>
      </w:r>
      <w:r w:rsidRPr="00BF2B73">
        <w:rPr>
          <w:lang w:val="ru-RU"/>
        </w:rPr>
        <w:t>авних</w:t>
      </w:r>
    </w:p>
    <w:p w:rsidR="00475083" w:rsidRPr="00BF2B73" w:rsidRDefault="00475083" w:rsidP="00475083">
      <w:pPr>
        <w:rPr>
          <w:lang w:val="sr-Cyrl-CS"/>
        </w:rPr>
      </w:pPr>
      <w:r w:rsidRPr="00BF2B73">
        <w:rPr>
          <w:lang w:val="ru-RU"/>
        </w:rPr>
        <w:t>слу</w:t>
      </w:r>
      <w:r w:rsidRPr="00BF2B73">
        <w:rPr>
          <w:lang w:val="sr-Cyrl-CS"/>
        </w:rPr>
        <w:t>ж</w:t>
      </w:r>
      <w:r w:rsidRPr="00BF2B73">
        <w:rPr>
          <w:lang w:val="ru-RU"/>
        </w:rPr>
        <w:t>беника</w:t>
      </w:r>
      <w:r w:rsidRPr="00BF2B73">
        <w:rPr>
          <w:lang w:val="sr-Cyrl-CS"/>
        </w:rPr>
        <w:t xml:space="preserve"> (''</w:t>
      </w:r>
      <w:r w:rsidRPr="00BF2B73">
        <w:rPr>
          <w:lang w:val="ru-RU"/>
        </w:rPr>
        <w:t>Слу</w:t>
      </w:r>
      <w:r w:rsidRPr="00BF2B73">
        <w:rPr>
          <w:lang w:val="sr-Cyrl-CS"/>
        </w:rPr>
        <w:t>ж</w:t>
      </w:r>
      <w:r w:rsidRPr="00BF2B73">
        <w:rPr>
          <w:lang w:val="ru-RU"/>
        </w:rPr>
        <w:t>бени</w:t>
      </w:r>
      <w:r w:rsidRPr="00BF2B73">
        <w:rPr>
          <w:lang w:val="sr-Cyrl-CS"/>
        </w:rPr>
        <w:t xml:space="preserve"> </w:t>
      </w:r>
      <w:r w:rsidRPr="00BF2B73">
        <w:rPr>
          <w:lang w:val="ru-RU"/>
        </w:rPr>
        <w:t>гласник</w:t>
      </w:r>
      <w:r w:rsidRPr="00BF2B73">
        <w:rPr>
          <w:lang w:val="sr-Cyrl-CS"/>
        </w:rPr>
        <w:t xml:space="preserve"> </w:t>
      </w:r>
      <w:r w:rsidRPr="00BF2B73">
        <w:rPr>
          <w:lang w:val="ru-RU"/>
        </w:rPr>
        <w:t>РС</w:t>
      </w:r>
      <w:r w:rsidRPr="00BF2B73">
        <w:rPr>
          <w:lang w:val="sr-Cyrl-CS"/>
        </w:rPr>
        <w:t xml:space="preserve">'', </w:t>
      </w:r>
      <w:r w:rsidRPr="00BF2B73">
        <w:rPr>
          <w:lang w:val="ru-RU"/>
        </w:rPr>
        <w:t>бр.</w:t>
      </w:r>
      <w:r w:rsidRPr="00BF2B73">
        <w:rPr>
          <w:lang w:val="sr-Cyrl-CS"/>
        </w:rPr>
        <w:t xml:space="preserve"> 117/05, 108/08 , 109/09</w:t>
      </w:r>
      <w:r w:rsidRPr="00BF2B73">
        <w:t xml:space="preserve">, </w:t>
      </w:r>
      <w:r w:rsidRPr="00BF2B73">
        <w:rPr>
          <w:lang w:val="sr-Cyrl-CS"/>
        </w:rPr>
        <w:t xml:space="preserve">95/10 , 117/12,  </w:t>
      </w:r>
    </w:p>
    <w:p w:rsidR="00475083" w:rsidRPr="00BF2B73" w:rsidRDefault="00857AE4" w:rsidP="00475083">
      <w:pPr>
        <w:rPr>
          <w:lang w:val="sr-Cyrl-CS"/>
        </w:rPr>
      </w:pPr>
      <w:r w:rsidRPr="00BF2B73">
        <w:rPr>
          <w:lang w:val="sr-Cyrl-CS"/>
        </w:rPr>
        <w:t xml:space="preserve">84/14, 132/14, </w:t>
      </w:r>
      <w:r w:rsidR="00475083" w:rsidRPr="00BF2B73">
        <w:rPr>
          <w:lang w:val="sr-Cyrl-CS"/>
        </w:rPr>
        <w:t>28/15</w:t>
      </w:r>
      <w:r w:rsidR="0013208F" w:rsidRPr="00BF2B73">
        <w:rPr>
          <w:lang w:val="sr-Cyrl-CS"/>
        </w:rPr>
        <w:t xml:space="preserve">, </w:t>
      </w:r>
      <w:r w:rsidRPr="00BF2B73">
        <w:rPr>
          <w:lang w:val="sr-Cyrl-CS"/>
        </w:rPr>
        <w:t>102/15</w:t>
      </w:r>
      <w:r w:rsidR="0030384B" w:rsidRPr="00BF2B73">
        <w:rPr>
          <w:lang w:val="sr-Cyrl-CS"/>
        </w:rPr>
        <w:t>,</w:t>
      </w:r>
      <w:r w:rsidR="0013208F" w:rsidRPr="00BF2B73">
        <w:rPr>
          <w:lang w:val="sr-Cyrl-CS"/>
        </w:rPr>
        <w:t xml:space="preserve"> 113/15</w:t>
      </w:r>
      <w:r w:rsidR="0030384B" w:rsidRPr="00BF2B73">
        <w:rPr>
          <w:lang w:val="sr-Cyrl-CS"/>
        </w:rPr>
        <w:t>, 16/18 и 2/19</w:t>
      </w:r>
      <w:r w:rsidR="00475083" w:rsidRPr="00BF2B73">
        <w:rPr>
          <w:lang w:val="sr-Cyrl-CS"/>
        </w:rPr>
        <w:t>);</w:t>
      </w:r>
    </w:p>
    <w:p w:rsidR="00E50B89" w:rsidRPr="00BF2B73" w:rsidRDefault="00E50B89" w:rsidP="00475083">
      <w:pPr>
        <w:rPr>
          <w:lang w:val="sr-Cyrl-CS"/>
        </w:rPr>
      </w:pPr>
      <w:r w:rsidRPr="00BF2B73">
        <w:rPr>
          <w:lang w:val="sr-Cyrl-CS"/>
        </w:rPr>
        <w:t>-Уредба о интерном тржишту рада државних органа (,,Сл. гласник РС, бр. 88/19);</w:t>
      </w:r>
    </w:p>
    <w:p w:rsidR="00475083" w:rsidRPr="00BF2B73" w:rsidRDefault="00475083" w:rsidP="00475083">
      <w:pPr>
        <w:rPr>
          <w:iCs/>
          <w:lang w:val="sr-Cyrl-CS"/>
        </w:rPr>
      </w:pPr>
      <w:r w:rsidRPr="00BF2B73">
        <w:rPr>
          <w:lang w:val="sr-Cyrl-CS"/>
        </w:rPr>
        <w:t>- Уредба о разврставању радних места намештеника (</w:t>
      </w:r>
      <w:r w:rsidRPr="00BF2B73">
        <w:rPr>
          <w:iCs/>
          <w:lang w:val="sr-Cyrl-CS"/>
        </w:rPr>
        <w:t>"</w:t>
      </w:r>
      <w:r w:rsidRPr="00BF2B73">
        <w:rPr>
          <w:iCs/>
          <w:lang w:val="ru-RU"/>
        </w:rPr>
        <w:t>Слу</w:t>
      </w:r>
      <w:r w:rsidRPr="00BF2B73">
        <w:rPr>
          <w:iCs/>
          <w:lang w:val="sr-Cyrl-CS"/>
        </w:rPr>
        <w:t>ж</w:t>
      </w:r>
      <w:r w:rsidRPr="00BF2B73">
        <w:rPr>
          <w:iCs/>
          <w:lang w:val="ru-RU"/>
        </w:rPr>
        <w:t>бени</w:t>
      </w:r>
      <w:r w:rsidRPr="00BF2B73">
        <w:rPr>
          <w:iCs/>
          <w:lang w:val="sr-Cyrl-CS"/>
        </w:rPr>
        <w:t xml:space="preserve"> </w:t>
      </w:r>
      <w:r w:rsidRPr="00BF2B73">
        <w:rPr>
          <w:iCs/>
          <w:lang w:val="ru-RU"/>
        </w:rPr>
        <w:t>гласник</w:t>
      </w:r>
      <w:r w:rsidRPr="00BF2B73">
        <w:rPr>
          <w:iCs/>
          <w:lang w:val="sr-Cyrl-CS"/>
        </w:rPr>
        <w:t xml:space="preserve"> </w:t>
      </w:r>
      <w:r w:rsidRPr="00BF2B73">
        <w:rPr>
          <w:iCs/>
          <w:lang w:val="ru-RU"/>
        </w:rPr>
        <w:t>РС</w:t>
      </w:r>
      <w:r w:rsidRPr="00BF2B73">
        <w:rPr>
          <w:iCs/>
          <w:lang w:val="sr-Cyrl-CS"/>
        </w:rPr>
        <w:t xml:space="preserve">", </w:t>
      </w:r>
      <w:r w:rsidRPr="00BF2B73">
        <w:rPr>
          <w:iCs/>
          <w:lang w:val="ru-RU"/>
        </w:rPr>
        <w:t>број</w:t>
      </w:r>
    </w:p>
    <w:p w:rsidR="00475083" w:rsidRPr="00BF2B73" w:rsidRDefault="00475083" w:rsidP="00475083">
      <w:pPr>
        <w:rPr>
          <w:lang w:val="sr-Cyrl-CS"/>
        </w:rPr>
      </w:pPr>
      <w:r w:rsidRPr="00BF2B73">
        <w:rPr>
          <w:iCs/>
          <w:lang w:val="sr-Cyrl-CS"/>
        </w:rPr>
        <w:t xml:space="preserve">5/06 </w:t>
      </w:r>
      <w:r w:rsidRPr="00BF2B73">
        <w:rPr>
          <w:iCs/>
          <w:lang w:val="ru-RU"/>
        </w:rPr>
        <w:t>и</w:t>
      </w:r>
      <w:r w:rsidRPr="00BF2B73">
        <w:rPr>
          <w:iCs/>
          <w:lang w:val="sr-Cyrl-CS"/>
        </w:rPr>
        <w:t xml:space="preserve"> 30/06</w:t>
      </w:r>
      <w:r w:rsidRPr="00BF2B73">
        <w:rPr>
          <w:lang w:val="sr-Cyrl-CS"/>
        </w:rPr>
        <w:t>);</w:t>
      </w:r>
    </w:p>
    <w:p w:rsidR="009C72A9" w:rsidRPr="00BF2B73" w:rsidRDefault="009C72A9" w:rsidP="00475083">
      <w:pPr>
        <w:rPr>
          <w:iCs/>
          <w:lang w:val="sr-Cyrl-CS"/>
        </w:rPr>
      </w:pPr>
      <w:r w:rsidRPr="00BF2B73">
        <w:rPr>
          <w:lang w:val="sr-Cyrl-CS"/>
        </w:rPr>
        <w:t>-Уредба о Каталогу радних места у јавним службама и другим организацијама у јавном сектору (,,</w:t>
      </w:r>
      <w:r w:rsidRPr="00BF2B73">
        <w:rPr>
          <w:iCs/>
          <w:lang w:val="ru-RU"/>
        </w:rPr>
        <w:t>Слу</w:t>
      </w:r>
      <w:r w:rsidRPr="00BF2B73">
        <w:rPr>
          <w:iCs/>
          <w:lang w:val="sr-Cyrl-CS"/>
        </w:rPr>
        <w:t>ж</w:t>
      </w:r>
      <w:r w:rsidRPr="00BF2B73">
        <w:rPr>
          <w:iCs/>
          <w:lang w:val="ru-RU"/>
        </w:rPr>
        <w:t>бени</w:t>
      </w:r>
      <w:r w:rsidRPr="00BF2B73">
        <w:rPr>
          <w:iCs/>
          <w:lang w:val="sr-Cyrl-CS"/>
        </w:rPr>
        <w:t xml:space="preserve"> </w:t>
      </w:r>
      <w:r w:rsidRPr="00BF2B73">
        <w:rPr>
          <w:iCs/>
          <w:lang w:val="ru-RU"/>
        </w:rPr>
        <w:t>гласник</w:t>
      </w:r>
      <w:r w:rsidRPr="00BF2B73">
        <w:rPr>
          <w:iCs/>
          <w:lang w:val="sr-Cyrl-CS"/>
        </w:rPr>
        <w:t xml:space="preserve"> </w:t>
      </w:r>
      <w:r w:rsidRPr="00BF2B73">
        <w:rPr>
          <w:iCs/>
          <w:lang w:val="ru-RU"/>
        </w:rPr>
        <w:t>РС</w:t>
      </w:r>
      <w:r w:rsidRPr="00BF2B73">
        <w:rPr>
          <w:iCs/>
          <w:lang w:val="sr-Cyrl-CS"/>
        </w:rPr>
        <w:t xml:space="preserve">", </w:t>
      </w:r>
      <w:r w:rsidRPr="00BF2B73">
        <w:rPr>
          <w:iCs/>
          <w:lang w:val="ru-RU"/>
        </w:rPr>
        <w:t>број</w:t>
      </w:r>
      <w:r w:rsidRPr="00BF2B73">
        <w:rPr>
          <w:iCs/>
          <w:lang w:val="sr-Cyrl-CS"/>
        </w:rPr>
        <w:t xml:space="preserve"> 81/17, 6/18 и 43/18</w:t>
      </w:r>
      <w:r w:rsidRPr="00BF2B73">
        <w:rPr>
          <w:lang w:val="sr-Cyrl-CS"/>
        </w:rPr>
        <w:t>);</w:t>
      </w:r>
    </w:p>
    <w:p w:rsidR="00813448" w:rsidRPr="00BF2B73" w:rsidRDefault="00764179" w:rsidP="00475083">
      <w:pPr>
        <w:rPr>
          <w:iCs/>
          <w:lang w:val="sr-Cyrl-CS"/>
        </w:rPr>
      </w:pPr>
      <w:r w:rsidRPr="00BF2B73">
        <w:rPr>
          <w:iCs/>
          <w:lang w:val="sr-Cyrl-CS"/>
        </w:rPr>
        <w:t xml:space="preserve">-Уредба о шифарнику радних места </w:t>
      </w:r>
      <w:r w:rsidR="00D1131F" w:rsidRPr="00BF2B73">
        <w:rPr>
          <w:lang w:val="sr-Cyrl-CS"/>
        </w:rPr>
        <w:t>(,,</w:t>
      </w:r>
      <w:r w:rsidR="00D1131F" w:rsidRPr="00BF2B73">
        <w:rPr>
          <w:iCs/>
          <w:lang w:val="ru-RU"/>
        </w:rPr>
        <w:t>Слу</w:t>
      </w:r>
      <w:r w:rsidR="00D1131F" w:rsidRPr="00BF2B73">
        <w:rPr>
          <w:iCs/>
          <w:lang w:val="sr-Cyrl-CS"/>
        </w:rPr>
        <w:t>ж</w:t>
      </w:r>
      <w:r w:rsidR="00D1131F" w:rsidRPr="00BF2B73">
        <w:rPr>
          <w:iCs/>
          <w:lang w:val="ru-RU"/>
        </w:rPr>
        <w:t>бени</w:t>
      </w:r>
      <w:r w:rsidR="00D1131F" w:rsidRPr="00BF2B73">
        <w:rPr>
          <w:iCs/>
          <w:lang w:val="sr-Cyrl-CS"/>
        </w:rPr>
        <w:t xml:space="preserve"> </w:t>
      </w:r>
      <w:r w:rsidR="00D1131F" w:rsidRPr="00BF2B73">
        <w:rPr>
          <w:iCs/>
          <w:lang w:val="ru-RU"/>
        </w:rPr>
        <w:t>гласник</w:t>
      </w:r>
      <w:r w:rsidR="00D1131F" w:rsidRPr="00BF2B73">
        <w:rPr>
          <w:iCs/>
          <w:lang w:val="sr-Cyrl-CS"/>
        </w:rPr>
        <w:t xml:space="preserve"> </w:t>
      </w:r>
      <w:r w:rsidR="00D1131F" w:rsidRPr="00BF2B73">
        <w:rPr>
          <w:iCs/>
          <w:lang w:val="ru-RU"/>
        </w:rPr>
        <w:t>РС</w:t>
      </w:r>
      <w:r w:rsidR="00D1131F" w:rsidRPr="00BF2B73">
        <w:rPr>
          <w:iCs/>
          <w:lang w:val="sr-Cyrl-CS"/>
        </w:rPr>
        <w:t xml:space="preserve">", </w:t>
      </w:r>
      <w:r w:rsidR="00D1131F" w:rsidRPr="00BF2B73">
        <w:rPr>
          <w:iCs/>
          <w:lang w:val="ru-RU"/>
        </w:rPr>
        <w:t>број</w:t>
      </w:r>
      <w:r w:rsidR="00D1131F" w:rsidRPr="00BF2B73">
        <w:rPr>
          <w:iCs/>
          <w:lang w:val="sr-Cyrl-CS"/>
        </w:rPr>
        <w:t xml:space="preserve"> 48/18</w:t>
      </w:r>
      <w:r w:rsidR="00D1131F" w:rsidRPr="00BF2B73">
        <w:rPr>
          <w:lang w:val="sr-Cyrl-CS"/>
        </w:rPr>
        <w:t>);</w:t>
      </w:r>
    </w:p>
    <w:p w:rsidR="00744E8A" w:rsidRPr="00BF2B73" w:rsidRDefault="00511AB2" w:rsidP="00813448">
      <w:pPr>
        <w:ind w:left="-90"/>
        <w:rPr>
          <w:iCs/>
          <w:lang w:val="sr-Cyrl-CS"/>
        </w:rPr>
      </w:pPr>
      <w:r w:rsidRPr="00BF2B73">
        <w:t xml:space="preserve"> </w:t>
      </w:r>
      <w:r w:rsidR="00813448" w:rsidRPr="00BF2B73">
        <w:rPr>
          <w:lang w:val="sr-Cyrl-RS"/>
        </w:rPr>
        <w:t>-</w:t>
      </w:r>
      <w:r w:rsidRPr="00BF2B73">
        <w:rPr>
          <w:lang w:val="sr-Cyrl-RS"/>
        </w:rPr>
        <w:t xml:space="preserve">Уредба о изгледу, садржају и начину попуњавања образаца као и о начину достављања </w:t>
      </w:r>
      <w:r w:rsidR="00744E8A" w:rsidRPr="00BF2B73">
        <w:rPr>
          <w:lang w:val="sr-Cyrl-RS"/>
        </w:rPr>
        <w:t xml:space="preserve"> </w:t>
      </w:r>
    </w:p>
    <w:p w:rsidR="00C80908" w:rsidRPr="00BF2B73" w:rsidRDefault="00511AB2" w:rsidP="00475083">
      <w:pPr>
        <w:rPr>
          <w:lang w:val="sr-Cyrl-RS"/>
        </w:rPr>
      </w:pPr>
      <w:r w:rsidRPr="00BF2B73">
        <w:rPr>
          <w:lang w:val="sr-Cyrl-RS"/>
        </w:rPr>
        <w:t xml:space="preserve">и обраде података који се уносе у регистар запослених, изабраних, постављених и </w:t>
      </w:r>
      <w:r w:rsidR="00C80908" w:rsidRPr="00BF2B73">
        <w:rPr>
          <w:lang w:val="sr-Cyrl-RS"/>
        </w:rPr>
        <w:t xml:space="preserve"> </w:t>
      </w:r>
    </w:p>
    <w:p w:rsidR="00511AB2" w:rsidRPr="00BF2B73" w:rsidRDefault="00511AB2" w:rsidP="00475083">
      <w:pPr>
        <w:rPr>
          <w:iCs/>
          <w:lang w:val="sr-Cyrl-RS"/>
        </w:rPr>
      </w:pPr>
      <w:r w:rsidRPr="00BF2B73">
        <w:rPr>
          <w:lang w:val="sr-Cyrl-RS"/>
        </w:rPr>
        <w:t xml:space="preserve">ангажованих лица у јавном сектору </w:t>
      </w:r>
      <w:r w:rsidRPr="00BF2B73">
        <w:rPr>
          <w:lang w:val="sr-Cyrl-CS"/>
        </w:rPr>
        <w:t>(„Службени гласник РС“ бр. 76/13)</w:t>
      </w:r>
      <w:r w:rsidR="00A81FBF" w:rsidRPr="00BF2B73">
        <w:rPr>
          <w:lang w:val="sr-Cyrl-CS"/>
        </w:rPr>
        <w:t>;</w:t>
      </w:r>
    </w:p>
    <w:p w:rsidR="00475083" w:rsidRPr="00BF2B73" w:rsidRDefault="00475083" w:rsidP="00475083">
      <w:pPr>
        <w:rPr>
          <w:lang w:val="sr-Cyrl-CS"/>
        </w:rPr>
      </w:pPr>
      <w:r w:rsidRPr="00BF2B73">
        <w:rPr>
          <w:lang w:val="sr-Cyrl-CS"/>
        </w:rPr>
        <w:t>- Уредба о одређивању граничних прелаза и контроли прелажења државне границе</w:t>
      </w:r>
    </w:p>
    <w:p w:rsidR="00475083" w:rsidRPr="00BF2B73" w:rsidRDefault="00475083" w:rsidP="00475083">
      <w:pPr>
        <w:rPr>
          <w:lang w:val="sr-Cyrl-CS"/>
        </w:rPr>
      </w:pPr>
      <w:r w:rsidRPr="00BF2B73">
        <w:rPr>
          <w:iCs/>
          <w:lang w:val="sr-Cyrl-CS"/>
        </w:rPr>
        <w:t>(</w:t>
      </w:r>
      <w:r w:rsidRPr="00BF2B73">
        <w:rPr>
          <w:iCs/>
          <w:lang w:val="ru-RU"/>
        </w:rPr>
        <w:t>"Сл</w:t>
      </w:r>
      <w:r w:rsidRPr="00BF2B73">
        <w:rPr>
          <w:iCs/>
          <w:lang w:val="sr-Cyrl-CS"/>
        </w:rPr>
        <w:t>у</w:t>
      </w:r>
      <w:r w:rsidRPr="00BF2B73">
        <w:rPr>
          <w:iCs/>
          <w:lang w:val="ru-RU"/>
        </w:rPr>
        <w:t>жбен</w:t>
      </w:r>
      <w:r w:rsidRPr="00BF2B73">
        <w:rPr>
          <w:iCs/>
          <w:lang w:val="sr-Cyrl-CS"/>
        </w:rPr>
        <w:t>и лист СРЈ", број 2/92 и "Службени лист СЦГ", бр. 1/03-Уставна повеља)</w:t>
      </w:r>
      <w:r w:rsidRPr="00BF2B73">
        <w:rPr>
          <w:lang w:val="sr-Cyrl-CS"/>
        </w:rPr>
        <w:t>;</w:t>
      </w:r>
    </w:p>
    <w:p w:rsidR="000510A3" w:rsidRPr="00BF2B73" w:rsidRDefault="0002644C" w:rsidP="00475083">
      <w:pPr>
        <w:rPr>
          <w:lang w:val="sr-Cyrl-CS"/>
        </w:rPr>
      </w:pPr>
      <w:r w:rsidRPr="00BF2B73">
        <w:rPr>
          <w:lang w:val="sr-Cyrl-CS"/>
        </w:rPr>
        <w:t xml:space="preserve">- Уредба о предмету, условима, начину планирања централизованих јавних набавки и </w:t>
      </w:r>
      <w:r w:rsidR="000510A3" w:rsidRPr="00BF2B73">
        <w:rPr>
          <w:lang w:val="sr-Cyrl-CS"/>
        </w:rPr>
        <w:t xml:space="preserve">   </w:t>
      </w:r>
    </w:p>
    <w:p w:rsidR="000510A3" w:rsidRPr="00BF2B73" w:rsidRDefault="0002644C" w:rsidP="00475083">
      <w:pPr>
        <w:rPr>
          <w:lang w:val="sr-Cyrl-CS"/>
        </w:rPr>
      </w:pPr>
      <w:r w:rsidRPr="00BF2B73">
        <w:rPr>
          <w:lang w:val="sr-Cyrl-CS"/>
        </w:rPr>
        <w:t xml:space="preserve">спровођењу поступка јавне набавке од стране Управе за заједничке послове </w:t>
      </w:r>
    </w:p>
    <w:p w:rsidR="000510A3" w:rsidRPr="00BF2B73" w:rsidRDefault="0002644C" w:rsidP="00475083">
      <w:pPr>
        <w:rPr>
          <w:iCs/>
          <w:lang w:val="sr-Cyrl-CS"/>
        </w:rPr>
      </w:pPr>
      <w:r w:rsidRPr="00BF2B73">
        <w:rPr>
          <w:lang w:val="sr-Cyrl-CS"/>
        </w:rPr>
        <w:t>републичких органа као тела за централизоване јавне набавке (</w:t>
      </w:r>
      <w:r w:rsidRPr="00BF2B73">
        <w:rPr>
          <w:iCs/>
          <w:lang w:val="sr-Cyrl-CS"/>
        </w:rPr>
        <w:t>"</w:t>
      </w:r>
      <w:r w:rsidRPr="00BF2B73">
        <w:rPr>
          <w:iCs/>
          <w:lang w:val="ru-RU"/>
        </w:rPr>
        <w:t>Слу</w:t>
      </w:r>
      <w:r w:rsidRPr="00BF2B73">
        <w:rPr>
          <w:iCs/>
          <w:lang w:val="sr-Cyrl-CS"/>
        </w:rPr>
        <w:t>ж</w:t>
      </w:r>
      <w:r w:rsidR="002240A4" w:rsidRPr="00BF2B73">
        <w:rPr>
          <w:iCs/>
          <w:lang w:val="ru-RU"/>
        </w:rPr>
        <w:t xml:space="preserve">бени </w:t>
      </w:r>
      <w:r w:rsidRPr="00BF2B73">
        <w:rPr>
          <w:iCs/>
          <w:lang w:val="sr-Cyrl-CS"/>
        </w:rPr>
        <w:t xml:space="preserve">гласник </w:t>
      </w:r>
      <w:r w:rsidR="000510A3" w:rsidRPr="00BF2B73">
        <w:rPr>
          <w:iCs/>
          <w:lang w:val="sr-Cyrl-CS"/>
        </w:rPr>
        <w:t xml:space="preserve"> </w:t>
      </w:r>
    </w:p>
    <w:p w:rsidR="0002644C" w:rsidRPr="00BF2B73" w:rsidRDefault="0002644C" w:rsidP="00475083">
      <w:pPr>
        <w:rPr>
          <w:iCs/>
          <w:lang w:val="sr-Latn-CS"/>
        </w:rPr>
      </w:pPr>
      <w:r w:rsidRPr="00BF2B73">
        <w:rPr>
          <w:iCs/>
          <w:lang w:val="sr-Cyrl-CS"/>
        </w:rPr>
        <w:t>РС", бр. 93/15)</w:t>
      </w:r>
      <w:r w:rsidRPr="00BF2B73">
        <w:rPr>
          <w:lang w:val="sr-Cyrl-CS"/>
        </w:rPr>
        <w:t>;</w:t>
      </w:r>
    </w:p>
    <w:p w:rsidR="00475083" w:rsidRPr="00BF2B73" w:rsidRDefault="00475083" w:rsidP="00475083">
      <w:pPr>
        <w:rPr>
          <w:iCs/>
          <w:lang w:val="sr-Latn-CS"/>
        </w:rPr>
      </w:pPr>
      <w:r w:rsidRPr="00BF2B73">
        <w:rPr>
          <w:lang w:val="sr-Cyrl-CS"/>
        </w:rPr>
        <w:t>- Уредба о признањима за обављање послова у државним органима (</w:t>
      </w:r>
      <w:r w:rsidRPr="00BF2B73">
        <w:rPr>
          <w:iCs/>
          <w:lang w:val="sr-Cyrl-CS"/>
        </w:rPr>
        <w:t>"</w:t>
      </w:r>
      <w:r w:rsidRPr="00BF2B73">
        <w:rPr>
          <w:iCs/>
          <w:lang w:val="ru-RU"/>
        </w:rPr>
        <w:t>Слу</w:t>
      </w:r>
      <w:r w:rsidRPr="00BF2B73">
        <w:rPr>
          <w:iCs/>
          <w:lang w:val="sr-Cyrl-CS"/>
        </w:rPr>
        <w:t>ж</w:t>
      </w:r>
      <w:r w:rsidRPr="00BF2B73">
        <w:rPr>
          <w:iCs/>
          <w:lang w:val="ru-RU"/>
        </w:rPr>
        <w:t>бени</w:t>
      </w:r>
    </w:p>
    <w:p w:rsidR="00475083" w:rsidRPr="00BF2B73" w:rsidRDefault="00475083" w:rsidP="00475083">
      <w:pPr>
        <w:rPr>
          <w:lang w:val="sr-Cyrl-CS"/>
        </w:rPr>
      </w:pPr>
      <w:r w:rsidRPr="00BF2B73">
        <w:rPr>
          <w:iCs/>
          <w:lang w:val="sr-Cyrl-CS"/>
        </w:rPr>
        <w:t>гласник РС", бр. 53/97 , 56/97-испр.и 69/11)</w:t>
      </w:r>
      <w:r w:rsidRPr="00BF2B73">
        <w:rPr>
          <w:lang w:val="sr-Cyrl-CS"/>
        </w:rPr>
        <w:t>;</w:t>
      </w:r>
    </w:p>
    <w:p w:rsidR="00475083" w:rsidRPr="00BF2B73" w:rsidRDefault="00475083" w:rsidP="00475083">
      <w:pPr>
        <w:rPr>
          <w:lang w:val="sr-Latn-CS"/>
        </w:rPr>
      </w:pPr>
      <w:r w:rsidRPr="00BF2B73">
        <w:rPr>
          <w:lang w:val="sr-Cyrl-CS"/>
        </w:rPr>
        <w:t>- Уредба о програму и начину полагања државног стручног испита („Службени</w:t>
      </w:r>
    </w:p>
    <w:p w:rsidR="00475083" w:rsidRPr="00BF2B73" w:rsidRDefault="00475083" w:rsidP="00475083">
      <w:pPr>
        <w:rPr>
          <w:lang w:val="sr-Cyrl-CS"/>
        </w:rPr>
      </w:pPr>
      <w:r w:rsidRPr="00BF2B73">
        <w:rPr>
          <w:lang w:val="sr-Cyrl-CS"/>
        </w:rPr>
        <w:t>гласник</w:t>
      </w:r>
      <w:r w:rsidRPr="00BF2B73">
        <w:rPr>
          <w:lang w:val="sr-Latn-CS"/>
        </w:rPr>
        <w:t xml:space="preserve"> </w:t>
      </w:r>
      <w:r w:rsidRPr="00BF2B73">
        <w:rPr>
          <w:lang w:val="sr-Cyrl-CS"/>
        </w:rPr>
        <w:t>РС“ бр.</w:t>
      </w:r>
      <w:r w:rsidR="00C80908" w:rsidRPr="00BF2B73">
        <w:rPr>
          <w:lang w:val="sr-Cyrl-CS"/>
        </w:rPr>
        <w:t xml:space="preserve">16/09, </w:t>
      </w:r>
      <w:r w:rsidRPr="00BF2B73">
        <w:rPr>
          <w:lang w:val="sr-Cyrl-CS"/>
        </w:rPr>
        <w:t>84/14</w:t>
      </w:r>
      <w:r w:rsidR="00C80908" w:rsidRPr="00BF2B73">
        <w:rPr>
          <w:lang w:val="sr-Cyrl-CS"/>
        </w:rPr>
        <w:t xml:space="preserve"> и 81/16</w:t>
      </w:r>
      <w:r w:rsidRPr="00BF2B73">
        <w:rPr>
          <w:lang w:val="sr-Cyrl-CS"/>
        </w:rPr>
        <w:t>);</w:t>
      </w:r>
    </w:p>
    <w:p w:rsidR="00636D46" w:rsidRPr="00BF2B73" w:rsidRDefault="00636D46" w:rsidP="00636D46">
      <w:pPr>
        <w:pStyle w:val="BodyTextIndent"/>
        <w:ind w:firstLine="0"/>
        <w:rPr>
          <w:bCs/>
        </w:rPr>
      </w:pPr>
      <w:r w:rsidRPr="00BF2B73">
        <w:rPr>
          <w:bCs/>
        </w:rPr>
        <w:t>- Уредба о критеријумима на основу којих се утврђује шта се, у смислу Закона о</w:t>
      </w:r>
    </w:p>
    <w:p w:rsidR="00636D46" w:rsidRPr="00BF2B73" w:rsidRDefault="00636D46" w:rsidP="00636D46">
      <w:pPr>
        <w:pStyle w:val="BodyTextIndent"/>
        <w:ind w:firstLine="0"/>
        <w:rPr>
          <w:b/>
          <w:bCs/>
        </w:rPr>
      </w:pPr>
      <w:r w:rsidRPr="00BF2B73">
        <w:rPr>
          <w:bCs/>
        </w:rPr>
        <w:t>порезу  на додату вредност, сматра претежним прометом добара у иностранство</w:t>
      </w:r>
    </w:p>
    <w:p w:rsidR="00636D46" w:rsidRPr="00BF2B73" w:rsidRDefault="00636D46" w:rsidP="00636D46">
      <w:pPr>
        <w:pStyle w:val="BodyTextIndent"/>
        <w:ind w:firstLine="0"/>
        <w:rPr>
          <w:bCs/>
        </w:rPr>
      </w:pPr>
      <w:r w:rsidRPr="00BF2B73">
        <w:t>(''Службени  гласник РС'', бр. 124/04, 27/05, 4/13 и 21/15);</w:t>
      </w:r>
    </w:p>
    <w:p w:rsidR="00636D46" w:rsidRPr="00BF2B73" w:rsidRDefault="00636D46" w:rsidP="00636D46">
      <w:pPr>
        <w:rPr>
          <w:lang w:val="sr-Cyrl-CS"/>
        </w:rPr>
      </w:pPr>
      <w:r w:rsidRPr="00BF2B73">
        <w:rPr>
          <w:lang w:val="sr-Cyrl-CS"/>
        </w:rPr>
        <w:t>- Уредба о извршавању Закона о порезу на додату вредност на територији Аутономне</w:t>
      </w:r>
    </w:p>
    <w:p w:rsidR="00636D46" w:rsidRPr="00BF2B73" w:rsidRDefault="00636D46" w:rsidP="00636D46">
      <w:pPr>
        <w:rPr>
          <w:lang w:val="sr-Cyrl-CS"/>
        </w:rPr>
      </w:pPr>
      <w:r w:rsidRPr="00BF2B73">
        <w:rPr>
          <w:lang w:val="sr-Cyrl-CS"/>
        </w:rPr>
        <w:t>покрајине Косово и Метохија за време важења Резолуције Савета безбедности ОУН</w:t>
      </w:r>
    </w:p>
    <w:p w:rsidR="00636D46" w:rsidRPr="00BF2B73" w:rsidRDefault="00636D46" w:rsidP="00636D46">
      <w:r w:rsidRPr="00BF2B73">
        <w:rPr>
          <w:lang w:val="sr-Cyrl-CS"/>
        </w:rPr>
        <w:t xml:space="preserve">број 1244 (''Службени </w:t>
      </w:r>
      <w:r w:rsidRPr="00BF2B73">
        <w:rPr>
          <w:lang w:val="sr-Latn-CS"/>
        </w:rPr>
        <w:t xml:space="preserve">  </w:t>
      </w:r>
      <w:r w:rsidRPr="00BF2B73">
        <w:rPr>
          <w:lang w:val="sr-Cyrl-CS"/>
        </w:rPr>
        <w:t>гласник</w:t>
      </w:r>
      <w:r w:rsidRPr="00BF2B73">
        <w:rPr>
          <w:lang w:val="sr-Latn-CS"/>
        </w:rPr>
        <w:t xml:space="preserve"> </w:t>
      </w:r>
      <w:r w:rsidRPr="00BF2B73">
        <w:rPr>
          <w:lang w:val="sr-Cyrl-CS"/>
        </w:rPr>
        <w:t>РС'', бр. 111/13);</w:t>
      </w:r>
    </w:p>
    <w:p w:rsidR="00636D46" w:rsidRPr="00BF2B73" w:rsidRDefault="00636D46" w:rsidP="00636D46">
      <w:r w:rsidRPr="00BF2B73">
        <w:t xml:space="preserve">- Уредба о изгледу контролне акцизне маркице, врсти података на маркици и начину и поступку одобравања и издавања маркица, вођења евиденција о одобреним и издатим маркицама и обележавања цигарета и алкохолних пића ("Службени гласник РС", бр. 137/04, 11/05, 29/05, 56/05, 75/05, 88/05, 108/06, 83/11 и 113/15); </w:t>
      </w:r>
    </w:p>
    <w:p w:rsidR="00636D46" w:rsidRPr="00BF2B73" w:rsidRDefault="00636D46" w:rsidP="00636D46">
      <w:r w:rsidRPr="00BF2B73">
        <w:rPr>
          <w:lang w:val="sr-Cyrl-CS"/>
        </w:rPr>
        <w:lastRenderedPageBreak/>
        <w:t xml:space="preserve">- </w:t>
      </w:r>
      <w:r w:rsidRPr="00BF2B73">
        <w:rPr>
          <w:bCs/>
          <w:lang w:val="sr-Cyrl-CS"/>
        </w:rPr>
        <w:t>Уредба о извршавању Закона о акцизама на територији Аутономне  покрајине</w:t>
      </w:r>
      <w:r w:rsidRPr="00BF2B73">
        <w:rPr>
          <w:bCs/>
        </w:rPr>
        <w:t xml:space="preserve"> </w:t>
      </w:r>
      <w:r w:rsidRPr="00BF2B73">
        <w:rPr>
          <w:bCs/>
          <w:lang w:val="sr-Cyrl-CS"/>
        </w:rPr>
        <w:t>Косово и Метохија за време важења Резолуције Савета безбедности ОУН број 1244</w:t>
      </w:r>
      <w:r w:rsidRPr="00BF2B73">
        <w:rPr>
          <w:bCs/>
        </w:rPr>
        <w:t xml:space="preserve"> </w:t>
      </w:r>
      <w:r w:rsidRPr="00BF2B73">
        <w:rPr>
          <w:lang w:val="sr-Cyrl-CS"/>
        </w:rPr>
        <w:t xml:space="preserve">(''Службени </w:t>
      </w:r>
      <w:r w:rsidRPr="00BF2B73">
        <w:rPr>
          <w:lang w:val="sr-Latn-CS"/>
        </w:rPr>
        <w:t xml:space="preserve">  </w:t>
      </w:r>
      <w:r w:rsidRPr="00BF2B73">
        <w:rPr>
          <w:lang w:val="sr-Cyrl-CS"/>
        </w:rPr>
        <w:t>гласник</w:t>
      </w:r>
      <w:r w:rsidRPr="00BF2B73">
        <w:rPr>
          <w:lang w:val="sr-Latn-CS"/>
        </w:rPr>
        <w:t xml:space="preserve"> </w:t>
      </w:r>
      <w:r w:rsidRPr="00BF2B73">
        <w:rPr>
          <w:lang w:val="sr-Cyrl-CS"/>
        </w:rPr>
        <w:t>РС'', бр. 111/13 и 6/14);</w:t>
      </w:r>
    </w:p>
    <w:p w:rsidR="00475083" w:rsidRPr="00BF2B73" w:rsidRDefault="00475083" w:rsidP="00475083">
      <w:pPr>
        <w:rPr>
          <w:lang w:val="sr-Cyrl-CS"/>
        </w:rPr>
      </w:pPr>
      <w:r w:rsidRPr="00BF2B73">
        <w:rPr>
          <w:lang w:val="sr-Cyrl-CS"/>
        </w:rPr>
        <w:t>- Уредба о посебним условима за вршење промета робе са Аутономном покрајином</w:t>
      </w:r>
    </w:p>
    <w:p w:rsidR="00475083" w:rsidRPr="00BF2B73" w:rsidRDefault="00475083" w:rsidP="00475083">
      <w:pPr>
        <w:rPr>
          <w:b/>
          <w:bCs/>
          <w:lang w:val="sr-Cyrl-CS"/>
        </w:rPr>
      </w:pPr>
      <w:r w:rsidRPr="00BF2B73">
        <w:rPr>
          <w:lang w:val="sr-Cyrl-CS"/>
        </w:rPr>
        <w:t xml:space="preserve">Косово и Метохија </w:t>
      </w:r>
      <w:r w:rsidRPr="00BF2B73">
        <w:rPr>
          <w:iCs/>
          <w:lang w:val="ru-RU"/>
        </w:rPr>
        <w:t>(</w:t>
      </w:r>
      <w:r w:rsidRPr="00BF2B73">
        <w:rPr>
          <w:iCs/>
          <w:lang w:val="sr-Cyrl-CS"/>
        </w:rPr>
        <w:t>"</w:t>
      </w:r>
      <w:r w:rsidRPr="00BF2B73">
        <w:rPr>
          <w:iCs/>
          <w:lang w:val="ru-RU"/>
        </w:rPr>
        <w:t>Службени гласник РС</w:t>
      </w:r>
      <w:r w:rsidRPr="00BF2B73">
        <w:rPr>
          <w:iCs/>
          <w:lang w:val="sr-Cyrl-CS"/>
        </w:rPr>
        <w:t>"</w:t>
      </w:r>
      <w:r w:rsidRPr="00BF2B73">
        <w:rPr>
          <w:iCs/>
          <w:lang w:val="ru-RU"/>
        </w:rPr>
        <w:t xml:space="preserve"> бр.  86/10, 61/13,111/13 и 17/14);</w:t>
      </w:r>
    </w:p>
    <w:p w:rsidR="00135208" w:rsidRPr="00BF2B73" w:rsidRDefault="00475083" w:rsidP="00475083">
      <w:pPr>
        <w:rPr>
          <w:lang w:val="sr-Cyrl-CS"/>
        </w:rPr>
      </w:pPr>
      <w:r w:rsidRPr="00BF2B73">
        <w:rPr>
          <w:lang w:val="sr-Cyrl-CS"/>
        </w:rPr>
        <w:t>- Уредба о евиденцији непокретности у јавној својини (''</w:t>
      </w:r>
      <w:r w:rsidRPr="00BF2B73">
        <w:rPr>
          <w:lang w:val="ru-RU"/>
        </w:rPr>
        <w:t>Слу</w:t>
      </w:r>
      <w:r w:rsidRPr="00BF2B73">
        <w:rPr>
          <w:lang w:val="sr-Cyrl-CS"/>
        </w:rPr>
        <w:t>ж</w:t>
      </w:r>
      <w:r w:rsidRPr="00BF2B73">
        <w:rPr>
          <w:lang w:val="ru-RU"/>
        </w:rPr>
        <w:t>бени</w:t>
      </w:r>
      <w:r w:rsidRPr="00BF2B73">
        <w:rPr>
          <w:lang w:val="sr-Cyrl-CS"/>
        </w:rPr>
        <w:t xml:space="preserve"> </w:t>
      </w:r>
      <w:r w:rsidRPr="00BF2B73">
        <w:rPr>
          <w:lang w:val="ru-RU"/>
        </w:rPr>
        <w:t>гласник</w:t>
      </w:r>
      <w:r w:rsidRPr="00BF2B73">
        <w:rPr>
          <w:lang w:val="sr-Cyrl-CS"/>
        </w:rPr>
        <w:t xml:space="preserve"> </w:t>
      </w:r>
      <w:r w:rsidRPr="00BF2B73">
        <w:rPr>
          <w:lang w:val="ru-RU"/>
        </w:rPr>
        <w:t>РС</w:t>
      </w:r>
      <w:r w:rsidRPr="00BF2B73">
        <w:rPr>
          <w:lang w:val="sr-Cyrl-CS"/>
        </w:rPr>
        <w:t xml:space="preserve">'', </w:t>
      </w:r>
      <w:r w:rsidRPr="00BF2B73">
        <w:rPr>
          <w:lang w:val="ru-RU"/>
        </w:rPr>
        <w:t>бр.</w:t>
      </w:r>
      <w:r w:rsidRPr="00BF2B73">
        <w:rPr>
          <w:lang w:val="sr-Cyrl-CS"/>
        </w:rPr>
        <w:t xml:space="preserve"> 70/14</w:t>
      </w:r>
      <w:r w:rsidR="00AD57B3" w:rsidRPr="00BF2B73">
        <w:rPr>
          <w:lang w:val="sr-Cyrl-CS"/>
        </w:rPr>
        <w:t xml:space="preserve">, </w:t>
      </w:r>
      <w:r w:rsidR="00135208" w:rsidRPr="00BF2B73">
        <w:rPr>
          <w:lang w:val="sr-Cyrl-CS"/>
        </w:rPr>
        <w:t xml:space="preserve">   </w:t>
      </w:r>
    </w:p>
    <w:p w:rsidR="00475083" w:rsidRPr="00BF2B73" w:rsidRDefault="00135208" w:rsidP="00475083">
      <w:pPr>
        <w:rPr>
          <w:lang w:val="sr-Cyrl-CS"/>
        </w:rPr>
      </w:pPr>
      <w:r w:rsidRPr="00BF2B73">
        <w:rPr>
          <w:lang w:val="sr-Cyrl-CS"/>
        </w:rPr>
        <w:t xml:space="preserve"> </w:t>
      </w:r>
      <w:r w:rsidR="00AD57B3" w:rsidRPr="00BF2B73">
        <w:rPr>
          <w:lang w:val="sr-Cyrl-CS"/>
        </w:rPr>
        <w:t>19/15 и 83/15</w:t>
      </w:r>
      <w:r w:rsidR="00475083" w:rsidRPr="00BF2B73">
        <w:rPr>
          <w:lang w:val="sr-Cyrl-CS"/>
        </w:rPr>
        <w:t>);</w:t>
      </w:r>
    </w:p>
    <w:p w:rsidR="00475083" w:rsidRPr="00BF2B73" w:rsidRDefault="00475083" w:rsidP="00475083">
      <w:r w:rsidRPr="00BF2B73">
        <w:rPr>
          <w:lang w:val="sr-Cyrl-CS"/>
        </w:rPr>
        <w:t xml:space="preserve">- Уредба о службеним зградама и пословним просторијама у јавној својини које  </w:t>
      </w:r>
    </w:p>
    <w:p w:rsidR="00475083" w:rsidRPr="00BF2B73" w:rsidRDefault="00475083" w:rsidP="00475083">
      <w:pPr>
        <w:rPr>
          <w:lang w:val="sr-Cyrl-CS"/>
        </w:rPr>
      </w:pPr>
      <w:r w:rsidRPr="00BF2B73">
        <w:t xml:space="preserve">  </w:t>
      </w:r>
      <w:r w:rsidRPr="00BF2B73">
        <w:rPr>
          <w:lang w:val="sr-Cyrl-CS"/>
        </w:rPr>
        <w:t>користе органи Републике Србије (''</w:t>
      </w:r>
      <w:r w:rsidRPr="00BF2B73">
        <w:rPr>
          <w:lang w:val="ru-RU"/>
        </w:rPr>
        <w:t>Слу</w:t>
      </w:r>
      <w:r w:rsidRPr="00BF2B73">
        <w:rPr>
          <w:lang w:val="sr-Cyrl-CS"/>
        </w:rPr>
        <w:t>ж</w:t>
      </w:r>
      <w:r w:rsidRPr="00BF2B73">
        <w:rPr>
          <w:lang w:val="ru-RU"/>
        </w:rPr>
        <w:t>бени</w:t>
      </w:r>
      <w:r w:rsidRPr="00BF2B73">
        <w:rPr>
          <w:lang w:val="sr-Cyrl-CS"/>
        </w:rPr>
        <w:t xml:space="preserve"> </w:t>
      </w:r>
      <w:r w:rsidRPr="00BF2B73">
        <w:rPr>
          <w:lang w:val="ru-RU"/>
        </w:rPr>
        <w:t>гласник</w:t>
      </w:r>
      <w:r w:rsidRPr="00BF2B73">
        <w:rPr>
          <w:lang w:val="sr-Cyrl-CS"/>
        </w:rPr>
        <w:t xml:space="preserve"> </w:t>
      </w:r>
      <w:r w:rsidRPr="00BF2B73">
        <w:rPr>
          <w:lang w:val="ru-RU"/>
        </w:rPr>
        <w:t>РС</w:t>
      </w:r>
      <w:r w:rsidRPr="00BF2B73">
        <w:rPr>
          <w:lang w:val="sr-Cyrl-CS"/>
        </w:rPr>
        <w:t xml:space="preserve">'', </w:t>
      </w:r>
      <w:r w:rsidRPr="00BF2B73">
        <w:rPr>
          <w:lang w:val="ru-RU"/>
        </w:rPr>
        <w:t>бр.</w:t>
      </w:r>
      <w:r w:rsidRPr="00BF2B73">
        <w:rPr>
          <w:lang w:val="sr-Cyrl-CS"/>
        </w:rPr>
        <w:t xml:space="preserve"> 70/14);</w:t>
      </w:r>
    </w:p>
    <w:p w:rsidR="00475083" w:rsidRPr="00BF2B73" w:rsidRDefault="00475083" w:rsidP="00475083">
      <w:pPr>
        <w:rPr>
          <w:lang w:val="sr-Cyrl-CS"/>
        </w:rPr>
      </w:pPr>
      <w:r w:rsidRPr="00BF2B73">
        <w:rPr>
          <w:lang w:val="sr-Cyrl-CS"/>
        </w:rPr>
        <w:t>- Уредба о поклонима који остају у јавној својини (''</w:t>
      </w:r>
      <w:r w:rsidRPr="00BF2B73">
        <w:rPr>
          <w:lang w:val="ru-RU"/>
        </w:rPr>
        <w:t>Слу</w:t>
      </w:r>
      <w:r w:rsidRPr="00BF2B73">
        <w:rPr>
          <w:lang w:val="sr-Cyrl-CS"/>
        </w:rPr>
        <w:t>ж</w:t>
      </w:r>
      <w:r w:rsidRPr="00BF2B73">
        <w:rPr>
          <w:lang w:val="ru-RU"/>
        </w:rPr>
        <w:t>бени</w:t>
      </w:r>
      <w:r w:rsidRPr="00BF2B73">
        <w:rPr>
          <w:lang w:val="sr-Cyrl-CS"/>
        </w:rPr>
        <w:t xml:space="preserve"> </w:t>
      </w:r>
      <w:r w:rsidRPr="00BF2B73">
        <w:rPr>
          <w:lang w:val="ru-RU"/>
        </w:rPr>
        <w:t>гласник</w:t>
      </w:r>
      <w:r w:rsidRPr="00BF2B73">
        <w:rPr>
          <w:lang w:val="sr-Cyrl-CS"/>
        </w:rPr>
        <w:t xml:space="preserve"> </w:t>
      </w:r>
      <w:r w:rsidRPr="00BF2B73">
        <w:rPr>
          <w:lang w:val="ru-RU"/>
        </w:rPr>
        <w:t>РС</w:t>
      </w:r>
      <w:r w:rsidRPr="00BF2B73">
        <w:rPr>
          <w:lang w:val="sr-Cyrl-CS"/>
        </w:rPr>
        <w:t xml:space="preserve">'', </w:t>
      </w:r>
      <w:r w:rsidRPr="00BF2B73">
        <w:rPr>
          <w:lang w:val="ru-RU"/>
        </w:rPr>
        <w:t>бр.</w:t>
      </w:r>
      <w:r w:rsidRPr="00BF2B73">
        <w:rPr>
          <w:lang w:val="sr-Cyrl-CS"/>
        </w:rPr>
        <w:t xml:space="preserve"> 70/14);</w:t>
      </w:r>
    </w:p>
    <w:p w:rsidR="00475083" w:rsidRPr="00BF2B73" w:rsidRDefault="00475083" w:rsidP="00475083">
      <w:pPr>
        <w:autoSpaceDE w:val="0"/>
        <w:autoSpaceDN w:val="0"/>
        <w:adjustRightInd w:val="0"/>
        <w:rPr>
          <w:lang w:val="sr-Cyrl-CS"/>
        </w:rPr>
      </w:pPr>
      <w:r w:rsidRPr="00BF2B73">
        <w:rPr>
          <w:lang w:val="sr-Cyrl-CS"/>
        </w:rPr>
        <w:t xml:space="preserve">- </w:t>
      </w:r>
      <w:r w:rsidRPr="00BF2B73">
        <w:rPr>
          <w:lang w:val="ru-RU"/>
        </w:rPr>
        <w:t>Уредба</w:t>
      </w:r>
      <w:r w:rsidRPr="00BF2B73">
        <w:rPr>
          <w:lang w:val="sr-Cyrl-CS"/>
        </w:rPr>
        <w:t xml:space="preserve"> </w:t>
      </w:r>
      <w:r w:rsidRPr="00BF2B73">
        <w:rPr>
          <w:lang w:val="ru-RU"/>
        </w:rPr>
        <w:t>о</w:t>
      </w:r>
      <w:r w:rsidRPr="00BF2B73">
        <w:rPr>
          <w:lang w:val="sr-Cyrl-CS"/>
        </w:rPr>
        <w:t xml:space="preserve"> </w:t>
      </w:r>
      <w:r w:rsidRPr="00BF2B73">
        <w:rPr>
          <w:lang w:val="ru-RU"/>
        </w:rPr>
        <w:t>висини</w:t>
      </w:r>
      <w:r w:rsidRPr="00BF2B73">
        <w:rPr>
          <w:lang w:val="sr-Cyrl-CS"/>
        </w:rPr>
        <w:t xml:space="preserve"> </w:t>
      </w:r>
      <w:r w:rsidRPr="00BF2B73">
        <w:rPr>
          <w:lang w:val="ru-RU"/>
        </w:rPr>
        <w:t>накнаде</w:t>
      </w:r>
      <w:r w:rsidRPr="00BF2B73">
        <w:rPr>
          <w:lang w:val="sr-Cyrl-CS"/>
        </w:rPr>
        <w:t xml:space="preserve"> </w:t>
      </w:r>
      <w:r w:rsidRPr="00BF2B73">
        <w:rPr>
          <w:lang w:val="ru-RU"/>
        </w:rPr>
        <w:t>ну</w:t>
      </w:r>
      <w:r w:rsidRPr="00BF2B73">
        <w:rPr>
          <w:lang w:val="sr-Cyrl-CS"/>
        </w:rPr>
        <w:t>ж</w:t>
      </w:r>
      <w:r w:rsidRPr="00BF2B73">
        <w:rPr>
          <w:lang w:val="ru-RU"/>
        </w:rPr>
        <w:t>них</w:t>
      </w:r>
      <w:r w:rsidRPr="00BF2B73">
        <w:rPr>
          <w:lang w:val="sr-Cyrl-CS"/>
        </w:rPr>
        <w:t xml:space="preserve"> </w:t>
      </w:r>
      <w:r w:rsidRPr="00BF2B73">
        <w:rPr>
          <w:lang w:val="ru-RU"/>
        </w:rPr>
        <w:t>тро</w:t>
      </w:r>
      <w:r w:rsidRPr="00BF2B73">
        <w:rPr>
          <w:lang w:val="sr-Cyrl-CS"/>
        </w:rPr>
        <w:t>ш</w:t>
      </w:r>
      <w:r w:rsidRPr="00BF2B73">
        <w:rPr>
          <w:lang w:val="ru-RU"/>
        </w:rPr>
        <w:t>кова</w:t>
      </w:r>
      <w:r w:rsidRPr="00BF2B73">
        <w:rPr>
          <w:lang w:val="sr-Cyrl-CS"/>
        </w:rPr>
        <w:t xml:space="preserve"> </w:t>
      </w:r>
      <w:r w:rsidRPr="00BF2B73">
        <w:rPr>
          <w:lang w:val="ru-RU"/>
        </w:rPr>
        <w:t>за</w:t>
      </w:r>
      <w:r w:rsidRPr="00BF2B73">
        <w:rPr>
          <w:lang w:val="sr-Cyrl-CS"/>
        </w:rPr>
        <w:t xml:space="preserve"> </w:t>
      </w:r>
      <w:r w:rsidRPr="00BF2B73">
        <w:rPr>
          <w:lang w:val="ru-RU"/>
        </w:rPr>
        <w:t>издавање</w:t>
      </w:r>
      <w:r w:rsidRPr="00BF2B73">
        <w:rPr>
          <w:lang w:val="sr-Cyrl-CS"/>
        </w:rPr>
        <w:t xml:space="preserve"> </w:t>
      </w:r>
      <w:r w:rsidRPr="00BF2B73">
        <w:rPr>
          <w:lang w:val="ru-RU"/>
        </w:rPr>
        <w:t>копије</w:t>
      </w:r>
      <w:r w:rsidRPr="00BF2B73">
        <w:rPr>
          <w:lang w:val="sr-Cyrl-CS"/>
        </w:rPr>
        <w:t xml:space="preserve"> </w:t>
      </w:r>
      <w:r w:rsidRPr="00BF2B73">
        <w:rPr>
          <w:lang w:val="ru-RU"/>
        </w:rPr>
        <w:t>докумената</w:t>
      </w:r>
      <w:r w:rsidRPr="00BF2B73">
        <w:rPr>
          <w:lang w:val="sr-Cyrl-CS"/>
        </w:rPr>
        <w:t xml:space="preserve"> </w:t>
      </w:r>
      <w:r w:rsidRPr="00BF2B73">
        <w:rPr>
          <w:lang w:val="ru-RU"/>
        </w:rPr>
        <w:t>на</w:t>
      </w:r>
      <w:r w:rsidRPr="00BF2B73">
        <w:rPr>
          <w:lang w:val="sr-Cyrl-CS"/>
        </w:rPr>
        <w:t xml:space="preserve"> </w:t>
      </w:r>
      <w:r w:rsidRPr="00BF2B73">
        <w:rPr>
          <w:lang w:val="ru-RU"/>
        </w:rPr>
        <w:t>којима</w:t>
      </w:r>
    </w:p>
    <w:p w:rsidR="00475083" w:rsidRPr="00BF2B73" w:rsidRDefault="00C56B4B" w:rsidP="00475083">
      <w:pPr>
        <w:autoSpaceDE w:val="0"/>
        <w:autoSpaceDN w:val="0"/>
        <w:adjustRightInd w:val="0"/>
        <w:rPr>
          <w:lang w:val="sr-Cyrl-CS"/>
        </w:rPr>
      </w:pPr>
      <w:r w:rsidRPr="00BF2B73">
        <w:rPr>
          <w:lang w:val="ru-RU"/>
        </w:rPr>
        <w:t xml:space="preserve">   </w:t>
      </w:r>
      <w:r w:rsidR="00475083" w:rsidRPr="00BF2B73">
        <w:rPr>
          <w:lang w:val="ru-RU"/>
        </w:rPr>
        <w:t>се</w:t>
      </w:r>
      <w:r w:rsidR="00475083" w:rsidRPr="00BF2B73">
        <w:rPr>
          <w:lang w:val="sr-Cyrl-CS"/>
        </w:rPr>
        <w:t xml:space="preserve"> </w:t>
      </w:r>
      <w:r w:rsidR="00475083" w:rsidRPr="00BF2B73">
        <w:rPr>
          <w:lang w:val="ru-RU"/>
        </w:rPr>
        <w:t>налазе</w:t>
      </w:r>
      <w:r w:rsidR="00475083" w:rsidRPr="00BF2B73">
        <w:rPr>
          <w:lang w:val="sr-Cyrl-CS"/>
        </w:rPr>
        <w:t xml:space="preserve"> </w:t>
      </w:r>
      <w:r w:rsidR="00475083" w:rsidRPr="00BF2B73">
        <w:rPr>
          <w:lang w:val="ru-RU"/>
        </w:rPr>
        <w:t xml:space="preserve"> информације</w:t>
      </w:r>
      <w:r w:rsidR="00475083" w:rsidRPr="00BF2B73">
        <w:rPr>
          <w:lang w:val="sr-Cyrl-CS"/>
        </w:rPr>
        <w:t xml:space="preserve"> </w:t>
      </w:r>
      <w:r w:rsidR="00475083" w:rsidRPr="00BF2B73">
        <w:rPr>
          <w:lang w:val="ru-RU"/>
        </w:rPr>
        <w:t>од</w:t>
      </w:r>
      <w:r w:rsidR="00475083" w:rsidRPr="00BF2B73">
        <w:rPr>
          <w:lang w:val="sr-Cyrl-CS"/>
        </w:rPr>
        <w:t xml:space="preserve"> </w:t>
      </w:r>
      <w:r w:rsidR="00475083" w:rsidRPr="00BF2B73">
        <w:rPr>
          <w:lang w:val="ru-RU"/>
        </w:rPr>
        <w:t>јавног</w:t>
      </w:r>
      <w:r w:rsidR="00475083" w:rsidRPr="00BF2B73">
        <w:rPr>
          <w:lang w:val="sr-Cyrl-CS"/>
        </w:rPr>
        <w:t xml:space="preserve"> </w:t>
      </w:r>
      <w:r w:rsidR="00475083" w:rsidRPr="00BF2B73">
        <w:rPr>
          <w:lang w:val="ru-RU"/>
        </w:rPr>
        <w:t>зна</w:t>
      </w:r>
      <w:r w:rsidR="00475083" w:rsidRPr="00BF2B73">
        <w:rPr>
          <w:lang w:val="sr-Cyrl-CS"/>
        </w:rPr>
        <w:t>ч</w:t>
      </w:r>
      <w:r w:rsidR="00475083" w:rsidRPr="00BF2B73">
        <w:rPr>
          <w:lang w:val="ru-RU"/>
        </w:rPr>
        <w:t>аја</w:t>
      </w:r>
      <w:r w:rsidR="00475083" w:rsidRPr="00BF2B73">
        <w:rPr>
          <w:lang w:val="sr-Cyrl-CS"/>
        </w:rPr>
        <w:t xml:space="preserve"> (</w:t>
      </w:r>
      <w:r w:rsidR="00475083" w:rsidRPr="00BF2B73">
        <w:rPr>
          <w:iCs/>
          <w:lang w:val="sr-Cyrl-CS"/>
        </w:rPr>
        <w:t>"</w:t>
      </w:r>
      <w:r w:rsidR="00475083" w:rsidRPr="00BF2B73">
        <w:rPr>
          <w:iCs/>
          <w:lang w:val="ru-RU"/>
        </w:rPr>
        <w:t>Слу</w:t>
      </w:r>
      <w:r w:rsidR="00475083" w:rsidRPr="00BF2B73">
        <w:rPr>
          <w:iCs/>
          <w:lang w:val="sr-Cyrl-CS"/>
        </w:rPr>
        <w:t>ж</w:t>
      </w:r>
      <w:r w:rsidR="00475083" w:rsidRPr="00BF2B73">
        <w:rPr>
          <w:iCs/>
          <w:lang w:val="ru-RU"/>
        </w:rPr>
        <w:t>бени</w:t>
      </w:r>
      <w:r w:rsidR="00475083" w:rsidRPr="00BF2B73">
        <w:rPr>
          <w:iCs/>
          <w:lang w:val="sr-Cyrl-CS"/>
        </w:rPr>
        <w:t xml:space="preserve"> </w:t>
      </w:r>
      <w:r w:rsidR="00475083" w:rsidRPr="00BF2B73">
        <w:rPr>
          <w:iCs/>
          <w:lang w:val="ru-RU"/>
        </w:rPr>
        <w:t>гласник</w:t>
      </w:r>
      <w:r w:rsidR="00475083" w:rsidRPr="00BF2B73">
        <w:rPr>
          <w:iCs/>
          <w:lang w:val="sr-Cyrl-CS"/>
        </w:rPr>
        <w:t xml:space="preserve"> </w:t>
      </w:r>
      <w:r w:rsidR="00475083" w:rsidRPr="00BF2B73">
        <w:rPr>
          <w:iCs/>
          <w:lang w:val="ru-RU"/>
        </w:rPr>
        <w:t>РС</w:t>
      </w:r>
      <w:r w:rsidR="00475083" w:rsidRPr="00BF2B73">
        <w:rPr>
          <w:iCs/>
          <w:lang w:val="sr-Cyrl-CS"/>
        </w:rPr>
        <w:t xml:space="preserve">", </w:t>
      </w:r>
      <w:r w:rsidR="00475083" w:rsidRPr="00BF2B73">
        <w:rPr>
          <w:iCs/>
          <w:lang w:val="ru-RU"/>
        </w:rPr>
        <w:t>бр.</w:t>
      </w:r>
      <w:r w:rsidR="00475083" w:rsidRPr="00BF2B73">
        <w:rPr>
          <w:iCs/>
          <w:lang w:val="sr-Cyrl-CS"/>
        </w:rPr>
        <w:t xml:space="preserve"> 8/06</w:t>
      </w:r>
      <w:r w:rsidR="00475083" w:rsidRPr="00BF2B73">
        <w:rPr>
          <w:lang w:val="sr-Cyrl-CS"/>
        </w:rPr>
        <w:t>);</w:t>
      </w:r>
    </w:p>
    <w:p w:rsidR="00475083" w:rsidRPr="00BF2B73" w:rsidRDefault="00475083" w:rsidP="00475083">
      <w:pPr>
        <w:rPr>
          <w:lang w:val="sr-Cyrl-CS"/>
        </w:rPr>
      </w:pPr>
      <w:r w:rsidRPr="00BF2B73">
        <w:rPr>
          <w:lang w:val="sr-Cyrl-CS"/>
        </w:rPr>
        <w:t>- Уредба о управним окрузима (</w:t>
      </w:r>
      <w:r w:rsidRPr="00BF2B73">
        <w:rPr>
          <w:iCs/>
          <w:lang w:val="sr-Cyrl-CS"/>
        </w:rPr>
        <w:t>"</w:t>
      </w:r>
      <w:r w:rsidRPr="00BF2B73">
        <w:rPr>
          <w:iCs/>
          <w:lang w:val="ru-RU"/>
        </w:rPr>
        <w:t>Слу</w:t>
      </w:r>
      <w:r w:rsidRPr="00BF2B73">
        <w:rPr>
          <w:iCs/>
          <w:lang w:val="sr-Cyrl-CS"/>
        </w:rPr>
        <w:t>ж</w:t>
      </w:r>
      <w:r w:rsidRPr="00BF2B73">
        <w:rPr>
          <w:iCs/>
          <w:lang w:val="ru-RU"/>
        </w:rPr>
        <w:t>бени</w:t>
      </w:r>
      <w:r w:rsidRPr="00BF2B73">
        <w:rPr>
          <w:iCs/>
          <w:lang w:val="sr-Cyrl-CS"/>
        </w:rPr>
        <w:t xml:space="preserve"> гласник РС", бр. 15/06</w:t>
      </w:r>
      <w:r w:rsidRPr="00BF2B73">
        <w:rPr>
          <w:lang w:val="sr-Cyrl-CS"/>
        </w:rPr>
        <w:t>);</w:t>
      </w:r>
    </w:p>
    <w:p w:rsidR="00475083" w:rsidRPr="00BF2B73" w:rsidRDefault="00475083" w:rsidP="00475083">
      <w:pPr>
        <w:rPr>
          <w:lang w:val="sr-Cyrl-CS"/>
        </w:rPr>
      </w:pPr>
      <w:r w:rsidRPr="00BF2B73">
        <w:rPr>
          <w:iCs/>
          <w:lang w:val="ru-RU"/>
        </w:rPr>
        <w:t>- Уредба о измени садржаја образаца јавних исправа (</w:t>
      </w:r>
      <w:r w:rsidRPr="00BF2B73">
        <w:rPr>
          <w:iCs/>
          <w:lang w:val="sr-Cyrl-CS"/>
        </w:rPr>
        <w:t>"</w:t>
      </w:r>
      <w:r w:rsidRPr="00BF2B73">
        <w:rPr>
          <w:iCs/>
          <w:lang w:val="ru-RU"/>
        </w:rPr>
        <w:t>Службени гласник РС</w:t>
      </w:r>
      <w:r w:rsidRPr="00BF2B73">
        <w:rPr>
          <w:iCs/>
          <w:lang w:val="sr-Cyrl-CS"/>
        </w:rPr>
        <w:t>"</w:t>
      </w:r>
      <w:r w:rsidRPr="00BF2B73">
        <w:rPr>
          <w:iCs/>
          <w:lang w:val="ru-RU"/>
        </w:rPr>
        <w:t xml:space="preserve"> бр.</w:t>
      </w:r>
    </w:p>
    <w:p w:rsidR="00475083" w:rsidRPr="00BF2B73" w:rsidRDefault="00475083" w:rsidP="00475083">
      <w:pPr>
        <w:rPr>
          <w:iCs/>
          <w:lang w:val="sr-Cyrl-CS"/>
        </w:rPr>
      </w:pPr>
      <w:r w:rsidRPr="00BF2B73">
        <w:rPr>
          <w:iCs/>
          <w:lang w:val="sr-Cyrl-CS"/>
        </w:rPr>
        <w:t xml:space="preserve"> 63/06);</w:t>
      </w:r>
    </w:p>
    <w:p w:rsidR="00475083" w:rsidRPr="00BF2B73" w:rsidRDefault="00475083" w:rsidP="00475083">
      <w:pPr>
        <w:rPr>
          <w:lang w:val="sr-Cyrl-CS"/>
        </w:rPr>
      </w:pPr>
      <w:r w:rsidRPr="00BF2B73">
        <w:rPr>
          <w:iCs/>
          <w:lang w:val="ru-RU"/>
        </w:rPr>
        <w:t xml:space="preserve">- </w:t>
      </w:r>
      <w:r w:rsidRPr="00BF2B73">
        <w:rPr>
          <w:lang w:val="sr-Cyrl-CS"/>
        </w:rPr>
        <w:t>Уредба о листама отпада за прекогранично кретање, садржини и изгледу докумената</w:t>
      </w:r>
    </w:p>
    <w:p w:rsidR="00475083" w:rsidRPr="00BF2B73" w:rsidRDefault="005F4B59" w:rsidP="00475083">
      <w:pPr>
        <w:rPr>
          <w:lang w:val="sr-Cyrl-CS"/>
        </w:rPr>
      </w:pPr>
      <w:r w:rsidRPr="00BF2B73">
        <w:rPr>
          <w:lang w:val="sr-Cyrl-CS"/>
        </w:rPr>
        <w:t xml:space="preserve">  </w:t>
      </w:r>
      <w:r w:rsidR="00475083" w:rsidRPr="00BF2B73">
        <w:rPr>
          <w:lang w:val="sr-Cyrl-CS"/>
        </w:rPr>
        <w:t>који прате прекогранично кретање отпада са упутствима за њихово попуњавање</w:t>
      </w:r>
    </w:p>
    <w:p w:rsidR="00475083" w:rsidRPr="00BF2B73" w:rsidRDefault="005F4B59" w:rsidP="00475083">
      <w:pPr>
        <w:rPr>
          <w:iCs/>
          <w:lang w:val="sr-Cyrl-CS"/>
        </w:rPr>
      </w:pPr>
      <w:r w:rsidRPr="00BF2B73">
        <w:rPr>
          <w:lang w:val="sr-Cyrl-CS"/>
        </w:rPr>
        <w:t xml:space="preserve">  </w:t>
      </w:r>
      <w:r w:rsidR="00475083" w:rsidRPr="00BF2B73">
        <w:rPr>
          <w:lang w:val="sr-Cyrl-CS"/>
        </w:rPr>
        <w:t>(</w:t>
      </w:r>
      <w:r w:rsidR="00475083" w:rsidRPr="00BF2B73">
        <w:rPr>
          <w:iCs/>
          <w:lang w:val="sr-Cyrl-CS"/>
        </w:rPr>
        <w:t>"</w:t>
      </w:r>
      <w:r w:rsidR="00475083" w:rsidRPr="00BF2B73">
        <w:rPr>
          <w:iCs/>
          <w:lang w:val="ru-RU"/>
        </w:rPr>
        <w:t>Слу</w:t>
      </w:r>
      <w:r w:rsidR="00475083" w:rsidRPr="00BF2B73">
        <w:rPr>
          <w:iCs/>
          <w:lang w:val="sr-Cyrl-CS"/>
        </w:rPr>
        <w:t>ж</w:t>
      </w:r>
      <w:r w:rsidR="00475083" w:rsidRPr="00BF2B73">
        <w:rPr>
          <w:iCs/>
          <w:lang w:val="ru-RU"/>
        </w:rPr>
        <w:t>бени</w:t>
      </w:r>
      <w:r w:rsidR="00475083" w:rsidRPr="00BF2B73">
        <w:rPr>
          <w:iCs/>
          <w:lang w:val="sr-Cyrl-CS"/>
        </w:rPr>
        <w:t xml:space="preserve"> </w:t>
      </w:r>
      <w:r w:rsidR="00475083" w:rsidRPr="00BF2B73">
        <w:rPr>
          <w:iCs/>
          <w:lang w:val="ru-RU"/>
        </w:rPr>
        <w:t>гласник</w:t>
      </w:r>
      <w:r w:rsidR="00475083" w:rsidRPr="00BF2B73">
        <w:rPr>
          <w:iCs/>
          <w:lang w:val="sr-Cyrl-CS"/>
        </w:rPr>
        <w:t xml:space="preserve"> </w:t>
      </w:r>
      <w:r w:rsidR="00475083" w:rsidRPr="00BF2B73">
        <w:rPr>
          <w:iCs/>
          <w:lang w:val="ru-RU"/>
        </w:rPr>
        <w:t>РС</w:t>
      </w:r>
      <w:r w:rsidR="00475083" w:rsidRPr="00BF2B73">
        <w:rPr>
          <w:iCs/>
          <w:lang w:val="sr-Cyrl-CS"/>
        </w:rPr>
        <w:t>"</w:t>
      </w:r>
      <w:r w:rsidR="00475083" w:rsidRPr="00BF2B73">
        <w:rPr>
          <w:iCs/>
          <w:lang w:val="ru-RU"/>
        </w:rPr>
        <w:t>бр. 60/09)</w:t>
      </w:r>
      <w:r w:rsidR="00475083" w:rsidRPr="00BF2B73">
        <w:rPr>
          <w:iCs/>
          <w:lang w:val="sr-Cyrl-CS"/>
        </w:rPr>
        <w:t>.</w:t>
      </w:r>
    </w:p>
    <w:p w:rsidR="000C12AA" w:rsidRPr="00BF2B73" w:rsidRDefault="000C12AA" w:rsidP="000C12AA">
      <w:r w:rsidRPr="00BF2B73">
        <w:rPr>
          <w:b/>
          <w:bCs/>
          <w:iCs/>
          <w:lang w:val="sr-Cyrl-CS"/>
        </w:rPr>
        <w:t xml:space="preserve"> -</w:t>
      </w:r>
      <w:r w:rsidRPr="00BF2B73">
        <w:rPr>
          <w:bCs/>
          <w:iCs/>
          <w:lang w:val="sr-Cyrl-CS"/>
        </w:rPr>
        <w:t xml:space="preserve">Уредба о мерама за спречавање и сузбијање заразне болести </w:t>
      </w:r>
      <w:r w:rsidRPr="00BF2B73">
        <w:rPr>
          <w:bCs/>
          <w:iCs/>
        </w:rPr>
        <w:t xml:space="preserve">COVID-19 </w:t>
      </w:r>
      <w:r w:rsidRPr="00BF2B73">
        <w:rPr>
          <w:lang w:val="sr-Cyrl-CS"/>
        </w:rPr>
        <w:t xml:space="preserve">(,,Сл. гласник </w:t>
      </w:r>
      <w:r w:rsidRPr="00BF2B73">
        <w:t xml:space="preserve"> </w:t>
      </w:r>
    </w:p>
    <w:p w:rsidR="000C12AA" w:rsidRPr="00BF2B73" w:rsidRDefault="000C12AA" w:rsidP="000C12AA">
      <w:pPr>
        <w:rPr>
          <w:lang w:val="sr-Cyrl-CS"/>
        </w:rPr>
      </w:pPr>
      <w:r w:rsidRPr="00BF2B73">
        <w:t xml:space="preserve">   </w:t>
      </w:r>
      <w:r w:rsidRPr="00BF2B73">
        <w:rPr>
          <w:lang w:val="sr-Cyrl-CS"/>
        </w:rPr>
        <w:t>РС“ 66/20</w:t>
      </w:r>
      <w:r w:rsidR="00BC0B4B" w:rsidRPr="00BF2B73">
        <w:rPr>
          <w:lang w:val="sr-Cyrl-CS"/>
        </w:rPr>
        <w:t xml:space="preserve">, 93/20, </w:t>
      </w:r>
      <w:r w:rsidR="002A5B4F" w:rsidRPr="00BF2B73">
        <w:rPr>
          <w:lang w:val="sr-Cyrl-CS"/>
        </w:rPr>
        <w:t xml:space="preserve"> 94/20</w:t>
      </w:r>
      <w:r w:rsidR="00BC0B4B" w:rsidRPr="00BF2B73">
        <w:rPr>
          <w:lang w:val="sr-Cyrl-CS"/>
        </w:rPr>
        <w:t>, 100/20 и 109/20</w:t>
      </w:r>
      <w:r w:rsidRPr="00BF2B73">
        <w:rPr>
          <w:lang w:val="sr-Cyrl-CS"/>
        </w:rPr>
        <w:t>);</w:t>
      </w:r>
    </w:p>
    <w:p w:rsidR="00475083" w:rsidRPr="00BF2B73" w:rsidRDefault="00475083" w:rsidP="000C12AA">
      <w:pPr>
        <w:rPr>
          <w:b/>
          <w:bCs/>
          <w:iCs/>
        </w:rPr>
      </w:pPr>
    </w:p>
    <w:p w:rsidR="000C12AA" w:rsidRPr="00BF2B73" w:rsidRDefault="000C12AA" w:rsidP="000C12AA">
      <w:pPr>
        <w:rPr>
          <w:b/>
          <w:bCs/>
          <w:iCs/>
          <w:lang w:val="sr-Cyrl-CS"/>
        </w:rPr>
      </w:pPr>
    </w:p>
    <w:p w:rsidR="00475083" w:rsidRPr="00BF2B73" w:rsidRDefault="00475083" w:rsidP="00475083">
      <w:pPr>
        <w:rPr>
          <w:lang w:val="sr-Cyrl-CS"/>
        </w:rPr>
      </w:pPr>
      <w:r w:rsidRPr="00BF2B73">
        <w:rPr>
          <w:b/>
          <w:bCs/>
          <w:iCs/>
          <w:lang w:val="sr-Cyrl-CS"/>
        </w:rPr>
        <w:t>Одлуке</w:t>
      </w:r>
      <w:r w:rsidRPr="00BF2B73">
        <w:rPr>
          <w:lang w:val="sr-Cyrl-CS"/>
        </w:rPr>
        <w:t>:</w:t>
      </w:r>
    </w:p>
    <w:p w:rsidR="00475083" w:rsidRPr="00BF2B73" w:rsidRDefault="00475083" w:rsidP="00475083"/>
    <w:p w:rsidR="00475083" w:rsidRPr="00BF2B73" w:rsidRDefault="00475083" w:rsidP="00475083">
      <w:pPr>
        <w:rPr>
          <w:lang w:val="sr-Cyrl-CS"/>
        </w:rPr>
      </w:pPr>
      <w:r w:rsidRPr="00BF2B73">
        <w:rPr>
          <w:lang w:val="sr-Cyrl-CS"/>
        </w:rPr>
        <w:t>- Одлука о сврставању робе коју је донео Комитет за Хармонизовани систем Светске царинске организације на 55. заседању марта 2015. године (,,Сл. гласник РС“ 62/15);</w:t>
      </w:r>
    </w:p>
    <w:p w:rsidR="00475083" w:rsidRPr="00BF2B73" w:rsidRDefault="00475083" w:rsidP="00475083">
      <w:pPr>
        <w:rPr>
          <w:lang w:val="sr-Cyrl-CS"/>
        </w:rPr>
      </w:pPr>
      <w:r w:rsidRPr="00BF2B73">
        <w:rPr>
          <w:lang w:val="sr-Cyrl-CS"/>
        </w:rPr>
        <w:t>- Одлука о утврђивању Списка наручилаца за чије потребе Управа за заједничке послове републичких органа спроводи централизоване јавне набавке (,,Сл. гласник РС“, бр. 12/15);</w:t>
      </w:r>
    </w:p>
    <w:p w:rsidR="00475083" w:rsidRPr="00BF2B73" w:rsidRDefault="00475083" w:rsidP="00475083">
      <w:pPr>
        <w:rPr>
          <w:lang w:val="sr-Cyrl-CS"/>
        </w:rPr>
      </w:pPr>
      <w:r w:rsidRPr="00BF2B73">
        <w:rPr>
          <w:lang w:val="sr-Cyrl-CS"/>
        </w:rPr>
        <w:t>- Одлука о распореду радног времена у министарствима, посебним организацијама и</w:t>
      </w:r>
    </w:p>
    <w:p w:rsidR="00475083" w:rsidRPr="00BF2B73" w:rsidRDefault="00475083" w:rsidP="00475083">
      <w:pPr>
        <w:rPr>
          <w:lang w:val="sr-Cyrl-CS"/>
        </w:rPr>
      </w:pPr>
      <w:r w:rsidRPr="00BF2B73">
        <w:rPr>
          <w:lang w:val="sr-Cyrl-CS"/>
        </w:rPr>
        <w:t>службама Владе, републичком јавном правобранилаштву и јавним агенцијама (,,Сл.</w:t>
      </w:r>
    </w:p>
    <w:p w:rsidR="00475083" w:rsidRPr="00BF2B73" w:rsidRDefault="00475083" w:rsidP="00475083">
      <w:pPr>
        <w:rPr>
          <w:lang w:val="sr-Cyrl-CS"/>
        </w:rPr>
      </w:pPr>
      <w:r w:rsidRPr="00BF2B73">
        <w:rPr>
          <w:lang w:val="sr-Cyrl-CS"/>
        </w:rPr>
        <w:t>гласник РС“, бр. 47/14);</w:t>
      </w:r>
    </w:p>
    <w:p w:rsidR="00475083" w:rsidRPr="00BF2B73" w:rsidRDefault="00475083" w:rsidP="00475083">
      <w:pPr>
        <w:rPr>
          <w:lang w:val="sr-Cyrl-CS"/>
        </w:rPr>
      </w:pPr>
      <w:r w:rsidRPr="00BF2B73">
        <w:rPr>
          <w:lang w:val="sr-Cyrl-CS"/>
        </w:rPr>
        <w:t>- Одлука о јединственим методолошким принципима за вођење евиденција у области рада и обрасцима пријава и извештаја (</w:t>
      </w:r>
      <w:r w:rsidRPr="00BF2B73">
        <w:rPr>
          <w:iCs/>
          <w:lang w:val="sr-Cyrl-CS"/>
        </w:rPr>
        <w:t>"</w:t>
      </w:r>
      <w:r w:rsidRPr="00BF2B73">
        <w:rPr>
          <w:iCs/>
          <w:lang w:val="ru-RU"/>
        </w:rPr>
        <w:t>Слу</w:t>
      </w:r>
      <w:r w:rsidRPr="00BF2B73">
        <w:rPr>
          <w:iCs/>
          <w:lang w:val="sr-Cyrl-CS"/>
        </w:rPr>
        <w:t>ж</w:t>
      </w:r>
      <w:r w:rsidRPr="00BF2B73">
        <w:rPr>
          <w:iCs/>
          <w:lang w:val="ru-RU"/>
        </w:rPr>
        <w:t>бени</w:t>
      </w:r>
      <w:r w:rsidRPr="00BF2B73">
        <w:rPr>
          <w:iCs/>
          <w:lang w:val="sr-Cyrl-CS"/>
        </w:rPr>
        <w:t xml:space="preserve"> лист СРЈ", бр. 40/97, 25/00, "Сл. лист СЦГ", бр. 1/03-Уставна повеља;"Службени гласник РС", 15710-др.правилник и 54/10-др.уредба )</w:t>
      </w:r>
      <w:r w:rsidRPr="00BF2B73">
        <w:rPr>
          <w:lang w:val="sr-Cyrl-CS"/>
        </w:rPr>
        <w:t>;</w:t>
      </w:r>
    </w:p>
    <w:p w:rsidR="00475083" w:rsidRPr="00BF2B73" w:rsidRDefault="00475083" w:rsidP="00475083">
      <w:pPr>
        <w:rPr>
          <w:lang w:val="sr-Cyrl-CS"/>
        </w:rPr>
      </w:pPr>
      <w:r w:rsidRPr="00BF2B73">
        <w:rPr>
          <w:lang w:val="sr-Cyrl-CS"/>
        </w:rPr>
        <w:t>- Одлука о јединственим методолошким принципима за вођење матичне евиденције о</w:t>
      </w:r>
    </w:p>
    <w:p w:rsidR="00475083" w:rsidRPr="00BF2B73" w:rsidRDefault="00475083" w:rsidP="00475083">
      <w:pPr>
        <w:rPr>
          <w:lang w:val="sr-Cyrl-CS"/>
        </w:rPr>
      </w:pPr>
      <w:r w:rsidRPr="00BF2B73">
        <w:rPr>
          <w:lang w:val="sr-Cyrl-CS"/>
        </w:rPr>
        <w:t>осигураницима и корисницима права из пензијског и инвалидског осигурања  (</w:t>
      </w:r>
      <w:r w:rsidR="00A81FBF" w:rsidRPr="00BF2B73">
        <w:rPr>
          <w:iCs/>
          <w:lang w:val="sr-Cyrl-CS"/>
        </w:rPr>
        <w:t>,,</w:t>
      </w:r>
      <w:r w:rsidRPr="00BF2B73">
        <w:rPr>
          <w:iCs/>
          <w:lang w:val="ru-RU"/>
        </w:rPr>
        <w:t>Слу</w:t>
      </w:r>
      <w:r w:rsidRPr="00BF2B73">
        <w:rPr>
          <w:iCs/>
          <w:lang w:val="sr-Cyrl-CS"/>
        </w:rPr>
        <w:t>ж</w:t>
      </w:r>
      <w:r w:rsidRPr="00BF2B73">
        <w:rPr>
          <w:iCs/>
          <w:lang w:val="ru-RU"/>
        </w:rPr>
        <w:t>бени</w:t>
      </w:r>
      <w:r w:rsidRPr="00BF2B73">
        <w:rPr>
          <w:iCs/>
          <w:lang w:val="sr-Cyrl-CS"/>
        </w:rPr>
        <w:t xml:space="preserve"> гласник РС", број 118/03)</w:t>
      </w:r>
      <w:r w:rsidRPr="00BF2B73">
        <w:rPr>
          <w:lang w:val="sr-Cyrl-CS"/>
        </w:rPr>
        <w:t>;</w:t>
      </w:r>
    </w:p>
    <w:p w:rsidR="00475083" w:rsidRPr="00BF2B73" w:rsidRDefault="00475083" w:rsidP="00475083">
      <w:pPr>
        <w:rPr>
          <w:lang w:val="sr-Cyrl-CS"/>
        </w:rPr>
      </w:pPr>
      <w:r w:rsidRPr="00BF2B73">
        <w:rPr>
          <w:lang w:val="sr-Cyrl-CS"/>
        </w:rPr>
        <w:t>- Одлука о јединственом кодексу шифара за уношење и шифрирање података у  евиденцијама у области рада (</w:t>
      </w:r>
      <w:r w:rsidRPr="00BF2B73">
        <w:rPr>
          <w:iCs/>
          <w:lang w:val="sr-Cyrl-CS"/>
        </w:rPr>
        <w:t>"</w:t>
      </w:r>
      <w:r w:rsidRPr="00BF2B73">
        <w:rPr>
          <w:iCs/>
          <w:lang w:val="ru-RU"/>
        </w:rPr>
        <w:t>Слу</w:t>
      </w:r>
      <w:r w:rsidRPr="00BF2B73">
        <w:rPr>
          <w:iCs/>
          <w:lang w:val="sr-Cyrl-CS"/>
        </w:rPr>
        <w:t>ж</w:t>
      </w:r>
      <w:r w:rsidRPr="00BF2B73">
        <w:rPr>
          <w:iCs/>
          <w:lang w:val="ru-RU"/>
        </w:rPr>
        <w:t>бени</w:t>
      </w:r>
      <w:r w:rsidRPr="00BF2B73">
        <w:rPr>
          <w:iCs/>
          <w:lang w:val="sr-Cyrl-CS"/>
        </w:rPr>
        <w:t xml:space="preserve"> лист СРЈ", бр. 9/98, 25/00, "Сл.лист СЦГ", бр.1/03-Уставна повеља и "Службени гласник РС", бр. 15/10-др.правилник)</w:t>
      </w:r>
      <w:r w:rsidRPr="00BF2B73">
        <w:rPr>
          <w:lang w:val="sr-Cyrl-CS"/>
        </w:rPr>
        <w:t>;</w:t>
      </w:r>
    </w:p>
    <w:p w:rsidR="00475083" w:rsidRPr="00BF2B73" w:rsidRDefault="00475083" w:rsidP="00475083">
      <w:pPr>
        <w:autoSpaceDE w:val="0"/>
        <w:autoSpaceDN w:val="0"/>
        <w:adjustRightInd w:val="0"/>
        <w:rPr>
          <w:noProof/>
          <w:lang w:val="sr-Cyrl-CS"/>
        </w:rPr>
      </w:pPr>
      <w:r w:rsidRPr="00BF2B73">
        <w:rPr>
          <w:lang w:val="sr-Cyrl-CS"/>
        </w:rPr>
        <w:t>- Одлука о стопи компензаторне камате (''</w:t>
      </w:r>
      <w:r w:rsidRPr="00BF2B73">
        <w:rPr>
          <w:lang w:val="ru-RU"/>
        </w:rPr>
        <w:t>Слу</w:t>
      </w:r>
      <w:r w:rsidRPr="00BF2B73">
        <w:rPr>
          <w:lang w:val="sr-Cyrl-CS"/>
        </w:rPr>
        <w:t>ж</w:t>
      </w:r>
      <w:r w:rsidRPr="00BF2B73">
        <w:rPr>
          <w:lang w:val="ru-RU"/>
        </w:rPr>
        <w:t>бени</w:t>
      </w:r>
      <w:r w:rsidRPr="00BF2B73">
        <w:rPr>
          <w:lang w:val="sr-Cyrl-CS"/>
        </w:rPr>
        <w:t xml:space="preserve"> </w:t>
      </w:r>
      <w:r w:rsidRPr="00BF2B73">
        <w:rPr>
          <w:lang w:val="ru-RU"/>
        </w:rPr>
        <w:t>гласник</w:t>
      </w:r>
      <w:r w:rsidRPr="00BF2B73">
        <w:rPr>
          <w:lang w:val="sr-Cyrl-CS"/>
        </w:rPr>
        <w:t xml:space="preserve"> </w:t>
      </w:r>
      <w:r w:rsidRPr="00BF2B73">
        <w:rPr>
          <w:lang w:val="ru-RU"/>
        </w:rPr>
        <w:t>РС</w:t>
      </w:r>
      <w:r w:rsidRPr="00BF2B73">
        <w:rPr>
          <w:lang w:val="sr-Cyrl-CS"/>
        </w:rPr>
        <w:t xml:space="preserve">'', </w:t>
      </w:r>
      <w:r w:rsidRPr="00BF2B73">
        <w:rPr>
          <w:lang w:val="ru-RU"/>
        </w:rPr>
        <w:t>број</w:t>
      </w:r>
      <w:r w:rsidRPr="00BF2B73">
        <w:rPr>
          <w:lang w:val="sr-Cyrl-CS"/>
        </w:rPr>
        <w:t xml:space="preserve"> 118/04);</w:t>
      </w:r>
    </w:p>
    <w:p w:rsidR="00475083" w:rsidRPr="00BF2B73" w:rsidRDefault="00475083" w:rsidP="00475083">
      <w:pPr>
        <w:rPr>
          <w:lang w:val="sr-Cyrl-CS"/>
        </w:rPr>
      </w:pPr>
      <w:r w:rsidRPr="00BF2B73">
        <w:rPr>
          <w:lang w:val="ru-RU"/>
        </w:rPr>
        <w:t>- Одлука</w:t>
      </w:r>
      <w:r w:rsidRPr="00BF2B73">
        <w:rPr>
          <w:lang w:val="sr-Cyrl-CS"/>
        </w:rPr>
        <w:t xml:space="preserve"> </w:t>
      </w:r>
      <w:r w:rsidRPr="00BF2B73">
        <w:rPr>
          <w:lang w:val="ru-RU"/>
        </w:rPr>
        <w:t>о</w:t>
      </w:r>
      <w:r w:rsidRPr="00BF2B73">
        <w:rPr>
          <w:lang w:val="sr-Cyrl-CS"/>
        </w:rPr>
        <w:t xml:space="preserve"> </w:t>
      </w:r>
      <w:r w:rsidRPr="00BF2B73">
        <w:rPr>
          <w:lang w:val="ru-RU"/>
        </w:rPr>
        <w:t>бли</w:t>
      </w:r>
      <w:r w:rsidRPr="00BF2B73">
        <w:rPr>
          <w:lang w:val="sr-Cyrl-CS"/>
        </w:rPr>
        <w:t>ж</w:t>
      </w:r>
      <w:r w:rsidRPr="00BF2B73">
        <w:rPr>
          <w:lang w:val="ru-RU"/>
        </w:rPr>
        <w:t>им</w:t>
      </w:r>
      <w:r w:rsidRPr="00BF2B73">
        <w:rPr>
          <w:lang w:val="sr-Cyrl-CS"/>
        </w:rPr>
        <w:t xml:space="preserve"> </w:t>
      </w:r>
      <w:r w:rsidRPr="00BF2B73">
        <w:rPr>
          <w:lang w:val="ru-RU"/>
        </w:rPr>
        <w:t>условима</w:t>
      </w:r>
      <w:r w:rsidRPr="00BF2B73">
        <w:rPr>
          <w:lang w:val="sr-Cyrl-CS"/>
        </w:rPr>
        <w:t xml:space="preserve"> </w:t>
      </w:r>
      <w:r w:rsidRPr="00BF2B73">
        <w:rPr>
          <w:lang w:val="ru-RU"/>
        </w:rPr>
        <w:t>за</w:t>
      </w:r>
      <w:r w:rsidRPr="00BF2B73">
        <w:rPr>
          <w:lang w:val="sr-Cyrl-CS"/>
        </w:rPr>
        <w:t xml:space="preserve"> </w:t>
      </w:r>
      <w:r w:rsidRPr="00BF2B73">
        <w:rPr>
          <w:lang w:val="ru-RU"/>
        </w:rPr>
        <w:t>пла</w:t>
      </w:r>
      <w:r w:rsidRPr="00BF2B73">
        <w:rPr>
          <w:lang w:val="sr-Cyrl-CS"/>
        </w:rPr>
        <w:t>ћ</w:t>
      </w:r>
      <w:r w:rsidRPr="00BF2B73">
        <w:rPr>
          <w:lang w:val="ru-RU"/>
        </w:rPr>
        <w:t>ање</w:t>
      </w:r>
      <w:r w:rsidRPr="00BF2B73">
        <w:rPr>
          <w:lang w:val="sr-Cyrl-CS"/>
        </w:rPr>
        <w:t xml:space="preserve">, </w:t>
      </w:r>
      <w:r w:rsidRPr="00BF2B73">
        <w:rPr>
          <w:lang w:val="ru-RU"/>
        </w:rPr>
        <w:t>односно</w:t>
      </w:r>
      <w:r w:rsidRPr="00BF2B73">
        <w:rPr>
          <w:lang w:val="sr-Cyrl-CS"/>
        </w:rPr>
        <w:t xml:space="preserve"> </w:t>
      </w:r>
      <w:r w:rsidRPr="00BF2B73">
        <w:rPr>
          <w:lang w:val="ru-RU"/>
        </w:rPr>
        <w:t>наплату</w:t>
      </w:r>
      <w:r w:rsidRPr="00BF2B73">
        <w:rPr>
          <w:lang w:val="sr-Cyrl-CS"/>
        </w:rPr>
        <w:t xml:space="preserve"> </w:t>
      </w:r>
      <w:r w:rsidRPr="00BF2B73">
        <w:rPr>
          <w:lang w:val="ru-RU"/>
        </w:rPr>
        <w:t>у</w:t>
      </w:r>
      <w:r w:rsidRPr="00BF2B73">
        <w:rPr>
          <w:lang w:val="sr-Cyrl-CS"/>
        </w:rPr>
        <w:t xml:space="preserve"> </w:t>
      </w:r>
      <w:r w:rsidRPr="00BF2B73">
        <w:rPr>
          <w:lang w:val="ru-RU"/>
        </w:rPr>
        <w:t>роби</w:t>
      </w:r>
      <w:r w:rsidRPr="00BF2B73">
        <w:rPr>
          <w:lang w:val="sr-Cyrl-CS"/>
        </w:rPr>
        <w:t xml:space="preserve">, </w:t>
      </w:r>
      <w:r w:rsidRPr="00BF2B73">
        <w:rPr>
          <w:lang w:val="ru-RU"/>
        </w:rPr>
        <w:t>односно</w:t>
      </w:r>
      <w:r w:rsidRPr="00BF2B73">
        <w:rPr>
          <w:lang w:val="sr-Cyrl-CS"/>
        </w:rPr>
        <w:t xml:space="preserve"> </w:t>
      </w:r>
      <w:r w:rsidRPr="00BF2B73">
        <w:rPr>
          <w:lang w:val="ru-RU"/>
        </w:rPr>
        <w:t>услугама</w:t>
      </w:r>
    </w:p>
    <w:p w:rsidR="00475083" w:rsidRPr="00BF2B73" w:rsidRDefault="00475083" w:rsidP="00475083">
      <w:pPr>
        <w:rPr>
          <w:lang w:val="sr-Cyrl-CS"/>
        </w:rPr>
      </w:pPr>
      <w:r w:rsidRPr="00BF2B73">
        <w:rPr>
          <w:lang w:val="sr-Cyrl-CS"/>
        </w:rPr>
        <w:t>(''</w:t>
      </w:r>
      <w:r w:rsidRPr="00BF2B73">
        <w:rPr>
          <w:lang w:val="ru-RU"/>
        </w:rPr>
        <w:t>Слу</w:t>
      </w:r>
      <w:r w:rsidRPr="00BF2B73">
        <w:rPr>
          <w:lang w:val="sr-Cyrl-CS"/>
        </w:rPr>
        <w:t>ж</w:t>
      </w:r>
      <w:r w:rsidRPr="00BF2B73">
        <w:rPr>
          <w:lang w:val="ru-RU"/>
        </w:rPr>
        <w:t>бени</w:t>
      </w:r>
      <w:r w:rsidRPr="00BF2B73">
        <w:rPr>
          <w:lang w:val="sr-Cyrl-CS"/>
        </w:rPr>
        <w:t xml:space="preserve"> </w:t>
      </w:r>
      <w:r w:rsidRPr="00BF2B73">
        <w:rPr>
          <w:lang w:val="ru-RU"/>
        </w:rPr>
        <w:t>гласник</w:t>
      </w:r>
      <w:r w:rsidRPr="00BF2B73">
        <w:rPr>
          <w:lang w:val="sr-Cyrl-CS"/>
        </w:rPr>
        <w:t xml:space="preserve"> </w:t>
      </w:r>
      <w:r w:rsidRPr="00BF2B73">
        <w:rPr>
          <w:lang w:val="ru-RU"/>
        </w:rPr>
        <w:t>РС</w:t>
      </w:r>
      <w:r w:rsidRPr="00BF2B73">
        <w:rPr>
          <w:lang w:val="sr-Cyrl-CS"/>
        </w:rPr>
        <w:t xml:space="preserve">'', </w:t>
      </w:r>
      <w:r w:rsidRPr="00BF2B73">
        <w:rPr>
          <w:lang w:val="ru-RU"/>
        </w:rPr>
        <w:t>број</w:t>
      </w:r>
      <w:r w:rsidRPr="00BF2B73">
        <w:rPr>
          <w:lang w:val="sr-Cyrl-CS"/>
        </w:rPr>
        <w:t xml:space="preserve"> 109/05);</w:t>
      </w:r>
    </w:p>
    <w:p w:rsidR="00475083" w:rsidRPr="00BF2B73" w:rsidRDefault="00475083" w:rsidP="00475083">
      <w:pPr>
        <w:rPr>
          <w:lang w:val="sr-Cyrl-CS"/>
        </w:rPr>
      </w:pPr>
      <w:r w:rsidRPr="00BF2B73">
        <w:rPr>
          <w:lang w:val="ru-RU"/>
        </w:rPr>
        <w:t>- Одлука</w:t>
      </w:r>
      <w:r w:rsidRPr="00BF2B73">
        <w:rPr>
          <w:lang w:val="sr-Cyrl-CS"/>
        </w:rPr>
        <w:t xml:space="preserve"> </w:t>
      </w:r>
      <w:r w:rsidRPr="00BF2B73">
        <w:rPr>
          <w:lang w:val="ru-RU"/>
        </w:rPr>
        <w:t>о</w:t>
      </w:r>
      <w:r w:rsidRPr="00BF2B73">
        <w:rPr>
          <w:lang w:val="sr-Cyrl-CS"/>
        </w:rPr>
        <w:t xml:space="preserve"> </w:t>
      </w:r>
      <w:r w:rsidRPr="00BF2B73">
        <w:rPr>
          <w:lang w:val="ru-RU"/>
        </w:rPr>
        <w:t>обавезама</w:t>
      </w:r>
      <w:r w:rsidRPr="00BF2B73">
        <w:rPr>
          <w:lang w:val="sr-Cyrl-CS"/>
        </w:rPr>
        <w:t xml:space="preserve"> </w:t>
      </w:r>
      <w:r w:rsidRPr="00BF2B73">
        <w:rPr>
          <w:lang w:val="ru-RU"/>
        </w:rPr>
        <w:t>др</w:t>
      </w:r>
      <w:r w:rsidRPr="00BF2B73">
        <w:rPr>
          <w:lang w:val="sr-Cyrl-CS"/>
        </w:rPr>
        <w:t>ж</w:t>
      </w:r>
      <w:r w:rsidRPr="00BF2B73">
        <w:rPr>
          <w:lang w:val="ru-RU"/>
        </w:rPr>
        <w:t>авних</w:t>
      </w:r>
      <w:r w:rsidRPr="00BF2B73">
        <w:rPr>
          <w:lang w:val="sr-Cyrl-CS"/>
        </w:rPr>
        <w:t xml:space="preserve"> </w:t>
      </w:r>
      <w:r w:rsidRPr="00BF2B73">
        <w:rPr>
          <w:lang w:val="ru-RU"/>
        </w:rPr>
        <w:t>органа</w:t>
      </w:r>
      <w:r w:rsidRPr="00BF2B73">
        <w:rPr>
          <w:lang w:val="sr-Cyrl-CS"/>
        </w:rPr>
        <w:t xml:space="preserve"> </w:t>
      </w:r>
      <w:r w:rsidRPr="00BF2B73">
        <w:rPr>
          <w:lang w:val="ru-RU"/>
        </w:rPr>
        <w:t>Републике</w:t>
      </w:r>
      <w:r w:rsidRPr="00BF2B73">
        <w:rPr>
          <w:lang w:val="sr-Cyrl-CS"/>
        </w:rPr>
        <w:t xml:space="preserve"> </w:t>
      </w:r>
      <w:r w:rsidRPr="00BF2B73">
        <w:rPr>
          <w:lang w:val="ru-RU"/>
        </w:rPr>
        <w:t>Србије</w:t>
      </w:r>
      <w:r w:rsidRPr="00BF2B73">
        <w:rPr>
          <w:lang w:val="sr-Cyrl-CS"/>
        </w:rPr>
        <w:t xml:space="preserve"> </w:t>
      </w:r>
      <w:r w:rsidRPr="00BF2B73">
        <w:rPr>
          <w:lang w:val="ru-RU"/>
        </w:rPr>
        <w:t>у</w:t>
      </w:r>
      <w:r w:rsidRPr="00BF2B73">
        <w:rPr>
          <w:lang w:val="sr-Cyrl-CS"/>
        </w:rPr>
        <w:t xml:space="preserve"> </w:t>
      </w:r>
      <w:r w:rsidRPr="00BF2B73">
        <w:rPr>
          <w:lang w:val="ru-RU"/>
        </w:rPr>
        <w:t>остваривању</w:t>
      </w:r>
      <w:r w:rsidRPr="00BF2B73">
        <w:rPr>
          <w:lang w:val="sr-Cyrl-CS"/>
        </w:rPr>
        <w:t xml:space="preserve"> </w:t>
      </w:r>
      <w:r w:rsidRPr="00BF2B73">
        <w:rPr>
          <w:lang w:val="ru-RU"/>
        </w:rPr>
        <w:t>надле</w:t>
      </w:r>
      <w:r w:rsidRPr="00BF2B73">
        <w:rPr>
          <w:lang w:val="sr-Cyrl-CS"/>
        </w:rPr>
        <w:t>ж</w:t>
      </w:r>
      <w:r w:rsidRPr="00BF2B73">
        <w:rPr>
          <w:lang w:val="ru-RU"/>
        </w:rPr>
        <w:t>ности</w:t>
      </w:r>
    </w:p>
    <w:p w:rsidR="00475083" w:rsidRPr="00BF2B73" w:rsidRDefault="00475083" w:rsidP="00475083">
      <w:pPr>
        <w:rPr>
          <w:lang w:val="sr-Cyrl-CS"/>
        </w:rPr>
      </w:pPr>
      <w:r w:rsidRPr="00BF2B73">
        <w:rPr>
          <w:lang w:val="ru-RU"/>
        </w:rPr>
        <w:t>Републике</w:t>
      </w:r>
      <w:r w:rsidRPr="00BF2B73">
        <w:rPr>
          <w:lang w:val="sr-Cyrl-CS"/>
        </w:rPr>
        <w:t xml:space="preserve"> </w:t>
      </w:r>
      <w:r w:rsidRPr="00BF2B73">
        <w:rPr>
          <w:lang w:val="ru-RU"/>
        </w:rPr>
        <w:t>Србије</w:t>
      </w:r>
      <w:r w:rsidRPr="00BF2B73">
        <w:rPr>
          <w:lang w:val="sr-Cyrl-CS"/>
        </w:rPr>
        <w:t xml:space="preserve"> </w:t>
      </w:r>
      <w:r w:rsidRPr="00BF2B73">
        <w:rPr>
          <w:lang w:val="ru-RU"/>
        </w:rPr>
        <w:t>као</w:t>
      </w:r>
      <w:r w:rsidRPr="00BF2B73">
        <w:rPr>
          <w:lang w:val="sr-Cyrl-CS"/>
        </w:rPr>
        <w:t xml:space="preserve"> </w:t>
      </w:r>
      <w:r w:rsidRPr="00BF2B73">
        <w:rPr>
          <w:lang w:val="ru-RU"/>
        </w:rPr>
        <w:t>следбеника</w:t>
      </w:r>
      <w:r w:rsidRPr="00BF2B73">
        <w:rPr>
          <w:lang w:val="sr-Cyrl-CS"/>
        </w:rPr>
        <w:t xml:space="preserve"> </w:t>
      </w:r>
      <w:r w:rsidRPr="00BF2B73">
        <w:rPr>
          <w:lang w:val="ru-RU"/>
        </w:rPr>
        <w:t>др</w:t>
      </w:r>
      <w:r w:rsidRPr="00BF2B73">
        <w:rPr>
          <w:lang w:val="sr-Cyrl-CS"/>
        </w:rPr>
        <w:t>ж</w:t>
      </w:r>
      <w:r w:rsidRPr="00BF2B73">
        <w:rPr>
          <w:lang w:val="ru-RU"/>
        </w:rPr>
        <w:t>авне</w:t>
      </w:r>
      <w:r w:rsidRPr="00BF2B73">
        <w:rPr>
          <w:lang w:val="sr-Cyrl-CS"/>
        </w:rPr>
        <w:t xml:space="preserve"> </w:t>
      </w:r>
      <w:r w:rsidRPr="00BF2B73">
        <w:rPr>
          <w:lang w:val="ru-RU"/>
        </w:rPr>
        <w:t>заједнице</w:t>
      </w:r>
      <w:r w:rsidRPr="00BF2B73">
        <w:rPr>
          <w:lang w:val="sr-Cyrl-CS"/>
        </w:rPr>
        <w:t xml:space="preserve"> </w:t>
      </w:r>
      <w:r w:rsidRPr="00BF2B73">
        <w:rPr>
          <w:lang w:val="ru-RU"/>
        </w:rPr>
        <w:t>Србија</w:t>
      </w:r>
      <w:r w:rsidRPr="00BF2B73">
        <w:rPr>
          <w:lang w:val="sr-Cyrl-CS"/>
        </w:rPr>
        <w:t xml:space="preserve"> </w:t>
      </w:r>
      <w:r w:rsidRPr="00BF2B73">
        <w:rPr>
          <w:lang w:val="ru-RU"/>
        </w:rPr>
        <w:t>и</w:t>
      </w:r>
      <w:r w:rsidRPr="00BF2B73">
        <w:rPr>
          <w:lang w:val="sr-Cyrl-CS"/>
        </w:rPr>
        <w:t xml:space="preserve"> </w:t>
      </w:r>
      <w:r w:rsidRPr="00BF2B73">
        <w:rPr>
          <w:lang w:val="ru-RU"/>
        </w:rPr>
        <w:t>Црна</w:t>
      </w:r>
      <w:r w:rsidRPr="00BF2B73">
        <w:rPr>
          <w:lang w:val="sr-Cyrl-CS"/>
        </w:rPr>
        <w:t xml:space="preserve"> </w:t>
      </w:r>
      <w:r w:rsidRPr="00BF2B73">
        <w:rPr>
          <w:lang w:val="ru-RU"/>
        </w:rPr>
        <w:t>Гора</w:t>
      </w:r>
    </w:p>
    <w:p w:rsidR="00475083" w:rsidRPr="00BF2B73" w:rsidRDefault="00475083" w:rsidP="00475083">
      <w:pPr>
        <w:rPr>
          <w:lang w:val="sr-Cyrl-CS"/>
        </w:rPr>
      </w:pPr>
      <w:r w:rsidRPr="00BF2B73">
        <w:rPr>
          <w:lang w:val="sr-Cyrl-CS"/>
        </w:rPr>
        <w:t>(,,</w:t>
      </w:r>
      <w:r w:rsidRPr="00BF2B73">
        <w:rPr>
          <w:lang w:val="ru-RU"/>
        </w:rPr>
        <w:t>Слу</w:t>
      </w:r>
      <w:r w:rsidRPr="00BF2B73">
        <w:rPr>
          <w:lang w:val="sr-Cyrl-CS"/>
        </w:rPr>
        <w:t>ж</w:t>
      </w:r>
      <w:r w:rsidRPr="00BF2B73">
        <w:rPr>
          <w:lang w:val="ru-RU"/>
        </w:rPr>
        <w:t>бени</w:t>
      </w:r>
      <w:r w:rsidRPr="00BF2B73">
        <w:rPr>
          <w:lang w:val="sr-Cyrl-CS"/>
        </w:rPr>
        <w:t xml:space="preserve"> </w:t>
      </w:r>
      <w:r w:rsidRPr="00BF2B73">
        <w:rPr>
          <w:lang w:val="ru-RU"/>
        </w:rPr>
        <w:t>гласник</w:t>
      </w:r>
      <w:r w:rsidRPr="00BF2B73">
        <w:rPr>
          <w:lang w:val="sr-Cyrl-CS"/>
        </w:rPr>
        <w:t xml:space="preserve"> </w:t>
      </w:r>
      <w:r w:rsidRPr="00BF2B73">
        <w:rPr>
          <w:lang w:val="ru-RU"/>
        </w:rPr>
        <w:t>РС</w:t>
      </w:r>
      <w:r w:rsidRPr="00BF2B73">
        <w:rPr>
          <w:lang w:val="sr-Cyrl-CS"/>
        </w:rPr>
        <w:t xml:space="preserve">“ </w:t>
      </w:r>
      <w:r w:rsidRPr="00BF2B73">
        <w:rPr>
          <w:lang w:val="ru-RU"/>
        </w:rPr>
        <w:t>број</w:t>
      </w:r>
      <w:r w:rsidRPr="00BF2B73">
        <w:rPr>
          <w:lang w:val="sr-Cyrl-CS"/>
        </w:rPr>
        <w:t xml:space="preserve">, </w:t>
      </w:r>
      <w:r w:rsidRPr="00BF2B73">
        <w:rPr>
          <w:iCs/>
          <w:lang w:val="sr-Cyrl-CS"/>
        </w:rPr>
        <w:t>48/06);</w:t>
      </w:r>
    </w:p>
    <w:p w:rsidR="00475083" w:rsidRPr="00BF2B73" w:rsidRDefault="00475083" w:rsidP="00475083">
      <w:pPr>
        <w:pStyle w:val="normalboldcentar"/>
        <w:jc w:val="both"/>
        <w:rPr>
          <w:b w:val="0"/>
        </w:rPr>
      </w:pPr>
      <w:r w:rsidRPr="00BF2B73">
        <w:rPr>
          <w:b w:val="0"/>
          <w:lang w:val="sr-Cyrl-CS"/>
        </w:rPr>
        <w:t xml:space="preserve">- Одлука о максималном броју запослених </w:t>
      </w:r>
      <w:r w:rsidR="0030248C" w:rsidRPr="00BF2B73">
        <w:rPr>
          <w:b w:val="0"/>
          <w:lang w:val="sr-Cyrl-CS"/>
        </w:rPr>
        <w:t>на неодређено време у систему државних органа, систему јавних служби, систему Аутономне покрајине Војводине и си</w:t>
      </w:r>
      <w:r w:rsidR="00530656" w:rsidRPr="00BF2B73">
        <w:rPr>
          <w:b w:val="0"/>
          <w:lang w:val="sr-Cyrl-CS"/>
        </w:rPr>
        <w:t xml:space="preserve">стему локалне </w:t>
      </w:r>
      <w:r w:rsidR="00530656" w:rsidRPr="00BF2B73">
        <w:rPr>
          <w:b w:val="0"/>
          <w:lang w:val="sr-Cyrl-CS"/>
        </w:rPr>
        <w:lastRenderedPageBreak/>
        <w:t>самоуправе за 2017</w:t>
      </w:r>
      <w:r w:rsidR="0030248C" w:rsidRPr="00BF2B73">
        <w:rPr>
          <w:b w:val="0"/>
          <w:lang w:val="sr-Cyrl-CS"/>
        </w:rPr>
        <w:t>. годину</w:t>
      </w:r>
      <w:r w:rsidRPr="00BF2B73">
        <w:rPr>
          <w:b w:val="0"/>
          <w:lang w:val="sr-Cyrl-CS"/>
        </w:rPr>
        <w:t xml:space="preserve"> (,,</w:t>
      </w:r>
      <w:r w:rsidRPr="00BF2B73">
        <w:rPr>
          <w:b w:val="0"/>
          <w:lang w:val="ru-RU"/>
        </w:rPr>
        <w:t>Слу</w:t>
      </w:r>
      <w:r w:rsidRPr="00BF2B73">
        <w:rPr>
          <w:b w:val="0"/>
          <w:lang w:val="sr-Cyrl-CS"/>
        </w:rPr>
        <w:t>ж</w:t>
      </w:r>
      <w:r w:rsidRPr="00BF2B73">
        <w:rPr>
          <w:b w:val="0"/>
          <w:lang w:val="ru-RU"/>
        </w:rPr>
        <w:t>бени</w:t>
      </w:r>
      <w:r w:rsidRPr="00BF2B73">
        <w:rPr>
          <w:b w:val="0"/>
          <w:lang w:val="sr-Cyrl-CS"/>
        </w:rPr>
        <w:t xml:space="preserve"> </w:t>
      </w:r>
      <w:r w:rsidRPr="00BF2B73">
        <w:rPr>
          <w:b w:val="0"/>
          <w:lang w:val="ru-RU"/>
        </w:rPr>
        <w:t>гласник</w:t>
      </w:r>
      <w:r w:rsidRPr="00BF2B73">
        <w:rPr>
          <w:b w:val="0"/>
          <w:lang w:val="sr-Cyrl-CS"/>
        </w:rPr>
        <w:t xml:space="preserve"> </w:t>
      </w:r>
      <w:r w:rsidRPr="00BF2B73">
        <w:rPr>
          <w:b w:val="0"/>
          <w:lang w:val="ru-RU"/>
        </w:rPr>
        <w:t>РС</w:t>
      </w:r>
      <w:r w:rsidRPr="00BF2B73">
        <w:rPr>
          <w:b w:val="0"/>
          <w:lang w:val="sr-Latn-CS"/>
        </w:rPr>
        <w:t>“,</w:t>
      </w:r>
      <w:r w:rsidRPr="00BF2B73">
        <w:rPr>
          <w:b w:val="0"/>
          <w:lang w:val="sr-Cyrl-CS"/>
        </w:rPr>
        <w:t xml:space="preserve"> број </w:t>
      </w:r>
      <w:r w:rsidR="00510144" w:rsidRPr="00BF2B73">
        <w:rPr>
          <w:b w:val="0"/>
          <w:lang w:val="sr-Cyrl-CS"/>
        </w:rPr>
        <w:t>61/17,</w:t>
      </w:r>
      <w:r w:rsidR="00530656" w:rsidRPr="00BF2B73">
        <w:rPr>
          <w:b w:val="0"/>
          <w:lang w:val="sr-Cyrl-CS"/>
        </w:rPr>
        <w:t xml:space="preserve"> 82/17</w:t>
      </w:r>
      <w:r w:rsidR="001127EF" w:rsidRPr="00BF2B73">
        <w:rPr>
          <w:b w:val="0"/>
          <w:lang w:val="sr-Cyrl-CS"/>
        </w:rPr>
        <w:t xml:space="preserve">, 92/17, </w:t>
      </w:r>
      <w:r w:rsidR="00510144" w:rsidRPr="00BF2B73">
        <w:rPr>
          <w:b w:val="0"/>
          <w:lang w:val="sr-Cyrl-CS"/>
        </w:rPr>
        <w:t>111/17</w:t>
      </w:r>
      <w:r w:rsidR="000351E2" w:rsidRPr="00BF2B73">
        <w:rPr>
          <w:b w:val="0"/>
          <w:lang w:val="sr-Cyrl-CS"/>
        </w:rPr>
        <w:t xml:space="preserve"> </w:t>
      </w:r>
      <w:r w:rsidR="002D33AA" w:rsidRPr="00BF2B73">
        <w:rPr>
          <w:b w:val="0"/>
          <w:lang w:val="sr-Cyrl-CS"/>
        </w:rPr>
        <w:t xml:space="preserve">, </w:t>
      </w:r>
      <w:r w:rsidR="001127EF" w:rsidRPr="00BF2B73">
        <w:rPr>
          <w:b w:val="0"/>
          <w:lang w:val="sr-Cyrl-CS"/>
        </w:rPr>
        <w:t>45/18</w:t>
      </w:r>
      <w:r w:rsidR="00E50B89" w:rsidRPr="00BF2B73">
        <w:rPr>
          <w:b w:val="0"/>
          <w:lang w:val="sr-Cyrl-CS"/>
        </w:rPr>
        <w:t>, 89/18, 102/18,</w:t>
      </w:r>
      <w:r w:rsidR="002D33AA" w:rsidRPr="00BF2B73">
        <w:rPr>
          <w:b w:val="0"/>
          <w:lang w:val="sr-Cyrl-CS"/>
        </w:rPr>
        <w:t xml:space="preserve"> 30/19</w:t>
      </w:r>
      <w:r w:rsidR="00E50B89" w:rsidRPr="00BF2B73">
        <w:rPr>
          <w:b w:val="0"/>
          <w:lang w:val="sr-Cyrl-CS"/>
        </w:rPr>
        <w:t>, 42/19, 59/19, 79/19, 84/19 и 88/19</w:t>
      </w:r>
      <w:r w:rsidR="00530656" w:rsidRPr="00BF2B73">
        <w:rPr>
          <w:b w:val="0"/>
          <w:lang w:val="sr-Cyrl-CS"/>
        </w:rPr>
        <w:t>);</w:t>
      </w:r>
      <w:r w:rsidR="00813DB0" w:rsidRPr="00BF2B73">
        <w:rPr>
          <w:b w:val="0"/>
          <w:lang w:val="sr-Cyrl-RS"/>
        </w:rPr>
        <w:t xml:space="preserve"> </w:t>
      </w:r>
      <w:r w:rsidR="00813DB0" w:rsidRPr="00BF2B73">
        <w:rPr>
          <w:b w:val="0"/>
        </w:rPr>
        <w:t xml:space="preserve"> </w:t>
      </w:r>
    </w:p>
    <w:p w:rsidR="0060007B" w:rsidRPr="00BF2B73" w:rsidRDefault="0060007B" w:rsidP="0060007B">
      <w:pPr>
        <w:rPr>
          <w:lang w:val="sr-Cyrl-CS"/>
        </w:rPr>
      </w:pPr>
      <w:r w:rsidRPr="00BF2B73">
        <w:rPr>
          <w:lang w:val="sr-Cyrl-CS"/>
        </w:rPr>
        <w:t xml:space="preserve">- Одлука о утврђивању Националне контролне листе робе двоструке намене   </w:t>
      </w:r>
    </w:p>
    <w:p w:rsidR="0060007B" w:rsidRPr="00BF2B73" w:rsidRDefault="0060007B" w:rsidP="0060007B">
      <w:r w:rsidRPr="00BF2B73">
        <w:rPr>
          <w:lang w:val="sr-Cyrl-CS"/>
        </w:rPr>
        <w:t xml:space="preserve">  (,,</w:t>
      </w:r>
      <w:r w:rsidRPr="00BF2B73">
        <w:rPr>
          <w:lang w:val="ru-RU"/>
        </w:rPr>
        <w:t>Слу</w:t>
      </w:r>
      <w:r w:rsidRPr="00BF2B73">
        <w:rPr>
          <w:lang w:val="sr-Cyrl-CS"/>
        </w:rPr>
        <w:t>ж</w:t>
      </w:r>
      <w:r w:rsidRPr="00BF2B73">
        <w:rPr>
          <w:lang w:val="ru-RU"/>
        </w:rPr>
        <w:t>бени</w:t>
      </w:r>
      <w:r w:rsidRPr="00BF2B73">
        <w:rPr>
          <w:lang w:val="sr-Cyrl-CS"/>
        </w:rPr>
        <w:t xml:space="preserve"> </w:t>
      </w:r>
      <w:r w:rsidRPr="00BF2B73">
        <w:rPr>
          <w:lang w:val="ru-RU"/>
        </w:rPr>
        <w:t>гласник</w:t>
      </w:r>
      <w:r w:rsidRPr="00BF2B73">
        <w:rPr>
          <w:lang w:val="sr-Cyrl-CS"/>
        </w:rPr>
        <w:t xml:space="preserve"> </w:t>
      </w:r>
      <w:r w:rsidRPr="00BF2B73">
        <w:rPr>
          <w:lang w:val="ru-RU"/>
        </w:rPr>
        <w:t>РС</w:t>
      </w:r>
      <w:r w:rsidRPr="00BF2B73">
        <w:rPr>
          <w:iCs/>
          <w:lang w:val="sr-Cyrl-CS"/>
        </w:rPr>
        <w:t>"</w:t>
      </w:r>
      <w:r w:rsidRPr="00BF2B73">
        <w:rPr>
          <w:lang w:val="sr-Cyrl-CS"/>
        </w:rPr>
        <w:t xml:space="preserve"> </w:t>
      </w:r>
      <w:r w:rsidRPr="00BF2B73">
        <w:rPr>
          <w:lang w:val="ru-RU"/>
        </w:rPr>
        <w:t>бр.</w:t>
      </w:r>
      <w:r w:rsidR="00AC1AF8" w:rsidRPr="00BF2B73">
        <w:rPr>
          <w:lang w:val="sr-Cyrl-CS"/>
        </w:rPr>
        <w:t xml:space="preserve"> 88/20</w:t>
      </w:r>
      <w:r w:rsidR="00AC1AF8" w:rsidRPr="00BF2B73">
        <w:rPr>
          <w:iCs/>
          <w:lang w:val="sr-Cyrl-CS"/>
        </w:rPr>
        <w:t>);</w:t>
      </w:r>
    </w:p>
    <w:p w:rsidR="00076942" w:rsidRPr="00BF2B73" w:rsidRDefault="002F6090" w:rsidP="00475083">
      <w:pPr>
        <w:rPr>
          <w:lang w:val="sr-Cyrl-CS"/>
        </w:rPr>
      </w:pPr>
      <w:r w:rsidRPr="00BF2B73">
        <w:rPr>
          <w:lang w:val="sr-Cyrl-CS"/>
        </w:rPr>
        <w:t xml:space="preserve">- Одлука о </w:t>
      </w:r>
      <w:r w:rsidR="00076942" w:rsidRPr="00BF2B73">
        <w:rPr>
          <w:lang w:val="sr-Cyrl-CS"/>
        </w:rPr>
        <w:t xml:space="preserve">издавању Потврде о уласку на територију Републике Србије за мигранте  </w:t>
      </w:r>
    </w:p>
    <w:p w:rsidR="00076942" w:rsidRPr="00BF2B73" w:rsidRDefault="00076942" w:rsidP="00475083">
      <w:pPr>
        <w:rPr>
          <w:lang w:val="sr-Cyrl-CS"/>
        </w:rPr>
      </w:pPr>
      <w:r w:rsidRPr="00BF2B73">
        <w:rPr>
          <w:lang w:val="sr-Cyrl-CS"/>
        </w:rPr>
        <w:t xml:space="preserve">  који долазе из земаља у којима су њихови животи у опасности (,,Сл. гласник РС“,  бр.  </w:t>
      </w:r>
    </w:p>
    <w:p w:rsidR="00076942" w:rsidRPr="00BF2B73" w:rsidRDefault="00076942" w:rsidP="00475083">
      <w:pPr>
        <w:rPr>
          <w:lang w:val="sr-Cyrl-CS"/>
        </w:rPr>
      </w:pPr>
      <w:r w:rsidRPr="00BF2B73">
        <w:rPr>
          <w:lang w:val="sr-Cyrl-CS"/>
        </w:rPr>
        <w:t xml:space="preserve">  81/15). </w:t>
      </w:r>
    </w:p>
    <w:p w:rsidR="00E1180B" w:rsidRPr="00BF2B73" w:rsidRDefault="00E1180B" w:rsidP="00E1180B">
      <w:pPr>
        <w:rPr>
          <w:lang w:val="sr-Cyrl-CS"/>
        </w:rPr>
      </w:pPr>
      <w:r w:rsidRPr="00BF2B73">
        <w:rPr>
          <w:lang w:val="sr-Cyrl-CS"/>
        </w:rPr>
        <w:t xml:space="preserve">-Одлука о проглашењу болести </w:t>
      </w:r>
      <w:r w:rsidRPr="00BF2B73">
        <w:t>COVID-19</w:t>
      </w:r>
      <w:r w:rsidRPr="00BF2B73">
        <w:rPr>
          <w:lang w:val="sr-Cyrl-RS"/>
        </w:rPr>
        <w:t xml:space="preserve"> изазване вирусом </w:t>
      </w:r>
      <w:r w:rsidRPr="00BF2B73">
        <w:t xml:space="preserve">SARS-CoV-2 </w:t>
      </w:r>
      <w:r w:rsidRPr="00BF2B73">
        <w:rPr>
          <w:lang w:val="sr-Cyrl-RS"/>
        </w:rPr>
        <w:t xml:space="preserve">заразном болешћу </w:t>
      </w:r>
      <w:r w:rsidR="00076942" w:rsidRPr="00BF2B73">
        <w:rPr>
          <w:lang w:val="sr-Cyrl-CS"/>
        </w:rPr>
        <w:t xml:space="preserve"> </w:t>
      </w:r>
      <w:r w:rsidRPr="00BF2B73">
        <w:rPr>
          <w:lang w:val="sr-Cyrl-CS"/>
        </w:rPr>
        <w:t>(,,Сл. гласник РС“ број, 23/20, 24/20, 27/20, 28/20, 30/20, 32/20, 35/20, 37/20, 38/20, 39/20, 43/20, 45/20, 48/</w:t>
      </w:r>
      <w:r w:rsidR="00E82A69" w:rsidRPr="00BF2B73">
        <w:rPr>
          <w:lang w:val="sr-Cyrl-CS"/>
        </w:rPr>
        <w:t xml:space="preserve">20, 49/20, 59/20, 60/20, 66/20, </w:t>
      </w:r>
      <w:r w:rsidRPr="00BF2B73">
        <w:rPr>
          <w:lang w:val="sr-Cyrl-CS"/>
        </w:rPr>
        <w:t xml:space="preserve"> 67/20</w:t>
      </w:r>
      <w:r w:rsidR="00AB2081" w:rsidRPr="00BF2B73">
        <w:rPr>
          <w:lang w:val="sr-Cyrl-CS"/>
        </w:rPr>
        <w:t>,</w:t>
      </w:r>
      <w:r w:rsidR="00E82A69" w:rsidRPr="00BF2B73">
        <w:rPr>
          <w:lang w:val="sr-Cyrl-CS"/>
        </w:rPr>
        <w:t>72/20</w:t>
      </w:r>
      <w:r w:rsidR="00AB2081" w:rsidRPr="00BF2B73">
        <w:rPr>
          <w:lang w:val="sr-Cyrl-CS"/>
        </w:rPr>
        <w:t>, 73/20, 75/20, 75/20, 76/20, 84/20, 98/20, 100/20, 106/20, 107/20 и 108/20</w:t>
      </w:r>
      <w:r w:rsidRPr="00BF2B73">
        <w:rPr>
          <w:lang w:val="sr-Cyrl-CS"/>
        </w:rPr>
        <w:t>);</w:t>
      </w:r>
    </w:p>
    <w:p w:rsidR="00475083" w:rsidRPr="00BF2B73" w:rsidRDefault="00475083" w:rsidP="00E1180B">
      <w:pPr>
        <w:rPr>
          <w:lang w:val="sr-Cyrl-CS"/>
        </w:rPr>
      </w:pPr>
    </w:p>
    <w:p w:rsidR="00475083" w:rsidRPr="00BF2B73" w:rsidRDefault="00475083" w:rsidP="00475083">
      <w:pPr>
        <w:rPr>
          <w:b/>
          <w:lang w:val="sr-Cyrl-CS"/>
        </w:rPr>
      </w:pPr>
      <w:r w:rsidRPr="00BF2B73">
        <w:rPr>
          <w:b/>
          <w:lang w:val="ru-RU"/>
        </w:rPr>
        <w:t>Наредбе</w:t>
      </w:r>
      <w:r w:rsidRPr="00BF2B73">
        <w:rPr>
          <w:b/>
          <w:lang w:val="sr-Cyrl-CS"/>
        </w:rPr>
        <w:t>:</w:t>
      </w:r>
    </w:p>
    <w:p w:rsidR="00475083" w:rsidRPr="00BF2B73" w:rsidRDefault="00475083" w:rsidP="00475083">
      <w:pPr>
        <w:rPr>
          <w:lang w:val="sr-Cyrl-CS"/>
        </w:rPr>
      </w:pPr>
    </w:p>
    <w:p w:rsidR="00475083" w:rsidRPr="00BF2B73" w:rsidRDefault="00475083" w:rsidP="00475083">
      <w:pPr>
        <w:rPr>
          <w:lang w:val="sr-Cyrl-CS"/>
        </w:rPr>
      </w:pPr>
      <w:r w:rsidRPr="00BF2B73">
        <w:rPr>
          <w:lang w:val="sr-Cyrl-CS"/>
        </w:rPr>
        <w:t>- Наредба о одређивању дана пружања услуга у спољној трговини (''</w:t>
      </w:r>
      <w:r w:rsidRPr="00BF2B73">
        <w:rPr>
          <w:lang w:val="ru-RU"/>
        </w:rPr>
        <w:t>Слу</w:t>
      </w:r>
      <w:r w:rsidRPr="00BF2B73">
        <w:rPr>
          <w:lang w:val="sr-Cyrl-CS"/>
        </w:rPr>
        <w:t>ж</w:t>
      </w:r>
      <w:r w:rsidRPr="00BF2B73">
        <w:rPr>
          <w:lang w:val="ru-RU"/>
        </w:rPr>
        <w:t>бени</w:t>
      </w:r>
      <w:r w:rsidRPr="00BF2B73">
        <w:rPr>
          <w:lang w:val="sr-Cyrl-CS"/>
        </w:rPr>
        <w:t xml:space="preserve"> </w:t>
      </w:r>
      <w:r w:rsidRPr="00BF2B73">
        <w:rPr>
          <w:lang w:val="ru-RU"/>
        </w:rPr>
        <w:t>гласник</w:t>
      </w:r>
    </w:p>
    <w:p w:rsidR="00475083" w:rsidRPr="00BF2B73" w:rsidRDefault="00475083" w:rsidP="00475083">
      <w:pPr>
        <w:rPr>
          <w:lang w:val="sr-Cyrl-CS"/>
        </w:rPr>
      </w:pPr>
      <w:r w:rsidRPr="00BF2B73">
        <w:rPr>
          <w:lang w:val="ru-RU"/>
        </w:rPr>
        <w:t xml:space="preserve"> РС</w:t>
      </w:r>
      <w:r w:rsidRPr="00BF2B73">
        <w:rPr>
          <w:lang w:val="sr-Cyrl-CS"/>
        </w:rPr>
        <w:t xml:space="preserve">'', </w:t>
      </w:r>
      <w:r w:rsidRPr="00BF2B73">
        <w:rPr>
          <w:lang w:val="ru-RU"/>
        </w:rPr>
        <w:t>број</w:t>
      </w:r>
      <w:r w:rsidRPr="00BF2B73">
        <w:rPr>
          <w:lang w:val="sr-Cyrl-CS"/>
        </w:rPr>
        <w:t xml:space="preserve"> 109/09);</w:t>
      </w:r>
    </w:p>
    <w:p w:rsidR="00475083" w:rsidRPr="00BF2B73" w:rsidRDefault="00475083" w:rsidP="00475083">
      <w:pPr>
        <w:rPr>
          <w:lang w:val="sr-Cyrl-CS"/>
        </w:rPr>
      </w:pPr>
      <w:r w:rsidRPr="00BF2B73">
        <w:rPr>
          <w:lang w:val="sr-Cyrl-CS"/>
        </w:rPr>
        <w:t>- Наредба о ловостају дивљачи (''</w:t>
      </w:r>
      <w:r w:rsidRPr="00BF2B73">
        <w:rPr>
          <w:lang w:val="ru-RU"/>
        </w:rPr>
        <w:t>Слу</w:t>
      </w:r>
      <w:r w:rsidRPr="00BF2B73">
        <w:rPr>
          <w:lang w:val="sr-Cyrl-CS"/>
        </w:rPr>
        <w:t>ж</w:t>
      </w:r>
      <w:r w:rsidRPr="00BF2B73">
        <w:rPr>
          <w:lang w:val="ru-RU"/>
        </w:rPr>
        <w:t>бени</w:t>
      </w:r>
      <w:r w:rsidRPr="00BF2B73">
        <w:rPr>
          <w:lang w:val="sr-Cyrl-CS"/>
        </w:rPr>
        <w:t xml:space="preserve"> </w:t>
      </w:r>
      <w:r w:rsidRPr="00BF2B73">
        <w:rPr>
          <w:lang w:val="ru-RU"/>
        </w:rPr>
        <w:t>гласник</w:t>
      </w:r>
      <w:r w:rsidRPr="00BF2B73">
        <w:rPr>
          <w:lang w:val="sr-Cyrl-CS"/>
        </w:rPr>
        <w:t xml:space="preserve"> </w:t>
      </w:r>
      <w:r w:rsidRPr="00BF2B73">
        <w:rPr>
          <w:lang w:val="ru-RU"/>
        </w:rPr>
        <w:t>РС</w:t>
      </w:r>
      <w:r w:rsidRPr="00BF2B73">
        <w:rPr>
          <w:lang w:val="sr-Cyrl-CS"/>
        </w:rPr>
        <w:t xml:space="preserve">'', </w:t>
      </w:r>
      <w:r w:rsidRPr="00BF2B73">
        <w:rPr>
          <w:lang w:val="ru-RU"/>
        </w:rPr>
        <w:t>број</w:t>
      </w:r>
      <w:r w:rsidRPr="00BF2B73">
        <w:rPr>
          <w:lang w:val="sr-Cyrl-CS"/>
        </w:rPr>
        <w:t xml:space="preserve"> 55/06);</w:t>
      </w:r>
    </w:p>
    <w:p w:rsidR="00475083" w:rsidRPr="00BF2B73" w:rsidRDefault="00475083" w:rsidP="00475083">
      <w:pPr>
        <w:rPr>
          <w:lang w:val="sr-Cyrl-CS"/>
        </w:rPr>
      </w:pPr>
      <w:r w:rsidRPr="00BF2B73">
        <w:rPr>
          <w:lang w:val="sr-Cyrl-CS"/>
        </w:rPr>
        <w:t>-Наредба о мерама за очување и заштиту рибљег фонда (''</w:t>
      </w:r>
      <w:r w:rsidRPr="00BF2B73">
        <w:rPr>
          <w:lang w:val="ru-RU"/>
        </w:rPr>
        <w:t>Слу</w:t>
      </w:r>
      <w:r w:rsidRPr="00BF2B73">
        <w:rPr>
          <w:lang w:val="sr-Cyrl-CS"/>
        </w:rPr>
        <w:t>ж</w:t>
      </w:r>
      <w:r w:rsidRPr="00BF2B73">
        <w:rPr>
          <w:lang w:val="ru-RU"/>
        </w:rPr>
        <w:t>бени</w:t>
      </w:r>
      <w:r w:rsidRPr="00BF2B73">
        <w:rPr>
          <w:lang w:val="sr-Cyrl-CS"/>
        </w:rPr>
        <w:t xml:space="preserve"> </w:t>
      </w:r>
      <w:r w:rsidRPr="00BF2B73">
        <w:rPr>
          <w:lang w:val="ru-RU"/>
        </w:rPr>
        <w:t>гласник</w:t>
      </w:r>
      <w:r w:rsidRPr="00BF2B73">
        <w:rPr>
          <w:lang w:val="sr-Cyrl-CS"/>
        </w:rPr>
        <w:t xml:space="preserve"> </w:t>
      </w:r>
      <w:r w:rsidRPr="00BF2B73">
        <w:rPr>
          <w:lang w:val="ru-RU"/>
        </w:rPr>
        <w:t>РС</w:t>
      </w:r>
      <w:r w:rsidRPr="00BF2B73">
        <w:rPr>
          <w:lang w:val="sr-Cyrl-CS"/>
        </w:rPr>
        <w:t xml:space="preserve">'', </w:t>
      </w:r>
      <w:r w:rsidRPr="00BF2B73">
        <w:rPr>
          <w:lang w:val="ru-RU"/>
        </w:rPr>
        <w:t>број</w:t>
      </w:r>
    </w:p>
    <w:p w:rsidR="00475083" w:rsidRPr="00BF2B73" w:rsidRDefault="00527FC1" w:rsidP="00475083">
      <w:pPr>
        <w:rPr>
          <w:lang w:val="sr-Cyrl-CS"/>
        </w:rPr>
      </w:pPr>
      <w:r w:rsidRPr="00BF2B73">
        <w:rPr>
          <w:lang w:val="sr-Cyrl-CS"/>
        </w:rPr>
        <w:t>56/15</w:t>
      </w:r>
      <w:r w:rsidR="00475083" w:rsidRPr="00BF2B73">
        <w:rPr>
          <w:lang w:val="sr-Cyrl-CS"/>
        </w:rPr>
        <w:t>);</w:t>
      </w:r>
    </w:p>
    <w:p w:rsidR="00475083" w:rsidRPr="00BF2B73" w:rsidRDefault="00475083" w:rsidP="00475083">
      <w:pPr>
        <w:rPr>
          <w:lang w:val="sr-Cyrl-CS"/>
        </w:rPr>
      </w:pPr>
      <w:r w:rsidRPr="00BF2B73">
        <w:rPr>
          <w:lang w:val="sr-Cyrl-CS"/>
        </w:rPr>
        <w:t xml:space="preserve">-Наредба о одређивању граничних прелаза преко којих ће се увозити, провозити и   </w:t>
      </w:r>
    </w:p>
    <w:p w:rsidR="00475083" w:rsidRPr="00BF2B73" w:rsidRDefault="00475083" w:rsidP="00475083">
      <w:pPr>
        <w:rPr>
          <w:lang w:val="sr-Cyrl-CS"/>
        </w:rPr>
      </w:pPr>
      <w:r w:rsidRPr="00BF2B73">
        <w:rPr>
          <w:lang w:val="sr-Cyrl-CS"/>
        </w:rPr>
        <w:t xml:space="preserve"> извозити пошиљке биља, биљних производа и прописаних објеката („Службени  </w:t>
      </w:r>
    </w:p>
    <w:p w:rsidR="00475083" w:rsidRPr="00BF2B73" w:rsidRDefault="00475083" w:rsidP="00475083">
      <w:pPr>
        <w:rPr>
          <w:lang w:val="sr-Cyrl-CS"/>
        </w:rPr>
      </w:pPr>
      <w:r w:rsidRPr="00BF2B73">
        <w:rPr>
          <w:lang w:val="sr-Cyrl-CS"/>
        </w:rPr>
        <w:t xml:space="preserve"> гласник РС“ бр. 107/09)</w:t>
      </w:r>
      <w:r w:rsidRPr="00BF2B73">
        <w:rPr>
          <w:lang w:val="sr-Latn-CS"/>
        </w:rPr>
        <w:t>;</w:t>
      </w:r>
    </w:p>
    <w:p w:rsidR="00475083" w:rsidRPr="00BF2B73" w:rsidRDefault="00475083" w:rsidP="00475083">
      <w:pPr>
        <w:pStyle w:val="ListParagraph"/>
        <w:tabs>
          <w:tab w:val="left" w:pos="90"/>
        </w:tabs>
        <w:autoSpaceDE w:val="0"/>
        <w:autoSpaceDN w:val="0"/>
        <w:adjustRightInd w:val="0"/>
        <w:ind w:left="0"/>
        <w:contextualSpacing/>
        <w:rPr>
          <w:lang w:val="sr-Cyrl-CS"/>
        </w:rPr>
      </w:pPr>
      <w:r w:rsidRPr="00BF2B73">
        <w:rPr>
          <w:lang w:val="sr-Cyrl-CS"/>
        </w:rPr>
        <w:t xml:space="preserve">-Наредба о одређивању граничних прелаза преко којих ће се увозити, провозити и  </w:t>
      </w:r>
    </w:p>
    <w:p w:rsidR="00475083" w:rsidRPr="00BF2B73" w:rsidRDefault="00475083" w:rsidP="00475083">
      <w:pPr>
        <w:pStyle w:val="ListParagraph"/>
        <w:tabs>
          <w:tab w:val="left" w:pos="90"/>
        </w:tabs>
        <w:autoSpaceDE w:val="0"/>
        <w:autoSpaceDN w:val="0"/>
        <w:adjustRightInd w:val="0"/>
        <w:ind w:left="0"/>
        <w:contextualSpacing/>
        <w:rPr>
          <w:lang w:val="sr-Cyrl-CS"/>
        </w:rPr>
      </w:pPr>
      <w:r w:rsidRPr="00BF2B73">
        <w:rPr>
          <w:lang w:val="sr-Cyrl-CS"/>
        </w:rPr>
        <w:t xml:space="preserve"> извозити пошиљке средстава за заштиту и исхрану биљ</w:t>
      </w:r>
      <w:r w:rsidR="00527FC1" w:rsidRPr="00BF2B73">
        <w:rPr>
          <w:lang w:val="sr-Cyrl-CS"/>
        </w:rPr>
        <w:t>а („Службени гласник РС“ бр. 111/04</w:t>
      </w:r>
      <w:r w:rsidRPr="00BF2B73">
        <w:rPr>
          <w:lang w:val="sr-Cyrl-CS"/>
        </w:rPr>
        <w:t>)</w:t>
      </w:r>
      <w:r w:rsidRPr="00BF2B73">
        <w:rPr>
          <w:lang w:val="sr-Latn-CS"/>
        </w:rPr>
        <w:t>;</w:t>
      </w:r>
    </w:p>
    <w:p w:rsidR="00475083" w:rsidRPr="00BF2B73" w:rsidRDefault="00475083" w:rsidP="00475083">
      <w:pPr>
        <w:pStyle w:val="ListParagraph"/>
        <w:autoSpaceDE w:val="0"/>
        <w:autoSpaceDN w:val="0"/>
        <w:adjustRightInd w:val="0"/>
        <w:ind w:left="0"/>
        <w:contextualSpacing/>
        <w:rPr>
          <w:lang w:val="sr-Cyrl-CS"/>
        </w:rPr>
      </w:pPr>
      <w:r w:rsidRPr="00BF2B73">
        <w:rPr>
          <w:lang w:val="sr-Cyrl-CS"/>
        </w:rPr>
        <w:t>-Наредба о одређивању граничних прелаза преко којих ће се вршити увоз и транзит</w:t>
      </w:r>
    </w:p>
    <w:p w:rsidR="00475083" w:rsidRPr="00BF2B73" w:rsidRDefault="00475083" w:rsidP="00475083">
      <w:pPr>
        <w:pStyle w:val="ListParagraph"/>
        <w:autoSpaceDE w:val="0"/>
        <w:autoSpaceDN w:val="0"/>
        <w:adjustRightInd w:val="0"/>
        <w:ind w:left="0"/>
        <w:contextualSpacing/>
        <w:rPr>
          <w:lang w:val="sr-Cyrl-CS"/>
        </w:rPr>
      </w:pPr>
      <w:r w:rsidRPr="00BF2B73">
        <w:rPr>
          <w:lang w:val="sr-Cyrl-CS"/>
        </w:rPr>
        <w:t>пошиљки и пратећих предмета који подлежу ветеринарско санитарној контроли</w:t>
      </w:r>
    </w:p>
    <w:p w:rsidR="00475083" w:rsidRPr="00BF2B73" w:rsidRDefault="00475083" w:rsidP="00475083">
      <w:pPr>
        <w:pStyle w:val="ListParagraph"/>
        <w:autoSpaceDE w:val="0"/>
        <w:autoSpaceDN w:val="0"/>
        <w:adjustRightInd w:val="0"/>
        <w:ind w:left="0"/>
        <w:contextualSpacing/>
        <w:rPr>
          <w:lang w:val="sr-Cyrl-CS"/>
        </w:rPr>
      </w:pPr>
      <w:r w:rsidRPr="00BF2B73">
        <w:rPr>
          <w:lang w:val="sr-Cyrl-CS"/>
        </w:rPr>
        <w:t xml:space="preserve"> („Службени гласник РС“ бр. 14/11)</w:t>
      </w:r>
      <w:r w:rsidRPr="00BF2B73">
        <w:rPr>
          <w:lang w:val="sr-Latn-CS"/>
        </w:rPr>
        <w:t>;</w:t>
      </w:r>
    </w:p>
    <w:p w:rsidR="00475083" w:rsidRPr="00BF2B73" w:rsidRDefault="00475083" w:rsidP="00475083">
      <w:pPr>
        <w:pStyle w:val="ListParagraph"/>
        <w:autoSpaceDE w:val="0"/>
        <w:autoSpaceDN w:val="0"/>
        <w:adjustRightInd w:val="0"/>
        <w:ind w:left="0"/>
        <w:contextualSpacing/>
        <w:rPr>
          <w:lang w:val="sr-Cyrl-CS"/>
        </w:rPr>
      </w:pPr>
      <w:r w:rsidRPr="00BF2B73">
        <w:rPr>
          <w:lang w:val="sr-Cyrl-CS"/>
        </w:rPr>
        <w:t>-Наредба о обавезном атестирању плоча иверица за општу употребу у грађевинарству</w:t>
      </w:r>
    </w:p>
    <w:p w:rsidR="00475083" w:rsidRPr="00BF2B73" w:rsidRDefault="00475083" w:rsidP="00475083">
      <w:pPr>
        <w:pStyle w:val="ListParagraph"/>
        <w:autoSpaceDE w:val="0"/>
        <w:autoSpaceDN w:val="0"/>
        <w:adjustRightInd w:val="0"/>
        <w:ind w:left="0"/>
        <w:contextualSpacing/>
        <w:rPr>
          <w:lang w:val="sr-Cyrl-CS"/>
        </w:rPr>
      </w:pPr>
      <w:r w:rsidRPr="00BF2B73">
        <w:rPr>
          <w:lang w:val="sr-Cyrl-CS"/>
        </w:rPr>
        <w:t>(„Службени лист СФРЈ“ бр. 61/83)</w:t>
      </w:r>
      <w:r w:rsidRPr="00BF2B73">
        <w:rPr>
          <w:lang w:val="sr-Latn-CS"/>
        </w:rPr>
        <w:t>;</w:t>
      </w:r>
    </w:p>
    <w:p w:rsidR="00475083" w:rsidRPr="00BF2B73" w:rsidRDefault="00475083" w:rsidP="00475083">
      <w:pPr>
        <w:pStyle w:val="ListParagraph"/>
        <w:autoSpaceDE w:val="0"/>
        <w:autoSpaceDN w:val="0"/>
        <w:adjustRightInd w:val="0"/>
        <w:ind w:left="0"/>
        <w:contextualSpacing/>
        <w:rPr>
          <w:lang w:val="sr-Cyrl-CS"/>
        </w:rPr>
      </w:pPr>
      <w:r w:rsidRPr="00BF2B73">
        <w:rPr>
          <w:lang w:val="sr-Cyrl-CS"/>
        </w:rPr>
        <w:t>-Наредба о обавезном атестирању вијака, навртки и подлошки за спојеве носећих челичних конструкција („Службени лист СФРЈ“ бр. 61/85)</w:t>
      </w:r>
      <w:r w:rsidRPr="00BF2B73">
        <w:rPr>
          <w:lang w:val="sr-Latn-CS"/>
        </w:rPr>
        <w:t>;</w:t>
      </w:r>
    </w:p>
    <w:p w:rsidR="00475083" w:rsidRPr="00BF2B73" w:rsidRDefault="00475083" w:rsidP="00475083">
      <w:pPr>
        <w:pStyle w:val="ListParagraph"/>
        <w:autoSpaceDE w:val="0"/>
        <w:autoSpaceDN w:val="0"/>
        <w:adjustRightInd w:val="0"/>
        <w:ind w:left="0"/>
        <w:contextualSpacing/>
        <w:rPr>
          <w:lang w:val="sr-Cyrl-CS"/>
        </w:rPr>
      </w:pPr>
      <w:r w:rsidRPr="00BF2B73">
        <w:rPr>
          <w:lang w:val="sr-Cyrl-CS"/>
        </w:rPr>
        <w:t>-Наредба о обавезном атестирању ручних и превозних апарата за гашење пожара („Службени лист СФРЈ“ бр. 16/83)</w:t>
      </w:r>
      <w:r w:rsidRPr="00BF2B73">
        <w:rPr>
          <w:lang w:val="sr-Latn-CS"/>
        </w:rPr>
        <w:t>;</w:t>
      </w:r>
    </w:p>
    <w:p w:rsidR="00475083" w:rsidRPr="00BF2B73" w:rsidRDefault="00475083" w:rsidP="00475083">
      <w:pPr>
        <w:pStyle w:val="ListParagraph"/>
        <w:autoSpaceDE w:val="0"/>
        <w:autoSpaceDN w:val="0"/>
        <w:adjustRightInd w:val="0"/>
        <w:ind w:left="0"/>
        <w:contextualSpacing/>
        <w:rPr>
          <w:lang w:val="sr-Cyrl-CS"/>
        </w:rPr>
      </w:pPr>
      <w:r w:rsidRPr="00BF2B73">
        <w:rPr>
          <w:lang w:val="sr-Cyrl-CS"/>
        </w:rPr>
        <w:t>-Наредба о обавезном атестирању памука („Службени лист СФРЈ“ бр. 65/84 и 44/88)</w:t>
      </w:r>
      <w:r w:rsidRPr="00BF2B73">
        <w:rPr>
          <w:lang w:val="sr-Latn-CS"/>
        </w:rPr>
        <w:t>;</w:t>
      </w:r>
    </w:p>
    <w:p w:rsidR="00475083" w:rsidRPr="00BF2B73" w:rsidRDefault="00475083" w:rsidP="00475083">
      <w:pPr>
        <w:pStyle w:val="ListParagraph"/>
        <w:autoSpaceDE w:val="0"/>
        <w:autoSpaceDN w:val="0"/>
        <w:adjustRightInd w:val="0"/>
        <w:ind w:left="0"/>
        <w:contextualSpacing/>
        <w:rPr>
          <w:lang w:val="sr-Cyrl-CS"/>
        </w:rPr>
      </w:pPr>
      <w:r w:rsidRPr="00BF2B73">
        <w:rPr>
          <w:lang w:val="sr-Cyrl-CS"/>
        </w:rPr>
        <w:t>-Наредба о обавезном атестирању електричних уређаја за експлозивне атмосфере</w:t>
      </w:r>
    </w:p>
    <w:p w:rsidR="00475083" w:rsidRPr="00BF2B73" w:rsidRDefault="00475083" w:rsidP="00475083">
      <w:pPr>
        <w:pStyle w:val="ListParagraph"/>
        <w:autoSpaceDE w:val="0"/>
        <w:autoSpaceDN w:val="0"/>
        <w:adjustRightInd w:val="0"/>
        <w:ind w:left="0"/>
        <w:contextualSpacing/>
        <w:rPr>
          <w:lang w:val="sr-Cyrl-CS"/>
        </w:rPr>
      </w:pPr>
      <w:r w:rsidRPr="00BF2B73">
        <w:rPr>
          <w:lang w:val="sr-Cyrl-CS"/>
        </w:rPr>
        <w:t>(„Службени гласник РС“ бр. 39/95)</w:t>
      </w:r>
      <w:r w:rsidRPr="00BF2B73">
        <w:rPr>
          <w:lang w:val="sr-Latn-CS"/>
        </w:rPr>
        <w:t>;</w:t>
      </w:r>
    </w:p>
    <w:p w:rsidR="00475083" w:rsidRPr="00BF2B73" w:rsidRDefault="00475083" w:rsidP="00475083">
      <w:pPr>
        <w:rPr>
          <w:rStyle w:val="Emphasis"/>
          <w:rFonts w:ascii="Arial" w:hAnsi="Arial" w:cs="Arial"/>
          <w:b/>
          <w:bCs/>
          <w:i w:val="0"/>
          <w:strike/>
        </w:rPr>
      </w:pPr>
    </w:p>
    <w:p w:rsidR="00475083" w:rsidRPr="00BF2B73" w:rsidRDefault="00475083" w:rsidP="00475083">
      <w:pPr>
        <w:rPr>
          <w:lang w:val="sr-Cyrl-CS"/>
        </w:rPr>
      </w:pPr>
      <w:r w:rsidRPr="00BF2B73">
        <w:rPr>
          <w:b/>
          <w:bCs/>
          <w:iCs/>
          <w:lang w:val="sr-Cyrl-CS"/>
        </w:rPr>
        <w:t>Правилници</w:t>
      </w:r>
      <w:r w:rsidRPr="00BF2B73">
        <w:rPr>
          <w:lang w:val="sr-Cyrl-CS"/>
        </w:rPr>
        <w:t>:</w:t>
      </w:r>
    </w:p>
    <w:p w:rsidR="00762DCD" w:rsidRPr="00BF2B73" w:rsidRDefault="00762DCD" w:rsidP="00475083">
      <w:pPr>
        <w:rPr>
          <w:lang w:val="sr-Cyrl-CS"/>
        </w:rPr>
      </w:pPr>
    </w:p>
    <w:p w:rsidR="001B5F7B" w:rsidRPr="00BF2B73" w:rsidRDefault="004A5FF1" w:rsidP="00475083">
      <w:pPr>
        <w:rPr>
          <w:lang w:val="sr-Cyrl-CS"/>
        </w:rPr>
      </w:pPr>
      <w:r w:rsidRPr="00BF2B73">
        <w:rPr>
          <w:lang w:val="sr-Cyrl-CS"/>
        </w:rPr>
        <w:t>-</w:t>
      </w:r>
      <w:r w:rsidR="001B5F7B" w:rsidRPr="00BF2B73">
        <w:rPr>
          <w:lang w:val="sr-Cyrl-CS"/>
        </w:rPr>
        <w:t>Правилник о путним исправама (,,Сл. гласник РС“, бр. 54/08, 34/10 и 3/16);</w:t>
      </w:r>
    </w:p>
    <w:p w:rsidR="005F40F8" w:rsidRPr="00BF2B73" w:rsidRDefault="004A5FF1" w:rsidP="00475083">
      <w:pPr>
        <w:rPr>
          <w:lang w:val="sr-Cyrl-CS"/>
        </w:rPr>
      </w:pPr>
      <w:r w:rsidRPr="00BF2B73">
        <w:rPr>
          <w:lang w:val="sr-Cyrl-CS"/>
        </w:rPr>
        <w:t>-</w:t>
      </w:r>
      <w:r w:rsidR="000C2208" w:rsidRPr="00BF2B73">
        <w:rPr>
          <w:lang w:val="sr-Cyrl-CS"/>
        </w:rPr>
        <w:t xml:space="preserve">Правилник о </w:t>
      </w:r>
      <w:r w:rsidR="00913B7D" w:rsidRPr="00BF2B73">
        <w:rPr>
          <w:lang w:val="sr-Cyrl-CS"/>
        </w:rPr>
        <w:t xml:space="preserve">ближим условима, начину и поступку остваривања ослобођења од плаћања </w:t>
      </w:r>
      <w:r w:rsidR="005F40F8" w:rsidRPr="00BF2B73">
        <w:rPr>
          <w:lang w:val="sr-Cyrl-CS"/>
        </w:rPr>
        <w:t xml:space="preserve">  </w:t>
      </w:r>
    </w:p>
    <w:p w:rsidR="005F40F8" w:rsidRPr="00BF2B73" w:rsidRDefault="005F40F8" w:rsidP="00475083">
      <w:pPr>
        <w:rPr>
          <w:lang w:val="sr-Cyrl-CS"/>
        </w:rPr>
      </w:pPr>
      <w:r w:rsidRPr="00BF2B73">
        <w:rPr>
          <w:lang w:val="sr-Cyrl-CS"/>
        </w:rPr>
        <w:t xml:space="preserve"> </w:t>
      </w:r>
      <w:r w:rsidR="00913B7D" w:rsidRPr="00BF2B73">
        <w:rPr>
          <w:lang w:val="sr-Cyrl-CS"/>
        </w:rPr>
        <w:t xml:space="preserve">акцизе на производе које произвођач, односно увозник продаје дипломатским и </w:t>
      </w:r>
    </w:p>
    <w:p w:rsidR="00573CEC" w:rsidRPr="00BF2B73" w:rsidRDefault="005F40F8" w:rsidP="00475083">
      <w:pPr>
        <w:rPr>
          <w:lang w:val="sr-Cyrl-CS"/>
        </w:rPr>
      </w:pPr>
      <w:r w:rsidRPr="00BF2B73">
        <w:rPr>
          <w:lang w:val="sr-Cyrl-CS"/>
        </w:rPr>
        <w:t xml:space="preserve"> </w:t>
      </w:r>
      <w:r w:rsidR="00913B7D" w:rsidRPr="00BF2B73">
        <w:rPr>
          <w:lang w:val="sr-Cyrl-CS"/>
        </w:rPr>
        <w:t xml:space="preserve">конзуларним представништвима и међународним организацијама, као и на деривате нафте, </w:t>
      </w:r>
      <w:r w:rsidR="00573CEC" w:rsidRPr="00BF2B73">
        <w:rPr>
          <w:lang w:val="sr-Cyrl-CS"/>
        </w:rPr>
        <w:t xml:space="preserve"> </w:t>
      </w:r>
    </w:p>
    <w:p w:rsidR="00573CEC" w:rsidRPr="00BF2B73" w:rsidRDefault="00573CEC" w:rsidP="00475083">
      <w:pPr>
        <w:rPr>
          <w:rStyle w:val="Emphasis"/>
          <w:i w:val="0"/>
          <w:lang w:val="sr-Cyrl-CS"/>
        </w:rPr>
      </w:pPr>
      <w:r w:rsidRPr="00BF2B73">
        <w:rPr>
          <w:lang w:val="sr-Cyrl-CS"/>
        </w:rPr>
        <w:t xml:space="preserve"> </w:t>
      </w:r>
      <w:r w:rsidR="00913B7D" w:rsidRPr="00BF2B73">
        <w:rPr>
          <w:lang w:val="sr-Cyrl-CS"/>
        </w:rPr>
        <w:t>биогорива и биотечности који се продају на основу међународних уговора (</w:t>
      </w:r>
      <w:r w:rsidR="00913B7D" w:rsidRPr="00BF2B73">
        <w:rPr>
          <w:rStyle w:val="Emphasis"/>
          <w:i w:val="0"/>
          <w:lang w:val="sr-Cyrl-CS"/>
        </w:rPr>
        <w:t>"</w:t>
      </w:r>
      <w:r w:rsidR="00913B7D" w:rsidRPr="00BF2B73">
        <w:rPr>
          <w:rStyle w:val="Emphasis"/>
          <w:i w:val="0"/>
          <w:lang w:val="ru-RU"/>
        </w:rPr>
        <w:t>Слу</w:t>
      </w:r>
      <w:r w:rsidR="00913B7D" w:rsidRPr="00BF2B73">
        <w:rPr>
          <w:rStyle w:val="Emphasis"/>
          <w:i w:val="0"/>
          <w:lang w:val="sr-Cyrl-CS"/>
        </w:rPr>
        <w:t>ж</w:t>
      </w:r>
      <w:r w:rsidR="00913B7D" w:rsidRPr="00BF2B73">
        <w:rPr>
          <w:rStyle w:val="Emphasis"/>
          <w:i w:val="0"/>
          <w:lang w:val="ru-RU"/>
        </w:rPr>
        <w:t>бени</w:t>
      </w:r>
      <w:r w:rsidR="00913B7D" w:rsidRPr="00BF2B73">
        <w:rPr>
          <w:rStyle w:val="Emphasis"/>
          <w:i w:val="0"/>
          <w:lang w:val="sr-Cyrl-CS"/>
        </w:rPr>
        <w:t xml:space="preserve"> </w:t>
      </w:r>
      <w:r w:rsidRPr="00BF2B73">
        <w:rPr>
          <w:rStyle w:val="Emphasis"/>
          <w:i w:val="0"/>
          <w:lang w:val="sr-Cyrl-CS"/>
        </w:rPr>
        <w:t xml:space="preserve"> </w:t>
      </w:r>
    </w:p>
    <w:p w:rsidR="000C2208" w:rsidRPr="00BF2B73" w:rsidRDefault="00573CEC" w:rsidP="00475083">
      <w:pPr>
        <w:rPr>
          <w:lang w:val="sr-Cyrl-CS"/>
        </w:rPr>
      </w:pPr>
      <w:r w:rsidRPr="00BF2B73">
        <w:rPr>
          <w:rStyle w:val="Emphasis"/>
          <w:i w:val="0"/>
          <w:lang w:val="sr-Cyrl-CS"/>
        </w:rPr>
        <w:t xml:space="preserve"> </w:t>
      </w:r>
      <w:r w:rsidR="00913B7D" w:rsidRPr="00BF2B73">
        <w:rPr>
          <w:rStyle w:val="Emphasis"/>
          <w:i w:val="0"/>
          <w:lang w:val="ru-RU"/>
        </w:rPr>
        <w:t>гласник</w:t>
      </w:r>
      <w:r w:rsidR="00913B7D" w:rsidRPr="00BF2B73">
        <w:rPr>
          <w:rStyle w:val="Emphasis"/>
          <w:i w:val="0"/>
          <w:lang w:val="sr-Cyrl-CS"/>
        </w:rPr>
        <w:t xml:space="preserve"> </w:t>
      </w:r>
      <w:r w:rsidR="00913B7D" w:rsidRPr="00BF2B73">
        <w:rPr>
          <w:rStyle w:val="Emphasis"/>
          <w:i w:val="0"/>
          <w:lang w:val="ru-RU"/>
        </w:rPr>
        <w:t>РС</w:t>
      </w:r>
      <w:r w:rsidR="00913B7D" w:rsidRPr="00BF2B73">
        <w:rPr>
          <w:rStyle w:val="Emphasis"/>
          <w:i w:val="0"/>
          <w:lang w:val="sr-Cyrl-CS"/>
        </w:rPr>
        <w:t>",</w:t>
      </w:r>
      <w:r w:rsidR="00913B7D" w:rsidRPr="00BF2B73">
        <w:rPr>
          <w:lang w:val="sr-Cyrl-CS"/>
        </w:rPr>
        <w:t xml:space="preserve"> бр. 41/09, 56/13, 90/17, 3/19 и 75/19);</w:t>
      </w:r>
    </w:p>
    <w:p w:rsidR="00573CEC" w:rsidRPr="00BF2B73" w:rsidRDefault="000263E9" w:rsidP="00475083">
      <w:pPr>
        <w:rPr>
          <w:lang w:val="sr-Cyrl-CS"/>
        </w:rPr>
      </w:pPr>
      <w:r w:rsidRPr="00BF2B73">
        <w:rPr>
          <w:lang w:val="sr-Cyrl-CS"/>
        </w:rPr>
        <w:t xml:space="preserve">-Правилник о заједничким критеријумима за организовање и стандардима и методолошким </w:t>
      </w:r>
      <w:r w:rsidR="00573CEC" w:rsidRPr="00BF2B73">
        <w:rPr>
          <w:lang w:val="sr-Cyrl-CS"/>
        </w:rPr>
        <w:t xml:space="preserve">  </w:t>
      </w:r>
    </w:p>
    <w:p w:rsidR="00573CEC" w:rsidRPr="00BF2B73" w:rsidRDefault="00573CEC" w:rsidP="00475083">
      <w:pPr>
        <w:rPr>
          <w:rStyle w:val="Emphasis"/>
          <w:i w:val="0"/>
          <w:lang w:val="sr-Cyrl-CS"/>
        </w:rPr>
      </w:pPr>
      <w:r w:rsidRPr="00BF2B73">
        <w:rPr>
          <w:lang w:val="sr-Cyrl-CS"/>
        </w:rPr>
        <w:t xml:space="preserve"> </w:t>
      </w:r>
      <w:r w:rsidR="000263E9" w:rsidRPr="00BF2B73">
        <w:rPr>
          <w:lang w:val="sr-Cyrl-CS"/>
        </w:rPr>
        <w:t>упутствима за поступање и извештавање интерне ревизије у јавном сектору (</w:t>
      </w:r>
      <w:r w:rsidR="000263E9" w:rsidRPr="00BF2B73">
        <w:rPr>
          <w:rStyle w:val="Emphasis"/>
          <w:i w:val="0"/>
          <w:lang w:val="sr-Cyrl-CS"/>
        </w:rPr>
        <w:t>"</w:t>
      </w:r>
      <w:r w:rsidR="000263E9" w:rsidRPr="00BF2B73">
        <w:rPr>
          <w:rStyle w:val="Emphasis"/>
          <w:i w:val="0"/>
          <w:lang w:val="ru-RU"/>
        </w:rPr>
        <w:t>Слу</w:t>
      </w:r>
      <w:r w:rsidR="000263E9" w:rsidRPr="00BF2B73">
        <w:rPr>
          <w:rStyle w:val="Emphasis"/>
          <w:i w:val="0"/>
          <w:lang w:val="sr-Cyrl-CS"/>
        </w:rPr>
        <w:t>ж</w:t>
      </w:r>
      <w:r w:rsidR="000263E9" w:rsidRPr="00BF2B73">
        <w:rPr>
          <w:rStyle w:val="Emphasis"/>
          <w:i w:val="0"/>
          <w:lang w:val="ru-RU"/>
        </w:rPr>
        <w:t>бени</w:t>
      </w:r>
      <w:r w:rsidR="000263E9" w:rsidRPr="00BF2B73">
        <w:rPr>
          <w:rStyle w:val="Emphasis"/>
          <w:i w:val="0"/>
          <w:lang w:val="sr-Cyrl-CS"/>
        </w:rPr>
        <w:t xml:space="preserve"> </w:t>
      </w:r>
      <w:r w:rsidRPr="00BF2B73">
        <w:rPr>
          <w:rStyle w:val="Emphasis"/>
          <w:i w:val="0"/>
          <w:lang w:val="sr-Cyrl-CS"/>
        </w:rPr>
        <w:t xml:space="preserve"> </w:t>
      </w:r>
    </w:p>
    <w:p w:rsidR="000263E9" w:rsidRPr="00BF2B73" w:rsidRDefault="00573CEC" w:rsidP="00475083">
      <w:pPr>
        <w:rPr>
          <w:lang w:val="sr-Cyrl-CS"/>
        </w:rPr>
      </w:pPr>
      <w:r w:rsidRPr="00BF2B73">
        <w:rPr>
          <w:rStyle w:val="Emphasis"/>
          <w:i w:val="0"/>
          <w:lang w:val="sr-Cyrl-CS"/>
        </w:rPr>
        <w:t xml:space="preserve">  </w:t>
      </w:r>
      <w:r w:rsidR="000263E9" w:rsidRPr="00BF2B73">
        <w:rPr>
          <w:rStyle w:val="Emphasis"/>
          <w:i w:val="0"/>
          <w:lang w:val="ru-RU"/>
        </w:rPr>
        <w:t>гласник</w:t>
      </w:r>
      <w:r w:rsidR="000263E9" w:rsidRPr="00BF2B73">
        <w:rPr>
          <w:rStyle w:val="Emphasis"/>
          <w:i w:val="0"/>
          <w:lang w:val="sr-Cyrl-CS"/>
        </w:rPr>
        <w:t xml:space="preserve"> </w:t>
      </w:r>
      <w:r w:rsidR="000263E9" w:rsidRPr="00BF2B73">
        <w:rPr>
          <w:rStyle w:val="Emphasis"/>
          <w:i w:val="0"/>
          <w:lang w:val="ru-RU"/>
        </w:rPr>
        <w:t>РС</w:t>
      </w:r>
      <w:r w:rsidR="000263E9" w:rsidRPr="00BF2B73">
        <w:rPr>
          <w:rStyle w:val="Emphasis"/>
          <w:i w:val="0"/>
          <w:lang w:val="sr-Cyrl-CS"/>
        </w:rPr>
        <w:t xml:space="preserve">", </w:t>
      </w:r>
      <w:r w:rsidR="000263E9" w:rsidRPr="00BF2B73">
        <w:rPr>
          <w:rStyle w:val="Emphasis"/>
          <w:i w:val="0"/>
          <w:lang w:val="ru-RU"/>
        </w:rPr>
        <w:t xml:space="preserve">број </w:t>
      </w:r>
      <w:r w:rsidR="000263E9" w:rsidRPr="00BF2B73">
        <w:rPr>
          <w:rStyle w:val="Emphasis"/>
          <w:i w:val="0"/>
          <w:lang w:val="sr-Cyrl-CS"/>
        </w:rPr>
        <w:t>99/11 и 106/13);</w:t>
      </w:r>
    </w:p>
    <w:p w:rsidR="00475083" w:rsidRPr="00BF2B73" w:rsidRDefault="00475083" w:rsidP="00475083">
      <w:pPr>
        <w:rPr>
          <w:lang w:val="sr-Cyrl-CS"/>
        </w:rPr>
      </w:pPr>
      <w:r w:rsidRPr="00BF2B73">
        <w:rPr>
          <w:lang w:val="sr-Cyrl-CS"/>
        </w:rPr>
        <w:lastRenderedPageBreak/>
        <w:t>- Правилник о начину умањивања нето прихода запосленог у јавном сектору</w:t>
      </w:r>
    </w:p>
    <w:p w:rsidR="00475083" w:rsidRPr="00BF2B73" w:rsidRDefault="00F86147" w:rsidP="00475083">
      <w:pPr>
        <w:rPr>
          <w:rStyle w:val="Emphasis"/>
          <w:i w:val="0"/>
        </w:rPr>
      </w:pPr>
      <w:r w:rsidRPr="00BF2B73">
        <w:rPr>
          <w:rStyle w:val="Emphasis"/>
          <w:i w:val="0"/>
          <w:lang w:val="sr-Cyrl-CS"/>
        </w:rPr>
        <w:t xml:space="preserve">  </w:t>
      </w:r>
      <w:r w:rsidR="00475083" w:rsidRPr="00BF2B73">
        <w:rPr>
          <w:rStyle w:val="Emphasis"/>
          <w:i w:val="0"/>
          <w:lang w:val="sr-Cyrl-CS"/>
        </w:rPr>
        <w:t>("</w:t>
      </w:r>
      <w:r w:rsidR="00475083" w:rsidRPr="00BF2B73">
        <w:rPr>
          <w:rStyle w:val="Emphasis"/>
          <w:i w:val="0"/>
          <w:lang w:val="ru-RU"/>
        </w:rPr>
        <w:t>Слу</w:t>
      </w:r>
      <w:r w:rsidR="00475083" w:rsidRPr="00BF2B73">
        <w:rPr>
          <w:rStyle w:val="Emphasis"/>
          <w:i w:val="0"/>
          <w:lang w:val="sr-Cyrl-CS"/>
        </w:rPr>
        <w:t>ж</w:t>
      </w:r>
      <w:r w:rsidR="00475083" w:rsidRPr="00BF2B73">
        <w:rPr>
          <w:rStyle w:val="Emphasis"/>
          <w:i w:val="0"/>
          <w:lang w:val="ru-RU"/>
        </w:rPr>
        <w:t>бени</w:t>
      </w:r>
      <w:r w:rsidR="00475083" w:rsidRPr="00BF2B73">
        <w:rPr>
          <w:rStyle w:val="Emphasis"/>
          <w:i w:val="0"/>
          <w:lang w:val="sr-Cyrl-CS"/>
        </w:rPr>
        <w:t xml:space="preserve"> </w:t>
      </w:r>
      <w:r w:rsidR="00475083" w:rsidRPr="00BF2B73">
        <w:rPr>
          <w:rStyle w:val="Emphasis"/>
          <w:i w:val="0"/>
          <w:lang w:val="ru-RU"/>
        </w:rPr>
        <w:t>гласник</w:t>
      </w:r>
      <w:r w:rsidR="00475083" w:rsidRPr="00BF2B73">
        <w:rPr>
          <w:rStyle w:val="Emphasis"/>
          <w:i w:val="0"/>
          <w:lang w:val="sr-Cyrl-CS"/>
        </w:rPr>
        <w:t xml:space="preserve"> </w:t>
      </w:r>
      <w:r w:rsidR="00475083" w:rsidRPr="00BF2B73">
        <w:rPr>
          <w:rStyle w:val="Emphasis"/>
          <w:i w:val="0"/>
          <w:lang w:val="ru-RU"/>
        </w:rPr>
        <w:t>РС</w:t>
      </w:r>
      <w:r w:rsidR="00475083" w:rsidRPr="00BF2B73">
        <w:rPr>
          <w:rStyle w:val="Emphasis"/>
          <w:i w:val="0"/>
          <w:lang w:val="sr-Cyrl-CS"/>
        </w:rPr>
        <w:t xml:space="preserve">", </w:t>
      </w:r>
      <w:r w:rsidR="00475083" w:rsidRPr="00BF2B73">
        <w:rPr>
          <w:rStyle w:val="Emphasis"/>
          <w:i w:val="0"/>
          <w:lang w:val="ru-RU"/>
        </w:rPr>
        <w:t>број</w:t>
      </w:r>
      <w:r w:rsidR="003F1E07" w:rsidRPr="00BF2B73">
        <w:rPr>
          <w:rStyle w:val="Emphasis"/>
          <w:i w:val="0"/>
          <w:lang w:val="ru-RU"/>
        </w:rPr>
        <w:t xml:space="preserve"> </w:t>
      </w:r>
      <w:r w:rsidR="00475083" w:rsidRPr="00BF2B73">
        <w:rPr>
          <w:rStyle w:val="Emphasis"/>
          <w:i w:val="0"/>
          <w:lang w:val="sr-Cyrl-CS"/>
        </w:rPr>
        <w:t>115/13 и 8/14);</w:t>
      </w:r>
    </w:p>
    <w:p w:rsidR="00475083" w:rsidRPr="00BF2B73" w:rsidRDefault="00475083" w:rsidP="00475083">
      <w:pPr>
        <w:rPr>
          <w:lang w:val="sr-Cyrl-CS"/>
        </w:rPr>
      </w:pPr>
      <w:r w:rsidRPr="00BF2B73">
        <w:rPr>
          <w:lang w:val="sr-Cyrl-CS"/>
        </w:rPr>
        <w:t>- Правилник о програму градива општег дела стручног испита за раднике са високом и вишом школском спремом запослене у органима државне управе (</w:t>
      </w:r>
      <w:r w:rsidRPr="00BF2B73">
        <w:rPr>
          <w:iCs/>
          <w:lang w:val="sr-Cyrl-CS"/>
        </w:rPr>
        <w:t>"</w:t>
      </w:r>
      <w:r w:rsidRPr="00BF2B73">
        <w:rPr>
          <w:iCs/>
          <w:lang w:val="ru-RU"/>
        </w:rPr>
        <w:t>Слу</w:t>
      </w:r>
      <w:r w:rsidRPr="00BF2B73">
        <w:rPr>
          <w:iCs/>
          <w:lang w:val="sr-Cyrl-CS"/>
        </w:rPr>
        <w:t>ж</w:t>
      </w:r>
      <w:r w:rsidRPr="00BF2B73">
        <w:rPr>
          <w:iCs/>
          <w:lang w:val="ru-RU"/>
        </w:rPr>
        <w:t>бени</w:t>
      </w:r>
      <w:r w:rsidRPr="00BF2B73">
        <w:rPr>
          <w:iCs/>
          <w:lang w:val="sr-Cyrl-CS"/>
        </w:rPr>
        <w:t xml:space="preserve"> гласник РС", број 42/93)</w:t>
      </w:r>
      <w:r w:rsidRPr="00BF2B73">
        <w:rPr>
          <w:lang w:val="sr-Cyrl-CS"/>
        </w:rPr>
        <w:t>;</w:t>
      </w:r>
    </w:p>
    <w:p w:rsidR="00475083" w:rsidRPr="00BF2B73" w:rsidRDefault="00475083" w:rsidP="00475083">
      <w:pPr>
        <w:rPr>
          <w:lang w:val="sr-Cyrl-CS"/>
        </w:rPr>
      </w:pPr>
      <w:r w:rsidRPr="00BF2B73">
        <w:rPr>
          <w:lang w:val="sr-Cyrl-CS"/>
        </w:rPr>
        <w:t>-Правилник о програму општег дела стручног испита за раднике са средњим образовањем запослених у органима државне управе (</w:t>
      </w:r>
      <w:r w:rsidRPr="00BF2B73">
        <w:rPr>
          <w:iCs/>
          <w:lang w:val="sr-Cyrl-CS"/>
        </w:rPr>
        <w:t>"</w:t>
      </w:r>
      <w:r w:rsidRPr="00BF2B73">
        <w:rPr>
          <w:iCs/>
          <w:lang w:val="ru-RU"/>
        </w:rPr>
        <w:t>Слу</w:t>
      </w:r>
      <w:r w:rsidRPr="00BF2B73">
        <w:rPr>
          <w:iCs/>
          <w:lang w:val="sr-Cyrl-CS"/>
        </w:rPr>
        <w:t>ж</w:t>
      </w:r>
      <w:r w:rsidRPr="00BF2B73">
        <w:rPr>
          <w:iCs/>
          <w:lang w:val="ru-RU"/>
        </w:rPr>
        <w:t>бени</w:t>
      </w:r>
      <w:r w:rsidRPr="00BF2B73">
        <w:rPr>
          <w:iCs/>
          <w:lang w:val="sr-Cyrl-CS"/>
        </w:rPr>
        <w:t xml:space="preserve"> гласник РС", број 73/93)</w:t>
      </w:r>
      <w:r w:rsidRPr="00BF2B73">
        <w:rPr>
          <w:lang w:val="sr-Cyrl-CS"/>
        </w:rPr>
        <w:t>;</w:t>
      </w:r>
    </w:p>
    <w:p w:rsidR="00475083" w:rsidRPr="00BF2B73" w:rsidRDefault="00475083" w:rsidP="00475083">
      <w:pPr>
        <w:rPr>
          <w:lang w:val="sr-Cyrl-CS"/>
        </w:rPr>
      </w:pPr>
      <w:r w:rsidRPr="00BF2B73">
        <w:rPr>
          <w:lang w:val="sr-Cyrl-CS"/>
        </w:rPr>
        <w:t>- Правилник о програму посебног дела стручног испита (за приправнике и запослене на пословима држ</w:t>
      </w:r>
      <w:r w:rsidR="003D00D0" w:rsidRPr="00BF2B73">
        <w:rPr>
          <w:lang w:val="sr-Cyrl-CS"/>
        </w:rPr>
        <w:t>авне управе у области финансија</w:t>
      </w:r>
      <w:r w:rsidRPr="00BF2B73">
        <w:rPr>
          <w:lang w:val="sr-Cyrl-CS"/>
        </w:rPr>
        <w:t xml:space="preserve"> (</w:t>
      </w:r>
      <w:r w:rsidRPr="00BF2B73">
        <w:rPr>
          <w:iCs/>
          <w:lang w:val="sr-Cyrl-CS"/>
        </w:rPr>
        <w:t>"</w:t>
      </w:r>
      <w:r w:rsidRPr="00BF2B73">
        <w:rPr>
          <w:iCs/>
          <w:lang w:val="ru-RU"/>
        </w:rPr>
        <w:t>Слу</w:t>
      </w:r>
      <w:r w:rsidRPr="00BF2B73">
        <w:rPr>
          <w:iCs/>
          <w:lang w:val="sr-Cyrl-CS"/>
        </w:rPr>
        <w:t>ж</w:t>
      </w:r>
      <w:r w:rsidRPr="00BF2B73">
        <w:rPr>
          <w:iCs/>
          <w:lang w:val="ru-RU"/>
        </w:rPr>
        <w:t>бени</w:t>
      </w:r>
      <w:r w:rsidRPr="00BF2B73">
        <w:rPr>
          <w:iCs/>
          <w:lang w:val="sr-Cyrl-CS"/>
        </w:rPr>
        <w:t xml:space="preserve"> гласник РС", бр. 56/94 и 99/05)</w:t>
      </w:r>
      <w:r w:rsidRPr="00BF2B73">
        <w:rPr>
          <w:lang w:val="sr-Cyrl-CS"/>
        </w:rPr>
        <w:t>;</w:t>
      </w:r>
    </w:p>
    <w:p w:rsidR="00D57860" w:rsidRPr="00BF2B73" w:rsidRDefault="00D57860" w:rsidP="00475083">
      <w:pPr>
        <w:rPr>
          <w:lang w:val="sr-Cyrl-CS"/>
        </w:rPr>
      </w:pPr>
      <w:r w:rsidRPr="00BF2B73">
        <w:rPr>
          <w:lang w:val="sr-Cyrl-CS"/>
        </w:rPr>
        <w:t xml:space="preserve">-Правилник о научним, уметничким, односно стручним областима у оквиру образовно-научних, односно образовно-уметничких поља (,,Сл. гласник РС“, </w:t>
      </w:r>
      <w:r w:rsidR="00497371" w:rsidRPr="00BF2B73">
        <w:rPr>
          <w:lang w:val="sr-Cyrl-CS"/>
        </w:rPr>
        <w:t>број 114/17);</w:t>
      </w:r>
    </w:p>
    <w:p w:rsidR="00481FA1" w:rsidRPr="00BF2B73" w:rsidRDefault="00475083" w:rsidP="00475083">
      <w:pPr>
        <w:rPr>
          <w:lang w:val="sr-Cyrl-CS"/>
        </w:rPr>
      </w:pPr>
      <w:r w:rsidRPr="00BF2B73">
        <w:rPr>
          <w:lang w:val="sr-Cyrl-CS"/>
        </w:rPr>
        <w:t>- Правилник о мерилима за вредновање резултата рада и квалитета обављеног посла</w:t>
      </w:r>
    </w:p>
    <w:p w:rsidR="00475083" w:rsidRPr="00BF2B73" w:rsidRDefault="00481FA1" w:rsidP="00475083">
      <w:pPr>
        <w:rPr>
          <w:lang w:val="sr-Cyrl-CS"/>
        </w:rPr>
      </w:pPr>
      <w:r w:rsidRPr="00BF2B73">
        <w:rPr>
          <w:lang w:val="sr-Cyrl-CS"/>
        </w:rPr>
        <w:t xml:space="preserve"> (</w:t>
      </w:r>
      <w:r w:rsidR="00475083" w:rsidRPr="00BF2B73">
        <w:rPr>
          <w:lang w:val="sr-Cyrl-CS"/>
        </w:rPr>
        <w:t>Број 148-</w:t>
      </w:r>
      <w:r w:rsidR="00475083" w:rsidRPr="00BF2B73">
        <w:t>III</w:t>
      </w:r>
      <w:r w:rsidR="00475083" w:rsidRPr="00BF2B73">
        <w:rPr>
          <w:lang w:val="sr-Cyrl-CS"/>
        </w:rPr>
        <w:t>-110-01-30/2014 од 27.02.2014. године);</w:t>
      </w:r>
    </w:p>
    <w:p w:rsidR="00481FA1" w:rsidRPr="00BF2B73" w:rsidRDefault="00475083" w:rsidP="00475083">
      <w:pPr>
        <w:pStyle w:val="BodyTextIndent"/>
        <w:ind w:firstLine="0"/>
        <w:rPr>
          <w:bCs/>
        </w:rPr>
      </w:pPr>
      <w:r w:rsidRPr="00BF2B73">
        <w:rPr>
          <w:bCs/>
        </w:rPr>
        <w:t xml:space="preserve">- Правилник о облику и садржини пријаве за евидентирање обвезника ПДВ, поступку </w:t>
      </w:r>
    </w:p>
    <w:p w:rsidR="00481FA1" w:rsidRPr="00BF2B73" w:rsidRDefault="00481FA1" w:rsidP="00475083">
      <w:pPr>
        <w:pStyle w:val="BodyTextIndent"/>
        <w:ind w:firstLine="0"/>
        <w:rPr>
          <w:bCs/>
          <w:lang w:val="sr-Cyrl-RS"/>
        </w:rPr>
      </w:pPr>
      <w:r w:rsidRPr="00BF2B73">
        <w:rPr>
          <w:bCs/>
          <w:lang w:val="sr-Cyrl-RS"/>
        </w:rPr>
        <w:t xml:space="preserve"> </w:t>
      </w:r>
      <w:r w:rsidR="00475083" w:rsidRPr="00BF2B73">
        <w:rPr>
          <w:bCs/>
        </w:rPr>
        <w:t xml:space="preserve">евидентирања и брисања из евиденције и о облику и садржини пореске пријаве за ПДВ </w:t>
      </w:r>
      <w:r w:rsidRPr="00BF2B73">
        <w:rPr>
          <w:bCs/>
          <w:lang w:val="sr-Cyrl-RS"/>
        </w:rPr>
        <w:t xml:space="preserve"> </w:t>
      </w:r>
    </w:p>
    <w:p w:rsidR="00475083" w:rsidRPr="00BF2B73" w:rsidRDefault="00481FA1" w:rsidP="00475083">
      <w:pPr>
        <w:pStyle w:val="BodyTextIndent"/>
        <w:ind w:firstLine="0"/>
        <w:rPr>
          <w:bCs/>
        </w:rPr>
      </w:pPr>
      <w:r w:rsidRPr="00BF2B73">
        <w:rPr>
          <w:bCs/>
          <w:lang w:val="sr-Cyrl-RS"/>
        </w:rPr>
        <w:t xml:space="preserve"> </w:t>
      </w:r>
      <w:r w:rsidR="00475083" w:rsidRPr="00BF2B73">
        <w:t>(''Службени гласник РС'', бр. 123/12);</w:t>
      </w:r>
    </w:p>
    <w:p w:rsidR="00475083" w:rsidRPr="00BF2B73" w:rsidRDefault="00475083" w:rsidP="00475083">
      <w:pPr>
        <w:pStyle w:val="BodyTextIndent"/>
        <w:ind w:firstLine="0"/>
        <w:rPr>
          <w:b/>
          <w:bCs/>
        </w:rPr>
      </w:pPr>
      <w:r w:rsidRPr="00BF2B73">
        <w:rPr>
          <w:bCs/>
        </w:rPr>
        <w:t xml:space="preserve">- Правилник о начину утврђивања пореске основице за обрачунавање ПДВ у случају превоза путника аутобусима који врши страни обвезник </w:t>
      </w:r>
      <w:r w:rsidRPr="00BF2B73">
        <w:t>(''Службени гласник РС'', број 105/04);</w:t>
      </w:r>
    </w:p>
    <w:p w:rsidR="00BD0364" w:rsidRPr="00BF2B73" w:rsidRDefault="00BD0364" w:rsidP="00BD0364">
      <w:pPr>
        <w:pStyle w:val="BodyTextIndent"/>
        <w:ind w:firstLine="0"/>
      </w:pPr>
      <w:r w:rsidRPr="00BF2B73">
        <w:rPr>
          <w:bCs/>
        </w:rPr>
        <w:t xml:space="preserve">- Правилник о облику и садржини пријаве за евидентирање обвезника ПДВ, поступку евидентирања и брисања из евиденције и о облику и садржини пореске пријаве за ПДВ </w:t>
      </w:r>
      <w:r w:rsidRPr="00BF2B73">
        <w:t>(''Службени гласник РС'', бр. 123/12, 115/13, 66/14 и 86/15);</w:t>
      </w:r>
    </w:p>
    <w:p w:rsidR="00BD0364" w:rsidRPr="00BF2B73" w:rsidRDefault="00BD0364" w:rsidP="00BD0364">
      <w:pPr>
        <w:pStyle w:val="BodyTextIndent"/>
        <w:ind w:firstLine="0"/>
        <w:rPr>
          <w:b/>
          <w:bCs/>
        </w:rPr>
      </w:pPr>
      <w:r w:rsidRPr="00BF2B73">
        <w:rPr>
          <w:bCs/>
        </w:rPr>
        <w:t>- Правилник о одређивању случајева у којима нема обавезе издавања рачуна и о рачунима код којих се могу изоставити поједини подаци</w:t>
      </w:r>
      <w:r w:rsidRPr="00BF2B73">
        <w:rPr>
          <w:b/>
          <w:bCs/>
        </w:rPr>
        <w:t xml:space="preserve"> </w:t>
      </w:r>
      <w:r w:rsidRPr="00BF2B73">
        <w:t>(''Службени гласник РС'', бр. 123/12 и 86/15);</w:t>
      </w:r>
    </w:p>
    <w:p w:rsidR="00BD0364" w:rsidRPr="00BF2B73" w:rsidRDefault="00BD0364" w:rsidP="00BD0364">
      <w:pPr>
        <w:pStyle w:val="BodyTextIndent"/>
        <w:ind w:firstLine="0"/>
        <w:rPr>
          <w:b/>
          <w:bCs/>
        </w:rPr>
      </w:pPr>
      <w:r w:rsidRPr="00BF2B73">
        <w:rPr>
          <w:bCs/>
        </w:rPr>
        <w:t xml:space="preserve">- Правилник о начину утврђивања пореске основице за обрачунавање ПДВ у случају превоза путника аутобусима који врши страни обвезник </w:t>
      </w:r>
      <w:r w:rsidRPr="00BF2B73">
        <w:t>(''Службени гласник РС'', број 105/04);</w:t>
      </w:r>
    </w:p>
    <w:p w:rsidR="00BD0364" w:rsidRPr="00BF2B73" w:rsidRDefault="00BD0364" w:rsidP="00475083">
      <w:pPr>
        <w:pStyle w:val="BodyTextIndent"/>
        <w:ind w:firstLine="0"/>
      </w:pPr>
      <w:r w:rsidRPr="00BF2B73">
        <w:rPr>
          <w:bCs/>
          <w:iCs/>
        </w:rPr>
        <w:t xml:space="preserve">- Правилник </w:t>
      </w:r>
      <w:r w:rsidRPr="00BF2B73">
        <w:rPr>
          <w:bCs/>
        </w:rPr>
        <w:t>о поступку остваривања права на повраћај ПДВ и о начину и поступку рефакције и рефундације ПДВ</w:t>
      </w:r>
      <w:r w:rsidRPr="00BF2B73">
        <w:rPr>
          <w:b/>
          <w:bCs/>
        </w:rPr>
        <w:t xml:space="preserve"> </w:t>
      </w:r>
      <w:r w:rsidRPr="00BF2B73">
        <w:t>(''Службени гласник РС'', бр. 107/04, 65/05,</w:t>
      </w:r>
      <w:r w:rsidR="002030DB" w:rsidRPr="00BF2B73">
        <w:t xml:space="preserve"> 63/07, 107/12, 120/12, 74/13, </w:t>
      </w:r>
      <w:r w:rsidRPr="00BF2B73">
        <w:t>66/14</w:t>
      </w:r>
      <w:r w:rsidR="002030DB" w:rsidRPr="00BF2B73">
        <w:rPr>
          <w:lang w:val="sr-Cyrl-RS"/>
        </w:rPr>
        <w:t>, 104/18 и 87/20</w:t>
      </w:r>
      <w:r w:rsidRPr="00BF2B73">
        <w:t>);</w:t>
      </w:r>
    </w:p>
    <w:p w:rsidR="002059F7" w:rsidRPr="00BF2B73" w:rsidRDefault="002059F7" w:rsidP="002059F7">
      <w:pPr>
        <w:pStyle w:val="ListParagraph"/>
        <w:tabs>
          <w:tab w:val="left" w:pos="0"/>
          <w:tab w:val="left" w:pos="270"/>
        </w:tabs>
        <w:autoSpaceDE w:val="0"/>
        <w:autoSpaceDN w:val="0"/>
        <w:adjustRightInd w:val="0"/>
        <w:ind w:left="0"/>
        <w:rPr>
          <w:lang w:val="sr-Cyrl-RS"/>
        </w:rPr>
      </w:pPr>
      <w:r w:rsidRPr="00BF2B73">
        <w:rPr>
          <w:lang w:val="sr-Cyrl-RS"/>
        </w:rPr>
        <w:t xml:space="preserve">- </w:t>
      </w:r>
      <w:r w:rsidRPr="00BF2B73">
        <w:t xml:space="preserve">Правилник о </w:t>
      </w:r>
      <w:r w:rsidRPr="00BF2B73">
        <w:rPr>
          <w:lang w:val="sr-Cyrl-RS"/>
        </w:rPr>
        <w:t xml:space="preserve">начину и поступку </w:t>
      </w:r>
      <w:r w:rsidRPr="00BF2B73">
        <w:t xml:space="preserve">остваривања </w:t>
      </w:r>
      <w:r w:rsidRPr="00BF2B73">
        <w:rPr>
          <w:lang w:val="sr-Cyrl-RS"/>
        </w:rPr>
        <w:t>пореских ослобођења код</w:t>
      </w:r>
      <w:r w:rsidRPr="00BF2B73">
        <w:t xml:space="preserve"> ПДВ </w:t>
      </w:r>
      <w:r w:rsidRPr="00BF2B73">
        <w:rPr>
          <w:lang w:val="sr-Cyrl-RS"/>
        </w:rPr>
        <w:t>са правом на одбитак претходног пореза</w:t>
      </w:r>
      <w:r w:rsidRPr="00BF2B73">
        <w:rPr>
          <w:rFonts w:ascii="Arial" w:hAnsi="Arial" w:cs="Arial"/>
          <w:sz w:val="34"/>
          <w:szCs w:val="34"/>
        </w:rPr>
        <w:t xml:space="preserve"> </w:t>
      </w:r>
      <w:r w:rsidR="00C07394" w:rsidRPr="00BF2B73">
        <w:t>("Сл. гласник РС", бр. 120/12, 40/15, 82/15, 86/15, 11/16, 21/17, 48/18, 62/18, 104</w:t>
      </w:r>
      <w:r w:rsidRPr="00BF2B73">
        <w:t>/20</w:t>
      </w:r>
      <w:r w:rsidR="00C07394" w:rsidRPr="00BF2B73">
        <w:t>18 - др. закон, 104/2018, 16/</w:t>
      </w:r>
      <w:r w:rsidRPr="00BF2B73">
        <w:t>19</w:t>
      </w:r>
      <w:r w:rsidR="00C07394" w:rsidRPr="00BF2B73">
        <w:rPr>
          <w:lang w:val="sr-Cyrl-RS"/>
        </w:rPr>
        <w:t xml:space="preserve"> и 80/19</w:t>
      </w:r>
      <w:r w:rsidRPr="00BF2B73">
        <w:t>)</w:t>
      </w:r>
      <w:r w:rsidRPr="00BF2B73">
        <w:rPr>
          <w:lang w:val="sr-Cyrl-RS"/>
        </w:rPr>
        <w:t>;</w:t>
      </w:r>
    </w:p>
    <w:p w:rsidR="00307350" w:rsidRPr="00BF2B73" w:rsidRDefault="00307350" w:rsidP="00307350">
      <w:pPr>
        <w:rPr>
          <w:lang w:val="sr-Cyrl-CS"/>
        </w:rPr>
      </w:pPr>
      <w:r w:rsidRPr="00BF2B73">
        <w:rPr>
          <w:lang w:val="sr-Cyrl-CS"/>
        </w:rPr>
        <w:t xml:space="preserve">- Правилник о утврђивању добара и услуга чији се промет опорезује по посебној стопи  ПДВ („Службени гласник РС“, бр. 108/04, 130/04, 140/04, 65/05, 63/07, 29/11, </w:t>
      </w:r>
    </w:p>
    <w:p w:rsidR="00307350" w:rsidRPr="00BF2B73" w:rsidRDefault="00307350" w:rsidP="00307350">
      <w:pPr>
        <w:rPr>
          <w:lang w:val="sr-Cyrl-CS"/>
        </w:rPr>
      </w:pPr>
      <w:r w:rsidRPr="00BF2B73">
        <w:rPr>
          <w:lang w:val="sr-Cyrl-CS"/>
        </w:rPr>
        <w:t>95/12, 113/13 и 86/15);</w:t>
      </w:r>
    </w:p>
    <w:p w:rsidR="005D54B1" w:rsidRPr="00BF2B73" w:rsidRDefault="005D54B1" w:rsidP="005D54B1">
      <w:pPr>
        <w:rPr>
          <w:bCs/>
          <w:iCs/>
          <w:lang w:val="sr-Cyrl-CS"/>
        </w:rPr>
      </w:pPr>
      <w:r w:rsidRPr="00BF2B73">
        <w:rPr>
          <w:bCs/>
          <w:iCs/>
        </w:rPr>
        <w:t>-</w:t>
      </w:r>
      <w:r w:rsidRPr="00BF2B73">
        <w:rPr>
          <w:bCs/>
          <w:iCs/>
          <w:lang w:val="sr-Cyrl-CS"/>
        </w:rPr>
        <w:t xml:space="preserve">Правилник о условима и поступку за добијање, обнављање и одузимање акцизне дозволе, начину и контроли отпремања и допремања производа у акцизно складиште и о вођењу евиденције у акцизном складишту (''Сл. гласник РС'', бр. 41/09, 99/12, 64/13 и 67/15); </w:t>
      </w:r>
    </w:p>
    <w:p w:rsidR="005D54B1" w:rsidRPr="00BF2B73" w:rsidRDefault="005D54B1" w:rsidP="005D54B1">
      <w:r w:rsidRPr="00BF2B73">
        <w:rPr>
          <w:bCs/>
          <w:iCs/>
        </w:rPr>
        <w:t>-</w:t>
      </w:r>
      <w:r w:rsidRPr="00BF2B73">
        <w:rPr>
          <w:bCs/>
          <w:iCs/>
          <w:lang w:val="sr-Cyrl-CS"/>
        </w:rPr>
        <w:t xml:space="preserve">Правилник о начину обрачунавања и плаћања акцизе, врсти, садржини и начину вођења евиденција, достављања података и подношења пореске пријаве (''Службени гласник РС“, бр. 3/05, 54/05, 36/07, 63/07, 53/09, 63/12, 95/12, 96/12 – исправка, 56/13 и 67/15). </w:t>
      </w:r>
    </w:p>
    <w:p w:rsidR="00475083" w:rsidRPr="00BF2B73" w:rsidRDefault="00475083" w:rsidP="00475083">
      <w:pPr>
        <w:rPr>
          <w:lang w:val="sr-Cyrl-CS"/>
        </w:rPr>
      </w:pPr>
      <w:r w:rsidRPr="00BF2B73">
        <w:rPr>
          <w:lang w:val="sr-Cyrl-CS"/>
        </w:rPr>
        <w:t>- Правилник о садржини и начину издавања обрасца извештаја о повреди на раду, професионалном обољењу и обољењу у вези са радом („Службени гласник РС“ број 72/06</w:t>
      </w:r>
      <w:r w:rsidR="00255E4C" w:rsidRPr="00BF2B73">
        <w:rPr>
          <w:lang w:val="sr-Cyrl-CS"/>
        </w:rPr>
        <w:t>, 84/06 – исправка и 4/16</w:t>
      </w:r>
      <w:r w:rsidRPr="00BF2B73">
        <w:rPr>
          <w:lang w:val="sr-Cyrl-CS"/>
        </w:rPr>
        <w:t>);</w:t>
      </w:r>
    </w:p>
    <w:p w:rsidR="00475083" w:rsidRPr="00BF2B73" w:rsidRDefault="00475083" w:rsidP="00475083">
      <w:pPr>
        <w:rPr>
          <w:lang w:val="sr-Cyrl-CS"/>
        </w:rPr>
      </w:pPr>
      <w:r w:rsidRPr="00BF2B73">
        <w:rPr>
          <w:lang w:val="sr-Cyrl-CS"/>
        </w:rPr>
        <w:t>- Правилник о начину и поступку процене ризика на радном месту и у радној околини</w:t>
      </w:r>
    </w:p>
    <w:p w:rsidR="00475083" w:rsidRPr="00BF2B73" w:rsidRDefault="00475083" w:rsidP="00475083">
      <w:pPr>
        <w:rPr>
          <w:lang w:val="sr-Cyrl-CS"/>
        </w:rPr>
      </w:pPr>
      <w:r w:rsidRPr="00BF2B73">
        <w:rPr>
          <w:lang w:val="sr-Cyrl-CS"/>
        </w:rPr>
        <w:t>(„Службени гласник РС“ број 72/06, 84/06-испр. и 30/10);</w:t>
      </w:r>
    </w:p>
    <w:p w:rsidR="00475083" w:rsidRPr="00BF2B73" w:rsidRDefault="00475083" w:rsidP="00475083">
      <w:pPr>
        <w:rPr>
          <w:iCs/>
          <w:lang w:val="sr-Cyrl-CS"/>
        </w:rPr>
      </w:pPr>
      <w:r w:rsidRPr="00BF2B73">
        <w:rPr>
          <w:lang w:val="sr-Cyrl-CS"/>
        </w:rPr>
        <w:t xml:space="preserve">- </w:t>
      </w:r>
      <w:r w:rsidRPr="00BF2B73">
        <w:rPr>
          <w:lang w:val="sr-Latn-CS"/>
        </w:rPr>
        <w:t xml:space="preserve">Правилник о облику и садржини извештаја о пословању слободне зоне </w:t>
      </w:r>
      <w:r w:rsidRPr="00BF2B73">
        <w:rPr>
          <w:iCs/>
          <w:lang w:val="sr-Cyrl-CS"/>
        </w:rPr>
        <w:t xml:space="preserve">  (,,Службени</w:t>
      </w:r>
    </w:p>
    <w:p w:rsidR="00307350" w:rsidRPr="00BF2B73" w:rsidRDefault="00475083" w:rsidP="00475083">
      <w:pPr>
        <w:rPr>
          <w:lang w:val="sr-Cyrl-CS"/>
        </w:rPr>
      </w:pPr>
      <w:r w:rsidRPr="00BF2B73">
        <w:rPr>
          <w:lang w:val="sr-Cyrl-CS"/>
        </w:rPr>
        <w:t xml:space="preserve">гласник РС“ број  </w:t>
      </w:r>
      <w:r w:rsidRPr="00BF2B73">
        <w:rPr>
          <w:lang w:val="sr-Latn-CS"/>
        </w:rPr>
        <w:t>70</w:t>
      </w:r>
      <w:r w:rsidRPr="00BF2B73">
        <w:rPr>
          <w:lang w:val="sr-Cyrl-CS"/>
        </w:rPr>
        <w:t>/06);</w:t>
      </w:r>
    </w:p>
    <w:p w:rsidR="00475083" w:rsidRPr="00BF2B73" w:rsidRDefault="00475083" w:rsidP="00475083">
      <w:pPr>
        <w:rPr>
          <w:iCs/>
          <w:lang w:val="sr-Cyrl-CS"/>
        </w:rPr>
      </w:pPr>
      <w:r w:rsidRPr="00BF2B73">
        <w:rPr>
          <w:bCs/>
          <w:lang w:val="sr-Cyrl-CS"/>
        </w:rPr>
        <w:lastRenderedPageBreak/>
        <w:t xml:space="preserve">- Правилник о обрасцу прекршајног налога </w:t>
      </w:r>
      <w:r w:rsidRPr="00BF2B73">
        <w:rPr>
          <w:iCs/>
          <w:lang w:val="sr-Cyrl-CS"/>
        </w:rPr>
        <w:t xml:space="preserve">(,,Службени </w:t>
      </w:r>
      <w:r w:rsidRPr="00BF2B73">
        <w:rPr>
          <w:lang w:val="sr-Cyrl-CS"/>
        </w:rPr>
        <w:t>гласник РС“ број 13/2014);</w:t>
      </w:r>
    </w:p>
    <w:p w:rsidR="00475083" w:rsidRPr="00BF2B73" w:rsidRDefault="00475083" w:rsidP="00475083">
      <w:pPr>
        <w:rPr>
          <w:lang w:val="sr-Cyrl-CS"/>
        </w:rPr>
      </w:pPr>
      <w:r w:rsidRPr="00BF2B73">
        <w:rPr>
          <w:lang w:val="sr-Cyrl-CS"/>
        </w:rPr>
        <w:t>- Правилник о посебним поступцима у промету робе са Аутономном покрајином</w:t>
      </w:r>
    </w:p>
    <w:p w:rsidR="00475083" w:rsidRPr="00BF2B73" w:rsidRDefault="00475083" w:rsidP="00475083">
      <w:pPr>
        <w:rPr>
          <w:bCs/>
          <w:lang w:val="sr-Cyrl-CS"/>
        </w:rPr>
      </w:pPr>
      <w:r w:rsidRPr="00BF2B73">
        <w:rPr>
          <w:lang w:val="sr-Cyrl-CS"/>
        </w:rPr>
        <w:t xml:space="preserve">Косово и Метохија </w:t>
      </w:r>
      <w:r w:rsidRPr="00BF2B73">
        <w:rPr>
          <w:bCs/>
          <w:lang w:val="sr-Cyrl-CS"/>
        </w:rPr>
        <w:t>(</w:t>
      </w:r>
      <w:r w:rsidRPr="00BF2B73">
        <w:rPr>
          <w:iCs/>
          <w:lang w:val="sr-Cyrl-CS"/>
        </w:rPr>
        <w:t xml:space="preserve">,,Службени </w:t>
      </w:r>
      <w:r w:rsidRPr="00BF2B73">
        <w:rPr>
          <w:lang w:val="sr-Cyrl-CS"/>
        </w:rPr>
        <w:t>гласник РС“ број 40/05);</w:t>
      </w:r>
    </w:p>
    <w:p w:rsidR="00475083" w:rsidRPr="00BF2B73" w:rsidRDefault="00475083" w:rsidP="00475083">
      <w:pPr>
        <w:pStyle w:val="ListParagraph"/>
        <w:autoSpaceDE w:val="0"/>
        <w:autoSpaceDN w:val="0"/>
        <w:adjustRightInd w:val="0"/>
        <w:ind w:left="0"/>
        <w:contextualSpacing/>
        <w:rPr>
          <w:lang w:val="sr-Cyrl-CS"/>
        </w:rPr>
      </w:pPr>
      <w:r w:rsidRPr="00BF2B73">
        <w:rPr>
          <w:lang w:val="sr-Cyrl-CS"/>
        </w:rPr>
        <w:t xml:space="preserve">-Правилник о фитосанитарној контроли биља, биљних производа и прописаних  </w:t>
      </w:r>
    </w:p>
    <w:p w:rsidR="00475083" w:rsidRPr="00BF2B73" w:rsidRDefault="00475083" w:rsidP="00475083">
      <w:pPr>
        <w:pStyle w:val="ListParagraph"/>
        <w:autoSpaceDE w:val="0"/>
        <w:autoSpaceDN w:val="0"/>
        <w:adjustRightInd w:val="0"/>
        <w:ind w:left="0"/>
        <w:contextualSpacing/>
        <w:rPr>
          <w:lang w:val="sr-Cyrl-CS"/>
        </w:rPr>
      </w:pPr>
      <w:r w:rsidRPr="00BF2B73">
        <w:rPr>
          <w:lang w:val="sr-Cyrl-CS"/>
        </w:rPr>
        <w:t>објеката у међународном промету („Службени гласник РС“ бр. 32/10 и 32/11),</w:t>
      </w:r>
    </w:p>
    <w:p w:rsidR="00475083" w:rsidRPr="00BF2B73" w:rsidRDefault="00475083" w:rsidP="00475083">
      <w:pPr>
        <w:pStyle w:val="ListParagraph"/>
        <w:autoSpaceDE w:val="0"/>
        <w:autoSpaceDN w:val="0"/>
        <w:adjustRightInd w:val="0"/>
        <w:ind w:left="0"/>
        <w:contextualSpacing/>
        <w:rPr>
          <w:iCs/>
          <w:lang w:val="sr-Cyrl-CS"/>
        </w:rPr>
      </w:pPr>
      <w:r w:rsidRPr="00BF2B73">
        <w:rPr>
          <w:lang w:val="sr-Cyrl-CS"/>
        </w:rPr>
        <w:t xml:space="preserve">- Правилник о прекограничном промету и трговини заштићеним врстама </w:t>
      </w:r>
      <w:r w:rsidRPr="00BF2B73">
        <w:rPr>
          <w:bCs/>
          <w:lang w:val="sr-Cyrl-CS"/>
        </w:rPr>
        <w:t>(</w:t>
      </w:r>
      <w:r w:rsidRPr="00BF2B73">
        <w:rPr>
          <w:iCs/>
          <w:lang w:val="sr-Cyrl-CS"/>
        </w:rPr>
        <w:t xml:space="preserve">,,Службени  </w:t>
      </w:r>
    </w:p>
    <w:p w:rsidR="00475083" w:rsidRPr="00BF2B73" w:rsidRDefault="00475083" w:rsidP="00475083">
      <w:pPr>
        <w:pStyle w:val="ListParagraph"/>
        <w:autoSpaceDE w:val="0"/>
        <w:autoSpaceDN w:val="0"/>
        <w:adjustRightInd w:val="0"/>
        <w:ind w:left="0"/>
        <w:contextualSpacing/>
        <w:rPr>
          <w:lang w:val="sr-Cyrl-CS"/>
        </w:rPr>
      </w:pPr>
      <w:r w:rsidRPr="00BF2B73">
        <w:rPr>
          <w:lang w:val="sr-Cyrl-CS"/>
        </w:rPr>
        <w:t>гласник РС“ број 99/09 и 8/14);</w:t>
      </w:r>
    </w:p>
    <w:p w:rsidR="00475083" w:rsidRPr="00BF2B73" w:rsidRDefault="00475083" w:rsidP="00475083">
      <w:pPr>
        <w:pStyle w:val="ListParagraph"/>
        <w:autoSpaceDE w:val="0"/>
        <w:autoSpaceDN w:val="0"/>
        <w:adjustRightInd w:val="0"/>
        <w:ind w:left="0"/>
        <w:contextualSpacing/>
        <w:rPr>
          <w:lang w:val="sr-Cyrl-CS"/>
        </w:rPr>
      </w:pPr>
      <w:r w:rsidRPr="00BF2B73">
        <w:rPr>
          <w:lang w:val="sr-Cyrl-CS"/>
        </w:rPr>
        <w:t xml:space="preserve">-Правилник о начину и условима за увоз малих количина биља, биљних производа и  </w:t>
      </w:r>
    </w:p>
    <w:p w:rsidR="00475083" w:rsidRPr="00BF2B73" w:rsidRDefault="00475083" w:rsidP="00475083">
      <w:pPr>
        <w:pStyle w:val="ListParagraph"/>
        <w:autoSpaceDE w:val="0"/>
        <w:autoSpaceDN w:val="0"/>
        <w:adjustRightInd w:val="0"/>
        <w:ind w:left="0"/>
        <w:contextualSpacing/>
        <w:rPr>
          <w:lang w:val="sr-Cyrl-CS"/>
        </w:rPr>
      </w:pPr>
      <w:r w:rsidRPr="00BF2B73">
        <w:rPr>
          <w:lang w:val="sr-Cyrl-CS"/>
        </w:rPr>
        <w:t xml:space="preserve">прописаних објеката и о одређивању малих количина за поједине врсте биља и биљних  </w:t>
      </w:r>
    </w:p>
    <w:p w:rsidR="00475083" w:rsidRPr="00BF2B73" w:rsidRDefault="00475083" w:rsidP="00475083">
      <w:pPr>
        <w:pStyle w:val="ListParagraph"/>
        <w:autoSpaceDE w:val="0"/>
        <w:autoSpaceDN w:val="0"/>
        <w:adjustRightInd w:val="0"/>
        <w:ind w:left="0"/>
        <w:contextualSpacing/>
        <w:rPr>
          <w:lang w:val="sr-Cyrl-CS"/>
        </w:rPr>
      </w:pPr>
      <w:r w:rsidRPr="00BF2B73">
        <w:rPr>
          <w:lang w:val="sr-Cyrl-CS"/>
        </w:rPr>
        <w:t>производа („Службени гласник РС“ бр. 48/11)</w:t>
      </w:r>
      <w:r w:rsidR="00A81FBF" w:rsidRPr="00BF2B73">
        <w:rPr>
          <w:lang w:val="sr-Cyrl-CS"/>
        </w:rPr>
        <w:t>;</w:t>
      </w:r>
    </w:p>
    <w:p w:rsidR="00475083" w:rsidRPr="00BF2B73" w:rsidRDefault="00475083" w:rsidP="00475083">
      <w:pPr>
        <w:pStyle w:val="ListParagraph"/>
        <w:autoSpaceDE w:val="0"/>
        <w:autoSpaceDN w:val="0"/>
        <w:adjustRightInd w:val="0"/>
        <w:ind w:left="0"/>
        <w:contextualSpacing/>
        <w:rPr>
          <w:lang w:val="en-US"/>
        </w:rPr>
      </w:pPr>
      <w:r w:rsidRPr="00BF2B73">
        <w:rPr>
          <w:lang w:val="sr-Cyrl-CS"/>
        </w:rPr>
        <w:t xml:space="preserve">-Правилник о листама штетних организама и листама биља, биљних производа и </w:t>
      </w:r>
      <w:r w:rsidRPr="00BF2B73">
        <w:rPr>
          <w:lang w:val="en-US"/>
        </w:rPr>
        <w:t xml:space="preserve">  </w:t>
      </w:r>
    </w:p>
    <w:p w:rsidR="00475083" w:rsidRPr="00BF2B73" w:rsidRDefault="00475083" w:rsidP="00475083">
      <w:pPr>
        <w:pStyle w:val="ListParagraph"/>
        <w:autoSpaceDE w:val="0"/>
        <w:autoSpaceDN w:val="0"/>
        <w:adjustRightInd w:val="0"/>
        <w:ind w:left="0"/>
        <w:contextualSpacing/>
        <w:rPr>
          <w:lang w:val="sr-Cyrl-CS"/>
        </w:rPr>
      </w:pPr>
      <w:r w:rsidRPr="00BF2B73">
        <w:rPr>
          <w:lang w:val="sr-Cyrl-CS"/>
        </w:rPr>
        <w:t>прописаних објеката („Службени гласник РС“ бр. 7/10 и 22/12)</w:t>
      </w:r>
      <w:r w:rsidR="00A81FBF" w:rsidRPr="00BF2B73">
        <w:rPr>
          <w:lang w:val="sr-Cyrl-CS"/>
        </w:rPr>
        <w:t>;</w:t>
      </w:r>
    </w:p>
    <w:p w:rsidR="007519AE" w:rsidRPr="00BF2B73" w:rsidRDefault="00475083" w:rsidP="00475083">
      <w:pPr>
        <w:pStyle w:val="ListParagraph"/>
        <w:autoSpaceDE w:val="0"/>
        <w:autoSpaceDN w:val="0"/>
        <w:adjustRightInd w:val="0"/>
        <w:ind w:left="0"/>
        <w:contextualSpacing/>
        <w:rPr>
          <w:lang w:val="sr-Cyrl-CS"/>
        </w:rPr>
      </w:pPr>
      <w:r w:rsidRPr="00BF2B73">
        <w:rPr>
          <w:lang w:val="sr-Cyrl-CS"/>
        </w:rPr>
        <w:t xml:space="preserve">-Правилник о листи мешовите хране и начину вршења контроле мешовите хране </w:t>
      </w:r>
      <w:r w:rsidR="007519AE" w:rsidRPr="00BF2B73">
        <w:rPr>
          <w:lang w:val="sr-Cyrl-CS"/>
        </w:rPr>
        <w:t xml:space="preserve">  </w:t>
      </w:r>
    </w:p>
    <w:p w:rsidR="00475083" w:rsidRPr="00BF2B73" w:rsidRDefault="00475083" w:rsidP="00475083">
      <w:pPr>
        <w:pStyle w:val="ListParagraph"/>
        <w:autoSpaceDE w:val="0"/>
        <w:autoSpaceDN w:val="0"/>
        <w:adjustRightInd w:val="0"/>
        <w:ind w:left="0"/>
        <w:contextualSpacing/>
        <w:rPr>
          <w:lang w:val="sr-Cyrl-CS"/>
        </w:rPr>
      </w:pPr>
      <w:r w:rsidRPr="00BF2B73">
        <w:rPr>
          <w:lang w:val="sr-Cyrl-CS"/>
        </w:rPr>
        <w:t>(„Службени гласник РС“ бр. 30/10)</w:t>
      </w:r>
      <w:r w:rsidR="00A81FBF" w:rsidRPr="00BF2B73">
        <w:rPr>
          <w:lang w:val="sr-Cyrl-CS"/>
        </w:rPr>
        <w:t>;</w:t>
      </w:r>
    </w:p>
    <w:p w:rsidR="00DE60FB" w:rsidRPr="00BF2B73" w:rsidRDefault="00475083" w:rsidP="00475083">
      <w:pPr>
        <w:pStyle w:val="ListParagraph"/>
        <w:autoSpaceDE w:val="0"/>
        <w:autoSpaceDN w:val="0"/>
        <w:adjustRightInd w:val="0"/>
        <w:ind w:left="0"/>
        <w:contextualSpacing/>
        <w:rPr>
          <w:lang w:val="sr-Cyrl-CS"/>
        </w:rPr>
      </w:pPr>
      <w:r w:rsidRPr="00BF2B73">
        <w:rPr>
          <w:lang w:val="sr-Cyrl-CS"/>
        </w:rPr>
        <w:t xml:space="preserve">-Правилник о декларисању, означавању и рекламирању хране („Службени гласник РС“ </w:t>
      </w:r>
    </w:p>
    <w:p w:rsidR="00475083" w:rsidRPr="00BF2B73" w:rsidRDefault="00DE60FB" w:rsidP="00475083">
      <w:pPr>
        <w:pStyle w:val="ListParagraph"/>
        <w:autoSpaceDE w:val="0"/>
        <w:autoSpaceDN w:val="0"/>
        <w:adjustRightInd w:val="0"/>
        <w:ind w:left="0"/>
        <w:contextualSpacing/>
        <w:rPr>
          <w:lang w:val="sr-Cyrl-CS"/>
        </w:rPr>
      </w:pPr>
      <w:r w:rsidRPr="00BF2B73">
        <w:rPr>
          <w:lang w:val="sr-Cyrl-CS"/>
        </w:rPr>
        <w:t>бр.</w:t>
      </w:r>
      <w:r w:rsidR="007519AE" w:rsidRPr="00BF2B73">
        <w:rPr>
          <w:lang w:val="sr-Cyrl-CS"/>
        </w:rPr>
        <w:t xml:space="preserve"> </w:t>
      </w:r>
      <w:r w:rsidR="00475083" w:rsidRPr="00BF2B73">
        <w:rPr>
          <w:lang w:val="sr-Cyrl-CS"/>
        </w:rPr>
        <w:t>85/13 и 101/13)</w:t>
      </w:r>
      <w:r w:rsidR="00A81FBF" w:rsidRPr="00BF2B73">
        <w:rPr>
          <w:lang w:val="sr-Cyrl-CS"/>
        </w:rPr>
        <w:t>;</w:t>
      </w:r>
    </w:p>
    <w:p w:rsidR="00475083" w:rsidRPr="00BF2B73" w:rsidRDefault="00475083" w:rsidP="00475083">
      <w:pPr>
        <w:pStyle w:val="ListParagraph"/>
        <w:autoSpaceDE w:val="0"/>
        <w:autoSpaceDN w:val="0"/>
        <w:adjustRightInd w:val="0"/>
        <w:ind w:left="0"/>
        <w:contextualSpacing/>
        <w:rPr>
          <w:lang w:val="sr-Cyrl-CS"/>
        </w:rPr>
      </w:pPr>
      <w:r w:rsidRPr="00BF2B73">
        <w:rPr>
          <w:lang w:val="sr-Cyrl-CS"/>
        </w:rPr>
        <w:t>-Правилник о условима хигијене хране („Службени гласник РС“ бр. 73/10)</w:t>
      </w:r>
      <w:r w:rsidR="00A81FBF" w:rsidRPr="00BF2B73">
        <w:rPr>
          <w:lang w:val="sr-Cyrl-CS"/>
        </w:rPr>
        <w:t>;</w:t>
      </w:r>
    </w:p>
    <w:p w:rsidR="007519AE" w:rsidRPr="00BF2B73" w:rsidRDefault="00475083" w:rsidP="00475083">
      <w:pPr>
        <w:pStyle w:val="ListParagraph"/>
        <w:autoSpaceDE w:val="0"/>
        <w:autoSpaceDN w:val="0"/>
        <w:adjustRightInd w:val="0"/>
        <w:ind w:left="0"/>
        <w:contextualSpacing/>
        <w:rPr>
          <w:lang w:val="sr-Cyrl-CS"/>
        </w:rPr>
      </w:pPr>
      <w:r w:rsidRPr="00BF2B73">
        <w:rPr>
          <w:lang w:val="sr-Cyrl-CS"/>
        </w:rPr>
        <w:t xml:space="preserve">-Правилник о општим и посебним условима хигијене хране за животиње („Службени </w:t>
      </w:r>
    </w:p>
    <w:p w:rsidR="00475083" w:rsidRPr="00BF2B73" w:rsidRDefault="00481FA1" w:rsidP="00475083">
      <w:pPr>
        <w:pStyle w:val="ListParagraph"/>
        <w:autoSpaceDE w:val="0"/>
        <w:autoSpaceDN w:val="0"/>
        <w:adjustRightInd w:val="0"/>
        <w:ind w:left="0"/>
        <w:contextualSpacing/>
        <w:rPr>
          <w:lang w:val="sr-Cyrl-CS"/>
        </w:rPr>
      </w:pPr>
      <w:r w:rsidRPr="00BF2B73">
        <w:rPr>
          <w:lang w:val="sr-Cyrl-CS"/>
        </w:rPr>
        <w:t xml:space="preserve"> </w:t>
      </w:r>
      <w:r w:rsidR="00475083" w:rsidRPr="00BF2B73">
        <w:rPr>
          <w:lang w:val="sr-Cyrl-CS"/>
        </w:rPr>
        <w:t>гласник РС“ бр. 78/10)</w:t>
      </w:r>
      <w:r w:rsidR="00A81FBF" w:rsidRPr="00BF2B73">
        <w:rPr>
          <w:lang w:val="sr-Cyrl-CS"/>
        </w:rPr>
        <w:t>;</w:t>
      </w:r>
    </w:p>
    <w:p w:rsidR="007519AE" w:rsidRPr="00BF2B73" w:rsidRDefault="00475083" w:rsidP="00475083">
      <w:pPr>
        <w:pStyle w:val="ListParagraph"/>
        <w:autoSpaceDE w:val="0"/>
        <w:autoSpaceDN w:val="0"/>
        <w:adjustRightInd w:val="0"/>
        <w:ind w:left="0"/>
        <w:contextualSpacing/>
        <w:rPr>
          <w:lang w:val="sr-Cyrl-CS"/>
        </w:rPr>
      </w:pPr>
      <w:r w:rsidRPr="00BF2B73">
        <w:rPr>
          <w:lang w:val="sr-Cyrl-CS"/>
        </w:rPr>
        <w:t xml:space="preserve">-Правилник о садржини и изгледу обрасца, као и начину издавања заједничког </w:t>
      </w:r>
      <w:r w:rsidR="007519AE" w:rsidRPr="00BF2B73">
        <w:rPr>
          <w:lang w:val="sr-Cyrl-CS"/>
        </w:rPr>
        <w:t xml:space="preserve">  </w:t>
      </w:r>
    </w:p>
    <w:p w:rsidR="00475083" w:rsidRPr="00BF2B73" w:rsidRDefault="00475083" w:rsidP="00475083">
      <w:pPr>
        <w:pStyle w:val="ListParagraph"/>
        <w:autoSpaceDE w:val="0"/>
        <w:autoSpaceDN w:val="0"/>
        <w:adjustRightInd w:val="0"/>
        <w:ind w:left="0"/>
        <w:contextualSpacing/>
        <w:rPr>
          <w:lang w:val="sr-Cyrl-CS"/>
        </w:rPr>
      </w:pPr>
      <w:r w:rsidRPr="00BF2B73">
        <w:rPr>
          <w:lang w:val="sr-Cyrl-CS"/>
        </w:rPr>
        <w:t>ветеринарског улазног документа (ЗВУД) („Службени гласник РС“ бр. 70/10)</w:t>
      </w:r>
      <w:r w:rsidR="00A81FBF" w:rsidRPr="00BF2B73">
        <w:rPr>
          <w:lang w:val="sr-Cyrl-CS"/>
        </w:rPr>
        <w:t>;</w:t>
      </w:r>
    </w:p>
    <w:p w:rsidR="00DE60FB" w:rsidRPr="00BF2B73" w:rsidRDefault="00475083" w:rsidP="00475083">
      <w:pPr>
        <w:pStyle w:val="ListParagraph"/>
        <w:autoSpaceDE w:val="0"/>
        <w:autoSpaceDN w:val="0"/>
        <w:adjustRightInd w:val="0"/>
        <w:ind w:left="0"/>
        <w:contextualSpacing/>
        <w:rPr>
          <w:lang w:val="sr-Cyrl-CS"/>
        </w:rPr>
      </w:pPr>
      <w:r w:rsidRPr="00BF2B73">
        <w:rPr>
          <w:lang w:val="sr-Cyrl-CS"/>
        </w:rPr>
        <w:t xml:space="preserve">-Правилник о врстама пошиљки које подлежу ветеринарско санитарној контроли и </w:t>
      </w:r>
      <w:r w:rsidR="00DE60FB" w:rsidRPr="00BF2B73">
        <w:rPr>
          <w:lang w:val="sr-Cyrl-CS"/>
        </w:rPr>
        <w:t xml:space="preserve"> </w:t>
      </w:r>
    </w:p>
    <w:p w:rsidR="00DE60FB" w:rsidRPr="00BF2B73" w:rsidRDefault="00481FA1" w:rsidP="00475083">
      <w:pPr>
        <w:pStyle w:val="ListParagraph"/>
        <w:autoSpaceDE w:val="0"/>
        <w:autoSpaceDN w:val="0"/>
        <w:adjustRightInd w:val="0"/>
        <w:ind w:left="0"/>
        <w:contextualSpacing/>
        <w:rPr>
          <w:lang w:val="sr-Cyrl-CS"/>
        </w:rPr>
      </w:pPr>
      <w:r w:rsidRPr="00BF2B73">
        <w:rPr>
          <w:lang w:val="sr-Cyrl-CS"/>
        </w:rPr>
        <w:t>н</w:t>
      </w:r>
      <w:r w:rsidR="00DE60FB" w:rsidRPr="00BF2B73">
        <w:rPr>
          <w:lang w:val="sr-Cyrl-CS"/>
        </w:rPr>
        <w:t xml:space="preserve">ачину </w:t>
      </w:r>
      <w:r w:rsidR="00475083" w:rsidRPr="00BF2B73">
        <w:rPr>
          <w:lang w:val="sr-Cyrl-CS"/>
        </w:rPr>
        <w:t xml:space="preserve">обављања ветеринарско санитарног прегледа пошиљака на граничним </w:t>
      </w:r>
      <w:r w:rsidR="00DE60FB" w:rsidRPr="00BF2B73">
        <w:rPr>
          <w:lang w:val="sr-Cyrl-CS"/>
        </w:rPr>
        <w:t xml:space="preserve"> </w:t>
      </w:r>
    </w:p>
    <w:p w:rsidR="00475083" w:rsidRPr="00BF2B73" w:rsidRDefault="00475083" w:rsidP="00475083">
      <w:pPr>
        <w:pStyle w:val="ListParagraph"/>
        <w:autoSpaceDE w:val="0"/>
        <w:autoSpaceDN w:val="0"/>
        <w:adjustRightInd w:val="0"/>
        <w:ind w:left="0"/>
        <w:contextualSpacing/>
        <w:rPr>
          <w:lang w:val="sr-Cyrl-CS"/>
        </w:rPr>
      </w:pPr>
      <w:r w:rsidRPr="00BF2B73">
        <w:rPr>
          <w:lang w:val="sr-Cyrl-CS"/>
        </w:rPr>
        <w:t>прелазима („Службени гласник РС“ бр. 56/10)</w:t>
      </w:r>
      <w:r w:rsidR="00A81FBF" w:rsidRPr="00BF2B73">
        <w:rPr>
          <w:lang w:val="sr-Cyrl-CS"/>
        </w:rPr>
        <w:t>;</w:t>
      </w:r>
    </w:p>
    <w:p w:rsidR="00475083" w:rsidRPr="00BF2B73" w:rsidRDefault="00475083" w:rsidP="00475083">
      <w:pPr>
        <w:pStyle w:val="ListParagraph"/>
        <w:autoSpaceDE w:val="0"/>
        <w:autoSpaceDN w:val="0"/>
        <w:adjustRightInd w:val="0"/>
        <w:ind w:left="0"/>
        <w:contextualSpacing/>
        <w:rPr>
          <w:lang w:val="sr-Cyrl-CS"/>
        </w:rPr>
      </w:pPr>
      <w:r w:rsidRPr="00BF2B73">
        <w:rPr>
          <w:lang w:val="sr-Cyrl-CS"/>
        </w:rPr>
        <w:t>-Правилник о безбедности машина („Службени гласник РС“ бр. 13/10)</w:t>
      </w:r>
      <w:r w:rsidR="00A81FBF" w:rsidRPr="00BF2B73">
        <w:rPr>
          <w:lang w:val="sr-Cyrl-CS"/>
        </w:rPr>
        <w:t>;</w:t>
      </w:r>
    </w:p>
    <w:p w:rsidR="00DE60FB" w:rsidRPr="00BF2B73" w:rsidRDefault="00475083" w:rsidP="00475083">
      <w:pPr>
        <w:pStyle w:val="ListParagraph"/>
        <w:autoSpaceDE w:val="0"/>
        <w:autoSpaceDN w:val="0"/>
        <w:adjustRightInd w:val="0"/>
        <w:ind w:left="0"/>
        <w:contextualSpacing/>
        <w:rPr>
          <w:lang w:val="sr-Cyrl-CS"/>
        </w:rPr>
      </w:pPr>
      <w:r w:rsidRPr="00BF2B73">
        <w:rPr>
          <w:lang w:val="sr-Cyrl-CS"/>
        </w:rPr>
        <w:t>-Правилник о електромагнетној компатибилности („Службени гласник РС“ бр. 13/10)</w:t>
      </w:r>
      <w:r w:rsidR="00A81FBF" w:rsidRPr="00BF2B73">
        <w:rPr>
          <w:lang w:val="sr-Cyrl-CS"/>
        </w:rPr>
        <w:t>;</w:t>
      </w:r>
      <w:r w:rsidRPr="00BF2B73">
        <w:rPr>
          <w:lang w:val="sr-Cyrl-CS"/>
        </w:rPr>
        <w:br/>
        <w:t xml:space="preserve">-Правилник о електричној опреми намењеној за употребу у оквиру одређених граница </w:t>
      </w:r>
      <w:r w:rsidR="00DE60FB" w:rsidRPr="00BF2B73">
        <w:rPr>
          <w:lang w:val="sr-Cyrl-CS"/>
        </w:rPr>
        <w:t xml:space="preserve"> </w:t>
      </w:r>
    </w:p>
    <w:p w:rsidR="00475083" w:rsidRPr="00BF2B73" w:rsidRDefault="00DE60FB" w:rsidP="00475083">
      <w:pPr>
        <w:pStyle w:val="ListParagraph"/>
        <w:autoSpaceDE w:val="0"/>
        <w:autoSpaceDN w:val="0"/>
        <w:adjustRightInd w:val="0"/>
        <w:ind w:left="0"/>
        <w:contextualSpacing/>
        <w:rPr>
          <w:lang w:val="sr-Cyrl-CS"/>
        </w:rPr>
      </w:pPr>
      <w:r w:rsidRPr="00BF2B73">
        <w:rPr>
          <w:lang w:val="sr-Cyrl-CS"/>
        </w:rPr>
        <w:t xml:space="preserve"> </w:t>
      </w:r>
      <w:r w:rsidR="00475083" w:rsidRPr="00BF2B73">
        <w:rPr>
          <w:lang w:val="sr-Cyrl-CS"/>
        </w:rPr>
        <w:t>напона („Службени гласник РС“ бр. 13/10);</w:t>
      </w:r>
    </w:p>
    <w:p w:rsidR="00475083" w:rsidRPr="00BF2B73" w:rsidRDefault="00475083" w:rsidP="00475083">
      <w:pPr>
        <w:pStyle w:val="ListParagraph"/>
        <w:autoSpaceDE w:val="0"/>
        <w:autoSpaceDN w:val="0"/>
        <w:adjustRightInd w:val="0"/>
        <w:ind w:left="0"/>
        <w:contextualSpacing/>
        <w:rPr>
          <w:lang w:val="sr-Cyrl-CS"/>
        </w:rPr>
      </w:pPr>
      <w:r w:rsidRPr="00BF2B73">
        <w:rPr>
          <w:lang w:val="sr-Cyrl-CS"/>
        </w:rPr>
        <w:t>-Правилник о квалитету цемента („</w:t>
      </w:r>
      <w:r w:rsidR="00A81FBF" w:rsidRPr="00BF2B73">
        <w:rPr>
          <w:lang w:val="sr-Cyrl-CS"/>
        </w:rPr>
        <w:t>Службени гласник РС“ бр. 34/13);</w:t>
      </w:r>
      <w:r w:rsidRPr="00BF2B73">
        <w:rPr>
          <w:lang w:val="sr-Cyrl-CS"/>
        </w:rPr>
        <w:t xml:space="preserve"> </w:t>
      </w:r>
    </w:p>
    <w:p w:rsidR="00475083" w:rsidRPr="00BF2B73" w:rsidRDefault="00485B52" w:rsidP="00475083">
      <w:pPr>
        <w:rPr>
          <w:lang w:val="sr-Cyrl-CS"/>
        </w:rPr>
      </w:pPr>
      <w:r w:rsidRPr="00BF2B73">
        <w:rPr>
          <w:lang w:val="sr-Cyrl-CS"/>
        </w:rPr>
        <w:t xml:space="preserve">-Правилник о начину </w:t>
      </w:r>
      <w:r w:rsidR="00475083" w:rsidRPr="00BF2B73">
        <w:rPr>
          <w:lang w:val="sr-Cyrl-CS"/>
        </w:rPr>
        <w:t xml:space="preserve">унутрашњег узбуњивања, начину одређивања овлашћеног лица  </w:t>
      </w:r>
    </w:p>
    <w:p w:rsidR="00475083" w:rsidRPr="00BF2B73" w:rsidRDefault="00475083" w:rsidP="00475083">
      <w:pPr>
        <w:rPr>
          <w:lang w:val="sr-Cyrl-CS"/>
        </w:rPr>
      </w:pPr>
      <w:r w:rsidRPr="00BF2B73">
        <w:rPr>
          <w:lang w:val="sr-Cyrl-CS"/>
        </w:rPr>
        <w:t xml:space="preserve"> код послодавца, као и другим питањима од значаја за унутрашње узбуњивање код  </w:t>
      </w:r>
    </w:p>
    <w:p w:rsidR="00475083" w:rsidRPr="00BF2B73" w:rsidRDefault="00475083" w:rsidP="00475083">
      <w:pPr>
        <w:rPr>
          <w:lang w:val="sr-Cyrl-CS"/>
        </w:rPr>
      </w:pPr>
      <w:r w:rsidRPr="00BF2B73">
        <w:rPr>
          <w:lang w:val="sr-Cyrl-CS"/>
        </w:rPr>
        <w:t xml:space="preserve"> послодавца који има више од десет запослених („</w:t>
      </w:r>
      <w:r w:rsidR="00C83788" w:rsidRPr="00BF2B73">
        <w:rPr>
          <w:lang w:val="sr-Cyrl-CS"/>
        </w:rPr>
        <w:t>Службени гласник РС“ бр. 49/15);</w:t>
      </w:r>
    </w:p>
    <w:p w:rsidR="00C83788" w:rsidRPr="00BF2B73" w:rsidRDefault="00C83788" w:rsidP="00475083">
      <w:pPr>
        <w:rPr>
          <w:lang w:val="sr-Cyrl-CS"/>
        </w:rPr>
      </w:pPr>
      <w:r w:rsidRPr="00BF2B73">
        <w:rPr>
          <w:lang w:val="sr-Cyrl-CS"/>
        </w:rPr>
        <w:t xml:space="preserve">-Правилник о утврђивању програма општег стручног усавршавања државних службеника из органа државне управе и служби Владе („Службени гласник РС“ бр. 6/17). </w:t>
      </w:r>
    </w:p>
    <w:p w:rsidR="00DE60FB" w:rsidRPr="00BF2B73" w:rsidRDefault="00DE60FB" w:rsidP="00475083">
      <w:pPr>
        <w:rPr>
          <w:b/>
          <w:bCs/>
          <w:iCs/>
          <w:lang w:val="sr-Cyrl-CS"/>
        </w:rPr>
      </w:pPr>
    </w:p>
    <w:p w:rsidR="00475083" w:rsidRPr="00BF2B73" w:rsidRDefault="00475083" w:rsidP="00475083">
      <w:pPr>
        <w:rPr>
          <w:lang w:val="sr-Cyrl-CS"/>
        </w:rPr>
      </w:pPr>
      <w:r w:rsidRPr="00BF2B73">
        <w:rPr>
          <w:b/>
          <w:bCs/>
          <w:iCs/>
          <w:lang w:val="sr-Cyrl-CS"/>
        </w:rPr>
        <w:t>Упутства</w:t>
      </w:r>
      <w:r w:rsidRPr="00BF2B73">
        <w:rPr>
          <w:lang w:val="sr-Cyrl-CS"/>
        </w:rPr>
        <w:t>:</w:t>
      </w:r>
    </w:p>
    <w:p w:rsidR="00475083" w:rsidRPr="00BF2B73" w:rsidRDefault="00475083" w:rsidP="00475083">
      <w:pPr>
        <w:rPr>
          <w:lang w:val="sr-Cyrl-CS"/>
        </w:rPr>
      </w:pPr>
    </w:p>
    <w:p w:rsidR="00475083" w:rsidRPr="00BF2B73" w:rsidRDefault="00475083" w:rsidP="00475083">
      <w:pPr>
        <w:rPr>
          <w:lang w:val="sr-Cyrl-CS"/>
        </w:rPr>
      </w:pPr>
      <w:r w:rsidRPr="00BF2B73">
        <w:rPr>
          <w:lang w:val="sr-Cyrl-CS"/>
        </w:rPr>
        <w:t>- Упутство о начину вођења евиденције о роби смештеној у слободној зони («Службени лист СРЈ»</w:t>
      </w:r>
      <w:r w:rsidRPr="00BF2B73">
        <w:rPr>
          <w:lang w:val="sr-Latn-CS"/>
        </w:rPr>
        <w:t>,</w:t>
      </w:r>
      <w:r w:rsidRPr="00BF2B73">
        <w:rPr>
          <w:lang w:val="sr-Cyrl-CS"/>
        </w:rPr>
        <w:t xml:space="preserve"> бр</w:t>
      </w:r>
      <w:r w:rsidRPr="00BF2B73">
        <w:rPr>
          <w:lang w:val="sr-Latn-CS"/>
        </w:rPr>
        <w:t>.</w:t>
      </w:r>
      <w:r w:rsidRPr="00BF2B73">
        <w:rPr>
          <w:lang w:val="sr-Cyrl-CS"/>
        </w:rPr>
        <w:t xml:space="preserve"> </w:t>
      </w:r>
      <w:r w:rsidRPr="00BF2B73">
        <w:rPr>
          <w:iCs/>
          <w:noProof/>
          <w:lang w:val="sr-Cyrl-CS"/>
        </w:rPr>
        <w:t xml:space="preserve">30/95 и </w:t>
      </w:r>
      <w:r w:rsidRPr="00BF2B73">
        <w:rPr>
          <w:iCs/>
          <w:lang w:val="sr-Cyrl-CS"/>
        </w:rPr>
        <w:t>"Службени лист СЦГ", бр.1/03-Уставна повеља</w:t>
      </w:r>
      <w:r w:rsidR="00A81FBF" w:rsidRPr="00BF2B73">
        <w:rPr>
          <w:iCs/>
          <w:noProof/>
          <w:lang w:val="sr-Cyrl-CS"/>
        </w:rPr>
        <w:t>) и</w:t>
      </w:r>
    </w:p>
    <w:p w:rsidR="00475083" w:rsidRPr="00BF2B73" w:rsidRDefault="00862244" w:rsidP="00475083">
      <w:pPr>
        <w:rPr>
          <w:lang w:val="sr-Cyrl-CS"/>
        </w:rPr>
      </w:pPr>
      <w:r w:rsidRPr="00BF2B73">
        <w:rPr>
          <w:lang w:val="sr-Cyrl-CS"/>
        </w:rPr>
        <w:t xml:space="preserve">- </w:t>
      </w:r>
      <w:r w:rsidR="00475083" w:rsidRPr="00BF2B73">
        <w:rPr>
          <w:lang w:val="sr-Cyrl-CS"/>
        </w:rPr>
        <w:t>Упутство за израду и објављивање информатора о раду државног органа (</w:t>
      </w:r>
      <w:r w:rsidR="00475083" w:rsidRPr="00BF2B73">
        <w:rPr>
          <w:iCs/>
          <w:lang w:val="sr-Cyrl-CS"/>
        </w:rPr>
        <w:t>"</w:t>
      </w:r>
      <w:r w:rsidR="00475083" w:rsidRPr="00BF2B73">
        <w:rPr>
          <w:iCs/>
          <w:lang w:val="ru-RU"/>
        </w:rPr>
        <w:t>Слу</w:t>
      </w:r>
      <w:r w:rsidR="00475083" w:rsidRPr="00BF2B73">
        <w:rPr>
          <w:iCs/>
          <w:lang w:val="sr-Cyrl-CS"/>
        </w:rPr>
        <w:t>ж</w:t>
      </w:r>
      <w:r w:rsidR="00475083" w:rsidRPr="00BF2B73">
        <w:rPr>
          <w:iCs/>
          <w:lang w:val="ru-RU"/>
        </w:rPr>
        <w:t>бени</w:t>
      </w:r>
      <w:r w:rsidR="00475083" w:rsidRPr="00BF2B73">
        <w:rPr>
          <w:iCs/>
          <w:lang w:val="sr-Cyrl-CS"/>
        </w:rPr>
        <w:t xml:space="preserve"> гласник РС", бр</w:t>
      </w:r>
      <w:r w:rsidR="00475083" w:rsidRPr="00BF2B73">
        <w:t>. 68/10)</w:t>
      </w:r>
      <w:r w:rsidR="00475083" w:rsidRPr="00BF2B73">
        <w:rPr>
          <w:lang w:val="sr-Cyrl-CS"/>
        </w:rPr>
        <w:t>.</w:t>
      </w:r>
    </w:p>
    <w:p w:rsidR="00A073B9" w:rsidRPr="00BF2B73" w:rsidRDefault="00A073B9" w:rsidP="00475083">
      <w:pPr>
        <w:rPr>
          <w:b/>
          <w:bCs/>
          <w:iCs/>
          <w:lang w:val="sr-Cyrl-CS"/>
        </w:rPr>
      </w:pPr>
    </w:p>
    <w:p w:rsidR="00475083" w:rsidRPr="00BF2B73" w:rsidRDefault="00475083" w:rsidP="00475083">
      <w:pPr>
        <w:rPr>
          <w:b/>
          <w:bCs/>
          <w:iCs/>
          <w:lang w:val="sr-Cyrl-CS"/>
        </w:rPr>
      </w:pPr>
      <w:r w:rsidRPr="00BF2B73">
        <w:rPr>
          <w:b/>
          <w:bCs/>
          <w:iCs/>
          <w:lang w:val="sr-Cyrl-CS"/>
        </w:rPr>
        <w:t>Други акти:</w:t>
      </w:r>
    </w:p>
    <w:p w:rsidR="00475083" w:rsidRPr="00BF2B73" w:rsidRDefault="00475083" w:rsidP="00475083">
      <w:pPr>
        <w:rPr>
          <w:lang w:val="sr-Cyrl-CS"/>
        </w:rPr>
      </w:pPr>
    </w:p>
    <w:p w:rsidR="00475083" w:rsidRPr="00BF2B73" w:rsidRDefault="00475083" w:rsidP="00475083">
      <w:pPr>
        <w:rPr>
          <w:lang w:val="sr-Cyrl-CS"/>
        </w:rPr>
      </w:pPr>
      <w:r w:rsidRPr="00BF2B73">
        <w:rPr>
          <w:lang w:val="sr-Cyrl-CS"/>
        </w:rPr>
        <w:t xml:space="preserve">- </w:t>
      </w:r>
      <w:r w:rsidRPr="00BF2B73">
        <w:rPr>
          <w:lang w:val="it-IT"/>
        </w:rPr>
        <w:t>Закључак о употреби грба, заставе и химне Републике Србије (''Службени гласник</w:t>
      </w:r>
    </w:p>
    <w:p w:rsidR="00475083" w:rsidRPr="00BF2B73" w:rsidRDefault="00475083" w:rsidP="00475083">
      <w:pPr>
        <w:rPr>
          <w:b/>
          <w:bCs/>
          <w:iCs/>
          <w:lang w:val="sr-Cyrl-CS"/>
        </w:rPr>
      </w:pPr>
      <w:r w:rsidRPr="00BF2B73">
        <w:rPr>
          <w:lang w:val="it-IT"/>
        </w:rPr>
        <w:t xml:space="preserve">  РС'', број </w:t>
      </w:r>
      <w:r w:rsidRPr="00BF2B73">
        <w:rPr>
          <w:lang w:val="sr-Cyrl-CS"/>
        </w:rPr>
        <w:t>61/06-пречишћени текст, 117/08 и 88/09</w:t>
      </w:r>
      <w:r w:rsidRPr="00BF2B73">
        <w:rPr>
          <w:lang w:val="it-IT"/>
        </w:rPr>
        <w:t>);</w:t>
      </w:r>
    </w:p>
    <w:p w:rsidR="00475083" w:rsidRPr="00BF2B73" w:rsidRDefault="00475083" w:rsidP="00475083">
      <w:pPr>
        <w:tabs>
          <w:tab w:val="left" w:pos="720"/>
          <w:tab w:val="left" w:pos="1080"/>
        </w:tabs>
        <w:autoSpaceDE w:val="0"/>
        <w:autoSpaceDN w:val="0"/>
        <w:adjustRightInd w:val="0"/>
        <w:rPr>
          <w:iCs/>
          <w:lang w:val="sr-Cyrl-CS"/>
        </w:rPr>
      </w:pPr>
      <w:r w:rsidRPr="00BF2B73">
        <w:rPr>
          <w:b/>
          <w:bCs/>
          <w:iCs/>
          <w:lang w:val="sr-Cyrl-CS"/>
        </w:rPr>
        <w:t xml:space="preserve">- </w:t>
      </w:r>
      <w:r w:rsidRPr="00BF2B73">
        <w:rPr>
          <w:lang w:val="sr-Cyrl-CS"/>
        </w:rPr>
        <w:t>Стратегија интегрисаног управљања границом у Републици Србији</w:t>
      </w:r>
      <w:r w:rsidR="00624E47" w:rsidRPr="00BF2B73">
        <w:rPr>
          <w:lang w:val="sr-Cyrl-CS"/>
        </w:rPr>
        <w:t xml:space="preserve"> 2017-2020</w:t>
      </w:r>
      <w:r w:rsidRPr="00BF2B73">
        <w:rPr>
          <w:lang w:val="sr-Cyrl-CS"/>
        </w:rPr>
        <w:t xml:space="preserve"> </w:t>
      </w:r>
      <w:r w:rsidRPr="00BF2B73">
        <w:rPr>
          <w:lang w:val="sr-Latn-CS"/>
        </w:rPr>
        <w:t>(</w:t>
      </w:r>
      <w:r w:rsidRPr="00BF2B73">
        <w:rPr>
          <w:iCs/>
          <w:lang w:val="sr-Latn-CS"/>
        </w:rPr>
        <w:t>"Службени</w:t>
      </w:r>
      <w:r w:rsidR="0061060B" w:rsidRPr="00BF2B73">
        <w:rPr>
          <w:iCs/>
          <w:lang w:val="sr-Cyrl-CS"/>
        </w:rPr>
        <w:t xml:space="preserve"> </w:t>
      </w:r>
      <w:r w:rsidRPr="00BF2B73">
        <w:rPr>
          <w:iCs/>
          <w:lang w:val="sr-Cyrl-CS"/>
        </w:rPr>
        <w:t>гласник</w:t>
      </w:r>
      <w:r w:rsidRPr="00BF2B73">
        <w:rPr>
          <w:iCs/>
          <w:lang w:val="sr-Latn-CS"/>
        </w:rPr>
        <w:t xml:space="preserve"> </w:t>
      </w:r>
      <w:r w:rsidRPr="00BF2B73">
        <w:rPr>
          <w:iCs/>
          <w:lang w:val="sr-Cyrl-CS"/>
        </w:rPr>
        <w:t>РС</w:t>
      </w:r>
      <w:r w:rsidRPr="00BF2B73">
        <w:rPr>
          <w:iCs/>
          <w:lang w:val="sr-Latn-CS"/>
        </w:rPr>
        <w:t>",</w:t>
      </w:r>
      <w:r w:rsidR="00F302E1" w:rsidRPr="00BF2B73">
        <w:rPr>
          <w:iCs/>
          <w:lang w:val="sr-Cyrl-CS"/>
        </w:rPr>
        <w:t xml:space="preserve"> бр. 9/17</w:t>
      </w:r>
      <w:r w:rsidR="00F84CA3" w:rsidRPr="00BF2B73">
        <w:rPr>
          <w:lang w:val="sr-Cyrl-CS"/>
        </w:rPr>
        <w:t>)</w:t>
      </w:r>
      <w:r w:rsidR="00F84CA3" w:rsidRPr="00BF2B73">
        <w:rPr>
          <w:lang w:val="sr-Latn-CS"/>
        </w:rPr>
        <w:t>;</w:t>
      </w:r>
    </w:p>
    <w:p w:rsidR="00475083" w:rsidRPr="00BF2B73" w:rsidRDefault="00862244" w:rsidP="00862244">
      <w:pPr>
        <w:tabs>
          <w:tab w:val="left" w:pos="720"/>
          <w:tab w:val="left" w:pos="1080"/>
        </w:tabs>
        <w:autoSpaceDE w:val="0"/>
        <w:autoSpaceDN w:val="0"/>
        <w:adjustRightInd w:val="0"/>
        <w:rPr>
          <w:iCs/>
          <w:lang w:val="sr-Cyrl-CS"/>
        </w:rPr>
      </w:pPr>
      <w:r w:rsidRPr="00BF2B73">
        <w:rPr>
          <w:lang w:val="sr-Cyrl-CS"/>
        </w:rPr>
        <w:t>-</w:t>
      </w:r>
      <w:r w:rsidR="00736EC3" w:rsidRPr="00BF2B73">
        <w:rPr>
          <w:lang w:val="sr-Cyrl-CS"/>
        </w:rPr>
        <w:t xml:space="preserve">Кодекс понашања </w:t>
      </w:r>
      <w:r w:rsidR="00736EC3" w:rsidRPr="00BF2B73">
        <w:rPr>
          <w:lang w:val="sr-Cyrl-RS"/>
        </w:rPr>
        <w:t xml:space="preserve">царинских службеника </w:t>
      </w:r>
      <w:r w:rsidR="00475083" w:rsidRPr="00BF2B73">
        <w:rPr>
          <w:lang w:val="sr-Latn-CS"/>
        </w:rPr>
        <w:t>(</w:t>
      </w:r>
      <w:r w:rsidR="00475083" w:rsidRPr="00BF2B73">
        <w:rPr>
          <w:iCs/>
          <w:lang w:val="sr-Latn-CS"/>
        </w:rPr>
        <w:t>"Службени</w:t>
      </w:r>
      <w:r w:rsidR="00475083" w:rsidRPr="00BF2B73">
        <w:rPr>
          <w:iCs/>
          <w:lang w:val="sr-Cyrl-CS"/>
        </w:rPr>
        <w:t xml:space="preserve"> гласник</w:t>
      </w:r>
      <w:r w:rsidR="00475083" w:rsidRPr="00BF2B73">
        <w:rPr>
          <w:iCs/>
          <w:lang w:val="sr-Latn-CS"/>
        </w:rPr>
        <w:t xml:space="preserve"> </w:t>
      </w:r>
      <w:r w:rsidR="00475083" w:rsidRPr="00BF2B73">
        <w:rPr>
          <w:iCs/>
          <w:lang w:val="sr-Cyrl-CS"/>
        </w:rPr>
        <w:t>РС</w:t>
      </w:r>
      <w:r w:rsidR="00475083" w:rsidRPr="00BF2B73">
        <w:rPr>
          <w:iCs/>
          <w:lang w:val="sr-Latn-CS"/>
        </w:rPr>
        <w:t>",</w:t>
      </w:r>
      <w:r w:rsidR="006274AD" w:rsidRPr="00BF2B73">
        <w:rPr>
          <w:iCs/>
          <w:lang w:val="sr-Cyrl-CS"/>
        </w:rPr>
        <w:t xml:space="preserve"> број 59/19</w:t>
      </w:r>
      <w:r w:rsidR="00475083" w:rsidRPr="00BF2B73">
        <w:rPr>
          <w:lang w:val="sr-Cyrl-CS"/>
        </w:rPr>
        <w:t>);</w:t>
      </w:r>
    </w:p>
    <w:p w:rsidR="00A5703E" w:rsidRPr="00BF2B73" w:rsidRDefault="00A5703E" w:rsidP="00475083">
      <w:pPr>
        <w:pStyle w:val="Title"/>
        <w:tabs>
          <w:tab w:val="left" w:pos="0"/>
          <w:tab w:val="left" w:pos="720"/>
          <w:tab w:val="left" w:pos="1080"/>
        </w:tabs>
        <w:jc w:val="both"/>
        <w:rPr>
          <w:rFonts w:ascii="Times New Roman" w:hAnsi="Times New Roman"/>
          <w:sz w:val="22"/>
          <w:szCs w:val="22"/>
          <w:lang w:val="sr-Latn-CS"/>
        </w:rPr>
      </w:pPr>
    </w:p>
    <w:p w:rsidR="00475083" w:rsidRPr="00BF2B73" w:rsidRDefault="00B6596C" w:rsidP="00475083">
      <w:pPr>
        <w:pStyle w:val="Title"/>
        <w:jc w:val="both"/>
        <w:rPr>
          <w:rFonts w:asciiTheme="minorHAnsi" w:hAnsiTheme="minorHAnsi"/>
          <w:b/>
          <w:sz w:val="22"/>
          <w:szCs w:val="22"/>
        </w:rPr>
      </w:pPr>
      <w:r w:rsidRPr="00BF2B73">
        <w:rPr>
          <w:rFonts w:ascii="Times New Roman" w:hAnsi="Times New Roman"/>
          <w:b/>
          <w:sz w:val="22"/>
          <w:szCs w:val="22"/>
          <w:lang w:val="sr-Cyrl-CS"/>
        </w:rPr>
        <w:t xml:space="preserve">  Међународни споразуми</w:t>
      </w:r>
    </w:p>
    <w:p w:rsidR="00475083" w:rsidRPr="00BF2B73" w:rsidRDefault="00475083" w:rsidP="00475083">
      <w:pPr>
        <w:autoSpaceDE w:val="0"/>
        <w:autoSpaceDN w:val="0"/>
        <w:rPr>
          <w:noProof/>
          <w:lang w:val="en-GB"/>
        </w:rPr>
      </w:pPr>
    </w:p>
    <w:p w:rsidR="00475083" w:rsidRPr="00BF2B73" w:rsidRDefault="00475083" w:rsidP="00B77792">
      <w:pPr>
        <w:pStyle w:val="ListParagraph"/>
        <w:numPr>
          <w:ilvl w:val="0"/>
          <w:numId w:val="4"/>
        </w:numPr>
        <w:ind w:left="90" w:firstLine="270"/>
        <w:contextualSpacing/>
        <w:rPr>
          <w:lang w:val="ru-RU"/>
        </w:rPr>
      </w:pPr>
      <w:r w:rsidRPr="00BF2B73">
        <w:rPr>
          <w:lang w:val="ru-RU"/>
        </w:rPr>
        <w:t xml:space="preserve">СПОРАЗУМ </w:t>
      </w:r>
      <w:r w:rsidRPr="00BF2B73">
        <w:rPr>
          <w:bCs/>
          <w:lang w:val="ru-RU"/>
        </w:rPr>
        <w:t xml:space="preserve">О УЗАЈАМНОЈ АДМИНИСТРАТИВНОЈ ПОМОЋИ У СПРЕЧАВАЊУ, ОТКРИВАЊУ И СУЗБИЈАЊУ ЦАРИНСКИХ ПРЕКРШАЈА </w:t>
      </w:r>
      <w:r w:rsidRPr="00BF2B73">
        <w:rPr>
          <w:lang w:val="ru-RU"/>
        </w:rPr>
        <w:t xml:space="preserve">ИЗМЕЂУ ВЛАДЕ СОЦИЈАЛИСТИЧКЕ ФЕДЕРАТИВНЕ </w:t>
      </w:r>
      <w:r w:rsidRPr="00BF2B73">
        <w:rPr>
          <w:bCs/>
          <w:lang w:val="ru-RU"/>
        </w:rPr>
        <w:t xml:space="preserve">РЕПУБЛИКЕ ЈУГОСЛАВИЈЕ И ВЛАДЕ РЕПУБЛИКЕ </w:t>
      </w:r>
      <w:r w:rsidRPr="00BF2B73">
        <w:rPr>
          <w:b/>
          <w:u w:val="single"/>
          <w:lang w:val="ru-RU"/>
        </w:rPr>
        <w:t>ФРАНЦУСКЕ</w:t>
      </w:r>
      <w:r w:rsidRPr="00BF2B73">
        <w:rPr>
          <w:bCs/>
          <w:lang w:val="ru-RU"/>
        </w:rPr>
        <w:t xml:space="preserve"> </w:t>
      </w:r>
      <w:r w:rsidRPr="00BF2B73">
        <w:rPr>
          <w:lang w:val="ru-RU"/>
        </w:rPr>
        <w:t xml:space="preserve">(„Сл. лист СФРЈ - Међународни уговори”, бр. 17/72). </w:t>
      </w:r>
      <w:r w:rsidRPr="00BF2B73">
        <w:t>Ступио на снагу 22. новембра 1971. године.</w:t>
      </w:r>
    </w:p>
    <w:p w:rsidR="00475083" w:rsidRPr="00BF2B73" w:rsidRDefault="00475083" w:rsidP="00B77792">
      <w:pPr>
        <w:pStyle w:val="ListParagraph"/>
        <w:numPr>
          <w:ilvl w:val="0"/>
          <w:numId w:val="4"/>
        </w:numPr>
        <w:ind w:left="90" w:firstLine="270"/>
        <w:contextualSpacing/>
        <w:rPr>
          <w:lang w:val="ru-RU"/>
        </w:rPr>
      </w:pPr>
      <w:r w:rsidRPr="00BF2B73">
        <w:rPr>
          <w:lang w:val="ru-RU"/>
        </w:rPr>
        <w:t xml:space="preserve">СПОРАЗУМ ИЗМЕЂУ СОЦИЈАЛИСТИЧКЕ ФЕДЕРАТИВНЕ </w:t>
      </w:r>
      <w:r w:rsidRPr="00BF2B73">
        <w:rPr>
          <w:bCs/>
          <w:lang w:val="ru-RU"/>
        </w:rPr>
        <w:t xml:space="preserve">РЕПУБЛИКЕ ЈУГОСЛАВИЈЕ И </w:t>
      </w:r>
      <w:r w:rsidRPr="00BF2B73">
        <w:rPr>
          <w:lang w:val="ru-RU"/>
        </w:rPr>
        <w:t xml:space="preserve">САВЕЗНЕ РЕПУБЛИКЕ </w:t>
      </w:r>
      <w:r w:rsidRPr="00BF2B73">
        <w:rPr>
          <w:b/>
          <w:u w:val="single"/>
          <w:lang w:val="ru-RU"/>
        </w:rPr>
        <w:t>НЕМАЧКЕ</w:t>
      </w:r>
      <w:r w:rsidRPr="00BF2B73">
        <w:rPr>
          <w:bCs/>
          <w:lang w:val="ru-RU"/>
        </w:rPr>
        <w:t xml:space="preserve"> О УЗАЈАМНОЈ АДМИНИСТРАТИВНОЈ ПОМОЋИ У СПРЕЧАВАЊУ, ОТКРИВАЊУ И СУЗБИЈАЊУ ПОВРЕДА ЦАРИНСКИХ ПРОПИСА </w:t>
      </w:r>
      <w:r w:rsidRPr="00BF2B73">
        <w:rPr>
          <w:lang w:val="ru-RU"/>
        </w:rPr>
        <w:t xml:space="preserve">(„Сл. лист СФРЈ - Међународни уговори”, бр. 4/76). </w:t>
      </w:r>
      <w:r w:rsidRPr="00BF2B73">
        <w:t>Ступио на снагу 1. септембра 1975. године.</w:t>
      </w:r>
    </w:p>
    <w:p w:rsidR="00475083" w:rsidRPr="00BF2B73" w:rsidRDefault="00475083" w:rsidP="00B77792">
      <w:pPr>
        <w:pStyle w:val="ListParagraph"/>
        <w:numPr>
          <w:ilvl w:val="0"/>
          <w:numId w:val="4"/>
        </w:numPr>
        <w:ind w:left="90" w:firstLine="270"/>
        <w:contextualSpacing/>
        <w:rPr>
          <w:lang w:val="ru-RU"/>
        </w:rPr>
      </w:pPr>
      <w:r w:rsidRPr="00BF2B73">
        <w:rPr>
          <w:lang w:val="ru-RU"/>
        </w:rPr>
        <w:t xml:space="preserve">СПОРАЗУМ ИЗМЕЂУ СОЦИЈАЛИСТИЧКЕ ФЕДЕРАТИВНЕ </w:t>
      </w:r>
      <w:r w:rsidRPr="00BF2B73">
        <w:rPr>
          <w:bCs/>
          <w:lang w:val="ru-RU"/>
        </w:rPr>
        <w:t xml:space="preserve">РЕПУБЛИКЕ ЈУГОСЛАВИЈЕ И РЕПУБЛИКЕ </w:t>
      </w:r>
      <w:r w:rsidRPr="00BF2B73">
        <w:rPr>
          <w:b/>
          <w:u w:val="single"/>
          <w:lang w:val="ru-RU"/>
        </w:rPr>
        <w:t>АУСТРИЈЕ</w:t>
      </w:r>
      <w:r w:rsidRPr="00BF2B73">
        <w:rPr>
          <w:bCs/>
          <w:lang w:val="ru-RU"/>
        </w:rPr>
        <w:t xml:space="preserve"> О АДМИНИСТРАТИВНОЈ САРАДЊИ И УЗАЈАМНОЈ ПОМОЋИ У ЦАРИНСКИМ ПИТАЊИМА У ЦИЉУ СУЗБИЈАЊА ПОВРЕДА ЦАРИНСКИХ ПРОПИСА</w:t>
      </w:r>
      <w:r w:rsidRPr="00BF2B73">
        <w:rPr>
          <w:lang w:val="ru-RU"/>
        </w:rPr>
        <w:t xml:space="preserve"> („Сл. лист СФРЈ - Меđународни уговори”, бр. 14/79). </w:t>
      </w:r>
      <w:r w:rsidRPr="00BF2B73">
        <w:t>Ступио на снагу 1. августа 1979. године.</w:t>
      </w:r>
    </w:p>
    <w:p w:rsidR="00475083" w:rsidRPr="00BF2B73" w:rsidRDefault="00475083" w:rsidP="00B77792">
      <w:pPr>
        <w:pStyle w:val="ListParagraph"/>
        <w:numPr>
          <w:ilvl w:val="0"/>
          <w:numId w:val="4"/>
        </w:numPr>
        <w:autoSpaceDE w:val="0"/>
        <w:autoSpaceDN w:val="0"/>
        <w:ind w:left="90" w:firstLine="270"/>
        <w:contextualSpacing/>
        <w:rPr>
          <w:lang w:val="ru-RU"/>
        </w:rPr>
      </w:pPr>
      <w:r w:rsidRPr="00BF2B73">
        <w:rPr>
          <w:lang w:val="ru-RU"/>
        </w:rPr>
        <w:t xml:space="preserve">СПОРАЗУМ ИЗМЕЂУ САВЕЗНОГ ИЗВРШНОГ ВЕЋА СКУПШТИНЕ СОЦИЈАЛИСТИЧКЕ ФЕДЕРАТИВНЕ  </w:t>
      </w:r>
      <w:r w:rsidRPr="00BF2B73">
        <w:rPr>
          <w:bCs/>
          <w:lang w:val="ru-RU"/>
        </w:rPr>
        <w:t xml:space="preserve">РЕПУБЛИКЕ ЈУГОСЛАВИЈЕ И ВЛАДЕ РЕПУБЛИКЕ </w:t>
      </w:r>
      <w:r w:rsidRPr="00BF2B73">
        <w:rPr>
          <w:b/>
          <w:u w:val="single"/>
          <w:lang w:val="ru-RU"/>
        </w:rPr>
        <w:t>ГРЧКЕ</w:t>
      </w:r>
      <w:r w:rsidRPr="00BF2B73">
        <w:rPr>
          <w:bCs/>
          <w:lang w:val="ru-RU"/>
        </w:rPr>
        <w:t xml:space="preserve"> О САРАДЊИ И УЗАЈАМНОЈ ПОМОЋИ У ЦАРИНСКИМ ПИТАЊИМА </w:t>
      </w:r>
      <w:r w:rsidRPr="00BF2B73">
        <w:rPr>
          <w:lang w:val="ru-RU"/>
        </w:rPr>
        <w:t xml:space="preserve"> („Сл. лист СФРЈ - Меđународни уговори”, бр. 9/86). </w:t>
      </w:r>
      <w:r w:rsidRPr="00BF2B73">
        <w:t>Ступио на снагу 1. фебруара 1986. године.</w:t>
      </w:r>
    </w:p>
    <w:p w:rsidR="00475083" w:rsidRPr="00BF2B73" w:rsidRDefault="00475083" w:rsidP="00B77792">
      <w:pPr>
        <w:pStyle w:val="ListParagraph"/>
        <w:numPr>
          <w:ilvl w:val="0"/>
          <w:numId w:val="4"/>
        </w:numPr>
        <w:autoSpaceDE w:val="0"/>
        <w:autoSpaceDN w:val="0"/>
        <w:ind w:left="90" w:firstLine="270"/>
        <w:contextualSpacing/>
        <w:rPr>
          <w:lang w:val="ru-RU"/>
        </w:rPr>
      </w:pPr>
      <w:r w:rsidRPr="00BF2B73">
        <w:rPr>
          <w:lang w:val="ru-RU"/>
        </w:rPr>
        <w:t xml:space="preserve">СПОРАЗУМ ИЗМЕЂУ САВЕЗНОГ ИЗВРШНОГ ВЕЋА СКУПШТИНЕ СОЦИЈАЛИСТИЧКЕ ФЕДЕРАТИВНЕ </w:t>
      </w:r>
      <w:r w:rsidRPr="00BF2B73">
        <w:rPr>
          <w:bCs/>
          <w:lang w:val="ru-RU"/>
        </w:rPr>
        <w:t xml:space="preserve">РЕПУБЛИКЕ ЈУГОСЛАВИЈЕ И ВЛАДЕ НАРОДНЕ РЕПУБЛИКЕ </w:t>
      </w:r>
      <w:r w:rsidRPr="00BF2B73">
        <w:rPr>
          <w:b/>
          <w:u w:val="single"/>
          <w:lang w:val="ru-RU"/>
        </w:rPr>
        <w:t>КИНЕ</w:t>
      </w:r>
      <w:r w:rsidRPr="00BF2B73">
        <w:rPr>
          <w:bCs/>
          <w:lang w:val="ru-RU"/>
        </w:rPr>
        <w:t xml:space="preserve"> О САРАДЊИ И УЗАЈАМНОЈ ПОМОЋИ У ЦАРИНСКИМ ПИТАЊИМА. </w:t>
      </w:r>
      <w:r w:rsidRPr="00BF2B73">
        <w:rPr>
          <w:lang w:val="ru-RU"/>
        </w:rPr>
        <w:t>Потписан у Београду дана 23. јануара 1989. године. Ступио на снагу 1. септембра 1989. године. Није објављен у Службеном листу зато што је ратификован Уредбом.</w:t>
      </w:r>
    </w:p>
    <w:p w:rsidR="00475083" w:rsidRPr="00BF2B73" w:rsidRDefault="00475083" w:rsidP="00B77792">
      <w:pPr>
        <w:pStyle w:val="ListParagraph"/>
        <w:numPr>
          <w:ilvl w:val="0"/>
          <w:numId w:val="4"/>
        </w:numPr>
        <w:ind w:left="90" w:firstLine="270"/>
        <w:contextualSpacing/>
        <w:rPr>
          <w:lang w:val="ru-RU"/>
        </w:rPr>
      </w:pPr>
      <w:r w:rsidRPr="00BF2B73">
        <w:rPr>
          <w:lang w:val="ru-RU"/>
        </w:rPr>
        <w:t xml:space="preserve">СПОРАЗУМ ИЗМЕЂУ САВЕЗНОГ ИЗВРШНОГ ВЕЋА СКУПШТИНЕ СОЦИЈАЛИСТИЧКЕ ФЕДЕРАТИВНЕ  </w:t>
      </w:r>
      <w:r w:rsidRPr="00BF2B73">
        <w:rPr>
          <w:bCs/>
          <w:lang w:val="ru-RU"/>
        </w:rPr>
        <w:t xml:space="preserve">РЕПУБЛИКЕ ЈУГОСЛАВИЈЕ И ВЛАДЕ </w:t>
      </w:r>
      <w:r w:rsidRPr="00BF2B73">
        <w:rPr>
          <w:b/>
          <w:u w:val="single"/>
          <w:lang w:val="ru-RU"/>
        </w:rPr>
        <w:t xml:space="preserve">СЈЕДИЊЕНИХ АМЕРИЧКИХ </w:t>
      </w:r>
      <w:hyperlink r:id="rId15" w:history="1">
        <w:r w:rsidRPr="00BF2B73">
          <w:rPr>
            <w:rStyle w:val="Hyperlink"/>
            <w:b/>
            <w:color w:val="auto"/>
            <w:lang w:val="ru-RU"/>
          </w:rPr>
          <w:t>ДРЖАВА</w:t>
        </w:r>
      </w:hyperlink>
      <w:r w:rsidRPr="00BF2B73">
        <w:rPr>
          <w:b/>
          <w:bCs/>
          <w:lang w:val="ru-RU"/>
        </w:rPr>
        <w:t xml:space="preserve"> </w:t>
      </w:r>
      <w:r w:rsidRPr="00BF2B73">
        <w:rPr>
          <w:bCs/>
          <w:lang w:val="ru-RU"/>
        </w:rPr>
        <w:t xml:space="preserve">О УЗАЈАМНОЈ ПОМОЋИ ИЗМЕЂУ ЊИХОВИХ ЦАРИНСКИХ УПРАВА -  </w:t>
      </w:r>
      <w:r w:rsidRPr="00BF2B73">
        <w:rPr>
          <w:lang w:val="ru-RU"/>
        </w:rPr>
        <w:t>Потписан у Београду дана 11. априла 1990. године. Ступио на снагу 19. новембра 1990. године. Није објављен у Службеном листу зато што је ратификован Уредбом.</w:t>
      </w:r>
    </w:p>
    <w:p w:rsidR="00475083" w:rsidRPr="00BF2B73" w:rsidRDefault="00475083" w:rsidP="00B77792">
      <w:pPr>
        <w:pStyle w:val="ListParagraph"/>
        <w:numPr>
          <w:ilvl w:val="0"/>
          <w:numId w:val="4"/>
        </w:numPr>
        <w:autoSpaceDE w:val="0"/>
        <w:autoSpaceDN w:val="0"/>
        <w:ind w:left="90" w:firstLine="270"/>
        <w:contextualSpacing/>
        <w:rPr>
          <w:lang w:val="en-GB"/>
        </w:rPr>
      </w:pPr>
      <w:r w:rsidRPr="00BF2B73">
        <w:rPr>
          <w:lang w:val="ru-RU"/>
        </w:rPr>
        <w:t xml:space="preserve">СПОРАЗУМ ИЗМЕЂУ САВЕЗНЕ ВЛАДЕ САВЕЗНЕ РЕПУБЛИКЕ ЈУГОСЛАВИЈЕ И ВЛАДЕ РЕПУБЛИКЕ </w:t>
      </w:r>
      <w:r w:rsidRPr="00BF2B73">
        <w:rPr>
          <w:b/>
          <w:u w:val="single"/>
          <w:lang w:val="ru-RU"/>
        </w:rPr>
        <w:t>МАКЕДОНИЈЕ</w:t>
      </w:r>
      <w:r w:rsidRPr="00BF2B73">
        <w:rPr>
          <w:lang w:val="ru-RU"/>
        </w:rPr>
        <w:t xml:space="preserve"> О ЦАРИНСКОЈ САРАДЊИ И УЗАЈАМНОЈ ПОМОЋИ („Сл. лист СРЈ - Међународни уговори”, бр. 5/96). </w:t>
      </w:r>
      <w:r w:rsidRPr="00BF2B73">
        <w:rPr>
          <w:lang w:val="en-GB"/>
        </w:rPr>
        <w:t xml:space="preserve">Ступио на снагу 19. априла 1997. </w:t>
      </w:r>
      <w:r w:rsidRPr="00BF2B73">
        <w:t>г</w:t>
      </w:r>
      <w:r w:rsidRPr="00BF2B73">
        <w:rPr>
          <w:lang w:val="en-GB"/>
        </w:rPr>
        <w:t>одине</w:t>
      </w:r>
      <w:r w:rsidRPr="00BF2B73">
        <w:t>.</w:t>
      </w:r>
    </w:p>
    <w:p w:rsidR="00475083" w:rsidRPr="00BF2B73" w:rsidRDefault="00475083" w:rsidP="00B77792">
      <w:pPr>
        <w:pStyle w:val="ListParagraph"/>
        <w:numPr>
          <w:ilvl w:val="0"/>
          <w:numId w:val="4"/>
        </w:numPr>
        <w:autoSpaceDE w:val="0"/>
        <w:autoSpaceDN w:val="0"/>
        <w:ind w:left="90" w:firstLine="270"/>
        <w:contextualSpacing/>
        <w:rPr>
          <w:lang w:val="ru-RU"/>
        </w:rPr>
      </w:pPr>
      <w:r w:rsidRPr="00BF2B73">
        <w:rPr>
          <w:lang w:val="ru-RU"/>
        </w:rPr>
        <w:t>СПОРАЗУМ</w:t>
      </w:r>
      <w:r w:rsidRPr="00BF2B73">
        <w:rPr>
          <w:lang w:val="sl-SI"/>
        </w:rPr>
        <w:t xml:space="preserve"> </w:t>
      </w:r>
      <w:r w:rsidRPr="00BF2B73">
        <w:rPr>
          <w:lang w:val="ru-RU"/>
        </w:rPr>
        <w:t>ИЗМЕЂУ</w:t>
      </w:r>
      <w:r w:rsidRPr="00BF2B73">
        <w:rPr>
          <w:lang w:val="sl-SI"/>
        </w:rPr>
        <w:t xml:space="preserve"> </w:t>
      </w:r>
      <w:r w:rsidRPr="00BF2B73">
        <w:rPr>
          <w:lang w:val="ru-RU"/>
        </w:rPr>
        <w:t>САВЕЗНЕ</w:t>
      </w:r>
      <w:r w:rsidRPr="00BF2B73">
        <w:rPr>
          <w:lang w:val="sl-SI"/>
        </w:rPr>
        <w:t xml:space="preserve"> </w:t>
      </w:r>
      <w:r w:rsidRPr="00BF2B73">
        <w:rPr>
          <w:lang w:val="ru-RU"/>
        </w:rPr>
        <w:t>ВЛАДЕ</w:t>
      </w:r>
      <w:r w:rsidRPr="00BF2B73">
        <w:rPr>
          <w:lang w:val="sl-SI"/>
        </w:rPr>
        <w:t xml:space="preserve"> </w:t>
      </w:r>
      <w:r w:rsidRPr="00BF2B73">
        <w:rPr>
          <w:lang w:val="ru-RU"/>
        </w:rPr>
        <w:t>САВЕЗНЕ</w:t>
      </w:r>
      <w:r w:rsidRPr="00BF2B73">
        <w:rPr>
          <w:lang w:val="sl-SI"/>
        </w:rPr>
        <w:t xml:space="preserve"> </w:t>
      </w:r>
      <w:r w:rsidRPr="00BF2B73">
        <w:rPr>
          <w:lang w:val="ru-RU"/>
        </w:rPr>
        <w:t>РЕПУБЛИКЕ</w:t>
      </w:r>
      <w:r w:rsidRPr="00BF2B73">
        <w:rPr>
          <w:lang w:val="sl-SI"/>
        </w:rPr>
        <w:t xml:space="preserve"> </w:t>
      </w:r>
      <w:r w:rsidRPr="00BF2B73">
        <w:rPr>
          <w:lang w:val="ru-RU"/>
        </w:rPr>
        <w:t>ЈУГОСЛАВИЈЕ</w:t>
      </w:r>
      <w:r w:rsidRPr="00BF2B73">
        <w:rPr>
          <w:lang w:val="sl-SI"/>
        </w:rPr>
        <w:t xml:space="preserve"> </w:t>
      </w:r>
      <w:r w:rsidRPr="00BF2B73">
        <w:rPr>
          <w:lang w:val="ru-RU"/>
        </w:rPr>
        <w:t>И ВЛАДЕ</w:t>
      </w:r>
      <w:r w:rsidRPr="00BF2B73">
        <w:rPr>
          <w:lang w:val="sl-SI"/>
        </w:rPr>
        <w:t xml:space="preserve"> </w:t>
      </w:r>
      <w:r w:rsidRPr="00BF2B73">
        <w:rPr>
          <w:b/>
          <w:u w:val="single"/>
          <w:lang w:val="ru-RU"/>
        </w:rPr>
        <w:t>РУСКЕ</w:t>
      </w:r>
      <w:r w:rsidRPr="00BF2B73">
        <w:rPr>
          <w:b/>
          <w:u w:val="single"/>
          <w:lang w:val="sl-SI"/>
        </w:rPr>
        <w:t xml:space="preserve"> </w:t>
      </w:r>
      <w:r w:rsidRPr="00BF2B73">
        <w:rPr>
          <w:b/>
          <w:u w:val="single"/>
          <w:lang w:val="ru-RU"/>
        </w:rPr>
        <w:t>ФЕДЕРАЦИЈЕ</w:t>
      </w:r>
      <w:r w:rsidRPr="00BF2B73">
        <w:rPr>
          <w:lang w:val="sl-SI"/>
        </w:rPr>
        <w:t xml:space="preserve"> </w:t>
      </w:r>
      <w:r w:rsidRPr="00BF2B73">
        <w:rPr>
          <w:lang w:val="ru-RU"/>
        </w:rPr>
        <w:t>О</w:t>
      </w:r>
      <w:r w:rsidRPr="00BF2B73">
        <w:rPr>
          <w:lang w:val="sl-SI"/>
        </w:rPr>
        <w:t xml:space="preserve"> </w:t>
      </w:r>
      <w:r w:rsidRPr="00BF2B73">
        <w:rPr>
          <w:lang w:val="ru-RU"/>
        </w:rPr>
        <w:t>САРАДЊИ</w:t>
      </w:r>
      <w:r w:rsidRPr="00BF2B73">
        <w:rPr>
          <w:lang w:val="sl-SI"/>
        </w:rPr>
        <w:t xml:space="preserve"> </w:t>
      </w:r>
      <w:r w:rsidRPr="00BF2B73">
        <w:rPr>
          <w:lang w:val="ru-RU"/>
        </w:rPr>
        <w:t>И</w:t>
      </w:r>
      <w:r w:rsidRPr="00BF2B73">
        <w:rPr>
          <w:lang w:val="sl-SI"/>
        </w:rPr>
        <w:t xml:space="preserve"> </w:t>
      </w:r>
      <w:r w:rsidRPr="00BF2B73">
        <w:rPr>
          <w:lang w:val="ru-RU"/>
        </w:rPr>
        <w:t>УЗАЈАМНОЈ</w:t>
      </w:r>
      <w:r w:rsidRPr="00BF2B73">
        <w:rPr>
          <w:lang w:val="sl-SI"/>
        </w:rPr>
        <w:t xml:space="preserve"> </w:t>
      </w:r>
      <w:r w:rsidRPr="00BF2B73">
        <w:rPr>
          <w:lang w:val="ru-RU"/>
        </w:rPr>
        <w:t>ПОМОЋИ ЦАРИНСКИХ</w:t>
      </w:r>
      <w:r w:rsidRPr="00BF2B73">
        <w:rPr>
          <w:lang w:val="sl-SI"/>
        </w:rPr>
        <w:t xml:space="preserve"> </w:t>
      </w:r>
      <w:r w:rsidRPr="00BF2B73">
        <w:rPr>
          <w:lang w:val="ru-RU"/>
        </w:rPr>
        <w:t>СЛУЖБИ</w:t>
      </w:r>
      <w:r w:rsidRPr="00BF2B73">
        <w:rPr>
          <w:lang w:val="sl-SI"/>
        </w:rPr>
        <w:t xml:space="preserve"> („</w:t>
      </w:r>
      <w:r w:rsidRPr="00BF2B73">
        <w:rPr>
          <w:lang w:val="ru-RU"/>
        </w:rPr>
        <w:t>Сл</w:t>
      </w:r>
      <w:r w:rsidRPr="00BF2B73">
        <w:rPr>
          <w:lang w:val="sl-SI"/>
        </w:rPr>
        <w:t xml:space="preserve">. </w:t>
      </w:r>
      <w:r w:rsidRPr="00BF2B73">
        <w:rPr>
          <w:lang w:val="ru-RU"/>
        </w:rPr>
        <w:t>лист</w:t>
      </w:r>
      <w:r w:rsidRPr="00BF2B73">
        <w:rPr>
          <w:lang w:val="sl-SI"/>
        </w:rPr>
        <w:t xml:space="preserve"> </w:t>
      </w:r>
      <w:r w:rsidRPr="00BF2B73">
        <w:rPr>
          <w:lang w:val="ru-RU"/>
        </w:rPr>
        <w:t>СРЈ</w:t>
      </w:r>
      <w:r w:rsidRPr="00BF2B73">
        <w:rPr>
          <w:lang w:val="sl-SI"/>
        </w:rPr>
        <w:t xml:space="preserve"> - </w:t>
      </w:r>
      <w:r w:rsidRPr="00BF2B73">
        <w:rPr>
          <w:lang w:val="ru-RU"/>
        </w:rPr>
        <w:t>Међународни</w:t>
      </w:r>
      <w:r w:rsidRPr="00BF2B73">
        <w:rPr>
          <w:lang w:val="sl-SI"/>
        </w:rPr>
        <w:t xml:space="preserve"> </w:t>
      </w:r>
      <w:r w:rsidRPr="00BF2B73">
        <w:rPr>
          <w:lang w:val="ru-RU"/>
        </w:rPr>
        <w:t>уговори”</w:t>
      </w:r>
      <w:r w:rsidRPr="00BF2B73">
        <w:rPr>
          <w:lang w:val="sl-SI"/>
        </w:rPr>
        <w:t xml:space="preserve">, </w:t>
      </w:r>
      <w:r w:rsidRPr="00BF2B73">
        <w:rPr>
          <w:lang w:val="ru-RU"/>
        </w:rPr>
        <w:t>бр</w:t>
      </w:r>
      <w:r w:rsidRPr="00BF2B73">
        <w:rPr>
          <w:lang w:val="sl-SI"/>
        </w:rPr>
        <w:t xml:space="preserve">. 2/97). </w:t>
      </w:r>
      <w:r w:rsidRPr="00BF2B73">
        <w:t>Ступио на снагу 20. августа 1997. године.</w:t>
      </w:r>
    </w:p>
    <w:p w:rsidR="00475083" w:rsidRPr="00BF2B73" w:rsidRDefault="00475083" w:rsidP="00B77792">
      <w:pPr>
        <w:pStyle w:val="ListParagraph"/>
        <w:numPr>
          <w:ilvl w:val="0"/>
          <w:numId w:val="4"/>
        </w:numPr>
        <w:autoSpaceDE w:val="0"/>
        <w:autoSpaceDN w:val="0"/>
        <w:ind w:left="90" w:firstLine="270"/>
        <w:contextualSpacing/>
        <w:rPr>
          <w:lang w:val="ru-RU"/>
        </w:rPr>
      </w:pPr>
      <w:r w:rsidRPr="00BF2B73">
        <w:rPr>
          <w:lang w:val="ru-RU"/>
        </w:rPr>
        <w:t xml:space="preserve">СПОРАЗУМ ИЗМЕЂУ САВЕЗНЕ ВЛАДЕ САВЕЗНЕ РЕПУБЛИКЕ ЈУГОСЛАВИЈЕ И ВЛАДЕ РЕПУБЛИКЕ </w:t>
      </w:r>
      <w:r w:rsidRPr="00BF2B73">
        <w:rPr>
          <w:b/>
          <w:u w:val="single"/>
          <w:lang w:val="ru-RU"/>
        </w:rPr>
        <w:t>БУГАРСКЕ</w:t>
      </w:r>
      <w:r w:rsidRPr="00BF2B73">
        <w:rPr>
          <w:lang w:val="ru-RU"/>
        </w:rPr>
        <w:t xml:space="preserve"> О ЦАРИНСКОЈ САРАДЊИ И УЗАЈАМНОЈ ПОМОЋИ („Сл. лист СРЈ - Међународни уговори”, бр. 2/98). </w:t>
      </w:r>
      <w:r w:rsidRPr="00BF2B73">
        <w:t>Ступио на снагу 11. априла 1998. године.</w:t>
      </w:r>
    </w:p>
    <w:p w:rsidR="00475083" w:rsidRPr="00BF2B73" w:rsidRDefault="00475083" w:rsidP="00B77792">
      <w:pPr>
        <w:pStyle w:val="ListParagraph"/>
        <w:numPr>
          <w:ilvl w:val="0"/>
          <w:numId w:val="4"/>
        </w:numPr>
        <w:autoSpaceDE w:val="0"/>
        <w:autoSpaceDN w:val="0"/>
        <w:ind w:left="90" w:firstLine="270"/>
        <w:contextualSpacing/>
      </w:pPr>
      <w:r w:rsidRPr="00BF2B73">
        <w:rPr>
          <w:lang w:val="ru-RU"/>
        </w:rPr>
        <w:t xml:space="preserve">СПОРАЗУМ ИЗМЕЂУ САВЕЗНЕ ВЛАДЕ САВЕЗНЕ РЕПУБЛИКЕ ЈУГОСЛАВИЈЕ И ВЛАДЕ РЕПУБЛИКЕ </w:t>
      </w:r>
      <w:r w:rsidRPr="00BF2B73">
        <w:rPr>
          <w:b/>
          <w:u w:val="single"/>
          <w:lang w:val="ru-RU"/>
        </w:rPr>
        <w:t>МАЂАРСКЕ</w:t>
      </w:r>
      <w:r w:rsidRPr="00BF2B73">
        <w:rPr>
          <w:lang w:val="ru-RU"/>
        </w:rPr>
        <w:t xml:space="preserve"> О САРАДЊИ И УЗАЈАМНОЈ ПОМОЋИ У </w:t>
      </w:r>
      <w:r w:rsidRPr="00BF2B73">
        <w:rPr>
          <w:lang w:val="ru-RU"/>
        </w:rPr>
        <w:lastRenderedPageBreak/>
        <w:t>ЦАРИНСКИ ПИТАЊИМА („Сл. лист СРЈ- Међународни уговори”, бр. 6/98). Ступио на снагу</w:t>
      </w:r>
      <w:r w:rsidRPr="00BF2B73">
        <w:t xml:space="preserve"> 8. </w:t>
      </w:r>
      <w:r w:rsidRPr="00BF2B73">
        <w:rPr>
          <w:lang w:val="ru-RU"/>
        </w:rPr>
        <w:t>фебруара</w:t>
      </w:r>
      <w:r w:rsidRPr="00BF2B73">
        <w:t xml:space="preserve"> 1999. </w:t>
      </w:r>
      <w:r w:rsidRPr="00BF2B73">
        <w:rPr>
          <w:lang w:val="ru-RU"/>
        </w:rPr>
        <w:t>године</w:t>
      </w:r>
      <w:r w:rsidRPr="00BF2B73">
        <w:t>.</w:t>
      </w:r>
    </w:p>
    <w:p w:rsidR="00475083" w:rsidRPr="00BF2B73" w:rsidRDefault="00475083" w:rsidP="00B77792">
      <w:pPr>
        <w:pStyle w:val="ListParagraph"/>
        <w:numPr>
          <w:ilvl w:val="0"/>
          <w:numId w:val="4"/>
        </w:numPr>
        <w:autoSpaceDE w:val="0"/>
        <w:autoSpaceDN w:val="0"/>
        <w:ind w:left="90" w:firstLine="270"/>
        <w:contextualSpacing/>
      </w:pPr>
      <w:r w:rsidRPr="00BF2B73">
        <w:rPr>
          <w:lang w:val="sl-SI"/>
        </w:rPr>
        <w:t xml:space="preserve">СПОРАЗУМ ИЗМЕЂУ САВЕЗНЕ ВЛАДЕ САВЕЗНЕ РЕПУБЛИКЕ ЈУГОСЛАВИЈЕ  И ВЛАДЕ </w:t>
      </w:r>
      <w:r w:rsidRPr="00BF2B73">
        <w:rPr>
          <w:b/>
          <w:u w:val="single"/>
          <w:lang w:val="ru-RU"/>
        </w:rPr>
        <w:t xml:space="preserve">ЧЕШКЕ </w:t>
      </w:r>
      <w:r w:rsidRPr="00BF2B73">
        <w:rPr>
          <w:lang w:val="sl-SI"/>
        </w:rPr>
        <w:t>РЕПУБЛИКЕ О УЗАЈАМНОЈ ПОМОЋИ У ЦАРИНСКИМ ПИТА</w:t>
      </w:r>
      <w:r w:rsidRPr="00BF2B73">
        <w:rPr>
          <w:lang w:val="ru-RU"/>
        </w:rPr>
        <w:t>Њ</w:t>
      </w:r>
      <w:r w:rsidRPr="00BF2B73">
        <w:rPr>
          <w:lang w:val="sl-SI"/>
        </w:rPr>
        <w:t>ИМА</w:t>
      </w:r>
      <w:r w:rsidRPr="00BF2B73">
        <w:rPr>
          <w:b/>
          <w:lang w:val="ru-RU"/>
        </w:rPr>
        <w:t xml:space="preserve"> </w:t>
      </w:r>
      <w:r w:rsidRPr="00BF2B73">
        <w:rPr>
          <w:lang w:val="sl-SI"/>
        </w:rPr>
        <w:t>(„Сл. лист СРЈ</w:t>
      </w:r>
      <w:r w:rsidRPr="00BF2B73">
        <w:rPr>
          <w:lang w:val="ru-RU"/>
        </w:rPr>
        <w:t xml:space="preserve"> </w:t>
      </w:r>
      <w:r w:rsidRPr="00BF2B73">
        <w:rPr>
          <w:lang w:val="sl-SI"/>
        </w:rPr>
        <w:t>-</w:t>
      </w:r>
      <w:r w:rsidRPr="00BF2B73">
        <w:rPr>
          <w:lang w:val="ru-RU"/>
        </w:rPr>
        <w:t xml:space="preserve"> </w:t>
      </w:r>
      <w:r w:rsidRPr="00BF2B73">
        <w:rPr>
          <w:lang w:val="sl-SI"/>
        </w:rPr>
        <w:t>Међународни уговори</w:t>
      </w:r>
      <w:r w:rsidRPr="00BF2B73">
        <w:rPr>
          <w:lang w:val="ru-RU"/>
        </w:rPr>
        <w:t>”</w:t>
      </w:r>
      <w:r w:rsidRPr="00BF2B73">
        <w:rPr>
          <w:lang w:val="sl-SI"/>
        </w:rPr>
        <w:t>, бр. 1/01).</w:t>
      </w:r>
      <w:r w:rsidRPr="00BF2B73">
        <w:rPr>
          <w:b/>
          <w:lang w:val="sl-SI"/>
        </w:rPr>
        <w:t xml:space="preserve"> </w:t>
      </w:r>
      <w:r w:rsidRPr="00BF2B73">
        <w:t>Ступио на снагу 24. јуна 2001. године.</w:t>
      </w:r>
    </w:p>
    <w:p w:rsidR="00475083" w:rsidRPr="00BF2B73" w:rsidRDefault="00475083" w:rsidP="00B77792">
      <w:pPr>
        <w:pStyle w:val="ListParagraph"/>
        <w:numPr>
          <w:ilvl w:val="0"/>
          <w:numId w:val="4"/>
        </w:numPr>
        <w:autoSpaceDE w:val="0"/>
        <w:autoSpaceDN w:val="0"/>
        <w:ind w:left="90" w:firstLine="270"/>
        <w:contextualSpacing/>
        <w:rPr>
          <w:lang w:val="ru-RU"/>
        </w:rPr>
      </w:pPr>
      <w:r w:rsidRPr="00BF2B73">
        <w:t xml:space="preserve">СПОРАЗУМ ИЗМЕЂУ САВЕЗНЕ ВЛАДЕ САВЕЗНЕ </w:t>
      </w:r>
      <w:r w:rsidRPr="00BF2B73">
        <w:rPr>
          <w:bCs/>
        </w:rPr>
        <w:t xml:space="preserve">РЕПУБЛИКЕ ЈУГОСЛАВИЈЕ И ВЛАДЕ </w:t>
      </w:r>
      <w:r w:rsidRPr="00BF2B73">
        <w:rPr>
          <w:b/>
          <w:u w:val="single"/>
        </w:rPr>
        <w:t>РУМУНИЈЕ</w:t>
      </w:r>
      <w:r w:rsidRPr="00BF2B73">
        <w:rPr>
          <w:bCs/>
        </w:rPr>
        <w:t xml:space="preserve"> О ЦАРИНСКОЈ САРАДЊИ И УЗАЈАМНОЈ АДМИНИСТРАТИВНОЈ ПОМОЋИ У СПРЕЧАВАЊУ, ИСТРАЖИВАЊУ И СУЗБИЈАЊУ ЦАРИНСКИХ ПРЕКРШАЈА</w:t>
      </w:r>
      <w:r w:rsidRPr="00BF2B73">
        <w:t xml:space="preserve"> („Сл.лист СРЈ - Међународни уговори”, бр. 2/98). Ступио на снагу 8. јула 2001. године.</w:t>
      </w:r>
    </w:p>
    <w:p w:rsidR="00475083" w:rsidRPr="00BF2B73" w:rsidRDefault="00475083" w:rsidP="00B77792">
      <w:pPr>
        <w:pStyle w:val="ListParagraph"/>
        <w:numPr>
          <w:ilvl w:val="0"/>
          <w:numId w:val="4"/>
        </w:numPr>
        <w:autoSpaceDE w:val="0"/>
        <w:autoSpaceDN w:val="0"/>
        <w:ind w:left="90" w:firstLine="270"/>
        <w:contextualSpacing/>
      </w:pPr>
      <w:r w:rsidRPr="00BF2B73">
        <w:rPr>
          <w:lang w:val="ru-RU"/>
        </w:rPr>
        <w:t xml:space="preserve">СПОРАЗУМ ИЗМЕЂУ САВЕЗНЕ ВЛАДЕ САВЕЗНЕ РЕПУБЛИКЕ ЈУГОСЛАВИЈЕ И ВЛАДЕ </w:t>
      </w:r>
      <w:r w:rsidRPr="00BF2B73">
        <w:rPr>
          <w:b/>
          <w:u w:val="single"/>
          <w:lang w:val="ru-RU"/>
        </w:rPr>
        <w:t>СЛОВАЧКЕ</w:t>
      </w:r>
      <w:r w:rsidRPr="00BF2B73">
        <w:rPr>
          <w:lang w:val="ru-RU"/>
        </w:rPr>
        <w:t xml:space="preserve"> РЕПУБЛИКЕ О УЗАЈАМНОЈ ПОМОЋИ </w:t>
      </w:r>
      <w:r w:rsidRPr="00BF2B73">
        <w:rPr>
          <w:bCs/>
          <w:lang w:val="ru-RU"/>
        </w:rPr>
        <w:t xml:space="preserve">У ЦАРИНСКИМ ПИТАЊИМА </w:t>
      </w:r>
      <w:r w:rsidRPr="00BF2B73">
        <w:rPr>
          <w:lang w:val="ru-RU"/>
        </w:rPr>
        <w:t xml:space="preserve">(„Сл . лист СРЈ – Међународни уговори”, бр. 4/01). </w:t>
      </w:r>
      <w:r w:rsidRPr="00BF2B73">
        <w:t>Ступио на снагу 29. јула 2001. године.</w:t>
      </w:r>
    </w:p>
    <w:p w:rsidR="00475083" w:rsidRPr="00BF2B73" w:rsidRDefault="00475083" w:rsidP="00B77792">
      <w:pPr>
        <w:pStyle w:val="ListParagraph"/>
        <w:numPr>
          <w:ilvl w:val="0"/>
          <w:numId w:val="4"/>
        </w:numPr>
        <w:ind w:left="90" w:firstLine="270"/>
        <w:contextualSpacing/>
      </w:pPr>
      <w:r w:rsidRPr="00BF2B73">
        <w:rPr>
          <w:lang w:val="ru-RU"/>
        </w:rPr>
        <w:t xml:space="preserve">СПОРАЗУМ О УЗАЈАМНОЈ АДМИНИСТРАТИВНОЈ ПОМОЋИ У СПРЕЧАВАЊУ, ИСТРАЖИВАЊУ И СУЗБИЈАЊУ ЦАРИНСКИХ ПРЕКРШАЈА ИЗМЕЂУ САВЕЗНЕ ВЛАДЕ САВЕЗНЕ РЕПУБЛИКЕ ЈУГОСЛАВИЈЕ И ВЛАДЕ РЕПУБЛИКЕ </w:t>
      </w:r>
      <w:r w:rsidRPr="00BF2B73">
        <w:rPr>
          <w:b/>
          <w:u w:val="single"/>
          <w:lang w:val="ru-RU"/>
        </w:rPr>
        <w:t>ТУРСКЕ</w:t>
      </w:r>
      <w:r w:rsidRPr="00BF2B73">
        <w:rPr>
          <w:lang w:val="ru-RU"/>
        </w:rPr>
        <w:t xml:space="preserve"> („Сл. лист СРЈ - Међународни уговори”,  бр. 4/03). </w:t>
      </w:r>
      <w:r w:rsidRPr="00BF2B73">
        <w:t>Ступио на снагу 1. маја 2003. године.</w:t>
      </w:r>
    </w:p>
    <w:p w:rsidR="00475083" w:rsidRPr="00BF2B73" w:rsidRDefault="00475083" w:rsidP="00B77792">
      <w:pPr>
        <w:pStyle w:val="ListParagraph"/>
        <w:numPr>
          <w:ilvl w:val="0"/>
          <w:numId w:val="4"/>
        </w:numPr>
        <w:ind w:left="90" w:firstLine="270"/>
        <w:contextualSpacing/>
        <w:rPr>
          <w:lang w:val="ru-RU"/>
        </w:rPr>
      </w:pPr>
      <w:r w:rsidRPr="00BF2B73">
        <w:rPr>
          <w:lang w:val="ru-RU"/>
        </w:rPr>
        <w:t xml:space="preserve">УГОВОР ИЗМЕЂУ САВЕЗНЕ РЕПУБЛИКЕ ЈУГОСЛАВИЈЕ И </w:t>
      </w:r>
      <w:r w:rsidRPr="00BF2B73">
        <w:rPr>
          <w:b/>
          <w:u w:val="single"/>
          <w:lang w:val="ru-RU"/>
        </w:rPr>
        <w:t>БОСНЕ И ХЕРЦЕГОВИНЕ</w:t>
      </w:r>
      <w:r w:rsidRPr="00BF2B73">
        <w:rPr>
          <w:lang w:val="ru-RU"/>
        </w:rPr>
        <w:t xml:space="preserve"> О ЦАРИНСКОЈ САРАДЊИ И УЗАЈАМНОЈ ПОМОЋИ („Сл. лист СРЈ - Међународни уговори”, бр. 4/02). </w:t>
      </w:r>
      <w:r w:rsidRPr="00BF2B73">
        <w:t>Ступио на снагу 25. августа 2004. године.</w:t>
      </w:r>
    </w:p>
    <w:p w:rsidR="00475083" w:rsidRPr="00BF2B73" w:rsidRDefault="00475083" w:rsidP="00B77792">
      <w:pPr>
        <w:pStyle w:val="ListParagraph"/>
        <w:numPr>
          <w:ilvl w:val="0"/>
          <w:numId w:val="4"/>
        </w:numPr>
        <w:autoSpaceDE w:val="0"/>
        <w:autoSpaceDN w:val="0"/>
        <w:ind w:left="90" w:firstLine="270"/>
        <w:contextualSpacing/>
        <w:rPr>
          <w:lang w:val="ru-RU"/>
        </w:rPr>
      </w:pPr>
      <w:r w:rsidRPr="00BF2B73">
        <w:rPr>
          <w:lang w:val="ru-RU"/>
        </w:rPr>
        <w:t xml:space="preserve">СПОРАЗУМ ИЗМЕЂУ ВЛАДЕ РЕПУБЛИКЕ СРБИЈЕ И ВЛАДЕ РЕПУБЛИКЕ </w:t>
      </w:r>
      <w:r w:rsidRPr="00BF2B73">
        <w:rPr>
          <w:b/>
          <w:u w:val="single"/>
          <w:lang w:val="ru-RU"/>
        </w:rPr>
        <w:t xml:space="preserve">ХРВАТСКЕ </w:t>
      </w:r>
      <w:r w:rsidRPr="00BF2B73">
        <w:rPr>
          <w:lang w:val="ru-RU"/>
        </w:rPr>
        <w:t>О УЗАЈАМНОЈ ПОМОЋИ У ЦАРИНСКИМ ПИТАЊИМА („Сл. гласник РС”, бр. 34/06). Ступио на снагу 1. октобра 2006. године.</w:t>
      </w:r>
    </w:p>
    <w:p w:rsidR="00475083" w:rsidRPr="00BF2B73" w:rsidRDefault="00475083" w:rsidP="00B77792">
      <w:pPr>
        <w:pStyle w:val="ListParagraph"/>
        <w:numPr>
          <w:ilvl w:val="0"/>
          <w:numId w:val="4"/>
        </w:numPr>
        <w:autoSpaceDE w:val="0"/>
        <w:autoSpaceDN w:val="0"/>
        <w:ind w:left="90" w:firstLine="270"/>
        <w:contextualSpacing/>
        <w:rPr>
          <w:lang w:val="ru-RU"/>
        </w:rPr>
      </w:pPr>
      <w:r w:rsidRPr="00BF2B73">
        <w:rPr>
          <w:lang w:val="ru-RU"/>
        </w:rPr>
        <w:t xml:space="preserve">СПОРАЗУМ ИЗМЕЂУ ВЛАДЕ РЕПУБЛИКЕ СРБИЈЕ И ВЛАДЕ РЕПУБЛИКЕ </w:t>
      </w:r>
      <w:r w:rsidRPr="00BF2B73">
        <w:rPr>
          <w:b/>
          <w:u w:val="single"/>
          <w:lang w:val="ru-RU"/>
        </w:rPr>
        <w:t xml:space="preserve">СЛОВЕНИЈЕ </w:t>
      </w:r>
      <w:r w:rsidRPr="00BF2B73">
        <w:rPr>
          <w:lang w:val="ru-RU"/>
        </w:rPr>
        <w:t>О УЗАЈАМНОЈ ПОМОЋИ У ЦАРИНСКИМ ПИТАЊИМА. („Сл. гласник РС - Међународни уговори”, бр. 102/2007).  Ступио на снагу 1. јула 2008. године.</w:t>
      </w:r>
    </w:p>
    <w:p w:rsidR="00475083" w:rsidRPr="00BF2B73" w:rsidRDefault="00475083" w:rsidP="00B77792">
      <w:pPr>
        <w:pStyle w:val="ListParagraph"/>
        <w:numPr>
          <w:ilvl w:val="0"/>
          <w:numId w:val="4"/>
        </w:numPr>
        <w:autoSpaceDE w:val="0"/>
        <w:autoSpaceDN w:val="0"/>
        <w:ind w:left="90" w:firstLine="270"/>
        <w:contextualSpacing/>
        <w:rPr>
          <w:lang w:val="ru-RU"/>
        </w:rPr>
      </w:pPr>
      <w:r w:rsidRPr="00BF2B73">
        <w:rPr>
          <w:lang w:val="ru-RU"/>
        </w:rPr>
        <w:t xml:space="preserve">СПОРАЗУМ ИЗМЕЂУ ВЛАДЕ РЕПУБЛИКЕ СРБИЈЕ И ВЛАДЕ РЕПУБЛИКЕ </w:t>
      </w:r>
      <w:r w:rsidRPr="00BF2B73">
        <w:rPr>
          <w:b/>
          <w:u w:val="single"/>
          <w:lang w:val="ru-RU"/>
        </w:rPr>
        <w:t>ПОЉСКЕ</w:t>
      </w:r>
      <w:r w:rsidRPr="00BF2B73">
        <w:rPr>
          <w:lang w:val="ru-RU"/>
        </w:rPr>
        <w:t xml:space="preserve"> О САРАДЊИ И УЗАЈАМНОЈ ПОМОЋИ У ЦАРИНСКИМ ПИТАЊИМА („Сл. гласник РС - Међународни уговори” бр. 102/2007).  Ступио на снагу 1. </w:t>
      </w:r>
      <w:r w:rsidRPr="00BF2B73">
        <w:t>фебруара</w:t>
      </w:r>
      <w:r w:rsidRPr="00BF2B73">
        <w:rPr>
          <w:lang w:val="ru-RU"/>
        </w:rPr>
        <w:t xml:space="preserve"> 20</w:t>
      </w:r>
      <w:r w:rsidRPr="00BF2B73">
        <w:t>10</w:t>
      </w:r>
      <w:r w:rsidRPr="00BF2B73">
        <w:rPr>
          <w:lang w:val="ru-RU"/>
        </w:rPr>
        <w:t>.</w:t>
      </w:r>
      <w:r w:rsidRPr="00BF2B73">
        <w:t xml:space="preserve"> године</w:t>
      </w:r>
      <w:r w:rsidRPr="00BF2B73">
        <w:rPr>
          <w:lang w:val="ru-RU"/>
        </w:rPr>
        <w:t>.</w:t>
      </w:r>
    </w:p>
    <w:p w:rsidR="00475083" w:rsidRPr="00BF2B73" w:rsidRDefault="00475083" w:rsidP="00B77792">
      <w:pPr>
        <w:pStyle w:val="ListParagraph"/>
        <w:numPr>
          <w:ilvl w:val="0"/>
          <w:numId w:val="4"/>
        </w:numPr>
        <w:autoSpaceDE w:val="0"/>
        <w:autoSpaceDN w:val="0"/>
        <w:ind w:left="90" w:firstLine="270"/>
        <w:contextualSpacing/>
        <w:rPr>
          <w:lang w:val="ru-RU"/>
        </w:rPr>
      </w:pPr>
      <w:r w:rsidRPr="00BF2B73">
        <w:rPr>
          <w:lang w:val="ru-RU"/>
        </w:rPr>
        <w:t xml:space="preserve">СПОРАЗУМ О УЗАЈАМНОЈ АДМИНИСТРАТИВНОЈ ПОМОЋИ ИЗМЕЂУ САВЕЗНЕ ВЛАДЕ САВЕЗНЕ РЕПУБЛИКЕ ЈУГОСЛАВИЈЕ И ВЛАДЕ РЕПУБЛИКЕ </w:t>
      </w:r>
      <w:r w:rsidRPr="00BF2B73">
        <w:rPr>
          <w:b/>
          <w:u w:val="single"/>
          <w:lang w:val="ru-RU"/>
        </w:rPr>
        <w:t>ИТАЛИЈЕ</w:t>
      </w:r>
      <w:r w:rsidRPr="00BF2B73">
        <w:rPr>
          <w:lang w:val="ru-RU"/>
        </w:rPr>
        <w:t xml:space="preserve"> У СПРЕЧАВАЊУ, ИСТРАЖИВАЊУ И СУЗБИЈАЊУ ЦАРИНСКИХ ПРЕКРШАЈА  („Сл. лист СРЈ - Меđународни уговори”,  бр. 4/03). Ступио на снагу 1. новембра 2010.</w:t>
      </w:r>
      <w:r w:rsidRPr="00BF2B73">
        <w:t xml:space="preserve"> године.</w:t>
      </w:r>
    </w:p>
    <w:p w:rsidR="00475083" w:rsidRPr="00BF2B73" w:rsidRDefault="00475083" w:rsidP="00B77792">
      <w:pPr>
        <w:pStyle w:val="ListParagraph"/>
        <w:numPr>
          <w:ilvl w:val="0"/>
          <w:numId w:val="4"/>
        </w:numPr>
        <w:ind w:left="90" w:firstLine="270"/>
        <w:contextualSpacing/>
      </w:pPr>
      <w:r w:rsidRPr="00BF2B73">
        <w:rPr>
          <w:lang w:val="ru-RU"/>
        </w:rPr>
        <w:t xml:space="preserve">СПОРАЗУМ ИЗМЕЂУ ВЛАДЕ РЕПУБЛИКЕ СРБИЈЕ И </w:t>
      </w:r>
      <w:r w:rsidRPr="00BF2B73">
        <w:rPr>
          <w:b/>
          <w:u w:val="single"/>
          <w:lang w:val="ru-RU"/>
        </w:rPr>
        <w:t>ВЛАДЕ ЦРНЕ ГОРЕ</w:t>
      </w:r>
      <w:r w:rsidRPr="00BF2B73">
        <w:rPr>
          <w:lang w:val="ru-RU"/>
        </w:rPr>
        <w:t xml:space="preserve"> О САРАДЊИ И УЗАЈАМНОЈ ПОМОЋИ У ЦАРИНСКИМ ПИТАЊИМА</w:t>
      </w:r>
      <w:r w:rsidRPr="00BF2B73">
        <w:rPr>
          <w:bCs/>
          <w:lang w:val="ru-RU"/>
        </w:rPr>
        <w:t xml:space="preserve"> </w:t>
      </w:r>
      <w:r w:rsidRPr="00BF2B73">
        <w:rPr>
          <w:lang w:val="ru-RU"/>
        </w:rPr>
        <w:t>(„Сл. гласник РС- Међународни уговори”, бр. 1/2011). Ступио на снагу</w:t>
      </w:r>
      <w:r w:rsidRPr="00BF2B73">
        <w:t xml:space="preserve"> 1. септембра 2011. године.</w:t>
      </w:r>
    </w:p>
    <w:p w:rsidR="00475083" w:rsidRPr="00BF2B73" w:rsidRDefault="00475083" w:rsidP="00B77792">
      <w:pPr>
        <w:pStyle w:val="ListParagraph"/>
        <w:numPr>
          <w:ilvl w:val="0"/>
          <w:numId w:val="4"/>
        </w:numPr>
        <w:autoSpaceDE w:val="0"/>
        <w:autoSpaceDN w:val="0"/>
        <w:ind w:left="90" w:firstLine="270"/>
        <w:contextualSpacing/>
        <w:rPr>
          <w:lang w:val="ru-RU"/>
        </w:rPr>
      </w:pPr>
      <w:r w:rsidRPr="00BF2B73">
        <w:rPr>
          <w:lang w:val="ru-RU"/>
        </w:rPr>
        <w:t xml:space="preserve">СПОРАЗУМ ИЗМЕЂУ ВЛАДЕ РЕПУБЛИКЕ СРБИЈЕ И ВЛАДЕ </w:t>
      </w:r>
      <w:r w:rsidRPr="00BF2B73">
        <w:rPr>
          <w:b/>
          <w:u w:val="single"/>
          <w:lang w:val="ru-RU"/>
        </w:rPr>
        <w:t>РЕПУБЛИКЕ АЗЕРБЕЈЏАН</w:t>
      </w:r>
      <w:r w:rsidRPr="00BF2B73">
        <w:rPr>
          <w:lang w:val="ru-RU"/>
        </w:rPr>
        <w:t xml:space="preserve"> О САРАДЊИ И УЗАЈАМНОЈ ПОМОЋИ У ЦАРИНСКИМ ПИТАЊИМА („Сл. гласник РС- Међународни уговори“, бр. 8/2011). </w:t>
      </w:r>
      <w:r w:rsidRPr="00BF2B73">
        <w:t>Ступио на снагу 1. јануара 2012. године</w:t>
      </w:r>
      <w:r w:rsidRPr="00BF2B73">
        <w:rPr>
          <w:lang w:val="en-GB"/>
        </w:rPr>
        <w:t>.</w:t>
      </w:r>
    </w:p>
    <w:p w:rsidR="00475083" w:rsidRPr="00BF2B73" w:rsidRDefault="00475083" w:rsidP="00B77792">
      <w:pPr>
        <w:pStyle w:val="ListParagraph"/>
        <w:numPr>
          <w:ilvl w:val="0"/>
          <w:numId w:val="4"/>
        </w:numPr>
        <w:autoSpaceDE w:val="0"/>
        <w:autoSpaceDN w:val="0"/>
        <w:ind w:left="90" w:firstLine="270"/>
        <w:contextualSpacing/>
        <w:rPr>
          <w:lang w:val="ru-RU"/>
        </w:rPr>
      </w:pPr>
      <w:r w:rsidRPr="00BF2B73">
        <w:rPr>
          <w:lang w:val="ru-RU"/>
        </w:rPr>
        <w:t xml:space="preserve">СПОРАЗУМ ИЗМЕЂУ ВЛАДЕ РЕПУБЛИКЕ СРБИЈЕ И КАБИНЕТА МИНИСТАРА </w:t>
      </w:r>
      <w:r w:rsidRPr="00BF2B73">
        <w:rPr>
          <w:b/>
          <w:u w:val="single"/>
          <w:lang w:val="ru-RU"/>
        </w:rPr>
        <w:t xml:space="preserve">УКРАЈИНЕ </w:t>
      </w:r>
      <w:r w:rsidRPr="00BF2B73">
        <w:rPr>
          <w:lang w:val="ru-RU"/>
        </w:rPr>
        <w:t xml:space="preserve">О УЗАЈАМНОЈ ПОМОЋИ У ЦАРИНСКИМ ПИТАЊИМА („Сл.гласник РС – Међународни уговори”, бр. 10/2010). </w:t>
      </w:r>
      <w:r w:rsidRPr="00BF2B73">
        <w:t>Ступио на снагу 1. новембра 2012. године</w:t>
      </w:r>
      <w:r w:rsidRPr="00BF2B73">
        <w:rPr>
          <w:lang w:val="en-GB"/>
        </w:rPr>
        <w:t>.</w:t>
      </w:r>
    </w:p>
    <w:p w:rsidR="00475083" w:rsidRPr="00BF2B73" w:rsidRDefault="00475083" w:rsidP="00B77792">
      <w:pPr>
        <w:pStyle w:val="ListParagraph"/>
        <w:numPr>
          <w:ilvl w:val="0"/>
          <w:numId w:val="4"/>
        </w:numPr>
        <w:ind w:left="90" w:firstLine="270"/>
        <w:contextualSpacing/>
        <w:rPr>
          <w:lang w:val="ru-RU"/>
        </w:rPr>
      </w:pPr>
      <w:r w:rsidRPr="00BF2B73">
        <w:rPr>
          <w:lang w:val="ru-RU"/>
        </w:rPr>
        <w:lastRenderedPageBreak/>
        <w:t xml:space="preserve">СПОРАЗУМ ИЗМЕЂУ ВЛАДЕ РЕПУБЛИКЕ СРБИЈЕ И ВЛАДЕ </w:t>
      </w:r>
      <w:r w:rsidRPr="00BF2B73">
        <w:rPr>
          <w:b/>
          <w:u w:val="single"/>
          <w:lang w:val="ru-RU"/>
        </w:rPr>
        <w:t>ГРУЗИЈЕ</w:t>
      </w:r>
      <w:r w:rsidRPr="00BF2B73">
        <w:rPr>
          <w:lang w:val="ru-RU"/>
        </w:rPr>
        <w:t xml:space="preserve"> О САРАДЊИ И УЗАЈАМНОЈ ПОМОЋИ У ЦАРИНСКИМ ПИТАЊИМА („Сл.гласник РС – Међународни уговори”, бр. 3/2012). </w:t>
      </w:r>
      <w:r w:rsidRPr="00BF2B73">
        <w:t>Ступио на снагу 1. фебруара 2013. године.</w:t>
      </w:r>
    </w:p>
    <w:p w:rsidR="00475083" w:rsidRPr="00BF2B73" w:rsidRDefault="00475083" w:rsidP="00B77792">
      <w:pPr>
        <w:pStyle w:val="ListParagraph"/>
        <w:numPr>
          <w:ilvl w:val="0"/>
          <w:numId w:val="4"/>
        </w:numPr>
        <w:autoSpaceDE w:val="0"/>
        <w:autoSpaceDN w:val="0"/>
        <w:ind w:left="90" w:firstLine="270"/>
        <w:contextualSpacing/>
        <w:rPr>
          <w:lang w:val="ru-RU"/>
        </w:rPr>
      </w:pPr>
      <w:r w:rsidRPr="00BF2B73">
        <w:rPr>
          <w:lang w:val="ru-RU"/>
        </w:rPr>
        <w:t xml:space="preserve">СПОРАЗУМ ИЗМЕЂУ ВЛАДЕ РЕПУБЛИКЕ СРБИЈЕ И ВЛАДЕ </w:t>
      </w:r>
      <w:r w:rsidRPr="00BF2B73">
        <w:rPr>
          <w:b/>
          <w:u w:val="single"/>
          <w:lang w:val="ru-RU"/>
        </w:rPr>
        <w:t>РЕПУБЛИКЕ БЕЛОРУСИЈЕ</w:t>
      </w:r>
      <w:r w:rsidRPr="00BF2B73">
        <w:rPr>
          <w:lang w:val="ru-RU"/>
        </w:rPr>
        <w:t xml:space="preserve"> О САРАДЊИ И УЗАЈАМНОЈ ПОМОЋИ У ЦАРИНСКИМ ПИТАЊИМА („Сл.гласник РС – Међународни уговори”, бр. 6/2012). </w:t>
      </w:r>
      <w:r w:rsidRPr="00BF2B73">
        <w:t>Ступио на снагу 10. марта 2013. године.</w:t>
      </w:r>
    </w:p>
    <w:p w:rsidR="00475083" w:rsidRPr="00BF2B73" w:rsidRDefault="00475083" w:rsidP="00B77792">
      <w:pPr>
        <w:pStyle w:val="ListParagraph"/>
        <w:numPr>
          <w:ilvl w:val="0"/>
          <w:numId w:val="4"/>
        </w:numPr>
        <w:ind w:left="90" w:firstLine="270"/>
        <w:contextualSpacing/>
      </w:pPr>
      <w:r w:rsidRPr="00BF2B73">
        <w:rPr>
          <w:shd w:val="clear" w:color="auto" w:fill="FFFFFF"/>
          <w:lang w:val="sr-Cyrl-CS"/>
        </w:rPr>
        <w:t xml:space="preserve">СПОРАЗУМ ИЗМЕЂУ ВЛАДЕ РЕПУБЛИКЕ СРБИЈЕ И ВЛАДЕ </w:t>
      </w:r>
      <w:r w:rsidRPr="00BF2B73">
        <w:rPr>
          <w:b/>
          <w:u w:val="single"/>
          <w:shd w:val="clear" w:color="auto" w:fill="FFFFFF"/>
          <w:lang w:val="sr-Cyrl-CS"/>
        </w:rPr>
        <w:t>РЕПУБЛИКЕ МОЛДАВИЈЕ</w:t>
      </w:r>
      <w:r w:rsidRPr="00BF2B73">
        <w:rPr>
          <w:shd w:val="clear" w:color="auto" w:fill="FFFFFF"/>
          <w:lang w:val="sr-Cyrl-CS"/>
        </w:rPr>
        <w:t xml:space="preserve"> О САРАДЊИ И УЗАЈАМНОЈ ПОМОЋИ У ЦАРИНСКИМ ПИТЊИМА </w:t>
      </w:r>
      <w:r w:rsidRPr="00BF2B73">
        <w:rPr>
          <w:shd w:val="clear" w:color="auto" w:fill="FFFFFF"/>
        </w:rPr>
        <w:t>(Сл.гласник РС - Међународни уговори бр.11/14). Ступио на снагу 1. децембра 2014. године.</w:t>
      </w:r>
      <w:r w:rsidRPr="00BF2B73">
        <w:rPr>
          <w:rStyle w:val="apple-converted-space"/>
          <w:shd w:val="clear" w:color="auto" w:fill="FFFFFF"/>
        </w:rPr>
        <w:t> </w:t>
      </w:r>
    </w:p>
    <w:p w:rsidR="00C41D34" w:rsidRPr="00BF2B73" w:rsidRDefault="00C41D34" w:rsidP="00B77792">
      <w:pPr>
        <w:pStyle w:val="ListParagraph"/>
        <w:numPr>
          <w:ilvl w:val="0"/>
          <w:numId w:val="4"/>
        </w:numPr>
        <w:ind w:left="90" w:firstLine="270"/>
        <w:contextualSpacing/>
      </w:pPr>
      <w:r w:rsidRPr="00BF2B73">
        <w:rPr>
          <w:lang w:val="sr-Cyrl-RS"/>
        </w:rPr>
        <w:t xml:space="preserve">СПОРАЗУМ ИЗМЕЂУ ВЛАДЕ РЕПУБЛИКЕ СРБИЈЕ И САВЕТА МИНИСТАРА РЕПУБЛИКЕ АЛБАНИЈЕ </w:t>
      </w:r>
      <w:r w:rsidRPr="00BF2B73">
        <w:t xml:space="preserve">о узајамној помоћи у спречавању, истраживању и сузбијању царинских прекршаја. Потписан у Београду 10. новембра 2014. године. Ступио на снагу 1. јуна 2015. </w:t>
      </w:r>
      <w:r w:rsidR="003A4617" w:rsidRPr="00BF2B73">
        <w:t>г</w:t>
      </w:r>
      <w:r w:rsidRPr="00BF2B73">
        <w:t>одине</w:t>
      </w:r>
      <w:r w:rsidR="003A4617" w:rsidRPr="00BF2B73">
        <w:rPr>
          <w:lang w:val="sr-Cyrl-RS"/>
        </w:rPr>
        <w:t>.</w:t>
      </w:r>
    </w:p>
    <w:p w:rsidR="00C41D34" w:rsidRPr="00BF2B73" w:rsidRDefault="00C41D34" w:rsidP="00C41D34">
      <w:pPr>
        <w:autoSpaceDE w:val="0"/>
        <w:autoSpaceDN w:val="0"/>
        <w:rPr>
          <w:noProof/>
        </w:rPr>
      </w:pPr>
    </w:p>
    <w:p w:rsidR="00475083" w:rsidRPr="00BF2B73" w:rsidRDefault="00475083" w:rsidP="00475083">
      <w:pPr>
        <w:autoSpaceDE w:val="0"/>
        <w:autoSpaceDN w:val="0"/>
        <w:ind w:left="90" w:firstLine="270"/>
        <w:rPr>
          <w:b/>
          <w:noProof/>
          <w:lang w:val="ru-RU"/>
        </w:rPr>
      </w:pPr>
      <w:r w:rsidRPr="00BF2B73">
        <w:rPr>
          <w:b/>
          <w:noProof/>
          <w:lang w:val="ru-RU"/>
        </w:rPr>
        <w:t xml:space="preserve">Споразуми о царинској сарадњи који још нису ступили на снагу </w:t>
      </w:r>
    </w:p>
    <w:p w:rsidR="00475083" w:rsidRPr="00BF2B73" w:rsidRDefault="00475083" w:rsidP="00475083">
      <w:pPr>
        <w:autoSpaceDE w:val="0"/>
        <w:autoSpaceDN w:val="0"/>
        <w:ind w:left="90" w:firstLine="270"/>
        <w:rPr>
          <w:noProof/>
          <w:lang w:val="ru-RU"/>
        </w:rPr>
      </w:pPr>
    </w:p>
    <w:p w:rsidR="00475083" w:rsidRPr="00BF2B73" w:rsidRDefault="00475083" w:rsidP="00475083">
      <w:pPr>
        <w:ind w:left="90" w:firstLine="270"/>
        <w:rPr>
          <w:noProof/>
          <w:lang w:val="ru-RU"/>
        </w:rPr>
      </w:pPr>
      <w:r w:rsidRPr="00BF2B73">
        <w:rPr>
          <w:noProof/>
          <w:lang w:val="ru-RU"/>
        </w:rPr>
        <w:t xml:space="preserve">Република Србија је 1. јуна 2005. године. у Техерану потписала, а 2006. године ратификовала СПОРАЗУМ ИЗМЕЂУ ВЛАДЕ РЕПУБЛИКЕ СРБИЈЕ И ВЛАДЕ РЕПУБЛИКЕ ЦРНЕ ГОРЕ И ВЛАДЕ ИСЛАМСКЕ РЕПУБЛИКЕ </w:t>
      </w:r>
      <w:r w:rsidRPr="00BF2B73">
        <w:rPr>
          <w:b/>
          <w:noProof/>
          <w:u w:val="single"/>
          <w:lang w:val="ru-RU"/>
        </w:rPr>
        <w:t>ИРАНА</w:t>
      </w:r>
      <w:r w:rsidRPr="00BF2B73">
        <w:rPr>
          <w:noProof/>
          <w:lang w:val="ru-RU"/>
        </w:rPr>
        <w:t xml:space="preserve"> О УЗАЈАМНОЈ ПОМОЋИ И САРАДЊИ У ЦАРИНСКИМ ПИТАЊИМА („Сл.гласник РС”, бр. 34/06). Међутим, Иран још увек није ратификовао овај споразум.</w:t>
      </w:r>
    </w:p>
    <w:p w:rsidR="00475083" w:rsidRPr="00BF2B73" w:rsidRDefault="00475083" w:rsidP="00475083">
      <w:pPr>
        <w:ind w:left="90" w:firstLine="270"/>
        <w:rPr>
          <w:noProof/>
          <w:lang w:val="ru-RU"/>
        </w:rPr>
      </w:pPr>
    </w:p>
    <w:p w:rsidR="00475083" w:rsidRPr="00BF2B73" w:rsidRDefault="00475083" w:rsidP="00475083">
      <w:pPr>
        <w:autoSpaceDE w:val="0"/>
        <w:autoSpaceDN w:val="0"/>
        <w:ind w:left="90" w:firstLine="270"/>
        <w:rPr>
          <w:noProof/>
          <w:lang w:val="ru-RU"/>
        </w:rPr>
      </w:pPr>
      <w:r w:rsidRPr="00BF2B73">
        <w:rPr>
          <w:noProof/>
          <w:lang w:val="ru-RU"/>
        </w:rPr>
        <w:t xml:space="preserve">Управа царина Србије, има потписане </w:t>
      </w:r>
      <w:r w:rsidRPr="00BF2B73">
        <w:rPr>
          <w:b/>
          <w:noProof/>
          <w:lang w:val="ru-RU"/>
        </w:rPr>
        <w:t>меморандуме о разумевању и протоколе</w:t>
      </w:r>
      <w:r w:rsidRPr="00BF2B73">
        <w:rPr>
          <w:noProof/>
          <w:lang w:val="ru-RU"/>
        </w:rPr>
        <w:t xml:space="preserve"> са следећим царинским службама:</w:t>
      </w:r>
    </w:p>
    <w:p w:rsidR="00475083" w:rsidRPr="00BF2B73" w:rsidRDefault="00475083" w:rsidP="00475083">
      <w:pPr>
        <w:autoSpaceDE w:val="0"/>
        <w:autoSpaceDN w:val="0"/>
        <w:ind w:left="90" w:firstLine="270"/>
        <w:rPr>
          <w:noProof/>
          <w:lang w:val="ru-RU"/>
        </w:rPr>
      </w:pPr>
    </w:p>
    <w:p w:rsidR="00475083" w:rsidRPr="00BF2B73" w:rsidRDefault="00475083" w:rsidP="00475083">
      <w:pPr>
        <w:autoSpaceDE w:val="0"/>
        <w:autoSpaceDN w:val="0"/>
        <w:ind w:left="90" w:firstLine="270"/>
        <w:rPr>
          <w:b/>
          <w:noProof/>
          <w:sz w:val="23"/>
          <w:szCs w:val="23"/>
          <w:lang w:val="ru-RU"/>
        </w:rPr>
      </w:pPr>
      <w:r w:rsidRPr="00BF2B73">
        <w:rPr>
          <w:b/>
          <w:noProof/>
          <w:lang w:val="ru-RU"/>
        </w:rPr>
        <w:t xml:space="preserve">- </w:t>
      </w:r>
      <w:r w:rsidRPr="00BF2B73">
        <w:rPr>
          <w:b/>
          <w:i/>
          <w:noProof/>
          <w:lang w:val="ru-RU"/>
        </w:rPr>
        <w:t>Меморандуми</w:t>
      </w:r>
      <w:r w:rsidRPr="00BF2B73">
        <w:rPr>
          <w:b/>
          <w:noProof/>
          <w:sz w:val="23"/>
          <w:szCs w:val="23"/>
          <w:lang w:val="ru-RU"/>
        </w:rPr>
        <w:t xml:space="preserve"> –</w:t>
      </w:r>
    </w:p>
    <w:p w:rsidR="00475083" w:rsidRPr="00BF2B73" w:rsidRDefault="00475083" w:rsidP="00475083">
      <w:pPr>
        <w:autoSpaceDE w:val="0"/>
        <w:autoSpaceDN w:val="0"/>
        <w:ind w:left="90" w:firstLine="270"/>
        <w:rPr>
          <w:b/>
          <w:noProof/>
          <w:sz w:val="23"/>
          <w:szCs w:val="23"/>
          <w:lang w:val="sr-Cyrl-CS"/>
        </w:rPr>
      </w:pPr>
    </w:p>
    <w:p w:rsidR="00794BEA" w:rsidRPr="00BF2B73" w:rsidRDefault="00475083" w:rsidP="00B77792">
      <w:pPr>
        <w:pStyle w:val="ListParagraph"/>
        <w:numPr>
          <w:ilvl w:val="0"/>
          <w:numId w:val="5"/>
        </w:numPr>
        <w:ind w:left="90" w:firstLine="270"/>
        <w:contextualSpacing/>
        <w:rPr>
          <w:lang w:val="ru-RU"/>
        </w:rPr>
      </w:pPr>
      <w:r w:rsidRPr="00BF2B73">
        <w:rPr>
          <w:lang w:val="ru-RU"/>
        </w:rPr>
        <w:t xml:space="preserve">МЕМОРАНДУМ ИЗМЕЂУ САВЕЗНЕ УПРАВЕ ЦАРИНА САВЕЗНЕ РЕПУБЛИКЕ ЈУГОСЛАВИЈЕ И ДРЖАВНОГ ЦАРИНСКОГ КОМИТЕТА РУСКЕ ФЕДЕРАЦИЈЕ О РЕАЛИЗАЦИЈИ СПОРАЗУМА ИЗМЕЂУ САВЕЗНЕ ВЛАДЕ </w:t>
      </w:r>
    </w:p>
    <w:p w:rsidR="00475083" w:rsidRPr="00BF2B73" w:rsidRDefault="00475083" w:rsidP="00794BEA">
      <w:pPr>
        <w:ind w:left="90"/>
        <w:contextualSpacing/>
        <w:rPr>
          <w:lang w:val="ru-RU"/>
        </w:rPr>
      </w:pPr>
      <w:r w:rsidRPr="00BF2B73">
        <w:rPr>
          <w:lang w:val="ru-RU"/>
        </w:rPr>
        <w:t xml:space="preserve">САВЕЗНЕ РЕПУБЛИКЕ ЈУГОСЛАВИЈЕ И ВЛАДЕ </w:t>
      </w:r>
      <w:r w:rsidRPr="00BF2B73">
        <w:rPr>
          <w:b/>
          <w:u w:val="single"/>
          <w:lang w:val="ru-RU"/>
        </w:rPr>
        <w:t>РУСКЕ ФЕДЕРАЦИЈЕ</w:t>
      </w:r>
      <w:r w:rsidRPr="00BF2B73">
        <w:rPr>
          <w:lang w:val="ru-RU"/>
        </w:rPr>
        <w:t xml:space="preserve"> О САРАДЊИ И УЗАЈАМНОЈ ПОМОЋИ ЦАРИНСКИХ СЛУЖБИ. (Ступио на снагу од дана његовог потписивања 8. септембра 2000. године</w:t>
      </w:r>
      <w:r w:rsidRPr="00BF2B73">
        <w:t>.</w:t>
      </w:r>
    </w:p>
    <w:p w:rsidR="00475083" w:rsidRPr="00BF2B73" w:rsidRDefault="00475083" w:rsidP="00475083">
      <w:pPr>
        <w:autoSpaceDE w:val="0"/>
        <w:autoSpaceDN w:val="0"/>
        <w:ind w:left="90" w:hanging="90"/>
        <w:rPr>
          <w:noProof/>
          <w:sz w:val="23"/>
          <w:szCs w:val="23"/>
          <w:lang w:val="ru-RU"/>
        </w:rPr>
      </w:pPr>
      <w:r w:rsidRPr="00BF2B73">
        <w:rPr>
          <w:lang w:val="ru-RU"/>
        </w:rPr>
        <w:t xml:space="preserve">     2. МЕМОРАНДУМ О РАЗУМЕВАЊУ ИЗМЕЂУ УПРАВЕ ЦАРИНА РЕПУБЛИКЕ СРБИЈЕ И ЦАРИНЕ И ИНДИРЕКТНОГ ОПОРЕЗИВАЊА РЕПУБЛИКЕ </w:t>
      </w:r>
      <w:r w:rsidRPr="00BF2B73">
        <w:rPr>
          <w:b/>
          <w:u w:val="single"/>
          <w:lang w:val="ru-RU"/>
        </w:rPr>
        <w:t>ФРАНЦУСКЕ</w:t>
      </w:r>
      <w:r w:rsidRPr="00BF2B73">
        <w:rPr>
          <w:lang w:val="ru-RU"/>
        </w:rPr>
        <w:t xml:space="preserve"> О САРАДЊИ ЦАРИНСКИХ СЛУЖБИ НА АЕРОДРОМИМА „НИКОЛА ТЕСЛА“ И „РОАСИ-ШАРЛ ДЕ ГОЛ“ ПАРИЗ У ОБЛАСТИ БОРБЕ ПРОТИВ ПРЕВАРА (Ступио на снагу 5. маја 2010. године.)</w:t>
      </w:r>
    </w:p>
    <w:p w:rsidR="00475083" w:rsidRPr="00BF2B73" w:rsidRDefault="00475083" w:rsidP="00475083">
      <w:pPr>
        <w:rPr>
          <w:lang w:val="ru-RU"/>
        </w:rPr>
      </w:pPr>
      <w:r w:rsidRPr="00BF2B73">
        <w:rPr>
          <w:lang w:val="ru-RU"/>
        </w:rPr>
        <w:t xml:space="preserve">     3. МЕМОРАНДУМ О РАЗУМЕВАЊУ ИЗМЕЂУ УПРАВЕ ЦАРИНА РЕПУБЛИКЕ СРБИЈЕ И ГЕНЕРАЛНЕ ДИРЕКЦИЈЕ ЦАРИНЕ И ИНДИРЕКТНОГ ОПОРЕЗИВАЊА РЕПУБЛИКЕ </w:t>
      </w:r>
      <w:r w:rsidRPr="00BF2B73">
        <w:rPr>
          <w:b/>
          <w:u w:val="single"/>
          <w:lang w:val="ru-RU"/>
        </w:rPr>
        <w:t>ФРАНЦУСКЕ</w:t>
      </w:r>
      <w:r w:rsidRPr="00BF2B73">
        <w:rPr>
          <w:lang w:val="sl-SI"/>
        </w:rPr>
        <w:t xml:space="preserve"> </w:t>
      </w:r>
      <w:r w:rsidRPr="00BF2B73">
        <w:rPr>
          <w:lang w:val="ru-RU"/>
        </w:rPr>
        <w:t xml:space="preserve">(Ступио на снагу од дана његовог потписивања 27. јуна 2012. године.). </w:t>
      </w:r>
    </w:p>
    <w:p w:rsidR="00475083" w:rsidRPr="00BF2B73" w:rsidRDefault="00475083" w:rsidP="00475083">
      <w:pPr>
        <w:autoSpaceDE w:val="0"/>
        <w:autoSpaceDN w:val="0"/>
        <w:ind w:left="90" w:firstLine="270"/>
        <w:rPr>
          <w:noProof/>
          <w:sz w:val="23"/>
          <w:szCs w:val="23"/>
          <w:lang w:val="ru-RU"/>
        </w:rPr>
      </w:pPr>
      <w:r w:rsidRPr="00BF2B73">
        <w:rPr>
          <w:lang w:val="ru-RU"/>
        </w:rPr>
        <w:t xml:space="preserve">4. МЕМОРАНДУМ О РАЗУМЕВАЊУ ИЗМЕЂУ УПРАВЕ ЦАРИНА РЕПУБЛИКЕ СРБИЈЕ И ИТАЛИЈАНСКЕ ЦАРИНСКЕ АГЕНЦИЈЕ РЕПУБЛИКЕ </w:t>
      </w:r>
      <w:r w:rsidRPr="00BF2B73">
        <w:rPr>
          <w:b/>
          <w:u w:val="single"/>
          <w:lang w:val="ru-RU"/>
        </w:rPr>
        <w:t>ИТАЛИЈЕ</w:t>
      </w:r>
      <w:r w:rsidRPr="00BF2B73">
        <w:rPr>
          <w:lang w:val="ru-RU"/>
        </w:rPr>
        <w:t xml:space="preserve"> (Ступио на снагу од дана његовог потписивања 18. јуна 2012. године).</w:t>
      </w:r>
    </w:p>
    <w:p w:rsidR="00475083" w:rsidRPr="00BF2B73" w:rsidRDefault="00475083" w:rsidP="00475083">
      <w:pPr>
        <w:tabs>
          <w:tab w:val="left" w:pos="360"/>
        </w:tabs>
        <w:rPr>
          <w:strike/>
          <w:lang w:val="ru-RU"/>
        </w:rPr>
      </w:pPr>
      <w:r w:rsidRPr="00BF2B73">
        <w:rPr>
          <w:lang w:val="ru-RU"/>
        </w:rPr>
        <w:t xml:space="preserve">      5. МЕМОРАНДУМ О РАЗУМЕВАЊУ ИЗМЕЂУ МИНИСТАРСТВА ФИНАНСИЈА И ПРИВРЕДЕ – УПРАВА ЦАРИНА РЕПУБЛИКЕ СРБИЈЕ И ФЕДЕРАЛНЕ ЦАРИНСКЕ </w:t>
      </w:r>
      <w:r w:rsidRPr="00BF2B73">
        <w:rPr>
          <w:lang w:val="ru-RU"/>
        </w:rPr>
        <w:lastRenderedPageBreak/>
        <w:t>СЛУЖБЕ (</w:t>
      </w:r>
      <w:r w:rsidRPr="00BF2B73">
        <w:rPr>
          <w:b/>
          <w:u w:val="single"/>
          <w:lang w:val="ru-RU"/>
        </w:rPr>
        <w:t>Руска Федерација</w:t>
      </w:r>
      <w:r w:rsidRPr="00BF2B73">
        <w:rPr>
          <w:lang w:val="ru-RU"/>
        </w:rPr>
        <w:t xml:space="preserve">) О РАЗМЕНИ СТАТИСТИЧКИХ ПОДАТАКА У СПОЉНОЈ ТРГОВИНИ (Ступио на снагу од дана његовог потписивања 10. априла 2013. године). </w:t>
      </w:r>
    </w:p>
    <w:p w:rsidR="00C457E2" w:rsidRPr="00BF2B73" w:rsidRDefault="00C457E2" w:rsidP="00C457E2">
      <w:pPr>
        <w:tabs>
          <w:tab w:val="left" w:pos="360"/>
        </w:tabs>
        <w:rPr>
          <w:rFonts w:ascii="Calibri" w:eastAsia="Calibri" w:hAnsi="Calibri"/>
          <w:sz w:val="22"/>
          <w:szCs w:val="22"/>
        </w:rPr>
      </w:pPr>
      <w:r w:rsidRPr="00BF2B73">
        <w:tab/>
        <w:t xml:space="preserve">6. </w:t>
      </w:r>
      <w:r w:rsidRPr="00BF2B73">
        <w:rPr>
          <w:lang w:val="sr-Cyrl-RS"/>
        </w:rPr>
        <w:t>МЕМОРАНДУМ О РАЗУМЕВАЊУ ИЗМЕЂУ</w:t>
      </w:r>
      <w:r w:rsidRPr="00BF2B73">
        <w:rPr>
          <w:rFonts w:eastAsia="Calibri"/>
          <w:lang w:val="sr-Cyrl-RS"/>
        </w:rPr>
        <w:t xml:space="preserve"> УПРАВЕ ЦАРИНА- Министарства финансија Републике Србије и ЦАРИНСКОГ ДИРЕКТОРАТА САВЕЗНОГ МИНИСТАРСТВА ФИНАНСИЈА РЕПУБЛИКЕ АУСТРИЈЕ о сарадњи царинских служби на аеродромима „Никола Тесла“, Београд и Бечки међународни аеродром“, Беч, у области борбе против превара (мај 2015.)</w:t>
      </w:r>
    </w:p>
    <w:p w:rsidR="00475083" w:rsidRPr="00BF2B73" w:rsidRDefault="00475083" w:rsidP="005B02B7">
      <w:pPr>
        <w:autoSpaceDE w:val="0"/>
        <w:autoSpaceDN w:val="0"/>
        <w:rPr>
          <w:noProof/>
          <w:sz w:val="23"/>
          <w:szCs w:val="23"/>
        </w:rPr>
      </w:pPr>
    </w:p>
    <w:p w:rsidR="00475083" w:rsidRPr="00BF2B73" w:rsidRDefault="00475083" w:rsidP="00475083">
      <w:pPr>
        <w:autoSpaceDE w:val="0"/>
        <w:autoSpaceDN w:val="0"/>
        <w:ind w:left="90" w:firstLine="270"/>
        <w:rPr>
          <w:b/>
          <w:i/>
          <w:noProof/>
        </w:rPr>
      </w:pPr>
      <w:r w:rsidRPr="00BF2B73">
        <w:rPr>
          <w:b/>
          <w:i/>
          <w:noProof/>
          <w:lang w:val="ru-RU"/>
        </w:rPr>
        <w:t>-Протоколи-</w:t>
      </w:r>
    </w:p>
    <w:p w:rsidR="00475083" w:rsidRPr="00BF2B73" w:rsidRDefault="00475083" w:rsidP="000510A3">
      <w:pPr>
        <w:autoSpaceDE w:val="0"/>
        <w:autoSpaceDN w:val="0"/>
        <w:ind w:left="90" w:firstLine="270"/>
        <w:rPr>
          <w:b/>
          <w:i/>
          <w:noProof/>
        </w:rPr>
      </w:pPr>
    </w:p>
    <w:p w:rsidR="00475083" w:rsidRPr="00BF2B73" w:rsidRDefault="00475083" w:rsidP="00B77792">
      <w:pPr>
        <w:pStyle w:val="ListParagraph"/>
        <w:numPr>
          <w:ilvl w:val="0"/>
          <w:numId w:val="6"/>
        </w:numPr>
        <w:ind w:left="90" w:firstLine="270"/>
        <w:contextualSpacing/>
        <w:rPr>
          <w:lang w:val="ru-RU"/>
        </w:rPr>
      </w:pPr>
      <w:r w:rsidRPr="00BF2B73">
        <w:rPr>
          <w:lang w:val="ru-RU"/>
        </w:rPr>
        <w:t xml:space="preserve">Протокол о електронској размени царинских података између Управе царина Републике Србије и Управе царина Црне Горе. </w:t>
      </w:r>
      <w:r w:rsidRPr="00BF2B73">
        <w:t>Примењује се од 5.3.2012. (</w:t>
      </w:r>
      <w:r w:rsidRPr="00BF2B73">
        <w:rPr>
          <w:lang w:val="en-GB"/>
        </w:rPr>
        <w:t>SEED</w:t>
      </w:r>
      <w:r w:rsidRPr="00BF2B73">
        <w:t>)</w:t>
      </w:r>
    </w:p>
    <w:p w:rsidR="00475083" w:rsidRPr="00BF2B73" w:rsidRDefault="00475083" w:rsidP="00B77792">
      <w:pPr>
        <w:pStyle w:val="ListParagraph"/>
        <w:numPr>
          <w:ilvl w:val="0"/>
          <w:numId w:val="6"/>
        </w:numPr>
        <w:ind w:left="90" w:firstLine="270"/>
        <w:contextualSpacing/>
      </w:pPr>
      <w:r w:rsidRPr="00BF2B73">
        <w:rPr>
          <w:lang w:val="ru-RU"/>
        </w:rPr>
        <w:t xml:space="preserve">Протокол о електронској размени царинских података између управа царина Републике Србије и Републике Македоније. </w:t>
      </w:r>
      <w:r w:rsidRPr="00BF2B73">
        <w:t>Примењује се од 31.12.2010. (</w:t>
      </w:r>
      <w:r w:rsidRPr="00BF2B73">
        <w:rPr>
          <w:lang w:val="en-GB"/>
        </w:rPr>
        <w:t>SEED</w:t>
      </w:r>
      <w:r w:rsidRPr="00BF2B73">
        <w:t>)</w:t>
      </w:r>
    </w:p>
    <w:p w:rsidR="00475083" w:rsidRPr="00BF2B73" w:rsidRDefault="00475083" w:rsidP="00B77792">
      <w:pPr>
        <w:pStyle w:val="ListParagraph"/>
        <w:numPr>
          <w:ilvl w:val="0"/>
          <w:numId w:val="6"/>
        </w:numPr>
        <w:ind w:left="90" w:firstLine="270"/>
        <w:contextualSpacing/>
        <w:rPr>
          <w:lang w:val="bs-Latn-BA"/>
        </w:rPr>
      </w:pPr>
      <w:r w:rsidRPr="00BF2B73">
        <w:rPr>
          <w:lang w:val="ru-RU"/>
        </w:rPr>
        <w:t>Меморандум</w:t>
      </w:r>
      <w:r w:rsidRPr="00BF2B73">
        <w:rPr>
          <w:lang w:val="bs-Latn-BA"/>
        </w:rPr>
        <w:t xml:space="preserve"> </w:t>
      </w:r>
      <w:r w:rsidRPr="00BF2B73">
        <w:rPr>
          <w:lang w:val="ru-RU"/>
        </w:rPr>
        <w:t>о електронској размени царинских података између У</w:t>
      </w:r>
      <w:r w:rsidRPr="00BF2B73">
        <w:rPr>
          <w:lang w:val="bs-Latn-BA"/>
        </w:rPr>
        <w:t>прав</w:t>
      </w:r>
      <w:r w:rsidRPr="00BF2B73">
        <w:rPr>
          <w:lang w:val="ru-RU"/>
        </w:rPr>
        <w:t>е</w:t>
      </w:r>
      <w:r w:rsidRPr="00BF2B73">
        <w:rPr>
          <w:lang w:val="bs-Latn-BA"/>
        </w:rPr>
        <w:t xml:space="preserve"> царина Републике Србије и Управе за индиректно опорезивање у Босни и Херцеговини</w:t>
      </w:r>
      <w:r w:rsidRPr="00BF2B73">
        <w:rPr>
          <w:lang w:val="ru-RU"/>
        </w:rPr>
        <w:t xml:space="preserve">. </w:t>
      </w:r>
      <w:r w:rsidRPr="00BF2B73">
        <w:t>Примењује се од 4.10.2011. (</w:t>
      </w:r>
      <w:r w:rsidRPr="00BF2B73">
        <w:rPr>
          <w:lang w:val="en-GB"/>
        </w:rPr>
        <w:t>SEED</w:t>
      </w:r>
      <w:r w:rsidRPr="00BF2B73">
        <w:t>).</w:t>
      </w:r>
    </w:p>
    <w:p w:rsidR="00475083" w:rsidRPr="00BF2B73" w:rsidRDefault="00475083" w:rsidP="00B77792">
      <w:pPr>
        <w:pStyle w:val="ListParagraph"/>
        <w:numPr>
          <w:ilvl w:val="0"/>
          <w:numId w:val="6"/>
        </w:numPr>
        <w:ind w:left="90" w:firstLine="270"/>
        <w:contextualSpacing/>
        <w:rPr>
          <w:lang w:val="sr-Cyrl-CS"/>
        </w:rPr>
      </w:pPr>
      <w:r w:rsidRPr="00BF2B73">
        <w:rPr>
          <w:lang w:val="sr-Cyrl-CS"/>
        </w:rPr>
        <w:t>Протокол између Управе царина Републике Србије и Федералне царинске службе Руске Федерације о размени података о царинској вредности робе која се креће између Републике Србије и Руске Федерације – Потп</w:t>
      </w:r>
      <w:r w:rsidR="00A81FBF" w:rsidRPr="00BF2B73">
        <w:rPr>
          <w:lang w:val="sr-Cyrl-CS"/>
        </w:rPr>
        <w:t xml:space="preserve">исан у Београду дана </w:t>
      </w:r>
      <w:r w:rsidRPr="00BF2B73">
        <w:rPr>
          <w:lang w:val="sr-Cyrl-CS"/>
        </w:rPr>
        <w:t>16. октобра 2014. године.</w:t>
      </w:r>
    </w:p>
    <w:p w:rsidR="00475083" w:rsidRPr="00BF2B73" w:rsidRDefault="00475083" w:rsidP="00B77792">
      <w:pPr>
        <w:pStyle w:val="ListParagraph"/>
        <w:numPr>
          <w:ilvl w:val="0"/>
          <w:numId w:val="6"/>
        </w:numPr>
        <w:ind w:left="90" w:firstLine="270"/>
        <w:contextualSpacing/>
        <w:rPr>
          <w:lang w:val="sr-Cyrl-CS"/>
        </w:rPr>
      </w:pPr>
      <w:r w:rsidRPr="00BF2B73">
        <w:rPr>
          <w:lang w:val="sr-Cyrl-CS"/>
        </w:rPr>
        <w:t>Оквирни протокол за сарадњу у олакшавању поступка царињења између кинеске, мађарске, српске и македонске царине потписан у Београду 17. децембра 2014. године.</w:t>
      </w:r>
    </w:p>
    <w:p w:rsidR="00A6031C" w:rsidRPr="00BF2B73" w:rsidRDefault="00A6031C" w:rsidP="00B77792">
      <w:pPr>
        <w:pStyle w:val="ListParagraph"/>
        <w:numPr>
          <w:ilvl w:val="0"/>
          <w:numId w:val="6"/>
        </w:numPr>
        <w:ind w:left="90" w:firstLine="270"/>
        <w:contextualSpacing/>
        <w:rPr>
          <w:lang w:val="sr-Cyrl-CS"/>
        </w:rPr>
      </w:pPr>
      <w:r w:rsidRPr="00BF2B73">
        <w:rPr>
          <w:lang w:val="sr-Cyrl-CS"/>
        </w:rPr>
        <w:t>Протокол о спровођењу Споразума између Владе Републике Србије и Владе Републике Македоније о утврђивању граничне процедуре за железнички гранични прелаз Прешево – Табановце, потписан 27. јуна 2016. године.</w:t>
      </w:r>
    </w:p>
    <w:p w:rsidR="00A6031C" w:rsidRPr="00BF2B73" w:rsidRDefault="00A6031C" w:rsidP="00A6031C">
      <w:pPr>
        <w:contextualSpacing/>
        <w:rPr>
          <w:lang w:val="sr-Cyrl-CS"/>
        </w:rPr>
      </w:pPr>
    </w:p>
    <w:p w:rsidR="00475083" w:rsidRPr="00BF2B73" w:rsidRDefault="00475083" w:rsidP="000510A3">
      <w:pPr>
        <w:ind w:left="90" w:firstLine="270"/>
        <w:rPr>
          <w:lang w:val="sr-Cyrl-CS"/>
        </w:rPr>
      </w:pPr>
      <w:r w:rsidRPr="00BF2B73">
        <w:t>Управа царина користи програм Европске комисије TAIEX (Техничка помоћ и инструменти размене информација) као и програм Царина 2020 Европске уније, како би се њиме финансирале активности прог</w:t>
      </w:r>
      <w:r w:rsidR="004D6E44" w:rsidRPr="00BF2B73">
        <w:t>рама попут учествовања</w:t>
      </w:r>
      <w:r w:rsidRPr="00BF2B73">
        <w:t xml:space="preserve"> на састанцима, семинарима, радним групама, радионицама, обукама и радним посетама у циљу јачања сопствених капацитета како </w:t>
      </w:r>
      <w:r w:rsidR="002E7E58" w:rsidRPr="00BF2B73">
        <w:t>би ефикасно и ефективно обављала</w:t>
      </w:r>
      <w:r w:rsidRPr="00BF2B73">
        <w:t xml:space="preserve"> царинске послове у периоду пре и после приступања.</w:t>
      </w:r>
    </w:p>
    <w:p w:rsidR="00794BEA" w:rsidRPr="00BF2B73" w:rsidRDefault="00794BEA" w:rsidP="00475083">
      <w:pPr>
        <w:pStyle w:val="1tekst"/>
        <w:ind w:left="0" w:firstLine="0"/>
        <w:rPr>
          <w:rFonts w:ascii="Times New Roman" w:hAnsi="Times New Roman" w:cs="Times New Roman"/>
          <w:b/>
          <w:bCs/>
          <w:sz w:val="24"/>
          <w:szCs w:val="24"/>
        </w:rPr>
      </w:pPr>
    </w:p>
    <w:p w:rsidR="00475083" w:rsidRPr="00BF2B73" w:rsidRDefault="00475083" w:rsidP="00475083">
      <w:pPr>
        <w:pStyle w:val="1tekst"/>
        <w:ind w:left="0" w:firstLine="0"/>
        <w:rPr>
          <w:rFonts w:ascii="Times New Roman" w:hAnsi="Times New Roman" w:cs="Times New Roman"/>
          <w:b/>
          <w:bCs/>
          <w:sz w:val="24"/>
          <w:szCs w:val="24"/>
          <w:lang w:val="sr-Cyrl-CS"/>
        </w:rPr>
      </w:pPr>
      <w:r w:rsidRPr="00BF2B73">
        <w:rPr>
          <w:rFonts w:ascii="Times New Roman" w:hAnsi="Times New Roman" w:cs="Times New Roman"/>
          <w:b/>
          <w:bCs/>
          <w:sz w:val="24"/>
          <w:szCs w:val="24"/>
        </w:rPr>
        <w:t>9</w:t>
      </w:r>
      <w:r w:rsidRPr="00BF2B73">
        <w:rPr>
          <w:rFonts w:ascii="Times New Roman" w:hAnsi="Times New Roman" w:cs="Times New Roman"/>
          <w:b/>
          <w:bCs/>
          <w:sz w:val="24"/>
          <w:szCs w:val="24"/>
          <w:lang w:val="sr-Cyrl-CS"/>
        </w:rPr>
        <w:t>. УСЛУГЕ ОРГАНА</w:t>
      </w:r>
    </w:p>
    <w:p w:rsidR="00475083" w:rsidRPr="00BF2B73" w:rsidRDefault="00475083" w:rsidP="00475083">
      <w:pPr>
        <w:rPr>
          <w:b/>
          <w:lang w:val="sr-Cyrl-CS"/>
        </w:rPr>
      </w:pPr>
    </w:p>
    <w:p w:rsidR="00475083" w:rsidRPr="00BF2B73" w:rsidRDefault="004B0D6A" w:rsidP="00475083">
      <w:pPr>
        <w:pStyle w:val="BodyText2"/>
        <w:rPr>
          <w:color w:val="auto"/>
          <w:sz w:val="24"/>
        </w:rPr>
      </w:pPr>
      <w:r w:rsidRPr="00BF2B73">
        <w:rPr>
          <w:color w:val="auto"/>
          <w:sz w:val="24"/>
        </w:rPr>
        <w:tab/>
        <w:t xml:space="preserve"> Према </w:t>
      </w:r>
      <w:r w:rsidR="00265F78" w:rsidRPr="00BF2B73">
        <w:rPr>
          <w:color w:val="auto"/>
          <w:sz w:val="24"/>
        </w:rPr>
        <w:t>о</w:t>
      </w:r>
      <w:r w:rsidR="00475083" w:rsidRPr="00BF2B73">
        <w:rPr>
          <w:color w:val="auto"/>
          <w:sz w:val="24"/>
        </w:rPr>
        <w:t>дредбама</w:t>
      </w:r>
      <w:r w:rsidR="00475083" w:rsidRPr="00BF2B73">
        <w:rPr>
          <w:b/>
          <w:bCs/>
          <w:color w:val="auto"/>
          <w:sz w:val="24"/>
        </w:rPr>
        <w:t xml:space="preserve"> Закона о државној управи,</w:t>
      </w:r>
      <w:r w:rsidR="00475083" w:rsidRPr="00BF2B73">
        <w:rPr>
          <w:color w:val="auto"/>
          <w:sz w:val="24"/>
        </w:rPr>
        <w:t xml:space="preserve"> органи државне управе поступају према правилима струке, непристрасно и политички неутрално и дужни су да сваком омогуће једнаку правну заштиту у остваривању права, обавеза и правних интереса. Органи државне управе дужни су да странкама омогуће брзо и делотворно остваривање њихових права и правних интереса, користећи она средстава која су за странку најповољнија ако се њима постижу сврха и циљ закона, поштујући личност и достојанство странака. </w:t>
      </w:r>
    </w:p>
    <w:p w:rsidR="00475083" w:rsidRPr="00BF2B73" w:rsidRDefault="00475083" w:rsidP="00475083">
      <w:pPr>
        <w:pStyle w:val="BodyText2"/>
        <w:rPr>
          <w:color w:val="auto"/>
          <w:sz w:val="24"/>
        </w:rPr>
      </w:pPr>
      <w:r w:rsidRPr="00BF2B73">
        <w:rPr>
          <w:color w:val="auto"/>
          <w:sz w:val="24"/>
        </w:rPr>
        <w:tab/>
        <w:t xml:space="preserve">Орагани државне управе дужни су да на примерен начин, пре свега у просторијама у којима раде са странкама, обавештавају странке о њиховим правима, обавезама и начину остваривања права и обавеза, своме делокругу, о органу државне управе који надзире њихов рад и начину контакта с њим, као и о другим подацима битним за јавност рада и односе са странкама. </w:t>
      </w:r>
    </w:p>
    <w:p w:rsidR="00475083" w:rsidRPr="00BF2B73" w:rsidRDefault="00475083" w:rsidP="00475083">
      <w:pPr>
        <w:pStyle w:val="BodyText2"/>
        <w:rPr>
          <w:color w:val="auto"/>
          <w:sz w:val="24"/>
        </w:rPr>
      </w:pPr>
      <w:r w:rsidRPr="00BF2B73">
        <w:rPr>
          <w:color w:val="auto"/>
        </w:rPr>
        <w:lastRenderedPageBreak/>
        <w:tab/>
      </w:r>
      <w:r w:rsidRPr="00BF2B73">
        <w:rPr>
          <w:color w:val="auto"/>
          <w:sz w:val="24"/>
        </w:rPr>
        <w:t xml:space="preserve">Органи државне управе дужни су да пружају информације преко телефона и других средстава везе којима су технички опремљени, као и објављивањем свих потребних и корисних информација на  </w:t>
      </w:r>
      <w:r w:rsidRPr="00BF2B73">
        <w:rPr>
          <w:color w:val="auto"/>
          <w:sz w:val="24"/>
          <w:lang w:val="sr-Latn-CS"/>
        </w:rPr>
        <w:t>web site-</w:t>
      </w:r>
      <w:r w:rsidRPr="00BF2B73">
        <w:rPr>
          <w:color w:val="auto"/>
          <w:sz w:val="24"/>
        </w:rPr>
        <w:t>u.</w:t>
      </w:r>
    </w:p>
    <w:p w:rsidR="002B5A7D" w:rsidRPr="00BF2B73" w:rsidRDefault="002B5A7D" w:rsidP="00475083">
      <w:pPr>
        <w:pStyle w:val="BodyText2"/>
        <w:rPr>
          <w:color w:val="auto"/>
          <w:sz w:val="24"/>
        </w:rPr>
      </w:pPr>
    </w:p>
    <w:p w:rsidR="002B5A7D" w:rsidRPr="00BF2B73" w:rsidRDefault="002B5A7D" w:rsidP="002B5A7D">
      <w:pPr>
        <w:autoSpaceDE w:val="0"/>
        <w:autoSpaceDN w:val="0"/>
        <w:adjustRightInd w:val="0"/>
        <w:rPr>
          <w:b/>
          <w:noProof/>
          <w:lang w:val="sr-Cyrl-CS"/>
        </w:rPr>
      </w:pPr>
      <w:r w:rsidRPr="00BF2B73">
        <w:rPr>
          <w:b/>
          <w:noProof/>
          <w:lang w:val="sr-Cyrl-RS"/>
        </w:rPr>
        <w:t>Такса</w:t>
      </w:r>
      <w:r w:rsidRPr="00BF2B73">
        <w:rPr>
          <w:b/>
          <w:noProof/>
          <w:lang w:val="sr-Cyrl-CS"/>
        </w:rPr>
        <w:t xml:space="preserve"> за услуге царинског органа</w:t>
      </w:r>
    </w:p>
    <w:p w:rsidR="00F05CAC" w:rsidRPr="00BF2B73" w:rsidRDefault="00F05CAC" w:rsidP="007C68F9">
      <w:pPr>
        <w:autoSpaceDE w:val="0"/>
        <w:autoSpaceDN w:val="0"/>
        <w:adjustRightInd w:val="0"/>
        <w:ind w:left="180" w:hanging="180"/>
        <w:rPr>
          <w:noProof/>
          <w:lang w:val="sr-Cyrl-CS"/>
        </w:rPr>
      </w:pPr>
      <w:r w:rsidRPr="00BF2B73">
        <w:rPr>
          <w:noProof/>
          <w:lang w:val="sr-Cyrl-CS"/>
        </w:rPr>
        <w:t>Ч</w:t>
      </w:r>
      <w:r w:rsidRPr="00BF2B73">
        <w:rPr>
          <w:bCs/>
          <w:noProof/>
          <w:lang w:val="sr-Cyrl-CS"/>
        </w:rPr>
        <w:t xml:space="preserve">лан 38. Царинског закона </w:t>
      </w:r>
      <w:r w:rsidRPr="00BF2B73">
        <w:rPr>
          <w:noProof/>
          <w:lang w:val="sr-Cyrl-CS"/>
        </w:rPr>
        <w:t>(''Слу</w:t>
      </w:r>
      <w:r w:rsidR="007C68F9" w:rsidRPr="00BF2B73">
        <w:rPr>
          <w:noProof/>
          <w:lang w:val="sr-Cyrl-CS"/>
        </w:rPr>
        <w:t>жбени гласник РС'', бр. 95/18 и 91/19)</w:t>
      </w:r>
    </w:p>
    <w:p w:rsidR="007C68F9" w:rsidRPr="00BF2B73" w:rsidRDefault="007C68F9" w:rsidP="007C68F9">
      <w:pPr>
        <w:autoSpaceDE w:val="0"/>
        <w:autoSpaceDN w:val="0"/>
        <w:adjustRightInd w:val="0"/>
        <w:ind w:left="180" w:hanging="180"/>
        <w:rPr>
          <w:noProof/>
          <w:lang w:val="sr-Cyrl-CS"/>
        </w:rPr>
      </w:pPr>
    </w:p>
    <w:p w:rsidR="00F05CAC" w:rsidRPr="00BF2B73" w:rsidRDefault="00F05CAC" w:rsidP="00A71EAD">
      <w:pPr>
        <w:ind w:firstLine="720"/>
      </w:pPr>
      <w:r w:rsidRPr="00BF2B73">
        <w:t xml:space="preserve">Царински орган не наплаћује таксе за обављање царинске контроле, као и у осталим случајевима примене царинских прописа за време редовног радног времена. </w:t>
      </w:r>
    </w:p>
    <w:p w:rsidR="00F05CAC" w:rsidRPr="00BF2B73" w:rsidRDefault="00F05CAC" w:rsidP="00A71EAD">
      <w:pPr>
        <w:ind w:firstLine="720"/>
      </w:pPr>
      <w:r w:rsidRPr="00BF2B73">
        <w:t xml:space="preserve">Царински орган наплаћује таксе или захтева надокнаду трошкова за пружање посебних услуга, нарочито за: </w:t>
      </w:r>
    </w:p>
    <w:p w:rsidR="00F05CAC" w:rsidRPr="00BF2B73" w:rsidRDefault="00F05CAC" w:rsidP="00A71EAD">
      <w:r w:rsidRPr="00BF2B73">
        <w:t xml:space="preserve">1) присуство царинског службеника, на захтев лица, ван редовног радног времена или у просторијама које нису царинске просторије; </w:t>
      </w:r>
    </w:p>
    <w:p w:rsidR="00F05CAC" w:rsidRPr="00BF2B73" w:rsidRDefault="00F05CAC" w:rsidP="00A71EAD">
      <w:r w:rsidRPr="00BF2B73">
        <w:t xml:space="preserve">2) анализу или стручни налаз у вези са робом и за поштанске трошкове за враћање робе подносиоцу захтева, нарочито у погледу одлука донесених у складу са одредбом члана 23. овог закона или пружања информација у складу са одредбом члана 11. став 1. овог закона; </w:t>
      </w:r>
    </w:p>
    <w:p w:rsidR="00F05CAC" w:rsidRPr="00BF2B73" w:rsidRDefault="00F05CAC" w:rsidP="00A71EAD">
      <w:r w:rsidRPr="00BF2B73">
        <w:t xml:space="preserve">3) преглед или узорковање робе ради њене провере или за уништавање робе, који укључује трошкове различите од трошкова ангажовања царинских службеника; </w:t>
      </w:r>
    </w:p>
    <w:p w:rsidR="00F05CAC" w:rsidRPr="00BF2B73" w:rsidRDefault="00F05CAC" w:rsidP="00A71EAD">
      <w:r w:rsidRPr="00BF2B73">
        <w:t xml:space="preserve">4) посебне мере контроле, које су неопходне због природе робе или могућег ризика; </w:t>
      </w:r>
    </w:p>
    <w:p w:rsidR="00F05CAC" w:rsidRPr="00BF2B73" w:rsidRDefault="00F05CAC" w:rsidP="00A71EAD">
      <w:r w:rsidRPr="00BF2B73">
        <w:t xml:space="preserve">5) организовање обуке за полагање посебног стручног испита и за полагање тог испита. </w:t>
      </w:r>
    </w:p>
    <w:p w:rsidR="00F05CAC" w:rsidRPr="00BF2B73" w:rsidRDefault="00F05CAC" w:rsidP="00A71EAD">
      <w:r w:rsidRPr="00BF2B73">
        <w:t xml:space="preserve">За услуге из става 2. овог члана плаћа се прописана републичка административна такса. </w:t>
      </w:r>
    </w:p>
    <w:p w:rsidR="00F05CAC" w:rsidRPr="00BF2B73" w:rsidRDefault="00F05CAC" w:rsidP="00A71EAD">
      <w:pPr>
        <w:autoSpaceDE w:val="0"/>
        <w:autoSpaceDN w:val="0"/>
        <w:adjustRightInd w:val="0"/>
        <w:rPr>
          <w:b/>
          <w:noProof/>
          <w:lang w:val="sr-Cyrl-CS"/>
        </w:rPr>
      </w:pPr>
    </w:p>
    <w:p w:rsidR="002B5A7D" w:rsidRPr="00BF2B73" w:rsidRDefault="002B5A7D" w:rsidP="00A42AD8">
      <w:pPr>
        <w:autoSpaceDE w:val="0"/>
        <w:autoSpaceDN w:val="0"/>
        <w:adjustRightInd w:val="0"/>
        <w:rPr>
          <w:b/>
          <w:noProof/>
        </w:rPr>
      </w:pPr>
      <w:r w:rsidRPr="00BF2B73">
        <w:rPr>
          <w:b/>
          <w:noProof/>
          <w:lang w:val="sr-Cyrl-CS"/>
        </w:rPr>
        <w:tab/>
      </w:r>
    </w:p>
    <w:p w:rsidR="003B67DD" w:rsidRPr="00BF2B73" w:rsidRDefault="003B67DD" w:rsidP="003B67DD">
      <w:pPr>
        <w:tabs>
          <w:tab w:val="left" w:pos="918"/>
        </w:tabs>
        <w:autoSpaceDE w:val="0"/>
        <w:autoSpaceDN w:val="0"/>
        <w:adjustRightInd w:val="0"/>
        <w:rPr>
          <w:b/>
          <w:noProof/>
          <w:sz w:val="22"/>
          <w:szCs w:val="22"/>
          <w:lang w:val="sr-Cyrl-RS"/>
        </w:rPr>
      </w:pPr>
      <w:r w:rsidRPr="00BF2B73">
        <w:rPr>
          <w:b/>
          <w:noProof/>
          <w:sz w:val="22"/>
          <w:szCs w:val="22"/>
          <w:lang w:val="sr-Cyrl-RS"/>
        </w:rPr>
        <w:t>УСЛУ</w:t>
      </w:r>
      <w:r w:rsidR="00AD20E8" w:rsidRPr="00BF2B73">
        <w:rPr>
          <w:b/>
          <w:noProof/>
          <w:sz w:val="22"/>
          <w:szCs w:val="22"/>
          <w:lang w:val="sr-Cyrl-RS"/>
        </w:rPr>
        <w:t>ГЕ КОЈЕ УПРАВА ЦАРИНА ПРУЖА ЗАИН</w:t>
      </w:r>
      <w:r w:rsidRPr="00BF2B73">
        <w:rPr>
          <w:b/>
          <w:noProof/>
          <w:sz w:val="22"/>
          <w:szCs w:val="22"/>
          <w:lang w:val="sr-Cyrl-RS"/>
        </w:rPr>
        <w:t>ТЕРЕСОВАНИМ ЛИЦИМА</w:t>
      </w:r>
    </w:p>
    <w:p w:rsidR="003B67DD" w:rsidRPr="00BF2B73" w:rsidRDefault="003B67DD" w:rsidP="003B67DD">
      <w:pPr>
        <w:tabs>
          <w:tab w:val="left" w:pos="918"/>
        </w:tabs>
        <w:autoSpaceDE w:val="0"/>
        <w:autoSpaceDN w:val="0"/>
        <w:adjustRightInd w:val="0"/>
        <w:rPr>
          <w:b/>
          <w:noProof/>
          <w:sz w:val="22"/>
          <w:szCs w:val="22"/>
          <w:lang w:val="sr-Cyrl-RS"/>
        </w:rPr>
      </w:pPr>
    </w:p>
    <w:p w:rsidR="003B67DD" w:rsidRPr="00BF2B73" w:rsidRDefault="003B67DD" w:rsidP="00B77792">
      <w:pPr>
        <w:pStyle w:val="ListParagraph"/>
        <w:numPr>
          <w:ilvl w:val="2"/>
          <w:numId w:val="7"/>
        </w:numPr>
        <w:tabs>
          <w:tab w:val="clear" w:pos="2160"/>
          <w:tab w:val="num" w:pos="360"/>
        </w:tabs>
        <w:autoSpaceDE w:val="0"/>
        <w:autoSpaceDN w:val="0"/>
        <w:adjustRightInd w:val="0"/>
        <w:ind w:left="270" w:hanging="270"/>
        <w:rPr>
          <w:lang w:val="sr-Cyrl-RS"/>
        </w:rPr>
      </w:pPr>
      <w:r w:rsidRPr="00BF2B73">
        <w:rPr>
          <w:lang w:val="sr-Cyrl-RS"/>
        </w:rPr>
        <w:t xml:space="preserve">Давање обавештења о примени царинских прописа </w:t>
      </w:r>
    </w:p>
    <w:p w:rsidR="00575498" w:rsidRPr="00BF2B73" w:rsidRDefault="00475B83" w:rsidP="00B77792">
      <w:pPr>
        <w:pStyle w:val="ListParagraph"/>
        <w:numPr>
          <w:ilvl w:val="0"/>
          <w:numId w:val="7"/>
        </w:numPr>
        <w:tabs>
          <w:tab w:val="num" w:pos="270"/>
        </w:tabs>
        <w:autoSpaceDE w:val="0"/>
        <w:autoSpaceDN w:val="0"/>
        <w:adjustRightInd w:val="0"/>
        <w:ind w:left="0" w:firstLine="0"/>
        <w:rPr>
          <w:lang w:val="sr-Cyrl-RS"/>
        </w:rPr>
      </w:pPr>
      <w:r w:rsidRPr="00BF2B73">
        <w:rPr>
          <w:lang w:val="sr-Cyrl-RS"/>
        </w:rPr>
        <w:t>Д</w:t>
      </w:r>
      <w:r w:rsidR="0084182C" w:rsidRPr="00BF2B73">
        <w:rPr>
          <w:lang w:val="sr-Cyrl-RS"/>
        </w:rPr>
        <w:t xml:space="preserve">обијање статуса овлашћеног привредног субјекта </w:t>
      </w:r>
    </w:p>
    <w:p w:rsidR="00BF56D9" w:rsidRPr="00BF2B73" w:rsidRDefault="00BF56D9" w:rsidP="00B77792">
      <w:pPr>
        <w:pStyle w:val="ListParagraph"/>
        <w:numPr>
          <w:ilvl w:val="0"/>
          <w:numId w:val="7"/>
        </w:numPr>
        <w:tabs>
          <w:tab w:val="num" w:pos="270"/>
        </w:tabs>
        <w:autoSpaceDE w:val="0"/>
        <w:autoSpaceDN w:val="0"/>
        <w:adjustRightInd w:val="0"/>
        <w:ind w:left="0" w:firstLine="0"/>
        <w:jc w:val="left"/>
        <w:rPr>
          <w:lang w:val="sr-Cyrl-CS"/>
        </w:rPr>
      </w:pPr>
      <w:r w:rsidRPr="00BF2B73">
        <w:rPr>
          <w:lang w:val="sr-Cyrl-CS"/>
        </w:rPr>
        <w:t xml:space="preserve">Спровођење обуке за царинске заступнике </w:t>
      </w:r>
    </w:p>
    <w:p w:rsidR="00F04056" w:rsidRPr="00BF2B73" w:rsidRDefault="00F04056" w:rsidP="00B77792">
      <w:pPr>
        <w:pStyle w:val="ListParagraph"/>
        <w:numPr>
          <w:ilvl w:val="0"/>
          <w:numId w:val="7"/>
        </w:numPr>
        <w:tabs>
          <w:tab w:val="num" w:pos="270"/>
        </w:tabs>
        <w:autoSpaceDE w:val="0"/>
        <w:autoSpaceDN w:val="0"/>
        <w:adjustRightInd w:val="0"/>
        <w:ind w:hanging="630"/>
        <w:rPr>
          <w:lang w:val="sr-Cyrl-RS"/>
        </w:rPr>
      </w:pPr>
      <w:r w:rsidRPr="00BF2B73">
        <w:rPr>
          <w:lang w:val="sr-Cyrl-RS"/>
        </w:rPr>
        <w:t xml:space="preserve">Одложено плаћање царинских дажбина </w:t>
      </w:r>
    </w:p>
    <w:p w:rsidR="00AD1A7C" w:rsidRPr="00BF2B73" w:rsidRDefault="00BA620A" w:rsidP="00416E6D">
      <w:pPr>
        <w:pStyle w:val="ListParagraph"/>
        <w:numPr>
          <w:ilvl w:val="0"/>
          <w:numId w:val="7"/>
        </w:numPr>
        <w:tabs>
          <w:tab w:val="left" w:pos="0"/>
          <w:tab w:val="left" w:pos="270"/>
        </w:tabs>
        <w:autoSpaceDE w:val="0"/>
        <w:autoSpaceDN w:val="0"/>
        <w:adjustRightInd w:val="0"/>
        <w:ind w:left="0" w:firstLine="0"/>
        <w:rPr>
          <w:lang w:val="sr-Cyrl-RS"/>
        </w:rPr>
      </w:pPr>
      <w:r w:rsidRPr="00BF2B73">
        <w:rPr>
          <w:lang w:val="sr-Cyrl-RS"/>
        </w:rPr>
        <w:t>Поједностављени поступци</w:t>
      </w:r>
      <w:r w:rsidR="00AD1A7C" w:rsidRPr="00BF2B73">
        <w:rPr>
          <w:lang w:val="sr-Cyrl-RS"/>
        </w:rPr>
        <w:t xml:space="preserve"> </w:t>
      </w:r>
    </w:p>
    <w:p w:rsidR="002059F7" w:rsidRPr="00BF2B73" w:rsidRDefault="00562D34" w:rsidP="007B4A78">
      <w:pPr>
        <w:pStyle w:val="ListParagraph"/>
        <w:numPr>
          <w:ilvl w:val="0"/>
          <w:numId w:val="7"/>
        </w:numPr>
        <w:tabs>
          <w:tab w:val="left" w:pos="0"/>
          <w:tab w:val="left" w:pos="270"/>
        </w:tabs>
        <w:autoSpaceDE w:val="0"/>
        <w:autoSpaceDN w:val="0"/>
        <w:adjustRightInd w:val="0"/>
        <w:ind w:left="0" w:firstLine="0"/>
        <w:rPr>
          <w:rFonts w:ascii="Arial" w:hAnsi="Arial" w:cs="Arial"/>
          <w:sz w:val="34"/>
          <w:szCs w:val="34"/>
        </w:rPr>
      </w:pPr>
      <w:r w:rsidRPr="00BF2B73">
        <w:rPr>
          <w:lang w:val="sr-Cyrl-RS"/>
        </w:rPr>
        <w:t xml:space="preserve">Право на повраћај плаћеног </w:t>
      </w:r>
      <w:r w:rsidR="00C77EBA" w:rsidRPr="00BF2B73">
        <w:rPr>
          <w:lang w:val="sr-Cyrl-RS"/>
        </w:rPr>
        <w:t xml:space="preserve">ПДВ-а </w:t>
      </w:r>
    </w:p>
    <w:p w:rsidR="00416E6D" w:rsidRPr="00BF2B73" w:rsidRDefault="00793724" w:rsidP="00416E6D">
      <w:pPr>
        <w:pStyle w:val="ListParagraph"/>
        <w:numPr>
          <w:ilvl w:val="0"/>
          <w:numId w:val="7"/>
        </w:numPr>
        <w:tabs>
          <w:tab w:val="left" w:pos="0"/>
          <w:tab w:val="left" w:pos="270"/>
        </w:tabs>
        <w:autoSpaceDE w:val="0"/>
        <w:autoSpaceDN w:val="0"/>
        <w:adjustRightInd w:val="0"/>
        <w:ind w:left="0" w:firstLine="0"/>
        <w:rPr>
          <w:sz w:val="22"/>
          <w:szCs w:val="22"/>
          <w:lang w:val="sr-Cyrl-RS"/>
        </w:rPr>
      </w:pPr>
      <w:r w:rsidRPr="00BF2B73">
        <w:rPr>
          <w:lang w:val="sr-Cyrl-RS"/>
        </w:rPr>
        <w:t xml:space="preserve">Разгледање списа </w:t>
      </w:r>
    </w:p>
    <w:p w:rsidR="00416E6D" w:rsidRPr="00BF2B73" w:rsidRDefault="00416E6D" w:rsidP="00416E6D">
      <w:pPr>
        <w:pStyle w:val="ListParagraph"/>
        <w:tabs>
          <w:tab w:val="left" w:pos="0"/>
          <w:tab w:val="left" w:pos="270"/>
        </w:tabs>
        <w:autoSpaceDE w:val="0"/>
        <w:autoSpaceDN w:val="0"/>
        <w:adjustRightInd w:val="0"/>
        <w:ind w:left="0"/>
        <w:rPr>
          <w:sz w:val="22"/>
          <w:szCs w:val="22"/>
          <w:lang w:val="sr-Cyrl-RS"/>
        </w:rPr>
      </w:pPr>
    </w:p>
    <w:p w:rsidR="00AD1A7C" w:rsidRPr="00BF2B73" w:rsidRDefault="00A3435D" w:rsidP="00416E6D">
      <w:pPr>
        <w:pStyle w:val="ListParagraph"/>
        <w:tabs>
          <w:tab w:val="left" w:pos="0"/>
          <w:tab w:val="left" w:pos="270"/>
        </w:tabs>
        <w:autoSpaceDE w:val="0"/>
        <w:autoSpaceDN w:val="0"/>
        <w:adjustRightInd w:val="0"/>
        <w:ind w:left="0"/>
        <w:rPr>
          <w:sz w:val="22"/>
          <w:szCs w:val="22"/>
          <w:lang w:val="sr-Cyrl-RS"/>
        </w:rPr>
      </w:pPr>
      <w:r w:rsidRPr="00BF2B73">
        <w:rPr>
          <w:sz w:val="22"/>
          <w:szCs w:val="22"/>
          <w:lang w:val="sr-Cyrl-RS"/>
        </w:rPr>
        <w:t xml:space="preserve">     </w:t>
      </w:r>
      <w:r w:rsidR="00793724" w:rsidRPr="00BF2B73">
        <w:rPr>
          <w:sz w:val="22"/>
          <w:szCs w:val="22"/>
          <w:lang w:val="sr-Cyrl-RS"/>
        </w:rPr>
        <w:t>Е-ПОСЛОВАЊЕ</w:t>
      </w:r>
    </w:p>
    <w:p w:rsidR="009137D9" w:rsidRPr="00BF2B73" w:rsidRDefault="009137D9" w:rsidP="00416E6D">
      <w:pPr>
        <w:pStyle w:val="ListParagraph"/>
        <w:numPr>
          <w:ilvl w:val="0"/>
          <w:numId w:val="7"/>
        </w:numPr>
        <w:tabs>
          <w:tab w:val="left" w:pos="0"/>
          <w:tab w:val="left" w:pos="270"/>
        </w:tabs>
        <w:autoSpaceDE w:val="0"/>
        <w:autoSpaceDN w:val="0"/>
        <w:adjustRightInd w:val="0"/>
        <w:ind w:left="0" w:firstLine="0"/>
        <w:rPr>
          <w:lang w:val="sr-Cyrl-RS"/>
        </w:rPr>
      </w:pPr>
      <w:r w:rsidRPr="00BF2B73">
        <w:rPr>
          <w:lang w:val="sr-Cyrl-RS"/>
        </w:rPr>
        <w:t xml:space="preserve">Електронско подношење царинске </w:t>
      </w:r>
      <w:r w:rsidR="001D6F30" w:rsidRPr="00BF2B73">
        <w:rPr>
          <w:lang w:val="sr-Cyrl-RS"/>
        </w:rPr>
        <w:t xml:space="preserve">декларације </w:t>
      </w:r>
    </w:p>
    <w:p w:rsidR="00793724" w:rsidRPr="00BF2B73" w:rsidRDefault="005B0D43" w:rsidP="00B77792">
      <w:pPr>
        <w:pStyle w:val="ListParagraph"/>
        <w:numPr>
          <w:ilvl w:val="0"/>
          <w:numId w:val="7"/>
        </w:numPr>
        <w:tabs>
          <w:tab w:val="left" w:pos="0"/>
          <w:tab w:val="left" w:pos="270"/>
          <w:tab w:val="left" w:pos="360"/>
        </w:tabs>
        <w:autoSpaceDE w:val="0"/>
        <w:autoSpaceDN w:val="0"/>
        <w:adjustRightInd w:val="0"/>
        <w:ind w:left="0" w:firstLine="0"/>
        <w:rPr>
          <w:lang w:val="sr-Cyrl-RS"/>
        </w:rPr>
      </w:pPr>
      <w:r w:rsidRPr="00BF2B73">
        <w:rPr>
          <w:lang w:val="sr-Cyrl-RS"/>
        </w:rPr>
        <w:t>Провера</w:t>
      </w:r>
      <w:r w:rsidR="00487441" w:rsidRPr="00BF2B73">
        <w:rPr>
          <w:lang w:val="sr-Cyrl-RS"/>
        </w:rPr>
        <w:t xml:space="preserve"> стања банкарских гаранција </w:t>
      </w:r>
    </w:p>
    <w:p w:rsidR="007F28FF" w:rsidRPr="00BF2B73" w:rsidRDefault="00487441" w:rsidP="00B77792">
      <w:pPr>
        <w:pStyle w:val="ListParagraph"/>
        <w:numPr>
          <w:ilvl w:val="0"/>
          <w:numId w:val="7"/>
        </w:numPr>
        <w:tabs>
          <w:tab w:val="left" w:pos="0"/>
          <w:tab w:val="left" w:pos="360"/>
        </w:tabs>
        <w:autoSpaceDE w:val="0"/>
        <w:autoSpaceDN w:val="0"/>
        <w:adjustRightInd w:val="0"/>
        <w:ind w:left="0" w:firstLine="0"/>
        <w:rPr>
          <w:lang w:val="sr-Cyrl-RS"/>
        </w:rPr>
      </w:pPr>
      <w:r w:rsidRPr="00BF2B73">
        <w:rPr>
          <w:lang w:val="sr-Cyrl-RS"/>
        </w:rPr>
        <w:t>Електронско подношење захтева а предузимање мера за заштиту пр</w:t>
      </w:r>
      <w:r w:rsidR="009137D9" w:rsidRPr="00BF2B73">
        <w:rPr>
          <w:lang w:val="sr-Cyrl-RS"/>
        </w:rPr>
        <w:t>ав</w:t>
      </w:r>
      <w:r w:rsidR="008E62B2" w:rsidRPr="00BF2B73">
        <w:rPr>
          <w:lang w:val="sr-Cyrl-RS"/>
        </w:rPr>
        <w:t xml:space="preserve">а </w:t>
      </w:r>
      <w:r w:rsidR="007F28FF" w:rsidRPr="00BF2B73">
        <w:rPr>
          <w:lang w:val="sr-Cyrl-RS"/>
        </w:rPr>
        <w:t xml:space="preserve"> </w:t>
      </w:r>
    </w:p>
    <w:p w:rsidR="00416E6D" w:rsidRPr="00BF2B73" w:rsidRDefault="007F28FF" w:rsidP="00416E6D">
      <w:pPr>
        <w:pStyle w:val="ListParagraph"/>
        <w:tabs>
          <w:tab w:val="left" w:pos="0"/>
          <w:tab w:val="left" w:pos="360"/>
        </w:tabs>
        <w:autoSpaceDE w:val="0"/>
        <w:autoSpaceDN w:val="0"/>
        <w:adjustRightInd w:val="0"/>
        <w:ind w:left="0"/>
        <w:rPr>
          <w:lang w:val="sr-Cyrl-RS"/>
        </w:rPr>
      </w:pPr>
      <w:r w:rsidRPr="00BF2B73">
        <w:rPr>
          <w:lang w:val="sr-Cyrl-RS"/>
        </w:rPr>
        <w:t xml:space="preserve">      </w:t>
      </w:r>
      <w:r w:rsidR="008E62B2" w:rsidRPr="00BF2B73">
        <w:rPr>
          <w:lang w:val="sr-Cyrl-RS"/>
        </w:rPr>
        <w:t xml:space="preserve">интелектуалне својине </w:t>
      </w:r>
    </w:p>
    <w:p w:rsidR="003574E4" w:rsidRPr="00BF2B73" w:rsidRDefault="00416E6D" w:rsidP="003574E4">
      <w:pPr>
        <w:pStyle w:val="ListParagraph"/>
        <w:tabs>
          <w:tab w:val="left" w:pos="0"/>
          <w:tab w:val="left" w:pos="360"/>
        </w:tabs>
        <w:autoSpaceDE w:val="0"/>
        <w:autoSpaceDN w:val="0"/>
        <w:adjustRightInd w:val="0"/>
        <w:ind w:left="0"/>
        <w:rPr>
          <w:lang w:val="en-US"/>
        </w:rPr>
      </w:pPr>
      <w:r w:rsidRPr="00BF2B73">
        <w:rPr>
          <w:lang w:val="sr-Cyrl-RS"/>
        </w:rPr>
        <w:t>11.</w:t>
      </w:r>
      <w:r w:rsidR="00BD6216" w:rsidRPr="00BF2B73">
        <w:rPr>
          <w:lang w:val="en-US"/>
        </w:rPr>
        <w:t>NCTS</w:t>
      </w:r>
    </w:p>
    <w:p w:rsidR="003574E4" w:rsidRPr="00BF2B73" w:rsidRDefault="003574E4" w:rsidP="003574E4">
      <w:pPr>
        <w:pStyle w:val="ListParagraph"/>
        <w:tabs>
          <w:tab w:val="left" w:pos="0"/>
          <w:tab w:val="left" w:pos="360"/>
        </w:tabs>
        <w:autoSpaceDE w:val="0"/>
        <w:autoSpaceDN w:val="0"/>
        <w:adjustRightInd w:val="0"/>
        <w:ind w:left="0"/>
        <w:rPr>
          <w:lang w:val="sr-Cyrl-RS"/>
        </w:rPr>
      </w:pPr>
      <w:r w:rsidRPr="00BF2B73">
        <w:rPr>
          <w:lang w:val="sr-Cyrl-RS"/>
        </w:rPr>
        <w:t>12.</w:t>
      </w:r>
      <w:r w:rsidR="00BD6216" w:rsidRPr="00BF2B73">
        <w:rPr>
          <w:lang w:val="en-US"/>
        </w:rPr>
        <w:t xml:space="preserve"> </w:t>
      </w:r>
      <w:r w:rsidRPr="00BF2B73">
        <w:rPr>
          <w:lang w:val="sr-Cyrl-RS"/>
        </w:rPr>
        <w:t>Управљање тарифним квотама</w:t>
      </w:r>
    </w:p>
    <w:p w:rsidR="00D403C1" w:rsidRPr="00BF2B73" w:rsidRDefault="003574E4" w:rsidP="003574E4">
      <w:pPr>
        <w:pStyle w:val="ListParagraph"/>
        <w:tabs>
          <w:tab w:val="left" w:pos="0"/>
          <w:tab w:val="left" w:pos="360"/>
        </w:tabs>
        <w:autoSpaceDE w:val="0"/>
        <w:autoSpaceDN w:val="0"/>
        <w:adjustRightInd w:val="0"/>
        <w:ind w:left="0"/>
        <w:rPr>
          <w:b/>
          <w:lang w:val="en-US"/>
        </w:rPr>
      </w:pPr>
      <w:r w:rsidRPr="00BF2B73">
        <w:rPr>
          <w:lang w:val="sr-Cyrl-RS"/>
        </w:rPr>
        <w:t xml:space="preserve">13. </w:t>
      </w:r>
      <w:r w:rsidR="000515C6" w:rsidRPr="00BF2B73">
        <w:rPr>
          <w:lang w:val="sr-Cyrl-RS"/>
        </w:rPr>
        <w:t xml:space="preserve">Пружање информација од јавног значаја </w:t>
      </w:r>
    </w:p>
    <w:p w:rsidR="00416E6D" w:rsidRPr="00BF2B73" w:rsidRDefault="00416E6D" w:rsidP="00416E6D">
      <w:pPr>
        <w:pStyle w:val="ListParagraph"/>
        <w:tabs>
          <w:tab w:val="left" w:pos="0"/>
          <w:tab w:val="left" w:pos="270"/>
        </w:tabs>
        <w:autoSpaceDE w:val="0"/>
        <w:autoSpaceDN w:val="0"/>
        <w:adjustRightInd w:val="0"/>
        <w:ind w:left="0"/>
        <w:rPr>
          <w:b/>
          <w:lang w:val="en-US"/>
        </w:rPr>
      </w:pPr>
    </w:p>
    <w:p w:rsidR="00D403C1" w:rsidRPr="00BF2B73" w:rsidRDefault="00D403C1" w:rsidP="00D403C1">
      <w:pPr>
        <w:pStyle w:val="1tekst"/>
        <w:tabs>
          <w:tab w:val="left" w:pos="9360"/>
        </w:tabs>
        <w:ind w:left="0" w:right="0" w:firstLine="0"/>
        <w:rPr>
          <w:rFonts w:ascii="Times New Roman" w:hAnsi="Times New Roman" w:cs="Times New Roman"/>
          <w:b/>
          <w:bCs/>
          <w:sz w:val="24"/>
          <w:szCs w:val="24"/>
          <w:lang w:val="sr-Cyrl-CS"/>
        </w:rPr>
      </w:pPr>
      <w:r w:rsidRPr="00BF2B73">
        <w:rPr>
          <w:rFonts w:ascii="Times New Roman" w:hAnsi="Times New Roman" w:cs="Times New Roman"/>
          <w:b/>
          <w:bCs/>
          <w:sz w:val="24"/>
          <w:szCs w:val="24"/>
          <w:lang w:val="sr-Cyrl-CS"/>
        </w:rPr>
        <w:t>1</w:t>
      </w:r>
      <w:r w:rsidRPr="00BF2B73">
        <w:rPr>
          <w:rFonts w:ascii="Times New Roman" w:hAnsi="Times New Roman" w:cs="Times New Roman"/>
          <w:b/>
          <w:bCs/>
          <w:sz w:val="24"/>
          <w:szCs w:val="24"/>
        </w:rPr>
        <w:t>0</w:t>
      </w:r>
      <w:r w:rsidRPr="00BF2B73">
        <w:rPr>
          <w:rFonts w:ascii="Times New Roman" w:hAnsi="Times New Roman" w:cs="Times New Roman"/>
          <w:b/>
          <w:bCs/>
          <w:sz w:val="24"/>
          <w:szCs w:val="24"/>
          <w:lang w:val="sr-Cyrl-CS"/>
        </w:rPr>
        <w:t>. ПОСТУПАК РАДИ ПРУЖАЊА УСЛУГА</w:t>
      </w:r>
    </w:p>
    <w:p w:rsidR="00D403C1" w:rsidRPr="00BF2B73" w:rsidRDefault="00D403C1" w:rsidP="00D403C1">
      <w:pPr>
        <w:pStyle w:val="ListParagraph"/>
        <w:tabs>
          <w:tab w:val="left" w:pos="0"/>
        </w:tabs>
        <w:autoSpaceDE w:val="0"/>
        <w:autoSpaceDN w:val="0"/>
        <w:adjustRightInd w:val="0"/>
        <w:ind w:left="1530"/>
        <w:rPr>
          <w:b/>
          <w:lang w:val="en-US"/>
        </w:rPr>
      </w:pPr>
    </w:p>
    <w:p w:rsidR="002B5A7D" w:rsidRPr="00BF2B73" w:rsidRDefault="00A726AD" w:rsidP="002B5A7D">
      <w:pPr>
        <w:tabs>
          <w:tab w:val="left" w:pos="918"/>
        </w:tabs>
        <w:autoSpaceDE w:val="0"/>
        <w:autoSpaceDN w:val="0"/>
        <w:adjustRightInd w:val="0"/>
        <w:rPr>
          <w:b/>
          <w:i/>
          <w:noProof/>
          <w:u w:val="single"/>
          <w:lang w:val="sr-Cyrl-CS"/>
        </w:rPr>
      </w:pPr>
      <w:r w:rsidRPr="00BF2B73">
        <w:rPr>
          <w:b/>
          <w:i/>
          <w:noProof/>
          <w:u w:val="single"/>
          <w:lang w:val="sr-Cyrl-CS"/>
        </w:rPr>
        <w:t>1.</w:t>
      </w:r>
      <w:r w:rsidR="002B5A7D" w:rsidRPr="00BF2B73">
        <w:rPr>
          <w:b/>
          <w:i/>
          <w:noProof/>
          <w:u w:val="single"/>
          <w:lang w:val="sr-Cyrl-CS"/>
        </w:rPr>
        <w:t>Давање обавештења о примени царинских прописа</w:t>
      </w:r>
    </w:p>
    <w:p w:rsidR="00771087" w:rsidRPr="00BF2B73" w:rsidRDefault="00644948" w:rsidP="002B5A7D">
      <w:pPr>
        <w:tabs>
          <w:tab w:val="left" w:pos="918"/>
        </w:tabs>
        <w:autoSpaceDE w:val="0"/>
        <w:autoSpaceDN w:val="0"/>
        <w:adjustRightInd w:val="0"/>
        <w:rPr>
          <w:b/>
          <w:i/>
          <w:noProof/>
          <w:lang w:val="sr-Cyrl-CS"/>
        </w:rPr>
      </w:pPr>
      <w:r w:rsidRPr="00BF2B73">
        <w:rPr>
          <w:b/>
          <w:i/>
          <w:noProof/>
          <w:lang w:val="sr-Cyrl-CS"/>
        </w:rPr>
        <w:tab/>
      </w:r>
    </w:p>
    <w:p w:rsidR="002B5A7D" w:rsidRPr="00BF2B73" w:rsidRDefault="00644948" w:rsidP="002B5A7D">
      <w:pPr>
        <w:tabs>
          <w:tab w:val="left" w:pos="918"/>
        </w:tabs>
        <w:autoSpaceDE w:val="0"/>
        <w:autoSpaceDN w:val="0"/>
        <w:adjustRightInd w:val="0"/>
        <w:rPr>
          <w:b/>
          <w:i/>
          <w:noProof/>
          <w:lang w:val="sr-Cyrl-CS"/>
        </w:rPr>
      </w:pPr>
      <w:r w:rsidRPr="00BF2B73">
        <w:rPr>
          <w:b/>
          <w:i/>
          <w:noProof/>
          <w:lang w:val="sr-Cyrl-CS"/>
        </w:rPr>
        <w:t>Опште обавештење</w:t>
      </w:r>
    </w:p>
    <w:p w:rsidR="00B97835" w:rsidRPr="00BF2B73" w:rsidRDefault="00B97835" w:rsidP="002B5A7D">
      <w:pPr>
        <w:tabs>
          <w:tab w:val="left" w:pos="918"/>
        </w:tabs>
        <w:autoSpaceDE w:val="0"/>
        <w:autoSpaceDN w:val="0"/>
        <w:adjustRightInd w:val="0"/>
        <w:rPr>
          <w:b/>
          <w:i/>
          <w:noProof/>
          <w:lang w:val="sr-Cyrl-CS"/>
        </w:rPr>
      </w:pPr>
    </w:p>
    <w:p w:rsidR="0081655A" w:rsidRPr="00BF2B73" w:rsidRDefault="0081655A" w:rsidP="0081655A">
      <w:pPr>
        <w:ind w:firstLine="720"/>
      </w:pPr>
      <w:r w:rsidRPr="00BF2B73">
        <w:rPr>
          <w:lang w:val="sr-Cyrl-RS"/>
        </w:rPr>
        <w:lastRenderedPageBreak/>
        <w:t xml:space="preserve">Према одредбама члана 11. Царинског закона, </w:t>
      </w:r>
      <w:r w:rsidRPr="00BF2B73">
        <w:t xml:space="preserve">Царински орган на захтев заинтересованог лица пружа информацију о примени царинских прописа у року од 30 дана од дана подношења захтева. Свако лице може од царинског органа тражити информације које се односе на примену царинских прописа. Такав захтев може бити одбијен ако се не односи на радњу која је у вези са међународном трговином робом која је заиста планирана. </w:t>
      </w:r>
    </w:p>
    <w:p w:rsidR="0081655A" w:rsidRPr="00BF2B73" w:rsidRDefault="0081655A" w:rsidP="0081655A">
      <w:pPr>
        <w:ind w:firstLine="720"/>
      </w:pPr>
      <w:r w:rsidRPr="00BF2B73">
        <w:t xml:space="preserve">Царински орган одржава редовну комуникацију са привредним субјектима и осталим органима укљученим у међународну трговину робом. Царински прописи, опште управне одлуке и обрасци захтева морају бити доступни и, где год је то могуће, без наплате, као и преко интернета. </w:t>
      </w:r>
    </w:p>
    <w:p w:rsidR="0081655A" w:rsidRPr="00BF2B73" w:rsidRDefault="0081655A" w:rsidP="0081655A">
      <w:pPr>
        <w:tabs>
          <w:tab w:val="left" w:pos="918"/>
        </w:tabs>
        <w:autoSpaceDE w:val="0"/>
        <w:autoSpaceDN w:val="0"/>
        <w:adjustRightInd w:val="0"/>
        <w:rPr>
          <w:b/>
          <w:i/>
          <w:noProof/>
          <w:lang w:val="sr-Cyrl-CS"/>
        </w:rPr>
      </w:pPr>
    </w:p>
    <w:p w:rsidR="00B97835" w:rsidRPr="00BF2B73" w:rsidRDefault="00B97835" w:rsidP="0081655A">
      <w:pPr>
        <w:tabs>
          <w:tab w:val="left" w:pos="918"/>
        </w:tabs>
        <w:autoSpaceDE w:val="0"/>
        <w:autoSpaceDN w:val="0"/>
        <w:adjustRightInd w:val="0"/>
        <w:rPr>
          <w:b/>
          <w:i/>
          <w:noProof/>
          <w:lang w:val="sr-Cyrl-CS"/>
        </w:rPr>
      </w:pPr>
    </w:p>
    <w:p w:rsidR="003A5850" w:rsidRPr="00BF2B73" w:rsidRDefault="003A5850" w:rsidP="00644948">
      <w:pPr>
        <w:autoSpaceDE w:val="0"/>
        <w:autoSpaceDN w:val="0"/>
        <w:adjustRightInd w:val="0"/>
        <w:rPr>
          <w:b/>
          <w:i/>
          <w:noProof/>
          <w:lang w:val="sr-Cyrl-CS"/>
        </w:rPr>
      </w:pPr>
      <w:r w:rsidRPr="00BF2B73">
        <w:rPr>
          <w:b/>
          <w:i/>
          <w:noProof/>
          <w:lang w:val="sr-Cyrl-CS"/>
        </w:rPr>
        <w:t>Обавезујућа обавештења</w:t>
      </w:r>
    </w:p>
    <w:p w:rsidR="003A5850" w:rsidRPr="00BF2B73" w:rsidRDefault="003A5850" w:rsidP="00644948">
      <w:pPr>
        <w:autoSpaceDE w:val="0"/>
        <w:autoSpaceDN w:val="0"/>
        <w:adjustRightInd w:val="0"/>
        <w:rPr>
          <w:b/>
          <w:noProof/>
          <w:lang w:val="sr-Cyrl-CS"/>
        </w:rPr>
      </w:pPr>
    </w:p>
    <w:p w:rsidR="003A5850" w:rsidRPr="00BF2B73" w:rsidRDefault="003A5850" w:rsidP="004C6A89">
      <w:pPr>
        <w:autoSpaceDE w:val="0"/>
        <w:autoSpaceDN w:val="0"/>
        <w:adjustRightInd w:val="0"/>
        <w:ind w:firstLine="720"/>
        <w:rPr>
          <w:noProof/>
          <w:lang w:val="sr-Cyrl-CS"/>
        </w:rPr>
      </w:pPr>
      <w:r w:rsidRPr="00BF2B73">
        <w:rPr>
          <w:noProof/>
          <w:lang w:val="sr-Cyrl-CS"/>
        </w:rPr>
        <w:t xml:space="preserve">Овавезујућа обавештења су обавештења која на захтев подносиоца издаје Управа царина, а које под одређеним условима обавезују Управу царина и друге учеснике у царинском поступку. </w:t>
      </w:r>
    </w:p>
    <w:p w:rsidR="003A5850" w:rsidRPr="00BF2B73" w:rsidRDefault="003A5850" w:rsidP="00644948">
      <w:pPr>
        <w:autoSpaceDE w:val="0"/>
        <w:autoSpaceDN w:val="0"/>
        <w:adjustRightInd w:val="0"/>
        <w:rPr>
          <w:noProof/>
          <w:lang w:val="sr-Cyrl-CS"/>
        </w:rPr>
      </w:pPr>
    </w:p>
    <w:p w:rsidR="00A81660" w:rsidRPr="00BF2B73" w:rsidRDefault="00A81660" w:rsidP="00644948">
      <w:pPr>
        <w:pStyle w:val="ListParagraph"/>
        <w:tabs>
          <w:tab w:val="left" w:pos="0"/>
        </w:tabs>
        <w:autoSpaceDE w:val="0"/>
        <w:autoSpaceDN w:val="0"/>
        <w:adjustRightInd w:val="0"/>
        <w:rPr>
          <w:b/>
          <w:i/>
          <w:lang w:val="sr-Cyrl-RS"/>
        </w:rPr>
      </w:pPr>
      <w:r w:rsidRPr="00BF2B73">
        <w:rPr>
          <w:b/>
          <w:i/>
          <w:lang w:val="sr-Cyrl-RS"/>
        </w:rPr>
        <w:t>Обавезујуће обавештење о сврставању</w:t>
      </w:r>
      <w:r w:rsidR="00644948" w:rsidRPr="00BF2B73">
        <w:rPr>
          <w:b/>
          <w:i/>
          <w:lang w:val="sr-Cyrl-RS"/>
        </w:rPr>
        <w:t xml:space="preserve"> робе по царинској тарифи (ООС)</w:t>
      </w:r>
      <w:r w:rsidR="00F800CC" w:rsidRPr="00BF2B73">
        <w:rPr>
          <w:b/>
          <w:i/>
          <w:lang w:val="sr-Cyrl-RS"/>
        </w:rPr>
        <w:t xml:space="preserve"> (члан 23</w:t>
      </w:r>
      <w:r w:rsidRPr="00BF2B73">
        <w:rPr>
          <w:b/>
          <w:i/>
          <w:lang w:val="sr-Cyrl-RS"/>
        </w:rPr>
        <w:t>. Царинског закона)</w:t>
      </w:r>
    </w:p>
    <w:p w:rsidR="00BD11D8" w:rsidRPr="00BF2B73" w:rsidRDefault="00BD11D8" w:rsidP="00644948">
      <w:pPr>
        <w:pStyle w:val="ListParagraph"/>
        <w:tabs>
          <w:tab w:val="left" w:pos="0"/>
        </w:tabs>
        <w:autoSpaceDE w:val="0"/>
        <w:autoSpaceDN w:val="0"/>
        <w:adjustRightInd w:val="0"/>
        <w:rPr>
          <w:b/>
          <w:i/>
          <w:lang w:val="sr-Cyrl-RS"/>
        </w:rPr>
      </w:pPr>
    </w:p>
    <w:p w:rsidR="003A5850" w:rsidRPr="00BF2B73" w:rsidRDefault="003A5850" w:rsidP="00BD11D8">
      <w:pPr>
        <w:pStyle w:val="ListParagraph"/>
        <w:tabs>
          <w:tab w:val="left" w:pos="0"/>
        </w:tabs>
        <w:autoSpaceDE w:val="0"/>
        <w:autoSpaceDN w:val="0"/>
        <w:adjustRightInd w:val="0"/>
        <w:ind w:left="0" w:firstLine="720"/>
        <w:rPr>
          <w:lang w:val="sr-Cyrl-RS"/>
        </w:rPr>
      </w:pPr>
      <w:r w:rsidRPr="00BF2B73">
        <w:rPr>
          <w:lang w:val="sr-Cyrl-RS"/>
        </w:rPr>
        <w:t>Обавезујуће обавештење о сврс</w:t>
      </w:r>
      <w:r w:rsidR="00BD11D8" w:rsidRPr="00BF2B73">
        <w:rPr>
          <w:lang w:val="sr-Cyrl-RS"/>
        </w:rPr>
        <w:t>тавању робе по царинској тарифи обавезује царински орган пр</w:t>
      </w:r>
      <w:r w:rsidR="004C6A89" w:rsidRPr="00BF2B73">
        <w:rPr>
          <w:lang w:val="sr-Cyrl-RS"/>
        </w:rPr>
        <w:t>е</w:t>
      </w:r>
      <w:r w:rsidR="00BD11D8" w:rsidRPr="00BF2B73">
        <w:rPr>
          <w:lang w:val="sr-Cyrl-RS"/>
        </w:rPr>
        <w:t>ма лицу коме је дато</w:t>
      </w:r>
      <w:r w:rsidR="00927754" w:rsidRPr="00BF2B73">
        <w:rPr>
          <w:lang w:val="sr-Cyrl-RS"/>
        </w:rPr>
        <w:t>,</w:t>
      </w:r>
      <w:r w:rsidR="00BD11D8" w:rsidRPr="00BF2B73">
        <w:rPr>
          <w:lang w:val="sr-Cyrl-RS"/>
        </w:rPr>
        <w:t xml:space="preserve"> за робу за коју се спроводи царински поступак, после датума издавања тог обавезујућег обавештења.  </w:t>
      </w:r>
    </w:p>
    <w:p w:rsidR="00ED3E78" w:rsidRPr="00BF2B73" w:rsidRDefault="00ED3E78" w:rsidP="00F800CC">
      <w:pPr>
        <w:pStyle w:val="NormalWeb"/>
        <w:shd w:val="clear" w:color="auto" w:fill="FFFFFF"/>
        <w:spacing w:before="0" w:beforeAutospacing="0" w:after="0" w:afterAutospacing="0"/>
        <w:ind w:firstLine="720"/>
        <w:rPr>
          <w:color w:val="auto"/>
          <w:lang w:val="sr-Latn-RS"/>
        </w:rPr>
      </w:pPr>
      <w:r w:rsidRPr="00BF2B73">
        <w:rPr>
          <w:color w:val="auto"/>
        </w:rPr>
        <w:t>Управа царина, доноси одлуке које се односе на обавезујућа обавештења о сврставању робе (ООС) по Царинској тарифи, у  складу са чланом 23. </w:t>
      </w:r>
      <w:hyperlink r:id="rId16" w:tgtFrame="_blank" w:tooltip="&quot;Службени гласник Републике Србије&quot; број 95/2018" w:history="1">
        <w:r w:rsidRPr="00BF2B73">
          <w:rPr>
            <w:rStyle w:val="Hyperlink"/>
            <w:color w:val="auto"/>
            <w:u w:val="none"/>
          </w:rPr>
          <w:t>Царинског закона</w:t>
        </w:r>
      </w:hyperlink>
      <w:r w:rsidRPr="00BF2B73">
        <w:rPr>
          <w:color w:val="auto"/>
        </w:rPr>
        <w:t>. Царински орган ову одлуку доноси, без накнаде, осим у случајевима када  трошкови настали за царински орган који проистичу из анализе, извештаја вештака или враћања узорака, могу пасти на терет подносиоца захтева.</w:t>
      </w:r>
    </w:p>
    <w:p w:rsidR="00ED3E78" w:rsidRPr="00BF2B73" w:rsidRDefault="00ED3E78" w:rsidP="001D235B">
      <w:pPr>
        <w:pStyle w:val="NormalWeb"/>
        <w:shd w:val="clear" w:color="auto" w:fill="FFFFFF"/>
        <w:spacing w:before="0" w:beforeAutospacing="0" w:after="0" w:afterAutospacing="0"/>
        <w:ind w:firstLine="720"/>
        <w:rPr>
          <w:color w:val="auto"/>
        </w:rPr>
      </w:pPr>
      <w:r w:rsidRPr="00BF2B73">
        <w:rPr>
          <w:color w:val="auto"/>
        </w:rPr>
        <w:t>Захтев за доношење одлуке која се односи на ООС подноси се искључиво у односу на намеравану употребу ООС или намерав</w:t>
      </w:r>
      <w:r w:rsidR="001D235B" w:rsidRPr="00BF2B73">
        <w:rPr>
          <w:color w:val="auto"/>
        </w:rPr>
        <w:t>ану примену царинског поступка.</w:t>
      </w:r>
    </w:p>
    <w:p w:rsidR="00ED3E78" w:rsidRPr="00BF2B73" w:rsidRDefault="00ED3E78" w:rsidP="00F800CC">
      <w:pPr>
        <w:pStyle w:val="NormalWeb"/>
        <w:shd w:val="clear" w:color="auto" w:fill="FFFFFF"/>
        <w:spacing w:before="0" w:beforeAutospacing="0" w:after="0" w:afterAutospacing="0"/>
        <w:ind w:firstLine="720"/>
        <w:rPr>
          <w:color w:val="auto"/>
        </w:rPr>
      </w:pPr>
      <w:r w:rsidRPr="00BF2B73">
        <w:rPr>
          <w:color w:val="auto"/>
        </w:rPr>
        <w:t>ООС се доноси и издаје на основу </w:t>
      </w:r>
      <w:r w:rsidRPr="00BF2B73">
        <w:rPr>
          <w:rStyle w:val="Strong"/>
          <w:b w:val="0"/>
          <w:color w:val="auto"/>
        </w:rPr>
        <w:t>писменог захтева</w:t>
      </w:r>
      <w:r w:rsidRPr="00BF2B73">
        <w:rPr>
          <w:color w:val="auto"/>
        </w:rPr>
        <w:t> заинтересованог лица при чему се </w:t>
      </w:r>
      <w:r w:rsidRPr="00BF2B73">
        <w:rPr>
          <w:rStyle w:val="Strong"/>
          <w:b w:val="0"/>
          <w:color w:val="auto"/>
        </w:rPr>
        <w:t>захтев за доношење одлуке која се односи на ООС </w:t>
      </w:r>
      <w:r w:rsidRPr="00BF2B73">
        <w:rPr>
          <w:color w:val="auto"/>
        </w:rPr>
        <w:t> :</w:t>
      </w:r>
    </w:p>
    <w:p w:rsidR="00ED3E78" w:rsidRPr="00BF2B73" w:rsidRDefault="00ED3E78" w:rsidP="00F800CC">
      <w:pPr>
        <w:pStyle w:val="NormalWeb"/>
        <w:shd w:val="clear" w:color="auto" w:fill="FFFFFF"/>
        <w:spacing w:before="0" w:beforeAutospacing="0" w:after="0" w:afterAutospacing="0"/>
        <w:rPr>
          <w:color w:val="auto"/>
        </w:rPr>
      </w:pPr>
      <w:r w:rsidRPr="00BF2B73">
        <w:rPr>
          <w:color w:val="auto"/>
        </w:rPr>
        <w:t> </w:t>
      </w:r>
    </w:p>
    <w:p w:rsidR="00ED3E78" w:rsidRPr="00BF2B73" w:rsidRDefault="00ED3E78" w:rsidP="00F800CC">
      <w:pPr>
        <w:numPr>
          <w:ilvl w:val="0"/>
          <w:numId w:val="25"/>
        </w:numPr>
        <w:shd w:val="clear" w:color="auto" w:fill="FFFFFF"/>
        <w:ind w:left="75"/>
        <w:jc w:val="left"/>
      </w:pPr>
      <w:r w:rsidRPr="00BF2B73">
        <w:rPr>
          <w:rStyle w:val="Strong"/>
          <w:b w:val="0"/>
        </w:rPr>
        <w:t>подноси Управи царина на обрасцу </w:t>
      </w:r>
      <w:r w:rsidRPr="00BF2B73">
        <w:t>који је дат у </w:t>
      </w:r>
      <w:r w:rsidRPr="00BF2B73">
        <w:rPr>
          <w:rStyle w:val="Strong"/>
          <w:b w:val="0"/>
        </w:rPr>
        <w:t>Прилогу 1</w:t>
      </w:r>
      <w:r w:rsidRPr="00BF2B73">
        <w:t>. </w:t>
      </w:r>
      <w:hyperlink r:id="rId17" w:tgtFrame="_blank" w:tooltip="&quot;Службени гласник Републике Србије&quot; број 39/2019" w:history="1">
        <w:r w:rsidRPr="00BF2B73">
          <w:rPr>
            <w:rStyle w:val="Hyperlink"/>
            <w:color w:val="auto"/>
            <w:u w:val="none"/>
          </w:rPr>
          <w:t>Уредбе о царинским поступцима и царинским формалностима</w:t>
        </w:r>
      </w:hyperlink>
      <w:r w:rsidR="00F800CC" w:rsidRPr="00BF2B73">
        <w:t xml:space="preserve">, </w:t>
      </w:r>
    </w:p>
    <w:p w:rsidR="00ED3E78" w:rsidRPr="00BF2B73" w:rsidRDefault="00ED3E78" w:rsidP="00F800CC">
      <w:pPr>
        <w:numPr>
          <w:ilvl w:val="0"/>
          <w:numId w:val="26"/>
        </w:numPr>
        <w:shd w:val="clear" w:color="auto" w:fill="FFFFFF"/>
        <w:ind w:left="75"/>
        <w:jc w:val="left"/>
      </w:pPr>
      <w:r w:rsidRPr="00BF2B73">
        <w:rPr>
          <w:rStyle w:val="Strong"/>
          <w:b w:val="0"/>
        </w:rPr>
        <w:t>односи само на робу која има сличне карактеристике </w:t>
      </w:r>
      <w:r w:rsidRPr="00BF2B73">
        <w:t>и чије разлике нису релевантне за њено тарифно сврставање, и</w:t>
      </w:r>
    </w:p>
    <w:p w:rsidR="00ED3E78" w:rsidRPr="00BF2B73" w:rsidRDefault="00ED3E78" w:rsidP="00F800CC">
      <w:pPr>
        <w:numPr>
          <w:ilvl w:val="0"/>
          <w:numId w:val="27"/>
        </w:numPr>
        <w:shd w:val="clear" w:color="auto" w:fill="FFFFFF"/>
        <w:ind w:left="75"/>
        <w:jc w:val="left"/>
      </w:pPr>
      <w:r w:rsidRPr="00BF2B73">
        <w:t>сматра  </w:t>
      </w:r>
      <w:r w:rsidRPr="00BF2B73">
        <w:rPr>
          <w:rStyle w:val="Strong"/>
          <w:b w:val="0"/>
        </w:rPr>
        <w:t>потпуним и уредним </w:t>
      </w:r>
      <w:r w:rsidRPr="00BF2B73">
        <w:t>уколико садржи  све податке који су потребни за издавање ООС,</w:t>
      </w:r>
    </w:p>
    <w:p w:rsidR="00ED3E78" w:rsidRPr="00BF2B73" w:rsidRDefault="00ED3E78" w:rsidP="00F800CC">
      <w:pPr>
        <w:numPr>
          <w:ilvl w:val="2"/>
          <w:numId w:val="27"/>
        </w:numPr>
        <w:shd w:val="clear" w:color="auto" w:fill="FFFFFF"/>
        <w:ind w:left="225"/>
        <w:jc w:val="left"/>
      </w:pPr>
      <w:r w:rsidRPr="00BF2B73">
        <w:t>у зависности од робе, уколико је то потребно, уз захтев се прилажу произвођачки сертификати (оригинал и превод), техничка документација, проспекти фотографије, узорци или друге исправе које су на располагању, и које садрже податке неопходне за доношење одлуке о сврставању робе по Царинској тарифи.</w:t>
      </w:r>
    </w:p>
    <w:p w:rsidR="00ED3E78" w:rsidRPr="00BF2B73" w:rsidRDefault="00ED3E78" w:rsidP="00F800CC">
      <w:pPr>
        <w:pStyle w:val="NormalWeb"/>
        <w:shd w:val="clear" w:color="auto" w:fill="FFFFFF"/>
        <w:spacing w:before="0" w:beforeAutospacing="0" w:after="0" w:afterAutospacing="0"/>
        <w:rPr>
          <w:color w:val="auto"/>
        </w:rPr>
      </w:pPr>
      <w:r w:rsidRPr="00BF2B73">
        <w:rPr>
          <w:color w:val="auto"/>
        </w:rPr>
        <w:t> </w:t>
      </w:r>
    </w:p>
    <w:p w:rsidR="00ED3E78" w:rsidRPr="00BF2B73" w:rsidRDefault="00ED3E78" w:rsidP="001D235B">
      <w:pPr>
        <w:pStyle w:val="NormalWeb"/>
        <w:shd w:val="clear" w:color="auto" w:fill="FFFFFF"/>
        <w:spacing w:before="0" w:beforeAutospacing="0" w:after="0" w:afterAutospacing="0"/>
        <w:ind w:firstLine="720"/>
        <w:rPr>
          <w:color w:val="auto"/>
        </w:rPr>
      </w:pPr>
      <w:r w:rsidRPr="00BF2B73">
        <w:rPr>
          <w:color w:val="auto"/>
        </w:rPr>
        <w:t>Уколико Управа царина утврди да захтев није потпун, јер не садржи све податке који су потребни за издавање ООС, може од подносиоца захтева затражити да достави податке који недостају. </w:t>
      </w:r>
    </w:p>
    <w:p w:rsidR="00ED3E78" w:rsidRPr="00BF2B73" w:rsidRDefault="00ED3E78" w:rsidP="001D235B">
      <w:pPr>
        <w:pStyle w:val="NormalWeb"/>
        <w:shd w:val="clear" w:color="auto" w:fill="FFFFFF"/>
        <w:spacing w:before="0" w:beforeAutospacing="0" w:after="0" w:afterAutospacing="0"/>
        <w:ind w:firstLine="720"/>
        <w:rPr>
          <w:color w:val="auto"/>
        </w:rPr>
      </w:pPr>
      <w:r w:rsidRPr="00BF2B73">
        <w:rPr>
          <w:color w:val="auto"/>
        </w:rPr>
        <w:t>Рок за доношење одлуке која се односи на ООС је 120 дана и почиње да тече од тренутка када Управа царина располаже свим потребним подацима за издавање ООС. </w:t>
      </w:r>
    </w:p>
    <w:p w:rsidR="00ED3E78" w:rsidRPr="00BF2B73" w:rsidRDefault="00ED3E78" w:rsidP="001D235B">
      <w:pPr>
        <w:pStyle w:val="NormalWeb"/>
        <w:shd w:val="clear" w:color="auto" w:fill="FFFFFF"/>
        <w:spacing w:before="0" w:beforeAutospacing="0" w:after="0" w:afterAutospacing="0"/>
        <w:ind w:firstLine="720"/>
        <w:rPr>
          <w:color w:val="auto"/>
        </w:rPr>
      </w:pPr>
      <w:r w:rsidRPr="00BF2B73">
        <w:rPr>
          <w:color w:val="auto"/>
        </w:rPr>
        <w:lastRenderedPageBreak/>
        <w:t>Ако царински орган није у могућности да испоштује рок за доношење одлуке, обавештава подносиоца захтева о томе пре истека прописаног рока, уз навођење разлога и уз одређивање додатног рока који сматра неопходним за доношење одлуке. </w:t>
      </w:r>
    </w:p>
    <w:p w:rsidR="00ED3E78" w:rsidRPr="00BF2B73" w:rsidRDefault="00ED3E78" w:rsidP="001D235B">
      <w:pPr>
        <w:pStyle w:val="NormalWeb"/>
        <w:shd w:val="clear" w:color="auto" w:fill="FFFFFF"/>
        <w:spacing w:before="0" w:beforeAutospacing="0" w:after="0" w:afterAutospacing="0"/>
        <w:ind w:firstLine="720"/>
        <w:rPr>
          <w:color w:val="auto"/>
        </w:rPr>
      </w:pPr>
      <w:r w:rsidRPr="00BF2B73">
        <w:rPr>
          <w:color w:val="auto"/>
        </w:rPr>
        <w:t>ООС </w:t>
      </w:r>
      <w:r w:rsidRPr="00BF2B73">
        <w:rPr>
          <w:rStyle w:val="Strong"/>
          <w:color w:val="auto"/>
        </w:rPr>
        <w:t>важи три године </w:t>
      </w:r>
      <w:r w:rsidRPr="00BF2B73">
        <w:rPr>
          <w:color w:val="auto"/>
        </w:rPr>
        <w:t>од дана издавања, не доводећи у питање одредбе члана 24. ст. 6. и 7. Царинског закона.</w:t>
      </w:r>
    </w:p>
    <w:p w:rsidR="00ED3E78" w:rsidRPr="00BF2B73" w:rsidRDefault="00ED3E78" w:rsidP="001D235B">
      <w:pPr>
        <w:pStyle w:val="NormalWeb"/>
        <w:shd w:val="clear" w:color="auto" w:fill="FFFFFF"/>
        <w:spacing w:before="0" w:beforeAutospacing="0" w:after="0" w:afterAutospacing="0"/>
        <w:ind w:firstLine="720"/>
        <w:rPr>
          <w:color w:val="auto"/>
        </w:rPr>
      </w:pPr>
      <w:r w:rsidRPr="00BF2B73">
        <w:rPr>
          <w:color w:val="auto"/>
        </w:rPr>
        <w:t>Лице на које се односи ООС када испуњава царинске формалности у погледу робе обухваћене тим ООС дужан је да то наведе уношењем у декларацију референтног броја ООС.</w:t>
      </w:r>
    </w:p>
    <w:p w:rsidR="00B97835" w:rsidRPr="00BF2B73" w:rsidRDefault="00B97835" w:rsidP="001460D3">
      <w:pPr>
        <w:spacing w:after="300"/>
        <w:rPr>
          <w:b/>
          <w:snapToGrid w:val="0"/>
          <w:lang w:val="sr-Cyrl-RS"/>
        </w:rPr>
      </w:pPr>
    </w:p>
    <w:tbl>
      <w:tblPr>
        <w:tblW w:w="4950" w:type="pct"/>
        <w:tblCellMar>
          <w:left w:w="28" w:type="dxa"/>
          <w:right w:w="28" w:type="dxa"/>
        </w:tblCellMar>
        <w:tblLook w:val="04A0" w:firstRow="1" w:lastRow="0" w:firstColumn="1" w:lastColumn="0" w:noHBand="0" w:noVBand="1"/>
      </w:tblPr>
      <w:tblGrid>
        <w:gridCol w:w="19"/>
        <w:gridCol w:w="4614"/>
        <w:gridCol w:w="9"/>
        <w:gridCol w:w="4624"/>
      </w:tblGrid>
      <w:tr w:rsidR="00BF2B73" w:rsidRPr="00BF2B73" w:rsidTr="00ED3E78">
        <w:tc>
          <w:tcPr>
            <w:tcW w:w="5000" w:type="pct"/>
            <w:gridSpan w:val="4"/>
            <w:tcBorders>
              <w:top w:val="nil"/>
              <w:left w:val="nil"/>
              <w:bottom w:val="single" w:sz="4" w:space="0" w:color="auto"/>
              <w:right w:val="nil"/>
            </w:tcBorders>
            <w:shd w:val="clear" w:color="auto" w:fill="FFFFFF"/>
            <w:tcMar>
              <w:top w:w="57" w:type="dxa"/>
              <w:left w:w="57" w:type="dxa"/>
              <w:bottom w:w="57" w:type="dxa"/>
              <w:right w:w="57" w:type="dxa"/>
            </w:tcMar>
            <w:vAlign w:val="bottom"/>
          </w:tcPr>
          <w:p w:rsidR="00ED3E78" w:rsidRPr="00BF2B73" w:rsidRDefault="00ED3E78">
            <w:pPr>
              <w:jc w:val="center"/>
              <w:rPr>
                <w:b/>
                <w:snapToGrid w:val="0"/>
              </w:rPr>
            </w:pPr>
            <w:r w:rsidRPr="00BF2B73">
              <w:rPr>
                <w:b/>
                <w:snapToGrid w:val="0"/>
              </w:rPr>
              <w:t>ЗАХТЕВ ЗА ИЗДАВАЊЕ ОБАВЕЗУЈУЋЕГ ОБАВЕШТЕЊА О СВРСТАВАЊУ РОБЕ (ООС)</w:t>
            </w:r>
          </w:p>
          <w:p w:rsidR="00ED3E78" w:rsidRPr="00BF2B73" w:rsidRDefault="00ED3E78">
            <w:pPr>
              <w:tabs>
                <w:tab w:val="left" w:pos="599"/>
                <w:tab w:val="center" w:pos="4680"/>
              </w:tabs>
              <w:autoSpaceDE w:val="0"/>
              <w:autoSpaceDN w:val="0"/>
              <w:adjustRightInd w:val="0"/>
              <w:jc w:val="center"/>
              <w:rPr>
                <w:snapToGrid w:val="0"/>
              </w:rPr>
            </w:pPr>
          </w:p>
        </w:tc>
      </w:tr>
      <w:tr w:rsidR="00BF2B73" w:rsidRPr="00BF2B73" w:rsidTr="00ED3E78">
        <w:tc>
          <w:tcPr>
            <w:tcW w:w="2500" w:type="pct"/>
            <w:gridSpan w:val="2"/>
            <w:tcBorders>
              <w:top w:val="single" w:sz="4" w:space="0" w:color="auto"/>
              <w:left w:val="single" w:sz="4" w:space="0" w:color="auto"/>
              <w:bottom w:val="single" w:sz="4" w:space="0" w:color="auto"/>
              <w:right w:val="single" w:sz="18" w:space="0" w:color="auto"/>
            </w:tcBorders>
            <w:shd w:val="clear" w:color="auto" w:fill="FFFFFF"/>
            <w:tcMar>
              <w:top w:w="57" w:type="dxa"/>
              <w:left w:w="57" w:type="dxa"/>
              <w:bottom w:w="57" w:type="dxa"/>
              <w:right w:w="57" w:type="dxa"/>
            </w:tcMar>
          </w:tcPr>
          <w:p w:rsidR="00ED3E78" w:rsidRPr="00BF2B73" w:rsidRDefault="00ED3E78">
            <w:pPr>
              <w:spacing w:before="100" w:after="80"/>
              <w:rPr>
                <w:b/>
                <w:snapToGrid w:val="0"/>
                <w:sz w:val="20"/>
              </w:rPr>
            </w:pPr>
            <w:r w:rsidRPr="00BF2B73">
              <w:rPr>
                <w:b/>
                <w:snapToGrid w:val="0"/>
                <w:sz w:val="20"/>
                <w:shd w:val="clear" w:color="auto" w:fill="FFFFFF"/>
              </w:rPr>
              <w:t>1. Подносилац захтева (пуно име и адреса):</w:t>
            </w:r>
          </w:p>
          <w:p w:rsidR="00ED3E78" w:rsidRPr="00BF2B73" w:rsidRDefault="00ED3E78">
            <w:pPr>
              <w:spacing w:before="100" w:after="80"/>
              <w:rPr>
                <w:snapToGrid w:val="0"/>
                <w:vertAlign w:val="subscript"/>
              </w:rPr>
            </w:pPr>
          </w:p>
          <w:p w:rsidR="00ED3E78" w:rsidRPr="00BF2B73" w:rsidRDefault="00ED3E78">
            <w:pPr>
              <w:spacing w:before="100" w:after="80"/>
              <w:rPr>
                <w:snapToGrid w:val="0"/>
                <w:vertAlign w:val="subscript"/>
              </w:rPr>
            </w:pPr>
          </w:p>
          <w:p w:rsidR="00ED3E78" w:rsidRPr="00BF2B73" w:rsidRDefault="00ED3E78">
            <w:pPr>
              <w:spacing w:before="100" w:after="80"/>
              <w:rPr>
                <w:snapToGrid w:val="0"/>
                <w:vertAlign w:val="subscript"/>
              </w:rPr>
            </w:pPr>
          </w:p>
          <w:p w:rsidR="00ED3E78" w:rsidRPr="00BF2B73" w:rsidRDefault="00ED3E78">
            <w:pPr>
              <w:spacing w:before="100" w:after="80"/>
              <w:rPr>
                <w:snapToGrid w:val="0"/>
                <w:vertAlign w:val="subscript"/>
              </w:rPr>
            </w:pPr>
          </w:p>
          <w:p w:rsidR="00ED3E78" w:rsidRPr="00BF2B73" w:rsidRDefault="00ED3E78">
            <w:pPr>
              <w:spacing w:before="120" w:after="120"/>
              <w:rPr>
                <w:sz w:val="20"/>
              </w:rPr>
            </w:pPr>
            <w:r w:rsidRPr="00BF2B73">
              <w:rPr>
                <w:sz w:val="20"/>
              </w:rPr>
              <w:t>Број телефона:</w:t>
            </w:r>
          </w:p>
          <w:p w:rsidR="00ED3E78" w:rsidRPr="00BF2B73" w:rsidRDefault="00ED3E78">
            <w:pPr>
              <w:spacing w:before="120" w:after="120"/>
              <w:rPr>
                <w:sz w:val="20"/>
              </w:rPr>
            </w:pPr>
            <w:r w:rsidRPr="00BF2B73">
              <w:rPr>
                <w:sz w:val="20"/>
              </w:rPr>
              <w:t>Број телефакса:</w:t>
            </w:r>
          </w:p>
          <w:p w:rsidR="00ED3E78" w:rsidRPr="00BF2B73" w:rsidRDefault="00ED3E78">
            <w:pPr>
              <w:spacing w:before="120" w:after="120"/>
              <w:rPr>
                <w:sz w:val="20"/>
              </w:rPr>
            </w:pPr>
            <w:r w:rsidRPr="00BF2B73">
              <w:rPr>
                <w:sz w:val="20"/>
              </w:rPr>
              <w:t>ПИБ:</w:t>
            </w:r>
          </w:p>
          <w:p w:rsidR="00ED3E78" w:rsidRPr="00BF2B73" w:rsidRDefault="00ED3E78">
            <w:pPr>
              <w:spacing w:before="100" w:after="80"/>
              <w:rPr>
                <w:snapToGrid w:val="0"/>
                <w:sz w:val="20"/>
              </w:rPr>
            </w:pPr>
            <w:r w:rsidRPr="00BF2B73">
              <w:rPr>
                <w:sz w:val="20"/>
              </w:rPr>
              <w:t>ЈМБГ (</w:t>
            </w:r>
            <w:r w:rsidRPr="00BF2B73">
              <w:rPr>
                <w:i/>
                <w:sz w:val="20"/>
              </w:rPr>
              <w:t>опционо за физичка лици</w:t>
            </w:r>
            <w:r w:rsidRPr="00BF2B73">
              <w:rPr>
                <w:sz w:val="20"/>
              </w:rPr>
              <w:t>):</w:t>
            </w:r>
          </w:p>
        </w:tc>
        <w:tc>
          <w:tcPr>
            <w:tcW w:w="2500" w:type="pct"/>
            <w:gridSpan w:val="2"/>
            <w:tcBorders>
              <w:top w:val="single" w:sz="18" w:space="0" w:color="auto"/>
              <w:left w:val="single" w:sz="18" w:space="0" w:color="auto"/>
              <w:bottom w:val="single" w:sz="6" w:space="0" w:color="auto"/>
              <w:right w:val="single" w:sz="18" w:space="0" w:color="auto"/>
            </w:tcBorders>
            <w:shd w:val="clear" w:color="auto" w:fill="FFFFFF"/>
            <w:tcMar>
              <w:top w:w="57" w:type="dxa"/>
              <w:left w:w="57" w:type="dxa"/>
              <w:bottom w:w="57" w:type="dxa"/>
              <w:right w:w="57" w:type="dxa"/>
            </w:tcMar>
          </w:tcPr>
          <w:p w:rsidR="00ED3E78" w:rsidRPr="00BF2B73" w:rsidRDefault="00ED3E78">
            <w:pPr>
              <w:spacing w:before="100" w:after="80"/>
              <w:rPr>
                <w:b/>
                <w:snapToGrid w:val="0"/>
                <w:sz w:val="20"/>
                <w:szCs w:val="20"/>
                <w:shd w:val="clear" w:color="auto" w:fill="FFFFFF"/>
              </w:rPr>
            </w:pPr>
            <w:r w:rsidRPr="00BF2B73">
              <w:rPr>
                <w:b/>
                <w:snapToGrid w:val="0"/>
                <w:sz w:val="20"/>
                <w:szCs w:val="20"/>
                <w:shd w:val="clear" w:color="auto" w:fill="FFFFFF"/>
              </w:rPr>
              <w:t xml:space="preserve">За службену употребу </w:t>
            </w:r>
          </w:p>
          <w:p w:rsidR="00ED3E78" w:rsidRPr="00BF2B73" w:rsidRDefault="00ED3E78">
            <w:pPr>
              <w:spacing w:before="100" w:after="80"/>
              <w:rPr>
                <w:b/>
                <w:snapToGrid w:val="0"/>
                <w:sz w:val="20"/>
              </w:rPr>
            </w:pPr>
            <w:r w:rsidRPr="00BF2B73">
              <w:rPr>
                <w:b/>
                <w:snapToGrid w:val="0"/>
                <w:sz w:val="20"/>
                <w:szCs w:val="20"/>
                <w:shd w:val="clear" w:color="auto" w:fill="FFFFFF"/>
              </w:rPr>
              <w:t>(референтни број и датум пријема захтева):</w:t>
            </w:r>
          </w:p>
          <w:p w:rsidR="00ED3E78" w:rsidRPr="00BF2B73" w:rsidRDefault="00ED3E78">
            <w:pPr>
              <w:spacing w:before="100" w:after="80"/>
              <w:rPr>
                <w:snapToGrid w:val="0"/>
                <w:vertAlign w:val="subscript"/>
              </w:rPr>
            </w:pPr>
          </w:p>
          <w:p w:rsidR="00ED3E78" w:rsidRPr="00BF2B73" w:rsidRDefault="00ED3E78">
            <w:pPr>
              <w:spacing w:before="100" w:after="80"/>
              <w:rPr>
                <w:snapToGrid w:val="0"/>
                <w:vertAlign w:val="subscript"/>
              </w:rPr>
            </w:pPr>
          </w:p>
          <w:p w:rsidR="00ED3E78" w:rsidRPr="00BF2B73" w:rsidRDefault="00ED3E78">
            <w:pPr>
              <w:spacing w:before="100" w:after="80"/>
              <w:rPr>
                <w:snapToGrid w:val="0"/>
                <w:vertAlign w:val="subscript"/>
              </w:rPr>
            </w:pPr>
          </w:p>
          <w:p w:rsidR="00ED3E78" w:rsidRPr="00BF2B73" w:rsidRDefault="00ED3E78">
            <w:pPr>
              <w:spacing w:before="100" w:after="80"/>
              <w:rPr>
                <w:snapToGrid w:val="0"/>
                <w:vertAlign w:val="subscript"/>
              </w:rPr>
            </w:pPr>
          </w:p>
          <w:p w:rsidR="00ED3E78" w:rsidRPr="00BF2B73" w:rsidRDefault="00ED3E78">
            <w:pPr>
              <w:spacing w:before="120" w:after="120"/>
              <w:rPr>
                <w:snapToGrid w:val="0"/>
                <w:sz w:val="20"/>
              </w:rPr>
            </w:pPr>
            <w:r w:rsidRPr="00BF2B73">
              <w:rPr>
                <w:sz w:val="20"/>
              </w:rPr>
              <w:t xml:space="preserve">Датум издавања: </w:t>
            </w:r>
          </w:p>
          <w:p w:rsidR="00ED3E78" w:rsidRPr="00BF2B73" w:rsidRDefault="00ED3E78">
            <w:pPr>
              <w:tabs>
                <w:tab w:val="left" w:leader="dot" w:pos="188"/>
                <w:tab w:val="left" w:leader="dot" w:pos="1149"/>
              </w:tabs>
              <w:rPr>
                <w:snapToGrid w:val="0"/>
                <w:sz w:val="20"/>
              </w:rPr>
            </w:pPr>
            <w:r w:rsidRPr="00BF2B73">
              <w:rPr>
                <w:sz w:val="20"/>
              </w:rPr>
              <w:t xml:space="preserve">година  месец  дан </w:t>
            </w:r>
          </w:p>
          <w:p w:rsidR="00ED3E78" w:rsidRPr="00BF2B73" w:rsidRDefault="00ED3E78">
            <w:pPr>
              <w:spacing w:before="100" w:after="80"/>
              <w:rPr>
                <w:snapToGrid w:val="0"/>
                <w:sz w:val="20"/>
              </w:rPr>
            </w:pPr>
            <w:r w:rsidRPr="00BF2B73">
              <w:rPr>
                <w:sz w:val="20"/>
              </w:rPr>
              <w:t xml:space="preserve">Сви узорци враћени: </w:t>
            </w:r>
            <w:r w:rsidRPr="00BF2B73">
              <w:rPr>
                <w:sz w:val="32"/>
                <w:szCs w:val="32"/>
              </w:rPr>
              <w:fldChar w:fldCharType="begin">
                <w:ffData>
                  <w:name w:val=""/>
                  <w:enabled/>
                  <w:calcOnExit w:val="0"/>
                  <w:checkBox>
                    <w:size w:val="24"/>
                    <w:default w:val="0"/>
                  </w:checkBox>
                </w:ffData>
              </w:fldChar>
            </w:r>
            <w:r w:rsidRPr="00BF2B73">
              <w:rPr>
                <w:sz w:val="32"/>
                <w:szCs w:val="32"/>
              </w:rPr>
              <w:instrText xml:space="preserve"> FORMCHECKBOX </w:instrText>
            </w:r>
            <w:r w:rsidR="00D5664F" w:rsidRPr="00BF2B73">
              <w:rPr>
                <w:sz w:val="32"/>
                <w:szCs w:val="32"/>
              </w:rPr>
            </w:r>
            <w:r w:rsidR="00D5664F" w:rsidRPr="00BF2B73">
              <w:rPr>
                <w:sz w:val="32"/>
                <w:szCs w:val="32"/>
              </w:rPr>
              <w:fldChar w:fldCharType="separate"/>
            </w:r>
            <w:r w:rsidRPr="00BF2B73">
              <w:rPr>
                <w:sz w:val="32"/>
                <w:szCs w:val="32"/>
              </w:rPr>
              <w:fldChar w:fldCharType="end"/>
            </w:r>
          </w:p>
        </w:tc>
      </w:tr>
      <w:tr w:rsidR="00BF2B73" w:rsidRPr="00BF2B73" w:rsidTr="00ED3E78">
        <w:tc>
          <w:tcPr>
            <w:tcW w:w="2500" w:type="pct"/>
            <w:gridSpan w:val="2"/>
            <w:tcBorders>
              <w:top w:val="single" w:sz="4" w:space="0" w:color="auto"/>
              <w:left w:val="single" w:sz="4" w:space="0" w:color="auto"/>
              <w:bottom w:val="single" w:sz="4" w:space="0" w:color="auto"/>
              <w:right w:val="single" w:sz="18" w:space="0" w:color="auto"/>
            </w:tcBorders>
            <w:shd w:val="clear" w:color="auto" w:fill="FFFFFF"/>
            <w:tcMar>
              <w:top w:w="57" w:type="dxa"/>
              <w:left w:w="57" w:type="dxa"/>
              <w:bottom w:w="57" w:type="dxa"/>
              <w:right w:w="113" w:type="dxa"/>
            </w:tcMar>
          </w:tcPr>
          <w:p w:rsidR="00ED3E78" w:rsidRPr="00BF2B73" w:rsidRDefault="00ED3E78">
            <w:pPr>
              <w:spacing w:before="100" w:after="80"/>
              <w:rPr>
                <w:b/>
                <w:snapToGrid w:val="0"/>
                <w:sz w:val="20"/>
              </w:rPr>
            </w:pPr>
            <w:r w:rsidRPr="00BF2B73">
              <w:rPr>
                <w:b/>
                <w:snapToGrid w:val="0"/>
                <w:sz w:val="20"/>
                <w:shd w:val="clear" w:color="auto" w:fill="FFFFFF"/>
              </w:rPr>
              <w:t>2. Лице на које се захтев односи (пуно име и адреса)</w:t>
            </w:r>
          </w:p>
          <w:p w:rsidR="00ED3E78" w:rsidRPr="00BF2B73" w:rsidRDefault="00ED3E78">
            <w:pPr>
              <w:spacing w:before="100" w:after="80"/>
              <w:rPr>
                <w:snapToGrid w:val="0"/>
                <w:sz w:val="20"/>
              </w:rPr>
            </w:pPr>
            <w:r w:rsidRPr="00BF2B73">
              <w:rPr>
                <w:sz w:val="20"/>
              </w:rPr>
              <w:t>(</w:t>
            </w:r>
            <w:r w:rsidRPr="00BF2B73">
              <w:rPr>
                <w:snapToGrid w:val="0"/>
                <w:sz w:val="20"/>
                <w:shd w:val="clear" w:color="auto" w:fill="FFFFFF"/>
              </w:rPr>
              <w:t>поверљиво</w:t>
            </w:r>
            <w:r w:rsidRPr="00BF2B73">
              <w:rPr>
                <w:sz w:val="20"/>
              </w:rPr>
              <w:t>)</w:t>
            </w:r>
          </w:p>
          <w:p w:rsidR="00ED3E78" w:rsidRPr="00BF2B73" w:rsidRDefault="00ED3E78">
            <w:pPr>
              <w:spacing w:before="100" w:after="80"/>
              <w:rPr>
                <w:snapToGrid w:val="0"/>
                <w:vertAlign w:val="subscript"/>
              </w:rPr>
            </w:pPr>
          </w:p>
          <w:p w:rsidR="00ED3E78" w:rsidRPr="00BF2B73" w:rsidRDefault="00ED3E78">
            <w:pPr>
              <w:spacing w:before="100" w:after="80"/>
              <w:rPr>
                <w:snapToGrid w:val="0"/>
                <w:vertAlign w:val="subscript"/>
              </w:rPr>
            </w:pPr>
          </w:p>
          <w:p w:rsidR="00ED3E78" w:rsidRPr="00BF2B73" w:rsidRDefault="00ED3E78">
            <w:pPr>
              <w:spacing w:before="100" w:after="80"/>
              <w:rPr>
                <w:snapToGrid w:val="0"/>
                <w:vertAlign w:val="subscript"/>
              </w:rPr>
            </w:pPr>
          </w:p>
          <w:p w:rsidR="00ED3E78" w:rsidRPr="00BF2B73" w:rsidRDefault="00ED3E78">
            <w:pPr>
              <w:spacing w:before="120" w:after="120"/>
              <w:rPr>
                <w:sz w:val="20"/>
              </w:rPr>
            </w:pPr>
            <w:r w:rsidRPr="00BF2B73">
              <w:rPr>
                <w:sz w:val="20"/>
              </w:rPr>
              <w:t>Број телефона:</w:t>
            </w:r>
          </w:p>
          <w:p w:rsidR="00ED3E78" w:rsidRPr="00BF2B73" w:rsidRDefault="00ED3E78">
            <w:pPr>
              <w:spacing w:before="120" w:after="120"/>
              <w:rPr>
                <w:sz w:val="20"/>
              </w:rPr>
            </w:pPr>
            <w:r w:rsidRPr="00BF2B73">
              <w:rPr>
                <w:sz w:val="20"/>
              </w:rPr>
              <w:t>Број телефакса:</w:t>
            </w:r>
          </w:p>
          <w:p w:rsidR="00ED3E78" w:rsidRPr="00BF2B73" w:rsidRDefault="00ED3E78">
            <w:pPr>
              <w:spacing w:before="120" w:after="120"/>
              <w:rPr>
                <w:sz w:val="20"/>
              </w:rPr>
            </w:pPr>
            <w:r w:rsidRPr="00BF2B73">
              <w:rPr>
                <w:sz w:val="20"/>
              </w:rPr>
              <w:t>ПИБ:</w:t>
            </w:r>
          </w:p>
          <w:p w:rsidR="00ED3E78" w:rsidRPr="00BF2B73" w:rsidRDefault="00ED3E78">
            <w:pPr>
              <w:spacing w:before="120" w:after="120"/>
              <w:rPr>
                <w:snapToGrid w:val="0"/>
                <w:sz w:val="20"/>
              </w:rPr>
            </w:pPr>
            <w:r w:rsidRPr="00BF2B73">
              <w:rPr>
                <w:sz w:val="20"/>
              </w:rPr>
              <w:t>ЈМБГ (</w:t>
            </w:r>
            <w:r w:rsidRPr="00BF2B73">
              <w:rPr>
                <w:i/>
                <w:sz w:val="20"/>
              </w:rPr>
              <w:t>опционо за физичка лица</w:t>
            </w:r>
            <w:r w:rsidRPr="00BF2B73">
              <w:rPr>
                <w:sz w:val="20"/>
              </w:rPr>
              <w:t>):</w:t>
            </w:r>
          </w:p>
        </w:tc>
        <w:tc>
          <w:tcPr>
            <w:tcW w:w="2500" w:type="pct"/>
            <w:gridSpan w:val="2"/>
            <w:tcBorders>
              <w:top w:val="single" w:sz="6" w:space="0" w:color="auto"/>
              <w:left w:val="single" w:sz="18" w:space="0" w:color="auto"/>
              <w:bottom w:val="single" w:sz="18" w:space="0" w:color="auto"/>
              <w:right w:val="single" w:sz="18" w:space="0" w:color="auto"/>
            </w:tcBorders>
            <w:shd w:val="clear" w:color="auto" w:fill="FFFFFF"/>
            <w:tcMar>
              <w:top w:w="57" w:type="dxa"/>
              <w:left w:w="57" w:type="dxa"/>
              <w:bottom w:w="57" w:type="dxa"/>
              <w:right w:w="113" w:type="dxa"/>
            </w:tcMar>
            <w:hideMark/>
          </w:tcPr>
          <w:p w:rsidR="00ED3E78" w:rsidRPr="00BF2B73" w:rsidRDefault="00ED3E78">
            <w:pPr>
              <w:spacing w:before="100" w:after="80"/>
              <w:rPr>
                <w:b/>
                <w:snapToGrid w:val="0"/>
                <w:sz w:val="20"/>
              </w:rPr>
            </w:pPr>
            <w:r w:rsidRPr="00BF2B73">
              <w:rPr>
                <w:b/>
                <w:snapToGrid w:val="0"/>
                <w:sz w:val="20"/>
                <w:shd w:val="clear" w:color="auto" w:fill="FFFFFF"/>
              </w:rPr>
              <w:t>Важна напомена</w:t>
            </w:r>
          </w:p>
          <w:p w:rsidR="00ED3E78" w:rsidRPr="00BF2B73" w:rsidRDefault="00ED3E78">
            <w:pPr>
              <w:spacing w:before="100" w:after="80"/>
              <w:rPr>
                <w:snapToGrid w:val="0"/>
                <w:sz w:val="20"/>
              </w:rPr>
            </w:pPr>
            <w:r w:rsidRPr="00BF2B73">
              <w:rPr>
                <w:sz w:val="20"/>
              </w:rPr>
              <w:t>Потписивањем овог захтева, подносилац захтеве прихвата одговорност за тачност и потпуност података наведених у овом обрасцу и у свим додатним листовима који се уз њега подносе.</w:t>
            </w:r>
            <w:r w:rsidRPr="00BF2B73">
              <w:rPr>
                <w:snapToGrid w:val="0"/>
                <w:sz w:val="16"/>
              </w:rPr>
              <w:t xml:space="preserve"> </w:t>
            </w:r>
            <w:r w:rsidRPr="00BF2B73">
              <w:rPr>
                <w:sz w:val="20"/>
              </w:rPr>
              <w:t>Подносилац захтева прихвата да се ове информације и све фотографије, скице, брошуре, итд. могу чувати у бази података Управе царина и да се подаци, укључујући све фотографије, скице, брошуре, итд, који су поднети уз захтев или које је Управа царина добила (или може да добије), а који нису означени као поверљиви у рубрикама 2. и 9. захтева, могу јавно објавити на интернету.</w:t>
            </w:r>
          </w:p>
        </w:tc>
      </w:tr>
      <w:tr w:rsidR="00BF2B73" w:rsidRPr="00BF2B73" w:rsidTr="00ED3E78">
        <w:trPr>
          <w:trHeight w:val="2431"/>
        </w:trPr>
        <w:tc>
          <w:tcPr>
            <w:tcW w:w="2500" w:type="pct"/>
            <w:gridSpan w:val="2"/>
            <w:tcBorders>
              <w:top w:val="single" w:sz="4" w:space="0" w:color="auto"/>
              <w:left w:val="single" w:sz="4" w:space="0" w:color="auto"/>
              <w:bottom w:val="single" w:sz="6" w:space="0" w:color="auto"/>
              <w:right w:val="single" w:sz="4" w:space="0" w:color="auto"/>
            </w:tcBorders>
            <w:shd w:val="clear" w:color="auto" w:fill="FFFFFF"/>
            <w:tcMar>
              <w:top w:w="57" w:type="dxa"/>
              <w:left w:w="57" w:type="dxa"/>
              <w:bottom w:w="57" w:type="dxa"/>
              <w:right w:w="113" w:type="dxa"/>
            </w:tcMar>
          </w:tcPr>
          <w:p w:rsidR="00ED3E78" w:rsidRPr="00BF2B73" w:rsidRDefault="00ED3E78">
            <w:pPr>
              <w:spacing w:before="100" w:after="80"/>
              <w:rPr>
                <w:b/>
                <w:snapToGrid w:val="0"/>
                <w:sz w:val="20"/>
              </w:rPr>
            </w:pPr>
            <w:r w:rsidRPr="00BF2B73">
              <w:rPr>
                <w:b/>
                <w:snapToGrid w:val="0"/>
                <w:sz w:val="20"/>
                <w:shd w:val="clear" w:color="auto" w:fill="FFFFFF"/>
              </w:rPr>
              <w:t>3. Заступник или представник (пуно име и адреса):</w:t>
            </w:r>
          </w:p>
          <w:p w:rsidR="00ED3E78" w:rsidRPr="00BF2B73" w:rsidRDefault="00ED3E78">
            <w:pPr>
              <w:spacing w:before="100" w:after="80"/>
              <w:rPr>
                <w:b/>
                <w:snapToGrid w:val="0"/>
                <w:sz w:val="20"/>
                <w:shd w:val="clear" w:color="auto" w:fill="FFFFFF"/>
              </w:rPr>
            </w:pPr>
          </w:p>
          <w:p w:rsidR="00ED3E78" w:rsidRPr="00BF2B73" w:rsidRDefault="00ED3E78">
            <w:pPr>
              <w:spacing w:before="100" w:after="80"/>
              <w:rPr>
                <w:b/>
                <w:snapToGrid w:val="0"/>
                <w:sz w:val="20"/>
                <w:shd w:val="clear" w:color="auto" w:fill="FFFFFF"/>
              </w:rPr>
            </w:pPr>
          </w:p>
          <w:p w:rsidR="00ED3E78" w:rsidRPr="00BF2B73" w:rsidRDefault="00ED3E78">
            <w:pPr>
              <w:spacing w:before="100" w:after="80"/>
              <w:rPr>
                <w:b/>
                <w:snapToGrid w:val="0"/>
                <w:sz w:val="20"/>
                <w:shd w:val="clear" w:color="auto" w:fill="FFFFFF"/>
              </w:rPr>
            </w:pPr>
          </w:p>
          <w:p w:rsidR="00ED3E78" w:rsidRPr="00BF2B73" w:rsidRDefault="00ED3E78">
            <w:pPr>
              <w:spacing w:before="100" w:after="80"/>
              <w:rPr>
                <w:sz w:val="20"/>
              </w:rPr>
            </w:pPr>
            <w:r w:rsidRPr="00BF2B73">
              <w:rPr>
                <w:sz w:val="20"/>
              </w:rPr>
              <w:t>Број телефона:</w:t>
            </w:r>
          </w:p>
          <w:p w:rsidR="00ED3E78" w:rsidRPr="00BF2B73" w:rsidRDefault="00ED3E78">
            <w:pPr>
              <w:spacing w:before="100" w:after="80"/>
              <w:rPr>
                <w:sz w:val="20"/>
              </w:rPr>
            </w:pPr>
            <w:r w:rsidRPr="00BF2B73">
              <w:rPr>
                <w:sz w:val="20"/>
              </w:rPr>
              <w:t>Број телефакса:</w:t>
            </w:r>
          </w:p>
          <w:p w:rsidR="00ED3E78" w:rsidRPr="00BF2B73" w:rsidRDefault="00ED3E78">
            <w:pPr>
              <w:spacing w:before="100" w:after="80"/>
              <w:rPr>
                <w:snapToGrid w:val="0"/>
                <w:vertAlign w:val="subscript"/>
              </w:rPr>
            </w:pPr>
            <w:r w:rsidRPr="00BF2B73">
              <w:rPr>
                <w:sz w:val="20"/>
              </w:rPr>
              <w:lastRenderedPageBreak/>
              <w:t>ПИБ</w:t>
            </w:r>
            <w:r w:rsidRPr="00BF2B73">
              <w:rPr>
                <w:snapToGrid w:val="0"/>
                <w:vertAlign w:val="subscript"/>
              </w:rPr>
              <w:t>:</w:t>
            </w:r>
          </w:p>
        </w:tc>
        <w:tc>
          <w:tcPr>
            <w:tcW w:w="2500" w:type="pct"/>
            <w:gridSpan w:val="2"/>
            <w:tcBorders>
              <w:top w:val="single" w:sz="18" w:space="0" w:color="auto"/>
              <w:left w:val="single" w:sz="4" w:space="0" w:color="auto"/>
              <w:bottom w:val="single" w:sz="4" w:space="0" w:color="auto"/>
              <w:right w:val="single" w:sz="4" w:space="0" w:color="auto"/>
            </w:tcBorders>
            <w:shd w:val="clear" w:color="auto" w:fill="FFFFFF"/>
            <w:tcMar>
              <w:top w:w="57" w:type="dxa"/>
              <w:left w:w="57" w:type="dxa"/>
              <w:bottom w:w="57" w:type="dxa"/>
              <w:right w:w="113" w:type="dxa"/>
            </w:tcMar>
            <w:hideMark/>
          </w:tcPr>
          <w:p w:rsidR="00ED3E78" w:rsidRPr="00BF2B73" w:rsidRDefault="00ED3E78">
            <w:pPr>
              <w:spacing w:before="100" w:after="80"/>
              <w:rPr>
                <w:b/>
                <w:snapToGrid w:val="0"/>
                <w:sz w:val="20"/>
              </w:rPr>
            </w:pPr>
            <w:r w:rsidRPr="00BF2B73">
              <w:rPr>
                <w:b/>
                <w:snapToGrid w:val="0"/>
                <w:sz w:val="20"/>
                <w:shd w:val="clear" w:color="auto" w:fill="FFFFFF"/>
              </w:rPr>
              <w:lastRenderedPageBreak/>
              <w:t>4. Поновно издавање ООС</w:t>
            </w:r>
          </w:p>
          <w:p w:rsidR="00ED3E78" w:rsidRPr="00BF2B73" w:rsidRDefault="00ED3E78">
            <w:pPr>
              <w:spacing w:before="100" w:after="80"/>
              <w:rPr>
                <w:snapToGrid w:val="0"/>
                <w:sz w:val="20"/>
              </w:rPr>
            </w:pPr>
            <w:r w:rsidRPr="00BF2B73">
              <w:rPr>
                <w:sz w:val="20"/>
              </w:rPr>
              <w:t>Уколико подносите захтев за поновно издавање ООС, молимо попуните ову рубрику.</w:t>
            </w:r>
          </w:p>
          <w:p w:rsidR="00ED3E78" w:rsidRPr="00BF2B73" w:rsidRDefault="00ED3E78">
            <w:pPr>
              <w:spacing w:before="120" w:after="120"/>
              <w:rPr>
                <w:sz w:val="20"/>
              </w:rPr>
            </w:pPr>
            <w:r w:rsidRPr="00BF2B73">
              <w:rPr>
                <w:sz w:val="20"/>
              </w:rPr>
              <w:t>Референтни број ООС:</w:t>
            </w:r>
          </w:p>
          <w:p w:rsidR="00ED3E78" w:rsidRPr="00BF2B73" w:rsidRDefault="00ED3E78">
            <w:pPr>
              <w:spacing w:before="120" w:after="120"/>
              <w:rPr>
                <w:snapToGrid w:val="0"/>
                <w:sz w:val="20"/>
              </w:rPr>
            </w:pPr>
            <w:r w:rsidRPr="00BF2B73">
              <w:rPr>
                <w:sz w:val="20"/>
              </w:rPr>
              <w:t>Важи од:</w:t>
            </w:r>
          </w:p>
          <w:p w:rsidR="00ED3E78" w:rsidRPr="00BF2B73" w:rsidRDefault="00ED3E78">
            <w:pPr>
              <w:tabs>
                <w:tab w:val="left" w:leader="dot" w:pos="188"/>
                <w:tab w:val="left" w:leader="dot" w:pos="1149"/>
              </w:tabs>
              <w:rPr>
                <w:snapToGrid w:val="0"/>
                <w:sz w:val="20"/>
              </w:rPr>
            </w:pPr>
            <w:r w:rsidRPr="00BF2B73">
              <w:rPr>
                <w:sz w:val="20"/>
              </w:rPr>
              <w:t xml:space="preserve">година  месец  дан </w:t>
            </w:r>
          </w:p>
          <w:p w:rsidR="00ED3E78" w:rsidRPr="00BF2B73" w:rsidRDefault="00ED3E78">
            <w:pPr>
              <w:tabs>
                <w:tab w:val="right" w:leader="dot" w:pos="4377"/>
              </w:tabs>
              <w:spacing w:before="120" w:after="120"/>
              <w:rPr>
                <w:sz w:val="20"/>
              </w:rPr>
            </w:pPr>
            <w:r w:rsidRPr="00BF2B73">
              <w:rPr>
                <w:sz w:val="20"/>
              </w:rPr>
              <w:t xml:space="preserve">Тарифна ознака: </w:t>
            </w:r>
            <w:r w:rsidRPr="00BF2B73">
              <w:rPr>
                <w:sz w:val="20"/>
              </w:rPr>
              <w:tab/>
            </w:r>
          </w:p>
        </w:tc>
      </w:tr>
      <w:tr w:rsidR="00BF2B73" w:rsidRPr="00BF2B73" w:rsidTr="00ED3E78">
        <w:trPr>
          <w:trHeight w:val="1439"/>
        </w:trPr>
        <w:tc>
          <w:tcPr>
            <w:tcW w:w="2500" w:type="pct"/>
            <w:gridSpan w:val="2"/>
            <w:vMerge w:val="restart"/>
            <w:tcBorders>
              <w:top w:val="single" w:sz="6" w:space="0" w:color="auto"/>
              <w:left w:val="single" w:sz="6" w:space="0" w:color="auto"/>
              <w:bottom w:val="single" w:sz="6" w:space="0" w:color="auto"/>
              <w:right w:val="single" w:sz="6" w:space="0" w:color="auto"/>
            </w:tcBorders>
            <w:shd w:val="clear" w:color="auto" w:fill="FFFFFF"/>
            <w:tcMar>
              <w:top w:w="57" w:type="dxa"/>
              <w:left w:w="57" w:type="dxa"/>
              <w:bottom w:w="57" w:type="dxa"/>
              <w:right w:w="57" w:type="dxa"/>
            </w:tcMar>
            <w:hideMark/>
          </w:tcPr>
          <w:p w:rsidR="00ED3E78" w:rsidRPr="00BF2B73" w:rsidRDefault="00ED3E78">
            <w:pPr>
              <w:spacing w:before="100" w:after="80"/>
              <w:rPr>
                <w:b/>
                <w:snapToGrid w:val="0"/>
                <w:sz w:val="20"/>
              </w:rPr>
            </w:pPr>
            <w:r w:rsidRPr="00BF2B73">
              <w:rPr>
                <w:b/>
                <w:snapToGrid w:val="0"/>
                <w:sz w:val="20"/>
                <w:shd w:val="clear" w:color="auto" w:fill="FFFFFF"/>
              </w:rPr>
              <w:lastRenderedPageBreak/>
              <w:t xml:space="preserve">5. Царинска номенклатура </w:t>
            </w:r>
          </w:p>
          <w:p w:rsidR="00ED3E78" w:rsidRPr="00BF2B73" w:rsidRDefault="00ED3E78">
            <w:pPr>
              <w:spacing w:before="120" w:after="120"/>
              <w:rPr>
                <w:snapToGrid w:val="0"/>
                <w:sz w:val="20"/>
              </w:rPr>
            </w:pPr>
            <w:r w:rsidRPr="00BF2B73">
              <w:rPr>
                <w:sz w:val="20"/>
              </w:rPr>
              <w:t>Молимо наведите у коју номенклатуру се роба сврстава:</w:t>
            </w:r>
          </w:p>
          <w:p w:rsidR="00ED3E78" w:rsidRPr="00BF2B73" w:rsidRDefault="00ED3E78">
            <w:pPr>
              <w:tabs>
                <w:tab w:val="left" w:pos="490"/>
              </w:tabs>
              <w:spacing w:before="120" w:after="120"/>
              <w:rPr>
                <w:sz w:val="20"/>
              </w:rPr>
            </w:pPr>
            <w:r w:rsidRPr="00BF2B73">
              <w:rPr>
                <w:sz w:val="32"/>
                <w:szCs w:val="32"/>
              </w:rPr>
              <w:fldChar w:fldCharType="begin">
                <w:ffData>
                  <w:name w:val="Check1"/>
                  <w:enabled/>
                  <w:calcOnExit w:val="0"/>
                  <w:checkBox>
                    <w:size w:val="24"/>
                    <w:default w:val="0"/>
                  </w:checkBox>
                </w:ffData>
              </w:fldChar>
            </w:r>
            <w:bookmarkStart w:id="38" w:name="Check1"/>
            <w:r w:rsidRPr="00BF2B73">
              <w:rPr>
                <w:sz w:val="32"/>
                <w:szCs w:val="32"/>
              </w:rPr>
              <w:instrText xml:space="preserve"> FORMCHECKBOX </w:instrText>
            </w:r>
            <w:r w:rsidR="00D5664F" w:rsidRPr="00BF2B73">
              <w:rPr>
                <w:sz w:val="32"/>
                <w:szCs w:val="32"/>
              </w:rPr>
            </w:r>
            <w:r w:rsidR="00D5664F" w:rsidRPr="00BF2B73">
              <w:rPr>
                <w:sz w:val="32"/>
                <w:szCs w:val="32"/>
              </w:rPr>
              <w:fldChar w:fldCharType="separate"/>
            </w:r>
            <w:r w:rsidRPr="00BF2B73">
              <w:rPr>
                <w:rFonts w:ascii="Calibri" w:eastAsia="Calibri" w:hAnsi="Calibri"/>
                <w:sz w:val="22"/>
                <w:szCs w:val="22"/>
              </w:rPr>
              <w:fldChar w:fldCharType="end"/>
            </w:r>
            <w:bookmarkEnd w:id="38"/>
            <w:r w:rsidRPr="00BF2B73">
              <w:rPr>
                <w:sz w:val="32"/>
                <w:szCs w:val="32"/>
              </w:rPr>
              <w:t xml:space="preserve"> </w:t>
            </w:r>
            <w:r w:rsidRPr="00BF2B73">
              <w:rPr>
                <w:sz w:val="20"/>
              </w:rPr>
              <w:t xml:space="preserve">Хармонизовани систем (ХС) </w:t>
            </w:r>
          </w:p>
          <w:p w:rsidR="00ED3E78" w:rsidRPr="00BF2B73" w:rsidRDefault="00ED3E78">
            <w:pPr>
              <w:tabs>
                <w:tab w:val="left" w:pos="490"/>
              </w:tabs>
              <w:spacing w:before="120" w:after="120"/>
              <w:rPr>
                <w:sz w:val="20"/>
              </w:rPr>
            </w:pPr>
            <w:r w:rsidRPr="00BF2B73">
              <w:rPr>
                <w:sz w:val="32"/>
                <w:szCs w:val="32"/>
              </w:rPr>
              <w:fldChar w:fldCharType="begin">
                <w:ffData>
                  <w:name w:val="Check1"/>
                  <w:enabled/>
                  <w:calcOnExit w:val="0"/>
                  <w:checkBox>
                    <w:size w:val="24"/>
                    <w:default w:val="0"/>
                  </w:checkBox>
                </w:ffData>
              </w:fldChar>
            </w:r>
            <w:r w:rsidRPr="00BF2B73">
              <w:rPr>
                <w:sz w:val="32"/>
                <w:szCs w:val="32"/>
              </w:rPr>
              <w:instrText xml:space="preserve"> FORMCHECKBOX </w:instrText>
            </w:r>
            <w:r w:rsidR="00D5664F" w:rsidRPr="00BF2B73">
              <w:rPr>
                <w:sz w:val="32"/>
                <w:szCs w:val="32"/>
              </w:rPr>
            </w:r>
            <w:r w:rsidR="00D5664F" w:rsidRPr="00BF2B73">
              <w:rPr>
                <w:sz w:val="32"/>
                <w:szCs w:val="32"/>
              </w:rPr>
              <w:fldChar w:fldCharType="separate"/>
            </w:r>
            <w:r w:rsidRPr="00BF2B73">
              <w:rPr>
                <w:sz w:val="32"/>
                <w:szCs w:val="32"/>
              </w:rPr>
              <w:fldChar w:fldCharType="end"/>
            </w:r>
            <w:r w:rsidRPr="00BF2B73">
              <w:rPr>
                <w:sz w:val="32"/>
                <w:szCs w:val="32"/>
              </w:rPr>
              <w:t xml:space="preserve"> </w:t>
            </w:r>
            <w:r w:rsidRPr="00BF2B73">
              <w:rPr>
                <w:sz w:val="20"/>
              </w:rPr>
              <w:t>Царинска тарифа</w:t>
            </w:r>
          </w:p>
          <w:p w:rsidR="00ED3E78" w:rsidRPr="00BF2B73" w:rsidRDefault="00ED3E78">
            <w:pPr>
              <w:tabs>
                <w:tab w:val="left" w:pos="483"/>
              </w:tabs>
              <w:spacing w:before="120" w:after="120"/>
              <w:rPr>
                <w:snapToGrid w:val="0"/>
                <w:sz w:val="20"/>
              </w:rPr>
            </w:pPr>
            <w:r w:rsidRPr="00BF2B73">
              <w:rPr>
                <w:sz w:val="32"/>
                <w:szCs w:val="32"/>
              </w:rPr>
              <w:fldChar w:fldCharType="begin">
                <w:ffData>
                  <w:name w:val="Check1"/>
                  <w:enabled/>
                  <w:calcOnExit w:val="0"/>
                  <w:checkBox>
                    <w:size w:val="24"/>
                    <w:default w:val="0"/>
                  </w:checkBox>
                </w:ffData>
              </w:fldChar>
            </w:r>
            <w:r w:rsidRPr="00BF2B73">
              <w:rPr>
                <w:sz w:val="32"/>
                <w:szCs w:val="32"/>
              </w:rPr>
              <w:instrText xml:space="preserve"> FORMCHECKBOX </w:instrText>
            </w:r>
            <w:r w:rsidR="00D5664F" w:rsidRPr="00BF2B73">
              <w:rPr>
                <w:sz w:val="32"/>
                <w:szCs w:val="32"/>
              </w:rPr>
            </w:r>
            <w:r w:rsidR="00D5664F" w:rsidRPr="00BF2B73">
              <w:rPr>
                <w:sz w:val="32"/>
                <w:szCs w:val="32"/>
              </w:rPr>
              <w:fldChar w:fldCharType="separate"/>
            </w:r>
            <w:r w:rsidRPr="00BF2B73">
              <w:rPr>
                <w:sz w:val="32"/>
                <w:szCs w:val="32"/>
              </w:rPr>
              <w:fldChar w:fldCharType="end"/>
            </w:r>
            <w:r w:rsidRPr="00BF2B73">
              <w:rPr>
                <w:sz w:val="32"/>
                <w:szCs w:val="32"/>
              </w:rPr>
              <w:t xml:space="preserve"> </w:t>
            </w:r>
            <w:r w:rsidRPr="00BF2B73">
              <w:rPr>
                <w:sz w:val="20"/>
              </w:rPr>
              <w:t>друго (навести): ..............................</w:t>
            </w:r>
          </w:p>
        </w:tc>
        <w:tc>
          <w:tcPr>
            <w:tcW w:w="2500" w:type="pct"/>
            <w:gridSpan w:val="2"/>
            <w:tcBorders>
              <w:top w:val="single" w:sz="4" w:space="0" w:color="auto"/>
              <w:left w:val="single" w:sz="6" w:space="0" w:color="auto"/>
              <w:bottom w:val="single" w:sz="4" w:space="0" w:color="auto"/>
              <w:right w:val="single" w:sz="4" w:space="0" w:color="auto"/>
            </w:tcBorders>
            <w:shd w:val="clear" w:color="auto" w:fill="FFFFFF"/>
            <w:tcMar>
              <w:top w:w="57" w:type="dxa"/>
              <w:left w:w="57" w:type="dxa"/>
              <w:bottom w:w="57" w:type="dxa"/>
              <w:right w:w="113" w:type="dxa"/>
            </w:tcMar>
            <w:hideMark/>
          </w:tcPr>
          <w:p w:rsidR="00ED3E78" w:rsidRPr="00BF2B73" w:rsidRDefault="00ED3E78">
            <w:pPr>
              <w:spacing w:before="100" w:after="80"/>
              <w:rPr>
                <w:b/>
                <w:snapToGrid w:val="0"/>
                <w:sz w:val="20"/>
              </w:rPr>
            </w:pPr>
            <w:r w:rsidRPr="00BF2B73">
              <w:rPr>
                <w:b/>
                <w:snapToGrid w:val="0"/>
                <w:sz w:val="20"/>
                <w:shd w:val="clear" w:color="auto" w:fill="FFFFFF"/>
              </w:rPr>
              <w:t>6. Врста посла</w:t>
            </w:r>
          </w:p>
          <w:p w:rsidR="00ED3E78" w:rsidRPr="00BF2B73" w:rsidRDefault="00ED3E78">
            <w:pPr>
              <w:spacing w:before="120" w:after="120"/>
              <w:rPr>
                <w:snapToGrid w:val="0"/>
                <w:sz w:val="20"/>
              </w:rPr>
            </w:pPr>
            <w:r w:rsidRPr="00BF2B73">
              <w:rPr>
                <w:sz w:val="20"/>
              </w:rPr>
              <w:t>Да ли се овај захтев односи на стварно намеравани увоз или извоз?</w:t>
            </w:r>
          </w:p>
          <w:p w:rsidR="00ED3E78" w:rsidRPr="00BF2B73" w:rsidRDefault="00ED3E78">
            <w:pPr>
              <w:spacing w:before="120" w:after="120"/>
              <w:rPr>
                <w:sz w:val="32"/>
                <w:szCs w:val="32"/>
              </w:rPr>
            </w:pPr>
            <w:r w:rsidRPr="00BF2B73">
              <w:rPr>
                <w:sz w:val="20"/>
              </w:rPr>
              <w:t xml:space="preserve">да </w:t>
            </w:r>
            <w:r w:rsidRPr="00BF2B73">
              <w:rPr>
                <w:sz w:val="32"/>
                <w:szCs w:val="32"/>
              </w:rPr>
              <w:fldChar w:fldCharType="begin">
                <w:ffData>
                  <w:name w:val=""/>
                  <w:enabled/>
                  <w:calcOnExit w:val="0"/>
                  <w:checkBox>
                    <w:size w:val="24"/>
                    <w:default w:val="0"/>
                  </w:checkBox>
                </w:ffData>
              </w:fldChar>
            </w:r>
            <w:r w:rsidRPr="00BF2B73">
              <w:rPr>
                <w:sz w:val="32"/>
                <w:szCs w:val="32"/>
              </w:rPr>
              <w:instrText xml:space="preserve"> FORMCHECKBOX </w:instrText>
            </w:r>
            <w:r w:rsidR="00D5664F" w:rsidRPr="00BF2B73">
              <w:rPr>
                <w:sz w:val="32"/>
                <w:szCs w:val="32"/>
              </w:rPr>
            </w:r>
            <w:r w:rsidR="00D5664F" w:rsidRPr="00BF2B73">
              <w:rPr>
                <w:sz w:val="32"/>
                <w:szCs w:val="32"/>
              </w:rPr>
              <w:fldChar w:fldCharType="separate"/>
            </w:r>
            <w:r w:rsidRPr="00BF2B73">
              <w:rPr>
                <w:sz w:val="32"/>
                <w:szCs w:val="32"/>
              </w:rPr>
              <w:fldChar w:fldCharType="end"/>
            </w:r>
            <w:r w:rsidRPr="00BF2B73">
              <w:rPr>
                <w:sz w:val="32"/>
                <w:szCs w:val="32"/>
              </w:rPr>
              <w:tab/>
            </w:r>
            <w:r w:rsidRPr="00BF2B73">
              <w:rPr>
                <w:sz w:val="20"/>
              </w:rPr>
              <w:t xml:space="preserve">не </w:t>
            </w:r>
            <w:r w:rsidRPr="00BF2B73">
              <w:rPr>
                <w:sz w:val="32"/>
                <w:szCs w:val="32"/>
              </w:rPr>
              <w:fldChar w:fldCharType="begin">
                <w:ffData>
                  <w:name w:val="Check1"/>
                  <w:enabled/>
                  <w:calcOnExit w:val="0"/>
                  <w:checkBox>
                    <w:size w:val="24"/>
                    <w:default w:val="0"/>
                  </w:checkBox>
                </w:ffData>
              </w:fldChar>
            </w:r>
            <w:r w:rsidRPr="00BF2B73">
              <w:rPr>
                <w:sz w:val="32"/>
                <w:szCs w:val="32"/>
              </w:rPr>
              <w:instrText xml:space="preserve"> FORMCHECKBOX </w:instrText>
            </w:r>
            <w:r w:rsidR="00D5664F" w:rsidRPr="00BF2B73">
              <w:rPr>
                <w:sz w:val="32"/>
                <w:szCs w:val="32"/>
              </w:rPr>
            </w:r>
            <w:r w:rsidR="00D5664F" w:rsidRPr="00BF2B73">
              <w:rPr>
                <w:sz w:val="32"/>
                <w:szCs w:val="32"/>
              </w:rPr>
              <w:fldChar w:fldCharType="separate"/>
            </w:r>
            <w:r w:rsidRPr="00BF2B73">
              <w:rPr>
                <w:sz w:val="32"/>
                <w:szCs w:val="32"/>
              </w:rPr>
              <w:fldChar w:fldCharType="end"/>
            </w:r>
          </w:p>
        </w:tc>
      </w:tr>
      <w:tr w:rsidR="00BF2B73" w:rsidRPr="00BF2B73" w:rsidTr="00ED3E78">
        <w:trPr>
          <w:trHeight w:val="1385"/>
        </w:trPr>
        <w:tc>
          <w:tcPr>
            <w:tcW w:w="0" w:type="auto"/>
            <w:gridSpan w:val="2"/>
            <w:vMerge/>
            <w:tcBorders>
              <w:top w:val="single" w:sz="6" w:space="0" w:color="auto"/>
              <w:left w:val="single" w:sz="6" w:space="0" w:color="auto"/>
              <w:bottom w:val="single" w:sz="6" w:space="0" w:color="auto"/>
              <w:right w:val="single" w:sz="6" w:space="0" w:color="auto"/>
            </w:tcBorders>
            <w:vAlign w:val="center"/>
            <w:hideMark/>
          </w:tcPr>
          <w:p w:rsidR="00ED3E78" w:rsidRPr="00BF2B73" w:rsidRDefault="00ED3E78">
            <w:pPr>
              <w:rPr>
                <w:snapToGrid w:val="0"/>
                <w:sz w:val="20"/>
              </w:rPr>
            </w:pPr>
          </w:p>
        </w:tc>
        <w:tc>
          <w:tcPr>
            <w:tcW w:w="2500" w:type="pct"/>
            <w:gridSpan w:val="2"/>
            <w:tcBorders>
              <w:top w:val="single" w:sz="4" w:space="0" w:color="auto"/>
              <w:left w:val="single" w:sz="6" w:space="0" w:color="auto"/>
              <w:bottom w:val="single" w:sz="4" w:space="0" w:color="auto"/>
              <w:right w:val="single" w:sz="4" w:space="0" w:color="auto"/>
            </w:tcBorders>
            <w:shd w:val="clear" w:color="auto" w:fill="FFFFFF"/>
            <w:tcMar>
              <w:top w:w="57" w:type="dxa"/>
              <w:left w:w="57" w:type="dxa"/>
              <w:bottom w:w="57" w:type="dxa"/>
              <w:right w:w="113" w:type="dxa"/>
            </w:tcMar>
            <w:hideMark/>
          </w:tcPr>
          <w:p w:rsidR="00ED3E78" w:rsidRPr="00BF2B73" w:rsidRDefault="00ED3E78">
            <w:pPr>
              <w:spacing w:before="100" w:after="80"/>
              <w:rPr>
                <w:b/>
                <w:snapToGrid w:val="0"/>
                <w:sz w:val="20"/>
              </w:rPr>
            </w:pPr>
            <w:r w:rsidRPr="00BF2B73">
              <w:rPr>
                <w:b/>
                <w:snapToGrid w:val="0"/>
                <w:sz w:val="20"/>
                <w:shd w:val="clear" w:color="auto" w:fill="FFFFFF"/>
              </w:rPr>
              <w:t>7. Предлог за сврставање</w:t>
            </w:r>
          </w:p>
          <w:p w:rsidR="00ED3E78" w:rsidRPr="00BF2B73" w:rsidRDefault="00ED3E78">
            <w:pPr>
              <w:spacing w:before="120" w:after="120"/>
              <w:rPr>
                <w:snapToGrid w:val="0"/>
                <w:sz w:val="16"/>
              </w:rPr>
            </w:pPr>
            <w:r w:rsidRPr="00BF2B73">
              <w:rPr>
                <w:sz w:val="20"/>
              </w:rPr>
              <w:t>Молимо наведите где се, према вашем мишљењу, роба сврстава.</w:t>
            </w:r>
            <w:r w:rsidRPr="00BF2B73">
              <w:rPr>
                <w:snapToGrid w:val="0"/>
                <w:sz w:val="16"/>
              </w:rPr>
              <w:t xml:space="preserve"> </w:t>
            </w:r>
          </w:p>
          <w:p w:rsidR="00ED3E78" w:rsidRPr="00BF2B73" w:rsidRDefault="00ED3E78">
            <w:pPr>
              <w:tabs>
                <w:tab w:val="right" w:leader="dot" w:pos="4377"/>
              </w:tabs>
              <w:spacing w:before="120" w:after="120"/>
              <w:rPr>
                <w:sz w:val="20"/>
              </w:rPr>
            </w:pPr>
            <w:r w:rsidRPr="00BF2B73">
              <w:rPr>
                <w:sz w:val="20"/>
              </w:rPr>
              <w:t xml:space="preserve">Тарифна ознака: </w:t>
            </w:r>
            <w:r w:rsidRPr="00BF2B73">
              <w:rPr>
                <w:sz w:val="20"/>
              </w:rPr>
              <w:tab/>
            </w:r>
          </w:p>
        </w:tc>
      </w:tr>
      <w:tr w:rsidR="00BF2B73" w:rsidRPr="00BF2B73" w:rsidTr="00ED3E78">
        <w:trPr>
          <w:gridBefore w:val="1"/>
          <w:wBefore w:w="10" w:type="pct"/>
          <w:trHeight w:val="4741"/>
        </w:trPr>
        <w:tc>
          <w:tcPr>
            <w:tcW w:w="4990" w:type="pct"/>
            <w:gridSpan w:val="3"/>
            <w:tcBorders>
              <w:top w:val="single" w:sz="6" w:space="0" w:color="auto"/>
              <w:left w:val="single" w:sz="6" w:space="0" w:color="auto"/>
              <w:bottom w:val="single" w:sz="6" w:space="0" w:color="auto"/>
              <w:right w:val="single" w:sz="6" w:space="0" w:color="auto"/>
            </w:tcBorders>
            <w:shd w:val="clear" w:color="auto" w:fill="FFFFFF"/>
            <w:tcMar>
              <w:top w:w="57" w:type="dxa"/>
              <w:left w:w="57" w:type="dxa"/>
              <w:bottom w:w="57" w:type="dxa"/>
              <w:right w:w="57" w:type="dxa"/>
            </w:tcMar>
          </w:tcPr>
          <w:p w:rsidR="00ED3E78" w:rsidRPr="00BF2B73" w:rsidRDefault="00ED3E78">
            <w:pPr>
              <w:spacing w:before="60" w:after="60"/>
              <w:rPr>
                <w:b/>
                <w:snapToGrid w:val="0"/>
                <w:sz w:val="20"/>
              </w:rPr>
            </w:pPr>
            <w:r w:rsidRPr="00BF2B73">
              <w:rPr>
                <w:b/>
                <w:snapToGrid w:val="0"/>
                <w:sz w:val="20"/>
                <w:shd w:val="clear" w:color="auto" w:fill="FFFFFF"/>
              </w:rPr>
              <w:t>8. Опис робе</w:t>
            </w:r>
          </w:p>
          <w:p w:rsidR="00ED3E78" w:rsidRPr="00BF2B73" w:rsidRDefault="00ED3E78">
            <w:pPr>
              <w:spacing w:before="120" w:after="120"/>
              <w:rPr>
                <w:sz w:val="20"/>
              </w:rPr>
            </w:pPr>
            <w:r w:rsidRPr="00BF2B73">
              <w:rPr>
                <w:sz w:val="20"/>
              </w:rPr>
              <w:t>Наведите, по потреби, тачан састав робе, коришћени метод за анализу, врсту производног поступка обраде, вредност, укључујући вредности компоненти, употребу робе, уобичајени трговачки назив и, по потреби, паковање за малопродају у случају сетова робе (уколико је потребно више простора, употребите посебан лист).</w:t>
            </w:r>
          </w:p>
          <w:p w:rsidR="00ED3E78" w:rsidRPr="00BF2B73" w:rsidRDefault="00ED3E78">
            <w:pPr>
              <w:spacing w:before="120" w:after="120"/>
              <w:rPr>
                <w:sz w:val="20"/>
              </w:rPr>
            </w:pPr>
          </w:p>
          <w:p w:rsidR="00ED3E78" w:rsidRPr="00BF2B73" w:rsidRDefault="00ED3E78">
            <w:pPr>
              <w:spacing w:before="120" w:after="120"/>
              <w:rPr>
                <w:snapToGrid w:val="0"/>
                <w:sz w:val="20"/>
              </w:rPr>
            </w:pPr>
          </w:p>
        </w:tc>
      </w:tr>
      <w:tr w:rsidR="00BF2B73" w:rsidRPr="00BF2B73" w:rsidTr="00ED3E78">
        <w:trPr>
          <w:gridBefore w:val="1"/>
          <w:wBefore w:w="10" w:type="pct"/>
          <w:trHeight w:val="2287"/>
        </w:trPr>
        <w:tc>
          <w:tcPr>
            <w:tcW w:w="4990" w:type="pct"/>
            <w:gridSpan w:val="3"/>
            <w:tcBorders>
              <w:top w:val="single" w:sz="4" w:space="0" w:color="auto"/>
              <w:left w:val="single" w:sz="4" w:space="0" w:color="auto"/>
              <w:bottom w:val="single" w:sz="6" w:space="0" w:color="auto"/>
              <w:right w:val="single" w:sz="4" w:space="0" w:color="auto"/>
            </w:tcBorders>
            <w:shd w:val="clear" w:color="auto" w:fill="FFFFFF"/>
            <w:tcMar>
              <w:top w:w="57" w:type="dxa"/>
              <w:left w:w="57" w:type="dxa"/>
              <w:bottom w:w="57" w:type="dxa"/>
              <w:right w:w="57" w:type="dxa"/>
            </w:tcMar>
          </w:tcPr>
          <w:p w:rsidR="00ED3E78" w:rsidRPr="00BF2B73" w:rsidRDefault="00ED3E78">
            <w:pPr>
              <w:tabs>
                <w:tab w:val="right" w:pos="9478"/>
              </w:tabs>
              <w:spacing w:before="60" w:after="60"/>
              <w:rPr>
                <w:b/>
                <w:snapToGrid w:val="0"/>
                <w:sz w:val="20"/>
              </w:rPr>
            </w:pPr>
            <w:r w:rsidRPr="00BF2B73">
              <w:rPr>
                <w:b/>
                <w:snapToGrid w:val="0"/>
                <w:sz w:val="20"/>
                <w:shd w:val="clear" w:color="auto" w:fill="FFFFFF"/>
              </w:rPr>
              <w:t>9. Трговачки назив и додатне информације</w:t>
            </w:r>
            <w:r w:rsidRPr="00BF2B73">
              <w:rPr>
                <w:sz w:val="20"/>
                <w:shd w:val="clear" w:color="auto" w:fill="FFFFFF"/>
              </w:rPr>
              <w:t xml:space="preserve"> (</w:t>
            </w:r>
            <w:r w:rsidRPr="00BF2B73">
              <w:rPr>
                <w:sz w:val="20"/>
                <w:shd w:val="clear" w:color="auto" w:fill="FFFFFF"/>
                <w:vertAlign w:val="superscript"/>
              </w:rPr>
              <w:t>*</w:t>
            </w:r>
            <w:r w:rsidRPr="00BF2B73">
              <w:rPr>
                <w:sz w:val="20"/>
                <w:shd w:val="clear" w:color="auto" w:fill="FFFFFF"/>
              </w:rPr>
              <w:t>)</w:t>
            </w:r>
            <w:r w:rsidRPr="00BF2B73">
              <w:rPr>
                <w:sz w:val="20"/>
                <w:shd w:val="clear" w:color="auto" w:fill="FFFFFF"/>
              </w:rPr>
              <w:tab/>
              <w:t>(поверљиво)</w:t>
            </w:r>
          </w:p>
          <w:p w:rsidR="00ED3E78" w:rsidRPr="00BF2B73" w:rsidRDefault="00ED3E78">
            <w:pPr>
              <w:spacing w:before="60" w:after="60"/>
              <w:jc w:val="right"/>
              <w:rPr>
                <w:b/>
                <w:snapToGrid w:val="0"/>
                <w:sz w:val="20"/>
              </w:rPr>
            </w:pPr>
          </w:p>
        </w:tc>
      </w:tr>
      <w:tr w:rsidR="00BF2B73" w:rsidRPr="00BF2B73" w:rsidTr="00ED3E78">
        <w:trPr>
          <w:gridBefore w:val="1"/>
          <w:wBefore w:w="10" w:type="pct"/>
          <w:trHeight w:val="4393"/>
        </w:trPr>
        <w:tc>
          <w:tcPr>
            <w:tcW w:w="4990" w:type="pct"/>
            <w:gridSpan w:val="3"/>
            <w:tcBorders>
              <w:top w:val="single" w:sz="6" w:space="0" w:color="auto"/>
              <w:left w:val="single" w:sz="6" w:space="0" w:color="auto"/>
              <w:bottom w:val="single" w:sz="6" w:space="0" w:color="auto"/>
              <w:right w:val="single" w:sz="6" w:space="0" w:color="auto"/>
            </w:tcBorders>
            <w:shd w:val="clear" w:color="auto" w:fill="FFFFFF"/>
            <w:tcMar>
              <w:top w:w="57" w:type="dxa"/>
              <w:left w:w="57" w:type="dxa"/>
              <w:bottom w:w="57" w:type="dxa"/>
              <w:right w:w="57" w:type="dxa"/>
            </w:tcMar>
          </w:tcPr>
          <w:p w:rsidR="00ED3E78" w:rsidRPr="00BF2B73" w:rsidRDefault="00ED3E78">
            <w:pPr>
              <w:spacing w:before="60" w:after="60"/>
              <w:rPr>
                <w:b/>
                <w:snapToGrid w:val="0"/>
                <w:sz w:val="20"/>
              </w:rPr>
            </w:pPr>
            <w:r w:rsidRPr="00BF2B73">
              <w:rPr>
                <w:b/>
                <w:snapToGrid w:val="0"/>
                <w:sz w:val="20"/>
                <w:shd w:val="clear" w:color="auto" w:fill="FFFFFF"/>
              </w:rPr>
              <w:lastRenderedPageBreak/>
              <w:t>10. Узорци итд.</w:t>
            </w:r>
          </w:p>
          <w:p w:rsidR="00ED3E78" w:rsidRPr="00BF2B73" w:rsidRDefault="00ED3E78">
            <w:pPr>
              <w:spacing w:before="120" w:after="120"/>
              <w:rPr>
                <w:sz w:val="20"/>
              </w:rPr>
            </w:pPr>
            <w:r w:rsidRPr="00BF2B73">
              <w:rPr>
                <w:sz w:val="20"/>
              </w:rPr>
              <w:t xml:space="preserve">Молимо означите уколико је нешто од наведеног приложено уз ваш захтев. </w:t>
            </w:r>
          </w:p>
          <w:p w:rsidR="00ED3E78" w:rsidRPr="00BF2B73" w:rsidRDefault="00ED3E78">
            <w:pPr>
              <w:spacing w:before="60" w:after="60"/>
              <w:rPr>
                <w:snapToGrid w:val="0"/>
                <w:sz w:val="20"/>
              </w:rPr>
            </w:pPr>
          </w:p>
          <w:p w:rsidR="00ED3E78" w:rsidRPr="00BF2B73" w:rsidRDefault="00ED3E78">
            <w:pPr>
              <w:spacing w:before="120" w:after="120"/>
              <w:rPr>
                <w:snapToGrid w:val="0"/>
                <w:sz w:val="20"/>
              </w:rPr>
            </w:pPr>
            <w:r w:rsidRPr="00BF2B73">
              <w:rPr>
                <w:sz w:val="20"/>
              </w:rPr>
              <w:t>Опис:</w:t>
            </w:r>
          </w:p>
          <w:p w:rsidR="00ED3E78" w:rsidRPr="00BF2B73" w:rsidRDefault="00ED3E78">
            <w:pPr>
              <w:spacing w:before="120" w:after="120"/>
              <w:rPr>
                <w:snapToGrid w:val="0"/>
                <w:sz w:val="20"/>
              </w:rPr>
            </w:pPr>
            <w:r w:rsidRPr="00BF2B73">
              <w:rPr>
                <w:sz w:val="32"/>
                <w:szCs w:val="32"/>
              </w:rPr>
              <w:fldChar w:fldCharType="begin">
                <w:ffData>
                  <w:name w:val=""/>
                  <w:enabled/>
                  <w:calcOnExit w:val="0"/>
                  <w:statusText w:type="text" w:val="Уколико желите да означите ово поље, изаберите опцију чек"/>
                  <w:checkBox>
                    <w:size w:val="24"/>
                    <w:default w:val="0"/>
                  </w:checkBox>
                </w:ffData>
              </w:fldChar>
            </w:r>
            <w:r w:rsidRPr="00BF2B73">
              <w:rPr>
                <w:sz w:val="32"/>
                <w:szCs w:val="32"/>
              </w:rPr>
              <w:instrText xml:space="preserve"> FORMCHECKBOX </w:instrText>
            </w:r>
            <w:r w:rsidR="00D5664F" w:rsidRPr="00BF2B73">
              <w:rPr>
                <w:sz w:val="32"/>
                <w:szCs w:val="32"/>
              </w:rPr>
            </w:r>
            <w:r w:rsidR="00D5664F" w:rsidRPr="00BF2B73">
              <w:rPr>
                <w:sz w:val="32"/>
                <w:szCs w:val="32"/>
              </w:rPr>
              <w:fldChar w:fldCharType="separate"/>
            </w:r>
            <w:r w:rsidRPr="00BF2B73">
              <w:rPr>
                <w:sz w:val="32"/>
                <w:szCs w:val="32"/>
              </w:rPr>
              <w:fldChar w:fldCharType="end"/>
            </w:r>
            <w:r w:rsidRPr="00BF2B73">
              <w:rPr>
                <w:sz w:val="20"/>
              </w:rPr>
              <w:t xml:space="preserve"> брошуре</w:t>
            </w:r>
          </w:p>
          <w:p w:rsidR="00ED3E78" w:rsidRPr="00BF2B73" w:rsidRDefault="00ED3E78">
            <w:pPr>
              <w:spacing w:before="120" w:after="120"/>
              <w:rPr>
                <w:snapToGrid w:val="0"/>
                <w:sz w:val="20"/>
              </w:rPr>
            </w:pPr>
            <w:r w:rsidRPr="00BF2B73">
              <w:rPr>
                <w:sz w:val="32"/>
                <w:szCs w:val="32"/>
              </w:rPr>
              <w:fldChar w:fldCharType="begin">
                <w:ffData>
                  <w:name w:val=""/>
                  <w:enabled/>
                  <w:calcOnExit w:val="0"/>
                  <w:checkBox>
                    <w:size w:val="24"/>
                    <w:default w:val="0"/>
                  </w:checkBox>
                </w:ffData>
              </w:fldChar>
            </w:r>
            <w:r w:rsidRPr="00BF2B73">
              <w:rPr>
                <w:sz w:val="32"/>
                <w:szCs w:val="32"/>
              </w:rPr>
              <w:instrText xml:space="preserve"> FORMCHECKBOX </w:instrText>
            </w:r>
            <w:r w:rsidR="00D5664F" w:rsidRPr="00BF2B73">
              <w:rPr>
                <w:sz w:val="32"/>
                <w:szCs w:val="32"/>
              </w:rPr>
            </w:r>
            <w:r w:rsidR="00D5664F" w:rsidRPr="00BF2B73">
              <w:rPr>
                <w:sz w:val="32"/>
                <w:szCs w:val="32"/>
              </w:rPr>
              <w:fldChar w:fldCharType="separate"/>
            </w:r>
            <w:r w:rsidRPr="00BF2B73">
              <w:rPr>
                <w:sz w:val="32"/>
                <w:szCs w:val="32"/>
              </w:rPr>
              <w:fldChar w:fldCharType="end"/>
            </w:r>
            <w:r w:rsidRPr="00BF2B73">
              <w:rPr>
                <w:sz w:val="20"/>
              </w:rPr>
              <w:t xml:space="preserve"> фотографије</w:t>
            </w:r>
          </w:p>
          <w:p w:rsidR="00ED3E78" w:rsidRPr="00BF2B73" w:rsidRDefault="00ED3E78">
            <w:pPr>
              <w:spacing w:before="120" w:after="120"/>
              <w:rPr>
                <w:snapToGrid w:val="0"/>
                <w:sz w:val="20"/>
              </w:rPr>
            </w:pPr>
            <w:r w:rsidRPr="00BF2B73">
              <w:rPr>
                <w:sz w:val="32"/>
                <w:szCs w:val="32"/>
              </w:rPr>
              <w:fldChar w:fldCharType="begin">
                <w:ffData>
                  <w:name w:val="Check1"/>
                  <w:enabled/>
                  <w:calcOnExit w:val="0"/>
                  <w:checkBox>
                    <w:size w:val="24"/>
                    <w:default w:val="0"/>
                  </w:checkBox>
                </w:ffData>
              </w:fldChar>
            </w:r>
            <w:r w:rsidRPr="00BF2B73">
              <w:rPr>
                <w:sz w:val="32"/>
                <w:szCs w:val="32"/>
              </w:rPr>
              <w:instrText xml:space="preserve"> FORMCHECKBOX </w:instrText>
            </w:r>
            <w:r w:rsidR="00D5664F" w:rsidRPr="00BF2B73">
              <w:rPr>
                <w:sz w:val="32"/>
                <w:szCs w:val="32"/>
              </w:rPr>
            </w:r>
            <w:r w:rsidR="00D5664F" w:rsidRPr="00BF2B73">
              <w:rPr>
                <w:sz w:val="32"/>
                <w:szCs w:val="32"/>
              </w:rPr>
              <w:fldChar w:fldCharType="separate"/>
            </w:r>
            <w:r w:rsidRPr="00BF2B73">
              <w:rPr>
                <w:sz w:val="32"/>
                <w:szCs w:val="32"/>
              </w:rPr>
              <w:fldChar w:fldCharType="end"/>
            </w:r>
            <w:r w:rsidRPr="00BF2B73">
              <w:rPr>
                <w:sz w:val="32"/>
                <w:szCs w:val="32"/>
              </w:rPr>
              <w:t xml:space="preserve"> </w:t>
            </w:r>
            <w:r w:rsidRPr="00BF2B73">
              <w:rPr>
                <w:sz w:val="20"/>
              </w:rPr>
              <w:t>узорци</w:t>
            </w:r>
          </w:p>
          <w:p w:rsidR="00ED3E78" w:rsidRPr="00BF2B73" w:rsidRDefault="00ED3E78">
            <w:pPr>
              <w:spacing w:before="120" w:after="120"/>
              <w:rPr>
                <w:sz w:val="20"/>
              </w:rPr>
            </w:pPr>
            <w:r w:rsidRPr="00BF2B73">
              <w:rPr>
                <w:sz w:val="32"/>
                <w:szCs w:val="32"/>
              </w:rPr>
              <w:fldChar w:fldCharType="begin">
                <w:ffData>
                  <w:name w:val=""/>
                  <w:enabled/>
                  <w:calcOnExit w:val="0"/>
                  <w:checkBox>
                    <w:size w:val="24"/>
                    <w:default w:val="0"/>
                  </w:checkBox>
                </w:ffData>
              </w:fldChar>
            </w:r>
            <w:r w:rsidRPr="00BF2B73">
              <w:rPr>
                <w:sz w:val="32"/>
                <w:szCs w:val="32"/>
              </w:rPr>
              <w:instrText xml:space="preserve"> FORMCHECKBOX </w:instrText>
            </w:r>
            <w:r w:rsidR="00D5664F" w:rsidRPr="00BF2B73">
              <w:rPr>
                <w:sz w:val="32"/>
                <w:szCs w:val="32"/>
              </w:rPr>
            </w:r>
            <w:r w:rsidR="00D5664F" w:rsidRPr="00BF2B73">
              <w:rPr>
                <w:sz w:val="32"/>
                <w:szCs w:val="32"/>
              </w:rPr>
              <w:fldChar w:fldCharType="separate"/>
            </w:r>
            <w:r w:rsidRPr="00BF2B73">
              <w:rPr>
                <w:sz w:val="32"/>
                <w:szCs w:val="32"/>
              </w:rPr>
              <w:fldChar w:fldCharType="end"/>
            </w:r>
            <w:r w:rsidRPr="00BF2B73">
              <w:rPr>
                <w:sz w:val="20"/>
              </w:rPr>
              <w:t xml:space="preserve"> остало</w:t>
            </w:r>
          </w:p>
          <w:p w:rsidR="00ED3E78" w:rsidRPr="00BF2B73" w:rsidRDefault="00ED3E78">
            <w:pPr>
              <w:spacing w:before="120" w:after="120"/>
              <w:rPr>
                <w:snapToGrid w:val="0"/>
                <w:sz w:val="20"/>
              </w:rPr>
            </w:pPr>
          </w:p>
          <w:p w:rsidR="00ED3E78" w:rsidRPr="00BF2B73" w:rsidRDefault="00ED3E78">
            <w:pPr>
              <w:spacing w:before="120" w:after="120"/>
              <w:rPr>
                <w:sz w:val="20"/>
              </w:rPr>
            </w:pPr>
            <w:r w:rsidRPr="00BF2B73">
              <w:rPr>
                <w:sz w:val="20"/>
              </w:rPr>
              <w:t>Да ли желите да вам се узорци врате?</w:t>
            </w:r>
          </w:p>
          <w:p w:rsidR="00ED3E78" w:rsidRPr="00BF2B73" w:rsidRDefault="00ED3E78">
            <w:pPr>
              <w:tabs>
                <w:tab w:val="left" w:pos="2268"/>
              </w:tabs>
              <w:spacing w:before="60" w:after="60"/>
              <w:rPr>
                <w:sz w:val="20"/>
              </w:rPr>
            </w:pPr>
            <w:r w:rsidRPr="00BF2B73">
              <w:rPr>
                <w:sz w:val="20"/>
              </w:rPr>
              <w:t>да</w:t>
            </w:r>
            <w:r w:rsidRPr="00BF2B73">
              <w:rPr>
                <w:sz w:val="32"/>
                <w:szCs w:val="32"/>
              </w:rPr>
              <w:t xml:space="preserve"> </w:t>
            </w:r>
            <w:r w:rsidRPr="00BF2B73">
              <w:rPr>
                <w:sz w:val="32"/>
                <w:szCs w:val="32"/>
              </w:rPr>
              <w:fldChar w:fldCharType="begin">
                <w:ffData>
                  <w:name w:val="Check1"/>
                  <w:enabled/>
                  <w:calcOnExit w:val="0"/>
                  <w:checkBox>
                    <w:size w:val="24"/>
                    <w:default w:val="0"/>
                  </w:checkBox>
                </w:ffData>
              </w:fldChar>
            </w:r>
            <w:r w:rsidRPr="00BF2B73">
              <w:rPr>
                <w:sz w:val="32"/>
                <w:szCs w:val="32"/>
              </w:rPr>
              <w:instrText xml:space="preserve"> FORMCHECKBOX </w:instrText>
            </w:r>
            <w:r w:rsidR="00D5664F" w:rsidRPr="00BF2B73">
              <w:rPr>
                <w:sz w:val="32"/>
                <w:szCs w:val="32"/>
              </w:rPr>
            </w:r>
            <w:r w:rsidR="00D5664F" w:rsidRPr="00BF2B73">
              <w:rPr>
                <w:sz w:val="32"/>
                <w:szCs w:val="32"/>
              </w:rPr>
              <w:fldChar w:fldCharType="separate"/>
            </w:r>
            <w:r w:rsidRPr="00BF2B73">
              <w:rPr>
                <w:sz w:val="32"/>
                <w:szCs w:val="32"/>
              </w:rPr>
              <w:fldChar w:fldCharType="end"/>
            </w:r>
            <w:r w:rsidRPr="00BF2B73">
              <w:rPr>
                <w:sz w:val="20"/>
              </w:rPr>
              <w:tab/>
              <w:t>не</w:t>
            </w:r>
            <w:r w:rsidRPr="00BF2B73">
              <w:rPr>
                <w:sz w:val="32"/>
                <w:szCs w:val="32"/>
              </w:rPr>
              <w:t xml:space="preserve"> </w:t>
            </w:r>
            <w:r w:rsidRPr="00BF2B73">
              <w:rPr>
                <w:sz w:val="32"/>
                <w:szCs w:val="32"/>
              </w:rPr>
              <w:fldChar w:fldCharType="begin">
                <w:ffData>
                  <w:name w:val="Check1"/>
                  <w:enabled/>
                  <w:calcOnExit w:val="0"/>
                  <w:checkBox>
                    <w:size w:val="24"/>
                    <w:default w:val="0"/>
                  </w:checkBox>
                </w:ffData>
              </w:fldChar>
            </w:r>
            <w:r w:rsidRPr="00BF2B73">
              <w:rPr>
                <w:sz w:val="32"/>
                <w:szCs w:val="32"/>
              </w:rPr>
              <w:instrText xml:space="preserve"> FORMCHECKBOX </w:instrText>
            </w:r>
            <w:r w:rsidR="00D5664F" w:rsidRPr="00BF2B73">
              <w:rPr>
                <w:sz w:val="32"/>
                <w:szCs w:val="32"/>
              </w:rPr>
            </w:r>
            <w:r w:rsidR="00D5664F" w:rsidRPr="00BF2B73">
              <w:rPr>
                <w:sz w:val="32"/>
                <w:szCs w:val="32"/>
              </w:rPr>
              <w:fldChar w:fldCharType="separate"/>
            </w:r>
            <w:r w:rsidRPr="00BF2B73">
              <w:rPr>
                <w:sz w:val="32"/>
                <w:szCs w:val="32"/>
              </w:rPr>
              <w:fldChar w:fldCharType="end"/>
            </w:r>
            <w:r w:rsidRPr="00BF2B73">
              <w:rPr>
                <w:sz w:val="32"/>
                <w:szCs w:val="32"/>
              </w:rPr>
              <w:t xml:space="preserve"> </w:t>
            </w:r>
          </w:p>
          <w:p w:rsidR="00ED3E78" w:rsidRPr="00BF2B73" w:rsidRDefault="00ED3E78">
            <w:pPr>
              <w:tabs>
                <w:tab w:val="left" w:pos="2268"/>
              </w:tabs>
              <w:spacing w:before="120" w:after="120"/>
              <w:rPr>
                <w:sz w:val="20"/>
              </w:rPr>
            </w:pPr>
          </w:p>
          <w:p w:rsidR="00ED3E78" w:rsidRPr="00BF2B73" w:rsidRDefault="00ED3E78">
            <w:pPr>
              <w:spacing w:before="60" w:after="60"/>
              <w:rPr>
                <w:b/>
                <w:snapToGrid w:val="0"/>
                <w:sz w:val="20"/>
              </w:rPr>
            </w:pPr>
            <w:r w:rsidRPr="00BF2B73">
              <w:rPr>
                <w:sz w:val="20"/>
              </w:rPr>
              <w:t>Посебни трошкови настали за царински орган који проистичу из анализе, извештаја вештака или враћања узорака, могу пасти на терет подносиоца захтева.</w:t>
            </w:r>
          </w:p>
        </w:tc>
      </w:tr>
      <w:tr w:rsidR="00BF2B73" w:rsidRPr="00BF2B73" w:rsidTr="00ED3E78">
        <w:trPr>
          <w:gridBefore w:val="1"/>
          <w:wBefore w:w="10" w:type="pct"/>
          <w:trHeight w:val="1630"/>
        </w:trPr>
        <w:tc>
          <w:tcPr>
            <w:tcW w:w="4990" w:type="pct"/>
            <w:gridSpan w:val="3"/>
            <w:tcBorders>
              <w:top w:val="single" w:sz="6" w:space="0" w:color="auto"/>
              <w:left w:val="single" w:sz="4" w:space="0" w:color="auto"/>
              <w:bottom w:val="single" w:sz="12" w:space="0" w:color="auto"/>
              <w:right w:val="single" w:sz="4" w:space="0" w:color="auto"/>
            </w:tcBorders>
            <w:shd w:val="clear" w:color="auto" w:fill="FFFFFF"/>
            <w:tcMar>
              <w:top w:w="57" w:type="dxa"/>
              <w:left w:w="57" w:type="dxa"/>
              <w:bottom w:w="57" w:type="dxa"/>
              <w:right w:w="57" w:type="dxa"/>
            </w:tcMar>
          </w:tcPr>
          <w:p w:rsidR="00ED3E78" w:rsidRPr="00BF2B73" w:rsidRDefault="00ED3E78">
            <w:pPr>
              <w:spacing w:before="60" w:after="120"/>
              <w:rPr>
                <w:b/>
                <w:snapToGrid w:val="0"/>
                <w:sz w:val="20"/>
                <w:shd w:val="clear" w:color="auto" w:fill="FFFFFF"/>
              </w:rPr>
            </w:pPr>
            <w:r w:rsidRPr="00BF2B73">
              <w:rPr>
                <w:b/>
                <w:snapToGrid w:val="0"/>
                <w:sz w:val="20"/>
                <w:shd w:val="clear" w:color="auto" w:fill="FFFFFF"/>
              </w:rPr>
              <w:t>11. Остали захтеви за издавање ООС (</w:t>
            </w:r>
            <w:r w:rsidRPr="00BF2B73">
              <w:rPr>
                <w:b/>
                <w:snapToGrid w:val="0"/>
                <w:sz w:val="20"/>
                <w:shd w:val="clear" w:color="auto" w:fill="FFFFFF"/>
                <w:vertAlign w:val="superscript"/>
              </w:rPr>
              <w:t>*</w:t>
            </w:r>
            <w:r w:rsidRPr="00BF2B73">
              <w:rPr>
                <w:b/>
                <w:snapToGrid w:val="0"/>
                <w:sz w:val="20"/>
                <w:shd w:val="clear" w:color="auto" w:fill="FFFFFF"/>
              </w:rPr>
              <w:t>) и друга ООС издата лицу на које се захтев односи (</w:t>
            </w:r>
            <w:r w:rsidRPr="00BF2B73">
              <w:rPr>
                <w:b/>
                <w:snapToGrid w:val="0"/>
                <w:sz w:val="20"/>
                <w:shd w:val="clear" w:color="auto" w:fill="FFFFFF"/>
                <w:vertAlign w:val="superscript"/>
              </w:rPr>
              <w:t>*</w:t>
            </w:r>
            <w:r w:rsidRPr="00BF2B73">
              <w:rPr>
                <w:b/>
                <w:snapToGrid w:val="0"/>
                <w:sz w:val="20"/>
                <w:shd w:val="clear" w:color="auto" w:fill="FFFFFF"/>
              </w:rPr>
              <w:t>)</w:t>
            </w:r>
          </w:p>
          <w:p w:rsidR="00ED3E78" w:rsidRPr="00BF2B73" w:rsidRDefault="00ED3E78">
            <w:pPr>
              <w:spacing w:before="60" w:after="120"/>
              <w:rPr>
                <w:sz w:val="20"/>
              </w:rPr>
            </w:pPr>
            <w:r w:rsidRPr="00BF2B73">
              <w:rPr>
                <w:sz w:val="20"/>
              </w:rPr>
              <w:t xml:space="preserve">Молимо наведите да ли сте поднели захтев за издавање или вам је издато  ООС за идентичну или  сличну робу </w:t>
            </w:r>
          </w:p>
          <w:p w:rsidR="00ED3E78" w:rsidRPr="00BF2B73" w:rsidRDefault="00ED3E78">
            <w:pPr>
              <w:tabs>
                <w:tab w:val="left" w:pos="2268"/>
              </w:tabs>
              <w:spacing w:before="60" w:after="60"/>
              <w:rPr>
                <w:sz w:val="20"/>
              </w:rPr>
            </w:pPr>
            <w:r w:rsidRPr="00BF2B73">
              <w:rPr>
                <w:sz w:val="20"/>
              </w:rPr>
              <w:t>да</w:t>
            </w:r>
            <w:r w:rsidRPr="00BF2B73">
              <w:rPr>
                <w:sz w:val="32"/>
                <w:szCs w:val="32"/>
              </w:rPr>
              <w:t xml:space="preserve"> </w:t>
            </w:r>
            <w:r w:rsidRPr="00BF2B73">
              <w:rPr>
                <w:sz w:val="32"/>
                <w:szCs w:val="32"/>
              </w:rPr>
              <w:fldChar w:fldCharType="begin">
                <w:ffData>
                  <w:name w:val="Check1"/>
                  <w:enabled/>
                  <w:calcOnExit w:val="0"/>
                  <w:checkBox>
                    <w:size w:val="24"/>
                    <w:default w:val="0"/>
                  </w:checkBox>
                </w:ffData>
              </w:fldChar>
            </w:r>
            <w:r w:rsidRPr="00BF2B73">
              <w:rPr>
                <w:sz w:val="32"/>
                <w:szCs w:val="32"/>
              </w:rPr>
              <w:instrText xml:space="preserve"> FORMCHECKBOX </w:instrText>
            </w:r>
            <w:r w:rsidR="00D5664F" w:rsidRPr="00BF2B73">
              <w:rPr>
                <w:sz w:val="32"/>
                <w:szCs w:val="32"/>
              </w:rPr>
            </w:r>
            <w:r w:rsidR="00D5664F" w:rsidRPr="00BF2B73">
              <w:rPr>
                <w:sz w:val="32"/>
                <w:szCs w:val="32"/>
              </w:rPr>
              <w:fldChar w:fldCharType="separate"/>
            </w:r>
            <w:r w:rsidRPr="00BF2B73">
              <w:rPr>
                <w:sz w:val="32"/>
                <w:szCs w:val="32"/>
              </w:rPr>
              <w:fldChar w:fldCharType="end"/>
            </w:r>
            <w:r w:rsidRPr="00BF2B73">
              <w:rPr>
                <w:sz w:val="20"/>
              </w:rPr>
              <w:tab/>
              <w:t>не</w:t>
            </w:r>
            <w:r w:rsidRPr="00BF2B73">
              <w:rPr>
                <w:sz w:val="32"/>
                <w:szCs w:val="32"/>
              </w:rPr>
              <w:t xml:space="preserve"> </w:t>
            </w:r>
            <w:r w:rsidRPr="00BF2B73">
              <w:rPr>
                <w:sz w:val="32"/>
                <w:szCs w:val="32"/>
              </w:rPr>
              <w:fldChar w:fldCharType="begin">
                <w:ffData>
                  <w:name w:val="Check1"/>
                  <w:enabled/>
                  <w:calcOnExit w:val="0"/>
                  <w:checkBox>
                    <w:size w:val="24"/>
                    <w:default w:val="0"/>
                  </w:checkBox>
                </w:ffData>
              </w:fldChar>
            </w:r>
            <w:r w:rsidRPr="00BF2B73">
              <w:rPr>
                <w:sz w:val="32"/>
                <w:szCs w:val="32"/>
              </w:rPr>
              <w:instrText xml:space="preserve"> FORMCHECKBOX </w:instrText>
            </w:r>
            <w:r w:rsidR="00D5664F" w:rsidRPr="00BF2B73">
              <w:rPr>
                <w:sz w:val="32"/>
                <w:szCs w:val="32"/>
              </w:rPr>
            </w:r>
            <w:r w:rsidR="00D5664F" w:rsidRPr="00BF2B73">
              <w:rPr>
                <w:sz w:val="32"/>
                <w:szCs w:val="32"/>
              </w:rPr>
              <w:fldChar w:fldCharType="separate"/>
            </w:r>
            <w:r w:rsidRPr="00BF2B73">
              <w:rPr>
                <w:sz w:val="32"/>
                <w:szCs w:val="32"/>
              </w:rPr>
              <w:fldChar w:fldCharType="end"/>
            </w:r>
            <w:r w:rsidRPr="00BF2B73">
              <w:rPr>
                <w:sz w:val="32"/>
                <w:szCs w:val="32"/>
              </w:rPr>
              <w:t xml:space="preserve"> </w:t>
            </w:r>
          </w:p>
          <w:p w:rsidR="00ED3E78" w:rsidRPr="00BF2B73" w:rsidRDefault="00ED3E78">
            <w:pPr>
              <w:tabs>
                <w:tab w:val="left" w:pos="2268"/>
              </w:tabs>
              <w:spacing w:before="60" w:after="60"/>
              <w:rPr>
                <w:sz w:val="20"/>
              </w:rPr>
            </w:pPr>
          </w:p>
          <w:p w:rsidR="00ED3E78" w:rsidRPr="00BF2B73" w:rsidRDefault="00ED3E78">
            <w:pPr>
              <w:tabs>
                <w:tab w:val="left" w:pos="2268"/>
              </w:tabs>
              <w:spacing w:before="60" w:after="60"/>
              <w:rPr>
                <w:sz w:val="20"/>
              </w:rPr>
            </w:pPr>
            <w:r w:rsidRPr="00BF2B73">
              <w:rPr>
                <w:sz w:val="20"/>
              </w:rPr>
              <w:t>Уколико је одговор потврдан, молимо да  наведете појединости и приложите копије примерака ООС:</w:t>
            </w:r>
          </w:p>
        </w:tc>
      </w:tr>
      <w:tr w:rsidR="00BF2B73" w:rsidRPr="00BF2B73" w:rsidTr="00ED3E78">
        <w:trPr>
          <w:gridBefore w:val="1"/>
          <w:wBefore w:w="10" w:type="pct"/>
          <w:trHeight w:val="2325"/>
        </w:trPr>
        <w:tc>
          <w:tcPr>
            <w:tcW w:w="2495" w:type="pct"/>
            <w:gridSpan w:val="2"/>
            <w:tcBorders>
              <w:top w:val="single" w:sz="12" w:space="0" w:color="auto"/>
              <w:left w:val="single" w:sz="6" w:space="0" w:color="auto"/>
              <w:bottom w:val="single" w:sz="6" w:space="0" w:color="auto"/>
              <w:right w:val="single" w:sz="4" w:space="0" w:color="auto"/>
            </w:tcBorders>
            <w:shd w:val="clear" w:color="auto" w:fill="FFFFFF"/>
            <w:tcMar>
              <w:top w:w="57" w:type="dxa"/>
              <w:left w:w="57" w:type="dxa"/>
              <w:bottom w:w="57" w:type="dxa"/>
              <w:right w:w="57" w:type="dxa"/>
            </w:tcMar>
            <w:hideMark/>
          </w:tcPr>
          <w:p w:rsidR="00ED3E78" w:rsidRPr="00BF2B73" w:rsidRDefault="00ED3E78">
            <w:pPr>
              <w:spacing w:before="120" w:after="120"/>
              <w:rPr>
                <w:snapToGrid w:val="0"/>
                <w:sz w:val="20"/>
              </w:rPr>
            </w:pPr>
            <w:r w:rsidRPr="00BF2B73">
              <w:rPr>
                <w:sz w:val="20"/>
              </w:rPr>
              <w:t>Датум подношења захтева:</w:t>
            </w:r>
          </w:p>
          <w:p w:rsidR="00ED3E78" w:rsidRPr="00BF2B73" w:rsidRDefault="00ED3E78">
            <w:pPr>
              <w:tabs>
                <w:tab w:val="left" w:leader="dot" w:pos="188"/>
                <w:tab w:val="left" w:leader="dot" w:pos="1149"/>
              </w:tabs>
              <w:rPr>
                <w:snapToGrid w:val="0"/>
                <w:sz w:val="20"/>
              </w:rPr>
            </w:pPr>
            <w:r w:rsidRPr="00BF2B73">
              <w:rPr>
                <w:sz w:val="20"/>
              </w:rPr>
              <w:t xml:space="preserve">година  месец  дан </w:t>
            </w:r>
          </w:p>
          <w:p w:rsidR="00ED3E78" w:rsidRPr="00BF2B73" w:rsidRDefault="00ED3E78">
            <w:pPr>
              <w:spacing w:before="120" w:after="120"/>
              <w:rPr>
                <w:snapToGrid w:val="0"/>
                <w:sz w:val="20"/>
              </w:rPr>
            </w:pPr>
            <w:r w:rsidRPr="00BF2B73">
              <w:rPr>
                <w:sz w:val="20"/>
              </w:rPr>
              <w:t>Референтни број ООС:</w:t>
            </w:r>
          </w:p>
          <w:p w:rsidR="00ED3E78" w:rsidRPr="00BF2B73" w:rsidRDefault="00ED3E78">
            <w:pPr>
              <w:spacing w:before="120" w:after="120"/>
              <w:rPr>
                <w:sz w:val="20"/>
              </w:rPr>
            </w:pPr>
            <w:r w:rsidRPr="00BF2B73">
              <w:rPr>
                <w:sz w:val="20"/>
              </w:rPr>
              <w:t>Датум почетка рока важења:</w:t>
            </w:r>
          </w:p>
          <w:p w:rsidR="00ED3E78" w:rsidRPr="00BF2B73" w:rsidRDefault="00ED3E78">
            <w:pPr>
              <w:tabs>
                <w:tab w:val="left" w:leader="dot" w:pos="188"/>
                <w:tab w:val="left" w:leader="dot" w:pos="1149"/>
              </w:tabs>
              <w:rPr>
                <w:snapToGrid w:val="0"/>
                <w:sz w:val="20"/>
              </w:rPr>
            </w:pPr>
            <w:r w:rsidRPr="00BF2B73">
              <w:rPr>
                <w:sz w:val="20"/>
              </w:rPr>
              <w:t xml:space="preserve">година  месец  дан </w:t>
            </w:r>
          </w:p>
          <w:p w:rsidR="00ED3E78" w:rsidRPr="00BF2B73" w:rsidRDefault="00ED3E78">
            <w:pPr>
              <w:tabs>
                <w:tab w:val="right" w:leader="dot" w:pos="4377"/>
              </w:tabs>
              <w:spacing w:before="120" w:after="120"/>
              <w:rPr>
                <w:snapToGrid w:val="0"/>
                <w:sz w:val="20"/>
              </w:rPr>
            </w:pPr>
            <w:r w:rsidRPr="00BF2B73">
              <w:rPr>
                <w:sz w:val="20"/>
              </w:rPr>
              <w:t xml:space="preserve">Тарифна ознака: </w:t>
            </w:r>
            <w:r w:rsidRPr="00BF2B73">
              <w:rPr>
                <w:sz w:val="20"/>
              </w:rPr>
              <w:tab/>
            </w:r>
          </w:p>
        </w:tc>
        <w:tc>
          <w:tcPr>
            <w:tcW w:w="2495" w:type="pct"/>
            <w:tcBorders>
              <w:top w:val="single" w:sz="12" w:space="0" w:color="auto"/>
              <w:left w:val="single" w:sz="4" w:space="0" w:color="auto"/>
              <w:bottom w:val="single" w:sz="6" w:space="0" w:color="auto"/>
              <w:right w:val="single" w:sz="6" w:space="0" w:color="auto"/>
            </w:tcBorders>
            <w:shd w:val="clear" w:color="auto" w:fill="FFFFFF"/>
            <w:tcMar>
              <w:top w:w="57" w:type="dxa"/>
              <w:left w:w="57" w:type="dxa"/>
              <w:bottom w:w="57" w:type="dxa"/>
              <w:right w:w="57" w:type="dxa"/>
            </w:tcMar>
            <w:hideMark/>
          </w:tcPr>
          <w:p w:rsidR="00ED3E78" w:rsidRPr="00BF2B73" w:rsidRDefault="00ED3E78">
            <w:pPr>
              <w:spacing w:before="120" w:after="120"/>
              <w:rPr>
                <w:snapToGrid w:val="0"/>
                <w:sz w:val="20"/>
              </w:rPr>
            </w:pPr>
            <w:r w:rsidRPr="00BF2B73">
              <w:rPr>
                <w:sz w:val="20"/>
              </w:rPr>
              <w:t>Датум подношења захтева:</w:t>
            </w:r>
          </w:p>
          <w:p w:rsidR="00ED3E78" w:rsidRPr="00BF2B73" w:rsidRDefault="00ED3E78">
            <w:pPr>
              <w:tabs>
                <w:tab w:val="left" w:leader="dot" w:pos="188"/>
                <w:tab w:val="left" w:leader="dot" w:pos="1149"/>
              </w:tabs>
              <w:rPr>
                <w:snapToGrid w:val="0"/>
                <w:sz w:val="20"/>
              </w:rPr>
            </w:pPr>
            <w:r w:rsidRPr="00BF2B73">
              <w:rPr>
                <w:sz w:val="20"/>
              </w:rPr>
              <w:t xml:space="preserve">година  месец  дан </w:t>
            </w:r>
          </w:p>
          <w:p w:rsidR="00ED3E78" w:rsidRPr="00BF2B73" w:rsidRDefault="00ED3E78">
            <w:pPr>
              <w:spacing w:before="120" w:after="120"/>
              <w:rPr>
                <w:snapToGrid w:val="0"/>
                <w:sz w:val="20"/>
              </w:rPr>
            </w:pPr>
            <w:r w:rsidRPr="00BF2B73">
              <w:rPr>
                <w:sz w:val="20"/>
              </w:rPr>
              <w:t>Референтни број ООС:</w:t>
            </w:r>
          </w:p>
          <w:p w:rsidR="00ED3E78" w:rsidRPr="00BF2B73" w:rsidRDefault="00ED3E78">
            <w:pPr>
              <w:spacing w:before="120" w:after="120"/>
              <w:rPr>
                <w:sz w:val="20"/>
              </w:rPr>
            </w:pPr>
            <w:r w:rsidRPr="00BF2B73">
              <w:rPr>
                <w:sz w:val="20"/>
              </w:rPr>
              <w:t>Датум почетка рока важења:</w:t>
            </w:r>
          </w:p>
          <w:p w:rsidR="00ED3E78" w:rsidRPr="00BF2B73" w:rsidRDefault="00ED3E78">
            <w:pPr>
              <w:tabs>
                <w:tab w:val="left" w:leader="dot" w:pos="188"/>
                <w:tab w:val="left" w:leader="dot" w:pos="1149"/>
              </w:tabs>
              <w:rPr>
                <w:snapToGrid w:val="0"/>
                <w:sz w:val="20"/>
              </w:rPr>
            </w:pPr>
            <w:r w:rsidRPr="00BF2B73">
              <w:rPr>
                <w:sz w:val="20"/>
              </w:rPr>
              <w:t xml:space="preserve">година  месец  дан </w:t>
            </w:r>
          </w:p>
          <w:p w:rsidR="00ED3E78" w:rsidRPr="00BF2B73" w:rsidRDefault="00ED3E78">
            <w:pPr>
              <w:tabs>
                <w:tab w:val="right" w:leader="dot" w:pos="4368"/>
              </w:tabs>
              <w:spacing w:before="120" w:after="120"/>
              <w:rPr>
                <w:snapToGrid w:val="0"/>
                <w:sz w:val="20"/>
              </w:rPr>
            </w:pPr>
            <w:r w:rsidRPr="00BF2B73">
              <w:rPr>
                <w:sz w:val="20"/>
              </w:rPr>
              <w:t xml:space="preserve">Тарифна ознака: </w:t>
            </w:r>
            <w:r w:rsidRPr="00BF2B73">
              <w:rPr>
                <w:sz w:val="20"/>
              </w:rPr>
              <w:tab/>
            </w:r>
          </w:p>
        </w:tc>
      </w:tr>
      <w:tr w:rsidR="00BF2B73" w:rsidRPr="00BF2B73" w:rsidTr="00ED3E78">
        <w:trPr>
          <w:gridBefore w:val="1"/>
          <w:wBefore w:w="10" w:type="pct"/>
          <w:trHeight w:val="1465"/>
        </w:trPr>
        <w:tc>
          <w:tcPr>
            <w:tcW w:w="4990" w:type="pct"/>
            <w:gridSpan w:val="3"/>
            <w:tcBorders>
              <w:top w:val="single" w:sz="6" w:space="0" w:color="auto"/>
              <w:left w:val="single" w:sz="4" w:space="0" w:color="auto"/>
              <w:bottom w:val="nil"/>
              <w:right w:val="single" w:sz="4" w:space="0" w:color="auto"/>
            </w:tcBorders>
            <w:shd w:val="clear" w:color="auto" w:fill="FFFFFF"/>
            <w:tcMar>
              <w:top w:w="57" w:type="dxa"/>
              <w:left w:w="57" w:type="dxa"/>
              <w:bottom w:w="57" w:type="dxa"/>
              <w:right w:w="57" w:type="dxa"/>
            </w:tcMar>
          </w:tcPr>
          <w:p w:rsidR="00ED3E78" w:rsidRPr="00BF2B73" w:rsidRDefault="00ED3E78">
            <w:pPr>
              <w:spacing w:before="60" w:after="60"/>
              <w:rPr>
                <w:b/>
                <w:snapToGrid w:val="0"/>
                <w:sz w:val="20"/>
              </w:rPr>
            </w:pPr>
            <w:r w:rsidRPr="00BF2B73">
              <w:rPr>
                <w:b/>
                <w:snapToGrid w:val="0"/>
                <w:sz w:val="20"/>
                <w:shd w:val="clear" w:color="auto" w:fill="FFFFFF"/>
              </w:rPr>
              <w:t>12. ООС издатa другим лицима на која се одлуке односе (</w:t>
            </w:r>
            <w:r w:rsidRPr="00BF2B73">
              <w:rPr>
                <w:snapToGrid w:val="0"/>
                <w:sz w:val="20"/>
                <w:shd w:val="clear" w:color="auto" w:fill="FFFFFF"/>
                <w:vertAlign w:val="superscript"/>
              </w:rPr>
              <w:t>*</w:t>
            </w:r>
            <w:r w:rsidRPr="00BF2B73">
              <w:rPr>
                <w:snapToGrid w:val="0"/>
                <w:sz w:val="20"/>
                <w:shd w:val="clear" w:color="auto" w:fill="FFFFFF"/>
              </w:rPr>
              <w:t>)</w:t>
            </w:r>
          </w:p>
          <w:p w:rsidR="00ED3E78" w:rsidRPr="00BF2B73" w:rsidRDefault="00ED3E78">
            <w:pPr>
              <w:spacing w:before="60" w:after="120"/>
              <w:rPr>
                <w:snapToGrid w:val="0"/>
                <w:sz w:val="20"/>
              </w:rPr>
            </w:pPr>
            <w:r w:rsidRPr="00BF2B73">
              <w:rPr>
                <w:sz w:val="20"/>
              </w:rPr>
              <w:t>Молимо означите да ли је, према вашем сазнању, ООС за идентичне или сличне производе већ издат другим лицима.</w:t>
            </w:r>
          </w:p>
          <w:p w:rsidR="00ED3E78" w:rsidRPr="00BF2B73" w:rsidRDefault="00ED3E78">
            <w:pPr>
              <w:tabs>
                <w:tab w:val="left" w:pos="264"/>
                <w:tab w:val="left" w:pos="2268"/>
              </w:tabs>
              <w:spacing w:before="60" w:after="60"/>
              <w:rPr>
                <w:sz w:val="20"/>
              </w:rPr>
            </w:pPr>
            <w:r w:rsidRPr="00BF2B73">
              <w:rPr>
                <w:sz w:val="20"/>
              </w:rPr>
              <w:t>да</w:t>
            </w:r>
            <w:r w:rsidRPr="00BF2B73">
              <w:rPr>
                <w:sz w:val="32"/>
                <w:szCs w:val="32"/>
              </w:rPr>
              <w:t xml:space="preserve"> </w:t>
            </w:r>
            <w:r w:rsidRPr="00BF2B73">
              <w:rPr>
                <w:sz w:val="32"/>
                <w:szCs w:val="32"/>
              </w:rPr>
              <w:fldChar w:fldCharType="begin">
                <w:ffData>
                  <w:name w:val="Check1"/>
                  <w:enabled/>
                  <w:calcOnExit w:val="0"/>
                  <w:checkBox>
                    <w:size w:val="24"/>
                    <w:default w:val="0"/>
                  </w:checkBox>
                </w:ffData>
              </w:fldChar>
            </w:r>
            <w:r w:rsidRPr="00BF2B73">
              <w:rPr>
                <w:sz w:val="32"/>
                <w:szCs w:val="32"/>
              </w:rPr>
              <w:instrText xml:space="preserve"> FORMCHECKBOX </w:instrText>
            </w:r>
            <w:r w:rsidR="00D5664F" w:rsidRPr="00BF2B73">
              <w:rPr>
                <w:sz w:val="32"/>
                <w:szCs w:val="32"/>
              </w:rPr>
            </w:r>
            <w:r w:rsidR="00D5664F" w:rsidRPr="00BF2B73">
              <w:rPr>
                <w:sz w:val="32"/>
                <w:szCs w:val="32"/>
              </w:rPr>
              <w:fldChar w:fldCharType="separate"/>
            </w:r>
            <w:r w:rsidRPr="00BF2B73">
              <w:rPr>
                <w:sz w:val="32"/>
                <w:szCs w:val="32"/>
              </w:rPr>
              <w:fldChar w:fldCharType="end"/>
            </w:r>
            <w:r w:rsidRPr="00BF2B73">
              <w:rPr>
                <w:sz w:val="20"/>
              </w:rPr>
              <w:tab/>
              <w:t>не</w:t>
            </w:r>
            <w:r w:rsidRPr="00BF2B73">
              <w:rPr>
                <w:sz w:val="32"/>
                <w:szCs w:val="32"/>
              </w:rPr>
              <w:t xml:space="preserve"> </w:t>
            </w:r>
            <w:r w:rsidRPr="00BF2B73">
              <w:rPr>
                <w:sz w:val="32"/>
                <w:szCs w:val="32"/>
              </w:rPr>
              <w:fldChar w:fldCharType="begin">
                <w:ffData>
                  <w:name w:val="Check1"/>
                  <w:enabled/>
                  <w:calcOnExit w:val="0"/>
                  <w:checkBox>
                    <w:size w:val="24"/>
                    <w:default w:val="0"/>
                  </w:checkBox>
                </w:ffData>
              </w:fldChar>
            </w:r>
            <w:r w:rsidRPr="00BF2B73">
              <w:rPr>
                <w:sz w:val="32"/>
                <w:szCs w:val="32"/>
              </w:rPr>
              <w:instrText xml:space="preserve"> FORMCHECKBOX </w:instrText>
            </w:r>
            <w:r w:rsidR="00D5664F" w:rsidRPr="00BF2B73">
              <w:rPr>
                <w:sz w:val="32"/>
                <w:szCs w:val="32"/>
              </w:rPr>
            </w:r>
            <w:r w:rsidR="00D5664F" w:rsidRPr="00BF2B73">
              <w:rPr>
                <w:sz w:val="32"/>
                <w:szCs w:val="32"/>
              </w:rPr>
              <w:fldChar w:fldCharType="separate"/>
            </w:r>
            <w:r w:rsidRPr="00BF2B73">
              <w:rPr>
                <w:sz w:val="32"/>
                <w:szCs w:val="32"/>
              </w:rPr>
              <w:fldChar w:fldCharType="end"/>
            </w:r>
            <w:r w:rsidRPr="00BF2B73">
              <w:rPr>
                <w:sz w:val="32"/>
                <w:szCs w:val="32"/>
              </w:rPr>
              <w:t xml:space="preserve"> </w:t>
            </w:r>
          </w:p>
          <w:p w:rsidR="00ED3E78" w:rsidRPr="00BF2B73" w:rsidRDefault="00ED3E78">
            <w:pPr>
              <w:spacing w:before="60" w:after="60"/>
              <w:rPr>
                <w:snapToGrid w:val="0"/>
                <w:sz w:val="20"/>
              </w:rPr>
            </w:pPr>
          </w:p>
          <w:p w:rsidR="00ED3E78" w:rsidRPr="00BF2B73" w:rsidRDefault="00ED3E78">
            <w:pPr>
              <w:spacing w:before="60" w:after="60"/>
              <w:rPr>
                <w:snapToGrid w:val="0"/>
                <w:sz w:val="20"/>
              </w:rPr>
            </w:pPr>
            <w:r w:rsidRPr="00BF2B73">
              <w:rPr>
                <w:sz w:val="20"/>
              </w:rPr>
              <w:t>Уколико је одговор потврдан, молимо да наведете појединости:</w:t>
            </w:r>
          </w:p>
        </w:tc>
      </w:tr>
      <w:tr w:rsidR="00BF2B73" w:rsidRPr="00BF2B73" w:rsidTr="00ED3E78">
        <w:trPr>
          <w:gridBefore w:val="1"/>
          <w:wBefore w:w="10" w:type="pct"/>
          <w:trHeight w:val="1499"/>
        </w:trPr>
        <w:tc>
          <w:tcPr>
            <w:tcW w:w="2495" w:type="pct"/>
            <w:gridSpan w:val="2"/>
            <w:tcBorders>
              <w:top w:val="nil"/>
              <w:left w:val="single" w:sz="4" w:space="0" w:color="auto"/>
              <w:bottom w:val="nil"/>
              <w:right w:val="single" w:sz="4" w:space="0" w:color="auto"/>
            </w:tcBorders>
            <w:shd w:val="clear" w:color="auto" w:fill="FFFFFF"/>
            <w:tcMar>
              <w:top w:w="57" w:type="dxa"/>
              <w:left w:w="57" w:type="dxa"/>
              <w:bottom w:w="57" w:type="dxa"/>
              <w:right w:w="57" w:type="dxa"/>
            </w:tcMar>
            <w:hideMark/>
          </w:tcPr>
          <w:p w:rsidR="00ED3E78" w:rsidRPr="00BF2B73" w:rsidRDefault="00ED3E78">
            <w:pPr>
              <w:spacing w:before="120" w:after="120"/>
              <w:rPr>
                <w:snapToGrid w:val="0"/>
                <w:sz w:val="20"/>
              </w:rPr>
            </w:pPr>
            <w:r w:rsidRPr="00BF2B73">
              <w:rPr>
                <w:sz w:val="20"/>
              </w:rPr>
              <w:t>Референтни број ООС:</w:t>
            </w:r>
          </w:p>
          <w:p w:rsidR="00ED3E78" w:rsidRPr="00BF2B73" w:rsidRDefault="00ED3E78">
            <w:pPr>
              <w:spacing w:before="120" w:after="120"/>
              <w:rPr>
                <w:sz w:val="20"/>
              </w:rPr>
            </w:pPr>
            <w:r w:rsidRPr="00BF2B73">
              <w:rPr>
                <w:sz w:val="20"/>
              </w:rPr>
              <w:t>Датум почетка рока важења:</w:t>
            </w:r>
          </w:p>
          <w:p w:rsidR="00ED3E78" w:rsidRPr="00BF2B73" w:rsidRDefault="00ED3E78">
            <w:pPr>
              <w:tabs>
                <w:tab w:val="left" w:leader="dot" w:pos="188"/>
                <w:tab w:val="left" w:leader="dot" w:pos="1149"/>
              </w:tabs>
              <w:rPr>
                <w:snapToGrid w:val="0"/>
                <w:sz w:val="20"/>
              </w:rPr>
            </w:pPr>
            <w:r w:rsidRPr="00BF2B73">
              <w:rPr>
                <w:sz w:val="20"/>
              </w:rPr>
              <w:t xml:space="preserve">година  месец  дан </w:t>
            </w:r>
          </w:p>
          <w:p w:rsidR="00ED3E78" w:rsidRPr="00BF2B73" w:rsidRDefault="00ED3E78">
            <w:pPr>
              <w:tabs>
                <w:tab w:val="right" w:leader="dot" w:pos="4377"/>
              </w:tabs>
              <w:spacing w:before="120" w:after="120"/>
              <w:rPr>
                <w:snapToGrid w:val="0"/>
                <w:sz w:val="20"/>
              </w:rPr>
            </w:pPr>
            <w:r w:rsidRPr="00BF2B73">
              <w:rPr>
                <w:sz w:val="20"/>
              </w:rPr>
              <w:t xml:space="preserve">Тарифна ознака: </w:t>
            </w:r>
            <w:r w:rsidRPr="00BF2B73">
              <w:rPr>
                <w:sz w:val="20"/>
              </w:rPr>
              <w:tab/>
            </w:r>
          </w:p>
        </w:tc>
        <w:tc>
          <w:tcPr>
            <w:tcW w:w="2495" w:type="pct"/>
            <w:tcBorders>
              <w:top w:val="nil"/>
              <w:left w:val="single" w:sz="4" w:space="0" w:color="auto"/>
              <w:bottom w:val="nil"/>
              <w:right w:val="single" w:sz="4" w:space="0" w:color="auto"/>
            </w:tcBorders>
            <w:shd w:val="clear" w:color="auto" w:fill="FFFFFF"/>
            <w:tcMar>
              <w:top w:w="57" w:type="dxa"/>
              <w:left w:w="57" w:type="dxa"/>
              <w:bottom w:w="57" w:type="dxa"/>
              <w:right w:w="57" w:type="dxa"/>
            </w:tcMar>
            <w:hideMark/>
          </w:tcPr>
          <w:p w:rsidR="00ED3E78" w:rsidRPr="00BF2B73" w:rsidRDefault="00ED3E78">
            <w:pPr>
              <w:spacing w:before="120" w:after="120"/>
              <w:rPr>
                <w:snapToGrid w:val="0"/>
                <w:sz w:val="20"/>
              </w:rPr>
            </w:pPr>
            <w:r w:rsidRPr="00BF2B73">
              <w:rPr>
                <w:sz w:val="20"/>
              </w:rPr>
              <w:t>Референтни број ООС:</w:t>
            </w:r>
          </w:p>
          <w:p w:rsidR="00ED3E78" w:rsidRPr="00BF2B73" w:rsidRDefault="00ED3E78">
            <w:pPr>
              <w:spacing w:before="120" w:after="120"/>
              <w:rPr>
                <w:snapToGrid w:val="0"/>
                <w:sz w:val="20"/>
              </w:rPr>
            </w:pPr>
            <w:r w:rsidRPr="00BF2B73">
              <w:rPr>
                <w:sz w:val="20"/>
              </w:rPr>
              <w:t>Датум почетка рока важења:</w:t>
            </w:r>
          </w:p>
          <w:p w:rsidR="00ED3E78" w:rsidRPr="00BF2B73" w:rsidRDefault="00ED3E78">
            <w:pPr>
              <w:tabs>
                <w:tab w:val="left" w:leader="dot" w:pos="188"/>
                <w:tab w:val="left" w:leader="dot" w:pos="1149"/>
              </w:tabs>
              <w:rPr>
                <w:snapToGrid w:val="0"/>
                <w:sz w:val="20"/>
              </w:rPr>
            </w:pPr>
            <w:r w:rsidRPr="00BF2B73">
              <w:rPr>
                <w:sz w:val="20"/>
              </w:rPr>
              <w:t xml:space="preserve">година  месец  дан </w:t>
            </w:r>
          </w:p>
          <w:p w:rsidR="00ED3E78" w:rsidRPr="00BF2B73" w:rsidRDefault="00ED3E78">
            <w:pPr>
              <w:tabs>
                <w:tab w:val="right" w:leader="dot" w:pos="4368"/>
              </w:tabs>
              <w:spacing w:before="120" w:after="120"/>
              <w:rPr>
                <w:snapToGrid w:val="0"/>
                <w:sz w:val="20"/>
              </w:rPr>
            </w:pPr>
            <w:r w:rsidRPr="00BF2B73">
              <w:rPr>
                <w:sz w:val="20"/>
              </w:rPr>
              <w:t>Тарифна ознака:</w:t>
            </w:r>
            <w:r w:rsidRPr="00BF2B73">
              <w:rPr>
                <w:sz w:val="20"/>
              </w:rPr>
              <w:tab/>
            </w:r>
          </w:p>
        </w:tc>
      </w:tr>
      <w:tr w:rsidR="00BF2B73" w:rsidRPr="00BF2B73" w:rsidTr="00ED3E78">
        <w:trPr>
          <w:gridBefore w:val="1"/>
          <w:wBefore w:w="10" w:type="pct"/>
          <w:trHeight w:val="2021"/>
        </w:trPr>
        <w:tc>
          <w:tcPr>
            <w:tcW w:w="4990" w:type="pct"/>
            <w:gridSpan w:val="3"/>
            <w:tcBorders>
              <w:top w:val="single" w:sz="4" w:space="0" w:color="auto"/>
              <w:left w:val="single" w:sz="4" w:space="0" w:color="auto"/>
              <w:bottom w:val="single" w:sz="12" w:space="0" w:color="auto"/>
              <w:right w:val="single" w:sz="4" w:space="0" w:color="auto"/>
            </w:tcBorders>
            <w:shd w:val="clear" w:color="auto" w:fill="FFFFFF"/>
            <w:tcMar>
              <w:top w:w="57" w:type="dxa"/>
              <w:left w:w="57" w:type="dxa"/>
              <w:bottom w:w="57" w:type="dxa"/>
              <w:right w:w="57" w:type="dxa"/>
            </w:tcMar>
            <w:hideMark/>
          </w:tcPr>
          <w:p w:rsidR="00ED3E78" w:rsidRPr="00BF2B73" w:rsidRDefault="00ED3E78">
            <w:pPr>
              <w:spacing w:before="60" w:after="120"/>
              <w:rPr>
                <w:b/>
                <w:snapToGrid w:val="0"/>
                <w:sz w:val="20"/>
              </w:rPr>
            </w:pPr>
            <w:r w:rsidRPr="00BF2B73">
              <w:rPr>
                <w:b/>
                <w:snapToGrid w:val="0"/>
                <w:sz w:val="20"/>
                <w:shd w:val="clear" w:color="auto" w:fill="FFFFFF"/>
              </w:rPr>
              <w:lastRenderedPageBreak/>
              <w:t>13. Датум и потпис:</w:t>
            </w:r>
          </w:p>
          <w:p w:rsidR="00ED3E78" w:rsidRPr="00BF2B73" w:rsidRDefault="00ED3E78">
            <w:pPr>
              <w:spacing w:before="120" w:after="120"/>
              <w:rPr>
                <w:snapToGrid w:val="0"/>
                <w:sz w:val="20"/>
              </w:rPr>
            </w:pPr>
            <w:r w:rsidRPr="00BF2B73">
              <w:rPr>
                <w:sz w:val="20"/>
              </w:rPr>
              <w:t>Ваш референтни број:</w:t>
            </w:r>
          </w:p>
          <w:p w:rsidR="00ED3E78" w:rsidRPr="00BF2B73" w:rsidRDefault="00ED3E78">
            <w:pPr>
              <w:spacing w:before="120" w:after="120"/>
              <w:rPr>
                <w:snapToGrid w:val="0"/>
                <w:sz w:val="20"/>
              </w:rPr>
            </w:pPr>
            <w:r w:rsidRPr="00BF2B73">
              <w:rPr>
                <w:sz w:val="20"/>
              </w:rPr>
              <w:t>Датум:</w:t>
            </w:r>
          </w:p>
          <w:p w:rsidR="00ED3E78" w:rsidRPr="00BF2B73" w:rsidRDefault="00ED3E78">
            <w:pPr>
              <w:tabs>
                <w:tab w:val="left" w:leader="dot" w:pos="188"/>
                <w:tab w:val="left" w:leader="dot" w:pos="1149"/>
              </w:tabs>
              <w:rPr>
                <w:snapToGrid w:val="0"/>
                <w:sz w:val="20"/>
              </w:rPr>
            </w:pPr>
            <w:r w:rsidRPr="00BF2B73">
              <w:rPr>
                <w:sz w:val="20"/>
              </w:rPr>
              <w:t xml:space="preserve">година  месец  дан </w:t>
            </w:r>
          </w:p>
          <w:p w:rsidR="00ED3E78" w:rsidRPr="00BF2B73" w:rsidRDefault="00ED3E78">
            <w:pPr>
              <w:spacing w:before="120" w:after="120"/>
              <w:rPr>
                <w:snapToGrid w:val="0"/>
                <w:sz w:val="20"/>
              </w:rPr>
            </w:pPr>
            <w:r w:rsidRPr="00BF2B73">
              <w:rPr>
                <w:sz w:val="20"/>
              </w:rPr>
              <w:t>Потпис:</w:t>
            </w:r>
          </w:p>
        </w:tc>
      </w:tr>
      <w:tr w:rsidR="00BF2B73" w:rsidRPr="00BF2B73" w:rsidTr="00ED3E78">
        <w:trPr>
          <w:gridBefore w:val="1"/>
          <w:wBefore w:w="10" w:type="pct"/>
          <w:trHeight w:val="3539"/>
        </w:trPr>
        <w:tc>
          <w:tcPr>
            <w:tcW w:w="4990" w:type="pct"/>
            <w:gridSpan w:val="3"/>
            <w:tcBorders>
              <w:top w:val="single" w:sz="12" w:space="0" w:color="auto"/>
              <w:left w:val="single" w:sz="12" w:space="0" w:color="auto"/>
              <w:bottom w:val="single" w:sz="12" w:space="0" w:color="auto"/>
              <w:right w:val="single" w:sz="12" w:space="0" w:color="auto"/>
            </w:tcBorders>
            <w:shd w:val="clear" w:color="auto" w:fill="FFFFFF"/>
            <w:tcMar>
              <w:top w:w="57" w:type="dxa"/>
              <w:left w:w="57" w:type="dxa"/>
              <w:bottom w:w="57" w:type="dxa"/>
              <w:right w:w="57" w:type="dxa"/>
            </w:tcMar>
            <w:hideMark/>
          </w:tcPr>
          <w:p w:rsidR="00ED3E78" w:rsidRPr="00BF2B73" w:rsidRDefault="00ED3E78">
            <w:pPr>
              <w:spacing w:before="60" w:after="60"/>
              <w:rPr>
                <w:b/>
                <w:snapToGrid w:val="0"/>
                <w:sz w:val="20"/>
              </w:rPr>
            </w:pPr>
            <w:r w:rsidRPr="00BF2B73">
              <w:rPr>
                <w:b/>
                <w:snapToGrid w:val="0"/>
                <w:sz w:val="20"/>
                <w:shd w:val="clear" w:color="auto" w:fill="FFFFFF"/>
              </w:rPr>
              <w:t>За службену употребу:</w:t>
            </w:r>
          </w:p>
        </w:tc>
      </w:tr>
    </w:tbl>
    <w:p w:rsidR="00B97835" w:rsidRPr="00BF2B73" w:rsidRDefault="00ED3E78" w:rsidP="0005679A">
      <w:pPr>
        <w:spacing w:before="300"/>
        <w:rPr>
          <w:i/>
          <w:snapToGrid w:val="0"/>
          <w:sz w:val="20"/>
        </w:rPr>
      </w:pPr>
      <w:r w:rsidRPr="00BF2B73">
        <w:rPr>
          <w:i/>
          <w:snapToGrid w:val="0"/>
          <w:sz w:val="20"/>
        </w:rPr>
        <w:t>(*) уколико је потребно више простора, употребити посебан лист папира.</w:t>
      </w:r>
    </w:p>
    <w:p w:rsidR="0005679A" w:rsidRPr="00BF2B73" w:rsidRDefault="0005679A" w:rsidP="0005679A">
      <w:pPr>
        <w:spacing w:before="300"/>
        <w:rPr>
          <w:snapToGrid w:val="0"/>
        </w:rPr>
      </w:pPr>
    </w:p>
    <w:p w:rsidR="0083067D" w:rsidRPr="00BF2B73" w:rsidRDefault="0083067D" w:rsidP="0083067D">
      <w:pPr>
        <w:tabs>
          <w:tab w:val="left" w:pos="0"/>
        </w:tabs>
        <w:autoSpaceDE w:val="0"/>
        <w:autoSpaceDN w:val="0"/>
        <w:adjustRightInd w:val="0"/>
      </w:pPr>
      <w:r w:rsidRPr="00BF2B73">
        <w:rPr>
          <w:b/>
          <w:i/>
          <w:lang w:val="sr-Cyrl-RS"/>
        </w:rPr>
        <w:t xml:space="preserve">          Обавезујуће обавештење о пореклу</w:t>
      </w:r>
      <w:r w:rsidR="007447EA" w:rsidRPr="00BF2B73">
        <w:rPr>
          <w:b/>
          <w:i/>
          <w:lang w:val="sr-Cyrl-RS"/>
        </w:rPr>
        <w:t xml:space="preserve"> –ООП-</w:t>
      </w:r>
      <w:r w:rsidRPr="00BF2B73">
        <w:rPr>
          <w:b/>
          <w:i/>
          <w:lang w:val="sr-Cyrl-RS"/>
        </w:rPr>
        <w:t xml:space="preserve"> (члан 19. Царинског закона)</w:t>
      </w:r>
      <w:r w:rsidRPr="00BF2B73">
        <w:t>  </w:t>
      </w:r>
    </w:p>
    <w:p w:rsidR="00B97835" w:rsidRPr="00BF2B73" w:rsidRDefault="00B97835" w:rsidP="0083067D">
      <w:pPr>
        <w:tabs>
          <w:tab w:val="left" w:pos="0"/>
        </w:tabs>
        <w:autoSpaceDE w:val="0"/>
        <w:autoSpaceDN w:val="0"/>
        <w:adjustRightInd w:val="0"/>
        <w:rPr>
          <w:b/>
          <w:i/>
          <w:lang w:val="sr-Cyrl-RS"/>
        </w:rPr>
      </w:pPr>
    </w:p>
    <w:p w:rsidR="0083067D" w:rsidRPr="00BF2B73" w:rsidRDefault="00927754" w:rsidP="00BA3F22">
      <w:pPr>
        <w:pStyle w:val="NormalWeb"/>
        <w:shd w:val="clear" w:color="auto" w:fill="FFFFFF"/>
        <w:spacing w:before="0" w:beforeAutospacing="0" w:after="0" w:afterAutospacing="0"/>
        <w:rPr>
          <w:color w:val="auto"/>
          <w:lang w:val="sr-Cyrl-RS"/>
        </w:rPr>
      </w:pPr>
      <w:r w:rsidRPr="00BF2B73">
        <w:rPr>
          <w:color w:val="auto"/>
        </w:rPr>
        <w:tab/>
      </w:r>
      <w:r w:rsidRPr="00BF2B73">
        <w:rPr>
          <w:color w:val="auto"/>
          <w:lang w:val="sr-Cyrl-RS"/>
        </w:rPr>
        <w:t xml:space="preserve">Обавезујуће обавештење о пореклу робе </w:t>
      </w:r>
      <w:r w:rsidR="00FD715F" w:rsidRPr="00BF2B73">
        <w:rPr>
          <w:color w:val="auto"/>
          <w:lang w:val="sr-Cyrl-RS"/>
        </w:rPr>
        <w:t xml:space="preserve">обавезује царински орган </w:t>
      </w:r>
      <w:r w:rsidR="00BB79B6" w:rsidRPr="00BF2B73">
        <w:rPr>
          <w:color w:val="auto"/>
          <w:lang w:val="sr-Cyrl-RS"/>
        </w:rPr>
        <w:t>према л</w:t>
      </w:r>
      <w:r w:rsidR="00ED19B8" w:rsidRPr="00BF2B73">
        <w:rPr>
          <w:color w:val="auto"/>
          <w:lang w:val="sr-Cyrl-RS"/>
        </w:rPr>
        <w:t xml:space="preserve">ицу коме је дато, за </w:t>
      </w:r>
      <w:r w:rsidR="00BB79B6" w:rsidRPr="00BF2B73">
        <w:rPr>
          <w:color w:val="auto"/>
          <w:lang w:val="sr-Cyrl-RS"/>
        </w:rPr>
        <w:t xml:space="preserve">ону робу за коју је поступак утврђивања порекла робе спроведен после датума издавања обавезујућег обавештења. Лице које се позива на обавештење мора да докаже да роба и околности на основу којих се одређује порекло робе у свим елементима одговара роби и околностима које су описане у обавештењу. </w:t>
      </w:r>
    </w:p>
    <w:p w:rsidR="0083067D" w:rsidRPr="00BF2B73" w:rsidRDefault="0083067D" w:rsidP="007447EA">
      <w:pPr>
        <w:pStyle w:val="NormalWeb"/>
        <w:shd w:val="clear" w:color="auto" w:fill="FFFFFF"/>
        <w:spacing w:before="0" w:beforeAutospacing="0" w:after="0" w:afterAutospacing="0"/>
        <w:ind w:firstLine="720"/>
        <w:rPr>
          <w:color w:val="auto"/>
        </w:rPr>
      </w:pPr>
      <w:r w:rsidRPr="00BF2B73">
        <w:rPr>
          <w:color w:val="auto"/>
          <w:lang w:val="sr-Cyrl-RS"/>
        </w:rPr>
        <w:t>У</w:t>
      </w:r>
      <w:r w:rsidRPr="00BF2B73">
        <w:rPr>
          <w:color w:val="auto"/>
        </w:rPr>
        <w:t xml:space="preserve">права царина, доноси одлуке које се односе на обавезујућа обавештења о пореклу робе </w:t>
      </w:r>
      <w:r w:rsidR="00BA3F22" w:rsidRPr="00BF2B73">
        <w:rPr>
          <w:color w:val="auto"/>
        </w:rPr>
        <w:t xml:space="preserve">(ООП),  у  складу са чланом 23. </w:t>
      </w:r>
      <w:r w:rsidR="00BA3F22" w:rsidRPr="00BF2B73">
        <w:rPr>
          <w:color w:val="auto"/>
          <w:lang w:val="sr-Cyrl-RS"/>
        </w:rPr>
        <w:t>Царинског закона.</w:t>
      </w:r>
      <w:r w:rsidRPr="00BF2B73">
        <w:rPr>
          <w:color w:val="auto"/>
        </w:rPr>
        <w:t xml:space="preserve"> Царински орган ову одлуку доноси, без накнаде.  </w:t>
      </w:r>
    </w:p>
    <w:p w:rsidR="0083067D" w:rsidRPr="00BF2B73" w:rsidRDefault="0083067D" w:rsidP="007447EA">
      <w:pPr>
        <w:pStyle w:val="NormalWeb"/>
        <w:shd w:val="clear" w:color="auto" w:fill="FFFFFF"/>
        <w:spacing w:before="0" w:beforeAutospacing="0" w:after="0" w:afterAutospacing="0"/>
        <w:ind w:firstLine="720"/>
        <w:rPr>
          <w:color w:val="auto"/>
        </w:rPr>
      </w:pPr>
      <w:r w:rsidRPr="00BF2B73">
        <w:rPr>
          <w:color w:val="auto"/>
        </w:rPr>
        <w:t>Захтев за доношење одлуке која се односи на ООП подноси се искључиво у односу на намеравану употребу ООС или намеравану примену царинског поступка. </w:t>
      </w:r>
    </w:p>
    <w:p w:rsidR="0083067D" w:rsidRPr="00BF2B73" w:rsidRDefault="0083067D" w:rsidP="007447EA">
      <w:pPr>
        <w:pStyle w:val="NormalWeb"/>
        <w:shd w:val="clear" w:color="auto" w:fill="FFFFFF"/>
        <w:spacing w:before="0" w:beforeAutospacing="0" w:after="0" w:afterAutospacing="0"/>
        <w:rPr>
          <w:color w:val="auto"/>
        </w:rPr>
      </w:pPr>
      <w:r w:rsidRPr="00BF2B73">
        <w:rPr>
          <w:color w:val="auto"/>
        </w:rPr>
        <w:t>ООП се доноси и издаје на основу захтева заинтересованог лица при чему се </w:t>
      </w:r>
      <w:r w:rsidRPr="00BF2B73">
        <w:rPr>
          <w:rStyle w:val="Strong"/>
          <w:color w:val="auto"/>
        </w:rPr>
        <w:t xml:space="preserve">захтев за </w:t>
      </w:r>
      <w:r w:rsidRPr="00BF2B73">
        <w:rPr>
          <w:rStyle w:val="Strong"/>
          <w:b w:val="0"/>
          <w:color w:val="auto"/>
        </w:rPr>
        <w:t>доношење одлуке која се односи на ООП</w:t>
      </w:r>
      <w:r w:rsidRPr="00BF2B73">
        <w:rPr>
          <w:color w:val="auto"/>
        </w:rPr>
        <w:t>:</w:t>
      </w:r>
    </w:p>
    <w:p w:rsidR="0083067D" w:rsidRPr="00BF2B73" w:rsidRDefault="0083067D" w:rsidP="007447EA">
      <w:pPr>
        <w:numPr>
          <w:ilvl w:val="0"/>
          <w:numId w:val="28"/>
        </w:numPr>
        <w:shd w:val="clear" w:color="auto" w:fill="FFFFFF"/>
        <w:ind w:left="75"/>
      </w:pPr>
      <w:r w:rsidRPr="00BF2B73">
        <w:rPr>
          <w:rStyle w:val="Strong"/>
          <w:b w:val="0"/>
        </w:rPr>
        <w:t>подноси се Управи царина:</w:t>
      </w:r>
    </w:p>
    <w:p w:rsidR="0083067D" w:rsidRPr="00BF2B73" w:rsidRDefault="0083067D" w:rsidP="007447EA">
      <w:pPr>
        <w:numPr>
          <w:ilvl w:val="1"/>
          <w:numId w:val="28"/>
        </w:numPr>
        <w:shd w:val="clear" w:color="auto" w:fill="FFFFFF"/>
        <w:ind w:left="150"/>
      </w:pPr>
      <w:r w:rsidRPr="00BF2B73">
        <w:rPr>
          <w:rStyle w:val="Strong"/>
          <w:b w:val="0"/>
        </w:rPr>
        <w:t>писано</w:t>
      </w:r>
      <w:r w:rsidRPr="00BF2B73">
        <w:t>, путем писменог захтева у слободној форми, или</w:t>
      </w:r>
    </w:p>
    <w:p w:rsidR="0083067D" w:rsidRPr="00BF2B73" w:rsidRDefault="0083067D" w:rsidP="007447EA">
      <w:pPr>
        <w:numPr>
          <w:ilvl w:val="1"/>
          <w:numId w:val="28"/>
        </w:numPr>
        <w:shd w:val="clear" w:color="auto" w:fill="FFFFFF"/>
        <w:ind w:left="150"/>
      </w:pPr>
      <w:r w:rsidRPr="00BF2B73">
        <w:rPr>
          <w:rStyle w:val="Strong"/>
          <w:b w:val="0"/>
        </w:rPr>
        <w:t>електронски</w:t>
      </w:r>
      <w:r w:rsidRPr="00BF2B73">
        <w:t>,  путем </w:t>
      </w:r>
      <w:hyperlink r:id="rId18" w:tgtFrame="_blank" w:tooltip="Е сервис ООП" w:history="1">
        <w:r w:rsidRPr="00BF2B73">
          <w:rPr>
            <w:rStyle w:val="Hyperlink"/>
            <w:color w:val="auto"/>
          </w:rPr>
          <w:t>апликације Е-ООП</w:t>
        </w:r>
      </w:hyperlink>
      <w:r w:rsidRPr="00BF2B73">
        <w:t>,</w:t>
      </w:r>
    </w:p>
    <w:p w:rsidR="0083067D" w:rsidRPr="00BF2B73" w:rsidRDefault="0083067D" w:rsidP="007447EA">
      <w:pPr>
        <w:pStyle w:val="NormalWeb"/>
        <w:numPr>
          <w:ilvl w:val="0"/>
          <w:numId w:val="28"/>
        </w:numPr>
        <w:shd w:val="clear" w:color="auto" w:fill="FFFFFF"/>
        <w:spacing w:before="0" w:beforeAutospacing="0" w:after="0" w:afterAutospacing="0"/>
        <w:ind w:left="75"/>
        <w:rPr>
          <w:color w:val="auto"/>
        </w:rPr>
      </w:pPr>
      <w:r w:rsidRPr="00BF2B73">
        <w:rPr>
          <w:color w:val="auto"/>
        </w:rPr>
        <w:t>може односити </w:t>
      </w:r>
      <w:r w:rsidRPr="00BF2B73">
        <w:rPr>
          <w:rStyle w:val="Strong"/>
          <w:b w:val="0"/>
          <w:color w:val="auto"/>
        </w:rPr>
        <w:t>само на једну врсту робе и један скуп околности који одређује порекло робе</w:t>
      </w:r>
      <w:r w:rsidRPr="00BF2B73">
        <w:rPr>
          <w:color w:val="auto"/>
        </w:rPr>
        <w:t>, и </w:t>
      </w:r>
    </w:p>
    <w:p w:rsidR="0083067D" w:rsidRPr="00BF2B73" w:rsidRDefault="0083067D" w:rsidP="007447EA">
      <w:pPr>
        <w:numPr>
          <w:ilvl w:val="0"/>
          <w:numId w:val="29"/>
        </w:numPr>
        <w:shd w:val="clear" w:color="auto" w:fill="FFFFFF"/>
        <w:ind w:left="75"/>
        <w:rPr>
          <w:rStyle w:val="Hyperlink"/>
          <w:color w:val="auto"/>
          <w:u w:val="none"/>
        </w:rPr>
      </w:pPr>
      <w:r w:rsidRPr="00BF2B73">
        <w:t>сматра  </w:t>
      </w:r>
      <w:r w:rsidRPr="00BF2B73">
        <w:rPr>
          <w:rStyle w:val="Strong"/>
          <w:b w:val="0"/>
        </w:rPr>
        <w:t>потпуним и уредним </w:t>
      </w:r>
      <w:r w:rsidRPr="00BF2B73">
        <w:t>уколико садржи  све податке који су потребни за издавање ООП.</w:t>
      </w:r>
      <w:r w:rsidRPr="00BF2B73">
        <w:rPr>
          <w:shd w:val="clear" w:color="auto" w:fill="FFFFFF"/>
        </w:rPr>
        <w:fldChar w:fldCharType="begin"/>
      </w:r>
      <w:r w:rsidRPr="00BF2B73">
        <w:rPr>
          <w:shd w:val="clear" w:color="auto" w:fill="FFFFFF"/>
        </w:rPr>
        <w:instrText xml:space="preserve"> HYPERLINK "http://www.carina.rs/cyr/Dokumenti%20i%20obrasci%20cirilica/ZahtevZaIzdavanjeObavezuju%C4%87egObave%C5%A1tenja.doc" \o "" \t "_blank" </w:instrText>
      </w:r>
      <w:r w:rsidRPr="00BF2B73">
        <w:rPr>
          <w:shd w:val="clear" w:color="auto" w:fill="FFFFFF"/>
        </w:rPr>
        <w:fldChar w:fldCharType="separate"/>
      </w:r>
    </w:p>
    <w:p w:rsidR="0083067D" w:rsidRPr="00BF2B73" w:rsidRDefault="0083067D" w:rsidP="001D235B">
      <w:pPr>
        <w:pStyle w:val="NormalWeb"/>
        <w:spacing w:before="0" w:beforeAutospacing="0" w:after="0" w:afterAutospacing="0"/>
        <w:ind w:firstLine="720"/>
        <w:rPr>
          <w:color w:val="auto"/>
        </w:rPr>
      </w:pPr>
      <w:r w:rsidRPr="00BF2B73">
        <w:rPr>
          <w:color w:val="auto"/>
          <w:shd w:val="clear" w:color="auto" w:fill="FFFFFF"/>
        </w:rPr>
        <w:t>Уколико Управа царина утврди да захтев није потпун, јер не садржи све податке који су потребни за издавање ООП, може од подносиоца захтева затражити да достави податке који недостају. </w:t>
      </w:r>
    </w:p>
    <w:p w:rsidR="0083067D" w:rsidRPr="00BF2B73" w:rsidRDefault="0083067D" w:rsidP="001D235B">
      <w:pPr>
        <w:pStyle w:val="NormalWeb"/>
        <w:spacing w:before="0" w:beforeAutospacing="0" w:after="0" w:afterAutospacing="0"/>
        <w:ind w:firstLine="720"/>
        <w:rPr>
          <w:color w:val="auto"/>
          <w:shd w:val="clear" w:color="auto" w:fill="FFFFFF"/>
        </w:rPr>
      </w:pPr>
      <w:r w:rsidRPr="00BF2B73">
        <w:rPr>
          <w:color w:val="auto"/>
          <w:shd w:val="clear" w:color="auto" w:fill="FFFFFF"/>
        </w:rPr>
        <w:lastRenderedPageBreak/>
        <w:t>Рок за доношење одлуке која се односи на ООП је 120 дана и почиње да тече од тренутка када Управа царина располаже свим потребним подацима за издавање ООП. </w:t>
      </w:r>
    </w:p>
    <w:p w:rsidR="0083067D" w:rsidRPr="00BF2B73" w:rsidRDefault="0083067D" w:rsidP="001D235B">
      <w:pPr>
        <w:pStyle w:val="NormalWeb"/>
        <w:spacing w:before="0" w:beforeAutospacing="0" w:after="0" w:afterAutospacing="0"/>
        <w:ind w:firstLine="720"/>
        <w:rPr>
          <w:color w:val="auto"/>
          <w:shd w:val="clear" w:color="auto" w:fill="FFFFFF"/>
        </w:rPr>
      </w:pPr>
      <w:r w:rsidRPr="00BF2B73">
        <w:rPr>
          <w:color w:val="auto"/>
          <w:shd w:val="clear" w:color="auto" w:fill="FFFFFF"/>
        </w:rPr>
        <w:t>Ако царински орган није у могућности да испоштује рок за доношење одлуке, обавештава подносиоца захтева о томе пре истека прописаног рока, уз навођење разлога и уз одређивање додатног рока који сматра неопходним за доношење одлуке. </w:t>
      </w:r>
    </w:p>
    <w:p w:rsidR="0083067D" w:rsidRPr="00BF2B73" w:rsidRDefault="0083067D" w:rsidP="007447EA">
      <w:pPr>
        <w:pStyle w:val="NormalWeb"/>
        <w:spacing w:before="0" w:beforeAutospacing="0" w:after="0" w:afterAutospacing="0"/>
        <w:rPr>
          <w:color w:val="auto"/>
          <w:shd w:val="clear" w:color="auto" w:fill="FFFFFF"/>
        </w:rPr>
      </w:pPr>
      <w:r w:rsidRPr="00BF2B73">
        <w:rPr>
          <w:color w:val="auto"/>
          <w:shd w:val="clear" w:color="auto" w:fill="FFFFFF"/>
        </w:rPr>
        <w:t>ООП </w:t>
      </w:r>
      <w:r w:rsidRPr="00BF2B73">
        <w:rPr>
          <w:rStyle w:val="Strong"/>
          <w:b w:val="0"/>
          <w:color w:val="auto"/>
          <w:shd w:val="clear" w:color="auto" w:fill="FFFFFF"/>
        </w:rPr>
        <w:t>важи три године </w:t>
      </w:r>
      <w:r w:rsidRPr="00BF2B73">
        <w:rPr>
          <w:color w:val="auto"/>
          <w:shd w:val="clear" w:color="auto" w:fill="FFFFFF"/>
        </w:rPr>
        <w:t>од дана издавања, не доводећи у питање одредбе члана 24. ст. 6. и 7. Царинског закона.</w:t>
      </w:r>
    </w:p>
    <w:p w:rsidR="0083067D" w:rsidRPr="00BF2B73" w:rsidRDefault="0083067D" w:rsidP="007447EA">
      <w:pPr>
        <w:rPr>
          <w:shd w:val="clear" w:color="auto" w:fill="FFFFFF"/>
        </w:rPr>
      </w:pPr>
      <w:r w:rsidRPr="00BF2B73">
        <w:rPr>
          <w:shd w:val="clear" w:color="auto" w:fill="FFFFFF"/>
        </w:rPr>
        <w:lastRenderedPageBreak/>
        <w:fldChar w:fldCharType="end"/>
      </w:r>
      <w:r w:rsidR="00DA1B7E" w:rsidRPr="00BF2B73">
        <w:rPr>
          <w:rFonts w:ascii="Arial" w:hAnsi="Arial" w:cs="Arial"/>
          <w:noProof/>
        </w:rPr>
        <w:drawing>
          <wp:inline distT="0" distB="0" distL="0" distR="0" wp14:anchorId="598DB862" wp14:editId="2CE77D17">
            <wp:extent cx="6049004" cy="8077200"/>
            <wp:effectExtent l="0" t="0" r="9525" b="0"/>
            <wp:docPr id="72" name="Picture 72" descr="\\10.1.1.125\networkserver\Files\Old\t\t2019_06\t06_0134_s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10.1.1.125\networkserver\Files\Old\t\t2019_06\t06_0134_s006.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049004" cy="8077200"/>
                    </a:xfrm>
                    <a:prstGeom prst="rect">
                      <a:avLst/>
                    </a:prstGeom>
                    <a:noFill/>
                    <a:ln>
                      <a:noFill/>
                    </a:ln>
                  </pic:spPr>
                </pic:pic>
              </a:graphicData>
            </a:graphic>
          </wp:inline>
        </w:drawing>
      </w:r>
    </w:p>
    <w:p w:rsidR="00A81660" w:rsidRPr="00BF2B73" w:rsidRDefault="00A81660" w:rsidP="00A81660">
      <w:pPr>
        <w:pStyle w:val="BodyText2"/>
        <w:rPr>
          <w:b/>
          <w:color w:val="auto"/>
          <w:sz w:val="24"/>
        </w:rPr>
      </w:pPr>
    </w:p>
    <w:p w:rsidR="00573CEC" w:rsidRPr="00BF2B73" w:rsidRDefault="00573CEC" w:rsidP="00A81660">
      <w:pPr>
        <w:pStyle w:val="BodyText2"/>
        <w:rPr>
          <w:b/>
          <w:color w:val="auto"/>
          <w:sz w:val="24"/>
        </w:rPr>
      </w:pPr>
    </w:p>
    <w:p w:rsidR="00A81660" w:rsidRPr="00BF2B73" w:rsidRDefault="00A81660" w:rsidP="00A81660">
      <w:pPr>
        <w:tabs>
          <w:tab w:val="left" w:pos="0"/>
        </w:tabs>
        <w:autoSpaceDE w:val="0"/>
        <w:autoSpaceDN w:val="0"/>
        <w:adjustRightInd w:val="0"/>
        <w:rPr>
          <w:b/>
          <w:i/>
          <w:lang w:val="sr-Cyrl-RS"/>
        </w:rPr>
      </w:pPr>
    </w:p>
    <w:p w:rsidR="00A726AD" w:rsidRPr="00BF2B73" w:rsidRDefault="00A726AD" w:rsidP="00D054AA">
      <w:pPr>
        <w:autoSpaceDE w:val="0"/>
        <w:autoSpaceDN w:val="0"/>
        <w:adjustRightInd w:val="0"/>
        <w:rPr>
          <w:b/>
          <w:i/>
          <w:noProof/>
          <w:u w:val="single"/>
          <w:lang w:val="sr-Cyrl-RS"/>
        </w:rPr>
      </w:pPr>
      <w:r w:rsidRPr="00BF2B73">
        <w:rPr>
          <w:b/>
          <w:i/>
          <w:noProof/>
          <w:u w:val="single"/>
          <w:lang w:val="sr-Cyrl-RS"/>
        </w:rPr>
        <w:lastRenderedPageBreak/>
        <w:t>2. Добијање статуса овлашћеног привредног субјекта</w:t>
      </w:r>
    </w:p>
    <w:p w:rsidR="00A726AD" w:rsidRPr="00BF2B73" w:rsidRDefault="00A726AD" w:rsidP="002C5C6E">
      <w:pPr>
        <w:spacing w:before="100" w:beforeAutospacing="1" w:after="100" w:afterAutospacing="1"/>
        <w:rPr>
          <w:lang w:val="sr-Cyrl-CS"/>
        </w:rPr>
      </w:pPr>
      <w:r w:rsidRPr="00BF2B73">
        <w:rPr>
          <w:lang w:val="sr-Cyrl-CS"/>
        </w:rPr>
        <w:t xml:space="preserve">        </w:t>
      </w:r>
      <w:r w:rsidRPr="00BF2B73">
        <w:rPr>
          <w:lang w:val="sr-Cyrl-CS"/>
        </w:rPr>
        <w:tab/>
        <w:t xml:space="preserve">Од септембра месеца 2014. године Управа царина је почела са пријемом захтева за доделу Сертификата овлашћеног привредног субјекта (ОПС). </w:t>
      </w:r>
      <w:r w:rsidR="00DD298A" w:rsidRPr="00BF2B73">
        <w:rPr>
          <w:lang w:val="sr-Cyrl-CS"/>
        </w:rPr>
        <w:t>Добијање овог статуса регулисано је одредбама чл. 27. и 28. Царинског закона и у складу са одредбама члана 25. до 43. Уредбе о царинским поступцима и царинским формалностима. Образац захтева који је прописан</w:t>
      </w:r>
      <w:r w:rsidRPr="00BF2B73">
        <w:rPr>
          <w:lang w:val="sr-Cyrl-CS"/>
        </w:rPr>
        <w:t xml:space="preserve"> </w:t>
      </w:r>
      <w:r w:rsidR="00DD298A" w:rsidRPr="00BF2B73">
        <w:rPr>
          <w:lang w:val="sr-Cyrl-CS"/>
        </w:rPr>
        <w:t xml:space="preserve">Уребом – прилог 4 Уредбе подноси се Царинарници Београд. Одговорни службеник Царинарнице Београд уноси захтев у националну АЕО апликацију. </w:t>
      </w:r>
      <w:r w:rsidR="00AB1ED6" w:rsidRPr="00BF2B73">
        <w:rPr>
          <w:lang w:val="sr-Cyrl-RS"/>
        </w:rPr>
        <w:t xml:space="preserve">Поред услова за прихватање захтева предвиђених у члану 4. Уредбе, да би се пријавио за статус АЕО, подносилац уз захтев подноси и попуњен упитник за самопроцену, који му је царински орган ставио на располагање. Упитник садржи информације о поступцима и мерама подносиоца захтева који ће бити предмет провере током поступка. </w:t>
      </w:r>
      <w:r w:rsidR="00FA3B40" w:rsidRPr="00BF2B73">
        <w:rPr>
          <w:lang w:val="sr-Cyrl-RS"/>
        </w:rPr>
        <w:t xml:space="preserve">Приликом испитивања критеријума из члана 28. став 1. тачка 2. и 5. Закона, Царински орган надлежан за доношење одлуке стара се да на лицу места спроведепровере у свим просторима који су релевантни за царинске активности подносиоца захтева. </w:t>
      </w:r>
      <w:r w:rsidR="00A72AB8" w:rsidRPr="00BF2B73">
        <w:rPr>
          <w:lang w:val="sr-Cyrl-RS"/>
        </w:rPr>
        <w:t>Ако подносилац захтева испуњава утврђене критеријуме, поступак се завршава одобравањем статуса АЕО. Ако</w:t>
      </w:r>
      <w:r w:rsidR="00D6035D" w:rsidRPr="00BF2B73">
        <w:rPr>
          <w:lang w:val="sr-Cyrl-RS"/>
        </w:rPr>
        <w:t xml:space="preserve"> подносилац захтева испуњава услове за АЕОС и АЕО</w:t>
      </w:r>
      <w:r w:rsidR="00D6035D" w:rsidRPr="00BF2B73">
        <w:t xml:space="preserve">S, </w:t>
      </w:r>
      <w:r w:rsidR="00D6035D" w:rsidRPr="00BF2B73">
        <w:rPr>
          <w:lang w:val="sr-Cyrl-RS"/>
        </w:rPr>
        <w:t>царински орган издаје једно комбиновање одобрење на основу члана 37. Уредбе. Одобрење за АЕО почиње да производи правно дејство</w:t>
      </w:r>
      <w:r w:rsidR="00BD5EA0" w:rsidRPr="00BF2B73">
        <w:rPr>
          <w:lang w:val="sr-Cyrl-RS"/>
        </w:rPr>
        <w:t xml:space="preserve"> петог дана од дана издавања одобрења. Одлука производи правно дејство без временског ограничења, ако није другачије предвиђено царинским прописима. Носилац одобрења дужан је да обавештава царински орган без одлагања о свакој околности која је настала након што је одлука донета а која може да </w:t>
      </w:r>
    </w:p>
    <w:p w:rsidR="00DF6DC9" w:rsidRPr="00BF2B73" w:rsidRDefault="005805B1" w:rsidP="00DF6DC9">
      <w:pPr>
        <w:pStyle w:val="NoSpacing"/>
        <w:tabs>
          <w:tab w:val="left" w:pos="720"/>
        </w:tabs>
        <w:jc w:val="both"/>
        <w:rPr>
          <w:rFonts w:ascii="Times New Roman" w:hAnsi="Times New Roman"/>
          <w:sz w:val="24"/>
          <w:szCs w:val="24"/>
          <w:lang w:val="sr-Cyrl-CS"/>
        </w:rPr>
      </w:pPr>
      <w:r w:rsidRPr="00BF2B73">
        <w:rPr>
          <w:rFonts w:ascii="Times New Roman" w:hAnsi="Times New Roman"/>
          <w:sz w:val="24"/>
          <w:szCs w:val="24"/>
          <w:lang w:val="sr-Cyrl-CS"/>
        </w:rPr>
        <w:tab/>
        <w:t xml:space="preserve">Овлашћени привредни субјекат  (АЕО) </w:t>
      </w:r>
      <w:r w:rsidR="00DF6DC9" w:rsidRPr="00BF2B73">
        <w:rPr>
          <w:rFonts w:ascii="Times New Roman" w:hAnsi="Times New Roman"/>
          <w:sz w:val="24"/>
          <w:szCs w:val="24"/>
          <w:lang w:val="sr-Cyrl-CS"/>
        </w:rPr>
        <w:t xml:space="preserve">је привредни субјекат  пословно настањен на царинском подручју Републике Србије, који испуњава услове из члана 28. Закона, </w:t>
      </w:r>
      <w:r w:rsidR="00DF6DC9" w:rsidRPr="00BF2B73">
        <w:rPr>
          <w:rFonts w:ascii="Times New Roman" w:hAnsi="Times New Roman"/>
          <w:noProof/>
          <w:sz w:val="24"/>
          <w:szCs w:val="24"/>
          <w:lang w:val="hr-HR" w:eastAsia="bg-BG"/>
        </w:rPr>
        <w:t xml:space="preserve">сматра </w:t>
      </w:r>
      <w:r w:rsidR="00DF6DC9" w:rsidRPr="00BF2B73">
        <w:rPr>
          <w:rFonts w:ascii="Times New Roman" w:hAnsi="Times New Roman"/>
          <w:noProof/>
          <w:sz w:val="24"/>
          <w:szCs w:val="24"/>
          <w:lang w:val="sr-Cyrl-CS" w:eastAsia="bg-BG"/>
        </w:rPr>
        <w:t xml:space="preserve">да је </w:t>
      </w:r>
      <w:r w:rsidR="00DF6DC9" w:rsidRPr="00BF2B73">
        <w:rPr>
          <w:rFonts w:ascii="Times New Roman" w:hAnsi="Times New Roman"/>
          <w:noProof/>
          <w:sz w:val="24"/>
          <w:szCs w:val="24"/>
          <w:lang w:val="hr-HR" w:eastAsia="bg-BG"/>
        </w:rPr>
        <w:t>поуздан у контексту његових царинских поступака</w:t>
      </w:r>
      <w:r w:rsidR="00DF6DC9" w:rsidRPr="00BF2B73">
        <w:rPr>
          <w:rFonts w:ascii="Times New Roman" w:hAnsi="Times New Roman"/>
          <w:noProof/>
          <w:sz w:val="24"/>
          <w:szCs w:val="24"/>
          <w:lang w:val="sr-Cyrl-CS" w:eastAsia="bg-BG"/>
        </w:rPr>
        <w:t>,</w:t>
      </w:r>
      <w:r w:rsidR="00DF6DC9" w:rsidRPr="00BF2B73">
        <w:rPr>
          <w:rFonts w:ascii="Times New Roman" w:hAnsi="Times New Roman"/>
          <w:noProof/>
          <w:sz w:val="24"/>
          <w:szCs w:val="24"/>
          <w:lang w:val="hr-HR" w:eastAsia="bg-BG"/>
        </w:rPr>
        <w:t xml:space="preserve"> па има право</w:t>
      </w:r>
      <w:r w:rsidR="00DF6DC9" w:rsidRPr="00BF2B73">
        <w:rPr>
          <w:rFonts w:ascii="Times New Roman" w:hAnsi="Times New Roman"/>
          <w:noProof/>
          <w:sz w:val="24"/>
          <w:szCs w:val="24"/>
          <w:lang w:val="sr-Cyrl-CS" w:eastAsia="bg-BG"/>
        </w:rPr>
        <w:t xml:space="preserve"> да</w:t>
      </w:r>
      <w:r w:rsidR="00DF6DC9" w:rsidRPr="00BF2B73">
        <w:rPr>
          <w:rFonts w:ascii="Times New Roman" w:hAnsi="Times New Roman"/>
          <w:noProof/>
          <w:sz w:val="24"/>
          <w:szCs w:val="24"/>
          <w:lang w:val="hr-HR" w:eastAsia="bg-BG"/>
        </w:rPr>
        <w:t xml:space="preserve"> ужива одређене погодности </w:t>
      </w:r>
      <w:r w:rsidR="00DF6DC9" w:rsidRPr="00BF2B73">
        <w:rPr>
          <w:rFonts w:ascii="Times New Roman" w:hAnsi="Times New Roman"/>
          <w:noProof/>
          <w:sz w:val="24"/>
          <w:szCs w:val="24"/>
          <w:lang w:val="sr-Cyrl-CS" w:eastAsia="bg-BG"/>
        </w:rPr>
        <w:t>на територији</w:t>
      </w:r>
      <w:r w:rsidR="00DF6DC9" w:rsidRPr="00BF2B73">
        <w:rPr>
          <w:rFonts w:ascii="Times New Roman" w:hAnsi="Times New Roman"/>
          <w:noProof/>
          <w:sz w:val="24"/>
          <w:szCs w:val="24"/>
          <w:lang w:val="hr-HR" w:eastAsia="bg-BG"/>
        </w:rPr>
        <w:t xml:space="preserve"> </w:t>
      </w:r>
      <w:r w:rsidR="00DF6DC9" w:rsidRPr="00BF2B73">
        <w:rPr>
          <w:rFonts w:ascii="Times New Roman" w:hAnsi="Times New Roman"/>
          <w:noProof/>
          <w:sz w:val="24"/>
          <w:szCs w:val="24"/>
          <w:lang w:val="sr-Cyrl-RS" w:eastAsia="bg-BG"/>
        </w:rPr>
        <w:t xml:space="preserve">Републике Србије. </w:t>
      </w:r>
    </w:p>
    <w:p w:rsidR="002C5C6E" w:rsidRPr="00BF2B73" w:rsidRDefault="002C5C6E" w:rsidP="00DF6DC9">
      <w:pPr>
        <w:pStyle w:val="NoSpacing"/>
        <w:tabs>
          <w:tab w:val="left" w:pos="720"/>
        </w:tabs>
        <w:jc w:val="both"/>
        <w:rPr>
          <w:rFonts w:ascii="Times New Roman" w:hAnsi="Times New Roman"/>
          <w:noProof/>
          <w:sz w:val="24"/>
          <w:szCs w:val="24"/>
          <w:lang w:val="sr-Cyrl-RS" w:eastAsia="bg-BG"/>
        </w:rPr>
      </w:pPr>
    </w:p>
    <w:p w:rsidR="00DF6DC9" w:rsidRPr="00BF2B73" w:rsidRDefault="00DF6DC9" w:rsidP="00DF6DC9">
      <w:pPr>
        <w:pStyle w:val="NoSpacing"/>
        <w:tabs>
          <w:tab w:val="left" w:pos="720"/>
        </w:tabs>
        <w:jc w:val="both"/>
        <w:rPr>
          <w:rFonts w:ascii="Times New Roman" w:hAnsi="Times New Roman"/>
          <w:noProof/>
          <w:sz w:val="24"/>
          <w:szCs w:val="24"/>
          <w:lang w:val="sr-Cyrl-RS" w:eastAsia="bg-BG"/>
        </w:rPr>
      </w:pPr>
      <w:r w:rsidRPr="00BF2B73">
        <w:rPr>
          <w:rFonts w:ascii="Times New Roman" w:hAnsi="Times New Roman"/>
          <w:noProof/>
          <w:sz w:val="24"/>
          <w:szCs w:val="24"/>
          <w:lang w:val="sr-Cyrl-RS" w:eastAsia="bg-BG"/>
        </w:rPr>
        <w:tab/>
        <w:t>Врсте одобрења за АЕО су:</w:t>
      </w:r>
    </w:p>
    <w:p w:rsidR="00DF6DC9" w:rsidRPr="00BF2B73" w:rsidRDefault="00DF6DC9" w:rsidP="00DF6DC9">
      <w:pPr>
        <w:pStyle w:val="NoSpacing"/>
        <w:tabs>
          <w:tab w:val="left" w:pos="720"/>
        </w:tabs>
        <w:jc w:val="both"/>
        <w:rPr>
          <w:rFonts w:ascii="Times New Roman" w:hAnsi="Times New Roman"/>
          <w:b/>
          <w:noProof/>
          <w:sz w:val="24"/>
          <w:szCs w:val="24"/>
          <w:lang w:val="sr-Cyrl-RS" w:eastAsia="bg-BG"/>
        </w:rPr>
      </w:pPr>
      <w:r w:rsidRPr="00BF2B73">
        <w:rPr>
          <w:rFonts w:ascii="Times New Roman" w:hAnsi="Times New Roman"/>
          <w:noProof/>
          <w:sz w:val="24"/>
          <w:szCs w:val="24"/>
          <w:lang w:val="sr-Cyrl-RS" w:eastAsia="bg-BG"/>
        </w:rPr>
        <w:t>-</w:t>
      </w:r>
      <w:r w:rsidRPr="00BF2B73">
        <w:rPr>
          <w:rFonts w:ascii="Times New Roman" w:hAnsi="Times New Roman"/>
          <w:b/>
          <w:noProof/>
          <w:sz w:val="24"/>
          <w:szCs w:val="24"/>
          <w:lang w:val="sr-Cyrl-RS" w:eastAsia="bg-BG"/>
        </w:rPr>
        <w:t>одобрење за</w:t>
      </w:r>
      <w:r w:rsidR="00AB1ED6" w:rsidRPr="00BF2B73">
        <w:rPr>
          <w:rFonts w:ascii="Times New Roman" w:hAnsi="Times New Roman"/>
          <w:b/>
          <w:noProof/>
          <w:sz w:val="24"/>
          <w:szCs w:val="24"/>
          <w:lang w:eastAsia="bg-BG"/>
        </w:rPr>
        <w:t xml:space="preserve"> </w:t>
      </w:r>
      <w:r w:rsidRPr="00BF2B73">
        <w:rPr>
          <w:rFonts w:ascii="Times New Roman" w:hAnsi="Times New Roman"/>
          <w:b/>
          <w:noProof/>
          <w:sz w:val="24"/>
          <w:szCs w:val="24"/>
          <w:lang w:val="sr-Cyrl-RS" w:eastAsia="bg-BG"/>
        </w:rPr>
        <w:t>царинска поједностављења (,,</w:t>
      </w:r>
      <w:r w:rsidRPr="00BF2B73">
        <w:rPr>
          <w:rFonts w:ascii="Times New Roman" w:hAnsi="Times New Roman"/>
          <w:b/>
          <w:noProof/>
          <w:sz w:val="24"/>
          <w:szCs w:val="24"/>
          <w:lang w:eastAsia="bg-BG"/>
        </w:rPr>
        <w:t>AEOC</w:t>
      </w:r>
      <w:r w:rsidRPr="00BF2B73">
        <w:rPr>
          <w:rFonts w:ascii="Times New Roman" w:hAnsi="Times New Roman"/>
          <w:b/>
          <w:noProof/>
          <w:sz w:val="24"/>
          <w:szCs w:val="24"/>
          <w:lang w:val="sr-Cyrl-RS" w:eastAsia="bg-BG"/>
        </w:rPr>
        <w:t>“)</w:t>
      </w:r>
    </w:p>
    <w:p w:rsidR="00DF6DC9" w:rsidRPr="00BF2B73" w:rsidRDefault="00DF6DC9" w:rsidP="00DF6DC9">
      <w:pPr>
        <w:pStyle w:val="NoSpacing"/>
        <w:tabs>
          <w:tab w:val="left" w:pos="720"/>
        </w:tabs>
        <w:jc w:val="both"/>
        <w:rPr>
          <w:rFonts w:ascii="Times New Roman" w:hAnsi="Times New Roman"/>
          <w:b/>
          <w:noProof/>
          <w:sz w:val="24"/>
          <w:szCs w:val="24"/>
          <w:lang w:val="sr-Cyrl-RS" w:eastAsia="bg-BG"/>
        </w:rPr>
      </w:pPr>
      <w:r w:rsidRPr="00BF2B73">
        <w:rPr>
          <w:rFonts w:ascii="Times New Roman" w:hAnsi="Times New Roman"/>
          <w:b/>
          <w:noProof/>
          <w:sz w:val="24"/>
          <w:szCs w:val="24"/>
          <w:lang w:val="sr-Cyrl-RS" w:eastAsia="bg-BG"/>
        </w:rPr>
        <w:t>-одобрење за сигурност и безбедност (</w:t>
      </w:r>
      <w:r w:rsidRPr="00BF2B73">
        <w:rPr>
          <w:rFonts w:ascii="Times New Roman" w:hAnsi="Times New Roman"/>
          <w:b/>
          <w:noProof/>
          <w:sz w:val="24"/>
          <w:szCs w:val="24"/>
          <w:lang w:eastAsia="bg-BG"/>
        </w:rPr>
        <w:t>,,AEOS</w:t>
      </w:r>
      <w:r w:rsidRPr="00BF2B73">
        <w:rPr>
          <w:rFonts w:ascii="Times New Roman" w:hAnsi="Times New Roman"/>
          <w:b/>
          <w:noProof/>
          <w:sz w:val="24"/>
          <w:szCs w:val="24"/>
          <w:lang w:val="sr-Cyrl-RS" w:eastAsia="bg-BG"/>
        </w:rPr>
        <w:t>“)</w:t>
      </w:r>
    </w:p>
    <w:p w:rsidR="00240D3F" w:rsidRPr="00BF2B73" w:rsidRDefault="00240D3F" w:rsidP="00DF6DC9">
      <w:pPr>
        <w:pStyle w:val="NoSpacing"/>
        <w:tabs>
          <w:tab w:val="left" w:pos="720"/>
        </w:tabs>
        <w:jc w:val="both"/>
        <w:rPr>
          <w:rFonts w:ascii="Times New Roman" w:hAnsi="Times New Roman"/>
          <w:b/>
          <w:noProof/>
          <w:sz w:val="24"/>
          <w:szCs w:val="24"/>
          <w:lang w:val="sr-Cyrl-RS" w:eastAsia="bg-BG"/>
        </w:rPr>
      </w:pPr>
    </w:p>
    <w:p w:rsidR="00DF6DC9" w:rsidRPr="00BF2B73" w:rsidRDefault="00DF6DC9" w:rsidP="00DF6DC9">
      <w:pPr>
        <w:pStyle w:val="NoSpacing"/>
        <w:tabs>
          <w:tab w:val="left" w:pos="720"/>
        </w:tabs>
        <w:jc w:val="both"/>
        <w:rPr>
          <w:rFonts w:ascii="Times New Roman" w:hAnsi="Times New Roman"/>
          <w:noProof/>
          <w:sz w:val="24"/>
          <w:szCs w:val="24"/>
          <w:lang w:val="sr-Cyrl-RS" w:eastAsia="bg-BG"/>
        </w:rPr>
      </w:pPr>
      <w:r w:rsidRPr="00BF2B73">
        <w:rPr>
          <w:rFonts w:ascii="Times New Roman" w:hAnsi="Times New Roman"/>
          <w:b/>
          <w:noProof/>
          <w:sz w:val="24"/>
          <w:szCs w:val="24"/>
          <w:lang w:val="sr-Cyrl-RS" w:eastAsia="bg-BG"/>
        </w:rPr>
        <w:tab/>
      </w:r>
      <w:r w:rsidRPr="00BF2B73">
        <w:rPr>
          <w:rFonts w:ascii="Times New Roman" w:hAnsi="Times New Roman"/>
          <w:noProof/>
          <w:sz w:val="24"/>
          <w:szCs w:val="24"/>
          <w:lang w:val="sr-Cyrl-RS" w:eastAsia="bg-BG"/>
        </w:rPr>
        <w:t xml:space="preserve">Одобрење за царинска поједностављења </w:t>
      </w:r>
      <w:r w:rsidR="000960D6" w:rsidRPr="00BF2B73">
        <w:rPr>
          <w:rFonts w:ascii="Times New Roman" w:hAnsi="Times New Roman"/>
          <w:noProof/>
          <w:sz w:val="24"/>
          <w:szCs w:val="24"/>
          <w:lang w:val="sr-Cyrl-RS" w:eastAsia="bg-BG"/>
        </w:rPr>
        <w:t xml:space="preserve">и одобрење за сигурност и безбедност могу се користити истовремено. </w:t>
      </w:r>
    </w:p>
    <w:p w:rsidR="00673716" w:rsidRPr="00BF2B73" w:rsidRDefault="000960D6" w:rsidP="00DF6DC9">
      <w:pPr>
        <w:pStyle w:val="NoSpacing"/>
        <w:tabs>
          <w:tab w:val="left" w:pos="720"/>
        </w:tabs>
        <w:jc w:val="both"/>
        <w:rPr>
          <w:rFonts w:ascii="Times New Roman" w:hAnsi="Times New Roman"/>
          <w:noProof/>
          <w:sz w:val="24"/>
          <w:szCs w:val="24"/>
          <w:lang w:val="sr-Cyrl-RS" w:eastAsia="bg-BG"/>
        </w:rPr>
      </w:pPr>
      <w:r w:rsidRPr="00BF2B73">
        <w:rPr>
          <w:rFonts w:ascii="Times New Roman" w:hAnsi="Times New Roman"/>
          <w:noProof/>
          <w:sz w:val="24"/>
          <w:szCs w:val="24"/>
          <w:lang w:val="sr-Cyrl-RS" w:eastAsia="bg-BG"/>
        </w:rPr>
        <w:tab/>
        <w:t xml:space="preserve">Услови за одобравање статуса АЕО прописани су одредбом члана 28. Закона: </w:t>
      </w:r>
    </w:p>
    <w:p w:rsidR="00673716" w:rsidRPr="00BF2B73" w:rsidRDefault="00673716" w:rsidP="00673716">
      <w:pPr>
        <w:jc w:val="left"/>
      </w:pPr>
      <w:r w:rsidRPr="00BF2B73">
        <w:t xml:space="preserve">1) одсуство било које озбиљне повреде или поновљених повреда царинских и пореских прописа, укључујући непостојање кривичних дела која се односе на привредну делатност подносиоца захтева; </w:t>
      </w:r>
    </w:p>
    <w:p w:rsidR="00673716" w:rsidRPr="00BF2B73" w:rsidRDefault="00673716" w:rsidP="00673716">
      <w:pPr>
        <w:jc w:val="left"/>
      </w:pPr>
      <w:r w:rsidRPr="00BF2B73">
        <w:t xml:space="preserve">2) поседовање високог нивоа контроле активности и протока робе од стране подносиоца захтева, кроз задовољавајуће вођење пословне евиденције и, по потреби, евиденције о превозу робе, која омогућава одговарајуће царинске контроле; </w:t>
      </w:r>
    </w:p>
    <w:p w:rsidR="00673716" w:rsidRPr="00BF2B73" w:rsidRDefault="00673716" w:rsidP="00673716">
      <w:pPr>
        <w:jc w:val="left"/>
      </w:pPr>
      <w:r w:rsidRPr="00BF2B73">
        <w:t xml:space="preserve">3) финансијска ликвидност, која се сматра доказаном ако подносилац захтева има добро финансијско стање, које му омогућава испуњавање обавеза, с обзиром на пословне активности; </w:t>
      </w:r>
    </w:p>
    <w:p w:rsidR="00673716" w:rsidRPr="00BF2B73" w:rsidRDefault="00673716" w:rsidP="00673716">
      <w:pPr>
        <w:jc w:val="left"/>
      </w:pPr>
      <w:r w:rsidRPr="00BF2B73">
        <w:t xml:space="preserve">4) у погледу одобрења из члана 27. став 3. тачка 1) овог закона, практични стандарди стручности или професионалних квалификација који су у непосредној вези са активношћу која се спроводи; и </w:t>
      </w:r>
    </w:p>
    <w:p w:rsidR="00673716" w:rsidRPr="00BF2B73" w:rsidRDefault="00673716" w:rsidP="00673716">
      <w:pPr>
        <w:jc w:val="left"/>
      </w:pPr>
      <w:r w:rsidRPr="00BF2B73">
        <w:t xml:space="preserve">5) у погледу одобрења из члана 27. став 3. тачка 2) овог закона, одговарајући сигурносни и безбедносни стандарди, који се сматрају испуњеним ако подносилац захтева докаже да </w:t>
      </w:r>
      <w:r w:rsidRPr="00BF2B73">
        <w:lastRenderedPageBreak/>
        <w:t xml:space="preserve">предузима одговарајуће мере како би се обезбедила сигурност и безбедност међународног ланца снабдевања, укључујући физички интегритет области и контролу приступа, логистичке процесе и руковање одређеним врстама робе, проверу особља и идентификацију својих пословних партнера. </w:t>
      </w:r>
    </w:p>
    <w:p w:rsidR="00DF6DC9" w:rsidRPr="00BF2B73" w:rsidRDefault="000960D6" w:rsidP="00DF6DC9">
      <w:pPr>
        <w:pStyle w:val="NoSpacing"/>
        <w:tabs>
          <w:tab w:val="left" w:pos="720"/>
        </w:tabs>
        <w:jc w:val="both"/>
        <w:rPr>
          <w:rFonts w:ascii="Times New Roman" w:hAnsi="Times New Roman"/>
          <w:noProof/>
          <w:sz w:val="24"/>
          <w:szCs w:val="24"/>
          <w:lang w:val="sr-Cyrl-RS" w:eastAsia="bg-BG"/>
        </w:rPr>
      </w:pPr>
      <w:r w:rsidRPr="00BF2B73">
        <w:rPr>
          <w:rFonts w:ascii="Times New Roman" w:hAnsi="Times New Roman"/>
          <w:noProof/>
          <w:sz w:val="24"/>
          <w:szCs w:val="24"/>
          <w:lang w:val="sr-Cyrl-RS" w:eastAsia="bg-BG"/>
        </w:rPr>
        <w:t xml:space="preserve"> </w:t>
      </w:r>
      <w:r w:rsidR="00240D3F" w:rsidRPr="00BF2B73">
        <w:rPr>
          <w:rFonts w:ascii="Times New Roman" w:hAnsi="Times New Roman"/>
          <w:noProof/>
          <w:sz w:val="24"/>
          <w:szCs w:val="24"/>
          <w:lang w:val="sr-Cyrl-RS" w:eastAsia="bg-BG"/>
        </w:rPr>
        <w:tab/>
        <w:t xml:space="preserve">Захтев се прихвата само уколико садржи све неопходне податке. Надлежни царински орган обавештава привредни субјекат да је захтев прихваћен као и о датуму од када почињу да теку рокови. Рок за доношење одлуке о одобравању статуса АЕО не може бити дужи од 120 дана од дана прихватања захтева. </w:t>
      </w:r>
    </w:p>
    <w:p w:rsidR="00DF6DC9" w:rsidRPr="00BF2B73" w:rsidRDefault="00381685" w:rsidP="00DF6DC9">
      <w:pPr>
        <w:pStyle w:val="NoSpacing"/>
        <w:tabs>
          <w:tab w:val="left" w:pos="720"/>
        </w:tabs>
        <w:jc w:val="both"/>
        <w:rPr>
          <w:rFonts w:ascii="Times New Roman" w:hAnsi="Times New Roman"/>
          <w:noProof/>
          <w:sz w:val="24"/>
          <w:szCs w:val="24"/>
          <w:lang w:val="sr-Cyrl-RS" w:eastAsia="bg-BG"/>
        </w:rPr>
      </w:pPr>
      <w:r w:rsidRPr="00BF2B73">
        <w:rPr>
          <w:rFonts w:ascii="Times New Roman" w:hAnsi="Times New Roman"/>
          <w:noProof/>
          <w:sz w:val="24"/>
          <w:szCs w:val="24"/>
          <w:lang w:val="sr-Cyrl-RS" w:eastAsia="bg-BG"/>
        </w:rPr>
        <w:tab/>
        <w:t xml:space="preserve">Царински орган који је донео одобрење за АЕО, може да је суспендује због неиспуњавања неког од критеријума из члана 28. Закона. Поступак суспензије надлежни царински орган спроводи на основу одредби чл. 14, и 15 и 16. Уредбе. </w:t>
      </w:r>
    </w:p>
    <w:p w:rsidR="00381685" w:rsidRPr="00BF2B73" w:rsidRDefault="00381685" w:rsidP="00DF6DC9">
      <w:pPr>
        <w:pStyle w:val="NoSpacing"/>
        <w:tabs>
          <w:tab w:val="left" w:pos="720"/>
        </w:tabs>
        <w:jc w:val="both"/>
        <w:rPr>
          <w:rFonts w:ascii="Times New Roman" w:hAnsi="Times New Roman"/>
          <w:noProof/>
          <w:sz w:val="24"/>
          <w:szCs w:val="24"/>
          <w:lang w:val="sr-Cyrl-RS" w:eastAsia="bg-BG"/>
        </w:rPr>
      </w:pPr>
      <w:r w:rsidRPr="00BF2B73">
        <w:rPr>
          <w:rFonts w:ascii="Times New Roman" w:hAnsi="Times New Roman"/>
          <w:noProof/>
          <w:sz w:val="24"/>
          <w:szCs w:val="24"/>
          <w:lang w:val="sr-Cyrl-RS" w:eastAsia="bg-BG"/>
        </w:rPr>
        <w:tab/>
      </w:r>
      <w:r w:rsidR="00063970" w:rsidRPr="00BF2B73">
        <w:rPr>
          <w:rFonts w:ascii="Times New Roman" w:hAnsi="Times New Roman"/>
          <w:noProof/>
          <w:sz w:val="24"/>
          <w:szCs w:val="24"/>
          <w:lang w:val="sr-Cyrl-RS" w:eastAsia="bg-BG"/>
        </w:rPr>
        <w:t>Одредбом члана 20. став 1. Закона прописано је да царински орган укида или мења одлуку која је повољна за лице на које се односи, ако у случајевима различитим од наведених у члану 19. Закона:</w:t>
      </w:r>
    </w:p>
    <w:p w:rsidR="00063970" w:rsidRPr="00BF2B73" w:rsidRDefault="00063970" w:rsidP="00063970">
      <w:pPr>
        <w:pStyle w:val="NoSpacing"/>
        <w:numPr>
          <w:ilvl w:val="1"/>
          <w:numId w:val="26"/>
        </w:numPr>
        <w:tabs>
          <w:tab w:val="left" w:pos="720"/>
        </w:tabs>
        <w:jc w:val="both"/>
        <w:rPr>
          <w:rFonts w:ascii="Times New Roman" w:hAnsi="Times New Roman"/>
          <w:noProof/>
          <w:sz w:val="24"/>
          <w:szCs w:val="24"/>
          <w:lang w:val="sr-Cyrl-RS" w:eastAsia="bg-BG"/>
        </w:rPr>
      </w:pPr>
      <w:r w:rsidRPr="00BF2B73">
        <w:rPr>
          <w:rFonts w:ascii="Times New Roman" w:hAnsi="Times New Roman"/>
          <w:noProof/>
          <w:sz w:val="24"/>
          <w:szCs w:val="24"/>
          <w:lang w:val="sr-Cyrl-RS" w:eastAsia="bg-BG"/>
        </w:rPr>
        <w:t>један или више услова за доношење те одлуке нису више били испуњени;</w:t>
      </w:r>
    </w:p>
    <w:p w:rsidR="00802570" w:rsidRPr="00BF2B73" w:rsidRDefault="00063970" w:rsidP="00802570">
      <w:pPr>
        <w:pStyle w:val="NoSpacing"/>
        <w:numPr>
          <w:ilvl w:val="1"/>
          <w:numId w:val="26"/>
        </w:numPr>
        <w:tabs>
          <w:tab w:val="left" w:pos="720"/>
        </w:tabs>
        <w:jc w:val="both"/>
        <w:rPr>
          <w:rFonts w:ascii="Times New Roman" w:hAnsi="Times New Roman"/>
          <w:noProof/>
          <w:sz w:val="24"/>
          <w:szCs w:val="24"/>
          <w:lang w:val="sr-Cyrl-RS" w:eastAsia="bg-BG"/>
        </w:rPr>
      </w:pPr>
      <w:r w:rsidRPr="00BF2B73">
        <w:rPr>
          <w:rFonts w:ascii="Times New Roman" w:hAnsi="Times New Roman"/>
          <w:noProof/>
          <w:sz w:val="24"/>
          <w:szCs w:val="24"/>
          <w:lang w:val="sr-Cyrl-RS" w:eastAsia="bg-BG"/>
        </w:rPr>
        <w:t xml:space="preserve">на захтев корисника одлуке. </w:t>
      </w:r>
    </w:p>
    <w:p w:rsidR="00802570" w:rsidRPr="00BF2B73" w:rsidRDefault="00802570" w:rsidP="00802570">
      <w:pPr>
        <w:spacing w:before="240" w:after="240"/>
        <w:rPr>
          <w:rFonts w:ascii="Arial" w:hAnsi="Arial" w:cs="Arial"/>
          <w:i/>
          <w:iCs/>
        </w:rPr>
      </w:pPr>
      <w:r w:rsidRPr="00BF2B73">
        <w:rPr>
          <w:noProof/>
          <w:lang w:val="sr-Cyrl-RS" w:eastAsia="bg-BG"/>
        </w:rPr>
        <w:tab/>
        <w:t>Повластице за овлашћеног привредног субјекта прописане су одредбана чл. 41.-43. Уредбе (</w:t>
      </w:r>
      <w:r w:rsidR="00ED37DD" w:rsidRPr="00BF2B73">
        <w:rPr>
          <w:noProof/>
          <w:lang w:eastAsia="bg-BG"/>
        </w:rPr>
        <w:t>олакшице у погледу декларација пре отпреме</w:t>
      </w:r>
      <w:r w:rsidRPr="00BF2B73">
        <w:rPr>
          <w:noProof/>
          <w:lang w:val="sr-Cyrl-RS" w:eastAsia="bg-BG"/>
        </w:rPr>
        <w:t xml:space="preserve"> </w:t>
      </w:r>
      <w:r w:rsidR="00ED37DD" w:rsidRPr="00BF2B73">
        <w:rPr>
          <w:noProof/>
          <w:lang w:val="sr-Cyrl-RS" w:eastAsia="bg-BG"/>
        </w:rPr>
        <w:t>и повољнији третман у погледу процене и контроле ризика)</w:t>
      </w:r>
      <w:r w:rsidRPr="00BF2B73">
        <w:rPr>
          <w:rFonts w:ascii="Arial" w:hAnsi="Arial" w:cs="Arial"/>
          <w:i/>
          <w:iCs/>
        </w:rPr>
        <w:t xml:space="preserve"> </w:t>
      </w:r>
    </w:p>
    <w:p w:rsidR="00941E2F" w:rsidRPr="00BF2B73" w:rsidRDefault="00941E2F" w:rsidP="00A726AD">
      <w:pPr>
        <w:rPr>
          <w:strike/>
          <w:lang w:val="ru-RU"/>
        </w:rPr>
      </w:pPr>
    </w:p>
    <w:p w:rsidR="00573CEC" w:rsidRPr="00BF2B73" w:rsidRDefault="00573CEC" w:rsidP="00A726AD">
      <w:pPr>
        <w:rPr>
          <w:strike/>
          <w:lang w:val="ru-RU"/>
        </w:rPr>
      </w:pPr>
    </w:p>
    <w:p w:rsidR="00573CEC" w:rsidRPr="00BF2B73" w:rsidRDefault="00573CEC" w:rsidP="00A726AD">
      <w:pPr>
        <w:rPr>
          <w:strike/>
          <w:lang w:val="ru-RU"/>
        </w:rPr>
      </w:pPr>
    </w:p>
    <w:p w:rsidR="00573CEC" w:rsidRPr="00BF2B73" w:rsidRDefault="00573CEC" w:rsidP="00A726AD">
      <w:pPr>
        <w:rPr>
          <w:strike/>
          <w:lang w:val="ru-RU"/>
        </w:rPr>
      </w:pPr>
    </w:p>
    <w:p w:rsidR="00573CEC" w:rsidRPr="00BF2B73" w:rsidRDefault="00573CEC" w:rsidP="00A726AD">
      <w:pPr>
        <w:rPr>
          <w:strike/>
          <w:lang w:val="ru-RU"/>
        </w:rPr>
      </w:pPr>
    </w:p>
    <w:p w:rsidR="00573CEC" w:rsidRPr="00BF2B73" w:rsidRDefault="00573CEC" w:rsidP="00A726AD">
      <w:pPr>
        <w:rPr>
          <w:strike/>
          <w:lang w:val="ru-RU"/>
        </w:rPr>
      </w:pPr>
    </w:p>
    <w:p w:rsidR="00573CEC" w:rsidRPr="00BF2B73" w:rsidRDefault="00573CEC" w:rsidP="00A726AD">
      <w:pPr>
        <w:rPr>
          <w:strike/>
          <w:lang w:val="ru-RU"/>
        </w:rPr>
      </w:pPr>
    </w:p>
    <w:p w:rsidR="00573CEC" w:rsidRPr="00BF2B73" w:rsidRDefault="00573CEC" w:rsidP="00A726AD">
      <w:pPr>
        <w:rPr>
          <w:strike/>
          <w:lang w:val="ru-RU"/>
        </w:rPr>
      </w:pPr>
    </w:p>
    <w:p w:rsidR="00573CEC" w:rsidRPr="00BF2B73" w:rsidRDefault="00573CEC" w:rsidP="00A726AD">
      <w:pPr>
        <w:rPr>
          <w:strike/>
          <w:lang w:val="ru-RU"/>
        </w:rPr>
      </w:pPr>
    </w:p>
    <w:p w:rsidR="00573CEC" w:rsidRPr="00BF2B73" w:rsidRDefault="00573CEC" w:rsidP="00A726AD">
      <w:pPr>
        <w:rPr>
          <w:strike/>
          <w:lang w:val="ru-RU"/>
        </w:rPr>
      </w:pPr>
    </w:p>
    <w:p w:rsidR="00573CEC" w:rsidRPr="00BF2B73" w:rsidRDefault="00573CEC" w:rsidP="00A726AD">
      <w:pPr>
        <w:rPr>
          <w:strike/>
          <w:lang w:val="ru-RU"/>
        </w:rPr>
      </w:pPr>
    </w:p>
    <w:p w:rsidR="00573CEC" w:rsidRPr="00BF2B73" w:rsidRDefault="00573CEC" w:rsidP="00A726AD">
      <w:pPr>
        <w:rPr>
          <w:strike/>
          <w:lang w:val="ru-RU"/>
        </w:rPr>
      </w:pPr>
    </w:p>
    <w:p w:rsidR="00573CEC" w:rsidRPr="00BF2B73" w:rsidRDefault="00573CEC" w:rsidP="00A726AD">
      <w:pPr>
        <w:rPr>
          <w:strike/>
          <w:lang w:val="ru-RU"/>
        </w:rPr>
      </w:pPr>
    </w:p>
    <w:p w:rsidR="00573CEC" w:rsidRPr="00BF2B73" w:rsidRDefault="00573CEC" w:rsidP="00A726AD">
      <w:pPr>
        <w:rPr>
          <w:strike/>
          <w:lang w:val="ru-RU"/>
        </w:rPr>
      </w:pPr>
    </w:p>
    <w:p w:rsidR="00573CEC" w:rsidRPr="00BF2B73" w:rsidRDefault="00573CEC" w:rsidP="00A726AD">
      <w:pPr>
        <w:rPr>
          <w:strike/>
          <w:lang w:val="ru-RU"/>
        </w:rPr>
      </w:pPr>
    </w:p>
    <w:p w:rsidR="00573CEC" w:rsidRPr="00BF2B73" w:rsidRDefault="00573CEC" w:rsidP="00A726AD">
      <w:pPr>
        <w:rPr>
          <w:strike/>
          <w:lang w:val="ru-RU"/>
        </w:rPr>
      </w:pPr>
    </w:p>
    <w:p w:rsidR="00573CEC" w:rsidRPr="00BF2B73" w:rsidRDefault="00573CEC" w:rsidP="00A726AD">
      <w:pPr>
        <w:rPr>
          <w:strike/>
          <w:lang w:val="ru-RU"/>
        </w:rPr>
      </w:pPr>
    </w:p>
    <w:p w:rsidR="00573CEC" w:rsidRPr="00BF2B73" w:rsidRDefault="00573CEC" w:rsidP="00A726AD">
      <w:pPr>
        <w:rPr>
          <w:strike/>
          <w:lang w:val="ru-RU"/>
        </w:rPr>
      </w:pPr>
    </w:p>
    <w:p w:rsidR="00573CEC" w:rsidRPr="00BF2B73" w:rsidRDefault="00573CEC" w:rsidP="00A726AD">
      <w:pPr>
        <w:rPr>
          <w:strike/>
          <w:lang w:val="ru-RU"/>
        </w:rPr>
      </w:pPr>
    </w:p>
    <w:p w:rsidR="00573CEC" w:rsidRPr="00BF2B73" w:rsidRDefault="00573CEC" w:rsidP="00A726AD">
      <w:pPr>
        <w:rPr>
          <w:strike/>
          <w:lang w:val="ru-RU"/>
        </w:rPr>
      </w:pPr>
    </w:p>
    <w:p w:rsidR="00573CEC" w:rsidRPr="00BF2B73" w:rsidRDefault="00573CEC" w:rsidP="00A726AD">
      <w:pPr>
        <w:rPr>
          <w:strike/>
          <w:lang w:val="ru-RU"/>
        </w:rPr>
      </w:pPr>
    </w:p>
    <w:p w:rsidR="00573CEC" w:rsidRPr="00BF2B73" w:rsidRDefault="00573CEC" w:rsidP="00A726AD">
      <w:pPr>
        <w:rPr>
          <w:strike/>
          <w:lang w:val="ru-RU"/>
        </w:rPr>
      </w:pPr>
    </w:p>
    <w:p w:rsidR="00573CEC" w:rsidRPr="00BF2B73" w:rsidRDefault="00573CEC" w:rsidP="00A726AD">
      <w:pPr>
        <w:rPr>
          <w:strike/>
          <w:lang w:val="ru-RU"/>
        </w:rPr>
      </w:pPr>
    </w:p>
    <w:p w:rsidR="00573CEC" w:rsidRPr="00BF2B73" w:rsidRDefault="00573CEC" w:rsidP="00A726AD">
      <w:pPr>
        <w:rPr>
          <w:strike/>
          <w:lang w:val="ru-RU"/>
        </w:rPr>
      </w:pPr>
    </w:p>
    <w:p w:rsidR="00573CEC" w:rsidRPr="00BF2B73" w:rsidRDefault="00573CEC" w:rsidP="00A726AD">
      <w:pPr>
        <w:rPr>
          <w:strike/>
          <w:lang w:val="ru-RU"/>
        </w:rPr>
      </w:pPr>
    </w:p>
    <w:p w:rsidR="00573CEC" w:rsidRPr="00BF2B73" w:rsidRDefault="00573CEC" w:rsidP="00A726AD">
      <w:pPr>
        <w:rPr>
          <w:strike/>
          <w:lang w:val="ru-RU"/>
        </w:rPr>
      </w:pPr>
    </w:p>
    <w:p w:rsidR="00573CEC" w:rsidRPr="00BF2B73" w:rsidRDefault="00573CEC" w:rsidP="00A726AD">
      <w:pPr>
        <w:rPr>
          <w:strike/>
          <w:lang w:val="ru-RU"/>
        </w:rPr>
      </w:pPr>
    </w:p>
    <w:p w:rsidR="00573CEC" w:rsidRPr="00BF2B73" w:rsidRDefault="00573CEC" w:rsidP="00A726AD">
      <w:pPr>
        <w:rPr>
          <w:strike/>
          <w:lang w:val="ru-RU"/>
        </w:rPr>
      </w:pPr>
    </w:p>
    <w:p w:rsidR="00573CEC" w:rsidRPr="00BF2B73" w:rsidRDefault="00573CEC" w:rsidP="00A726AD">
      <w:pPr>
        <w:rPr>
          <w:strike/>
          <w:lang w:val="ru-RU"/>
        </w:rPr>
      </w:pPr>
    </w:p>
    <w:p w:rsidR="00573CEC" w:rsidRPr="00BF2B73" w:rsidRDefault="00941E2F" w:rsidP="00941E2F">
      <w:pPr>
        <w:jc w:val="center"/>
        <w:rPr>
          <w:lang w:val="ru-RU"/>
        </w:rPr>
      </w:pPr>
      <w:r w:rsidRPr="00BF2B73">
        <w:rPr>
          <w:lang w:val="ru-RU"/>
        </w:rPr>
        <w:t>ОБРАЗАЦ ЗАХТЕВА ЗА ДОБИЈАЊЕ СТАТУСА</w:t>
      </w:r>
    </w:p>
    <w:p w:rsidR="00941E2F" w:rsidRPr="00BF2B73" w:rsidRDefault="00941E2F" w:rsidP="00941E2F">
      <w:pPr>
        <w:jc w:val="center"/>
        <w:rPr>
          <w:lang w:val="ru-RU"/>
        </w:rPr>
      </w:pPr>
      <w:r w:rsidRPr="00BF2B73">
        <w:rPr>
          <w:lang w:val="ru-RU"/>
        </w:rPr>
        <w:t xml:space="preserve"> </w:t>
      </w:r>
    </w:p>
    <w:p w:rsidR="00941E2F" w:rsidRPr="00BF2B73" w:rsidRDefault="00941E2F" w:rsidP="00A726AD">
      <w:pPr>
        <w:rPr>
          <w:strike/>
        </w:rPr>
      </w:pPr>
      <w:r w:rsidRPr="00BF2B73">
        <w:rPr>
          <w:rFonts w:ascii="Arial" w:hAnsi="Arial" w:cs="Arial"/>
          <w:i/>
          <w:iCs/>
          <w:noProof/>
        </w:rPr>
        <w:drawing>
          <wp:inline distT="0" distB="0" distL="0" distR="0" wp14:anchorId="47B6AE00" wp14:editId="463E1D40">
            <wp:extent cx="5731510" cy="6608094"/>
            <wp:effectExtent l="0" t="0" r="2540" b="2540"/>
            <wp:docPr id="69" name="Picture 69" descr="\\10.1.1.125\networkserver\Files\Old\t\t2019_06\t06_0134_s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10.1.1.125\networkserver\Files\Old\t\t2019_06\t06_0134_s009.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31510" cy="6608094"/>
                    </a:xfrm>
                    <a:prstGeom prst="rect">
                      <a:avLst/>
                    </a:prstGeom>
                    <a:noFill/>
                    <a:ln>
                      <a:noFill/>
                    </a:ln>
                  </pic:spPr>
                </pic:pic>
              </a:graphicData>
            </a:graphic>
          </wp:inline>
        </w:drawing>
      </w:r>
    </w:p>
    <w:p w:rsidR="00A726AD" w:rsidRPr="00BF2B73" w:rsidRDefault="00941E2F" w:rsidP="00A726AD">
      <w:pPr>
        <w:jc w:val="center"/>
        <w:rPr>
          <w:rFonts w:ascii="Arial" w:hAnsi="Arial" w:cs="Arial"/>
          <w:b/>
          <w:bCs/>
          <w:strike/>
          <w:sz w:val="29"/>
          <w:szCs w:val="29"/>
          <w:lang w:val="sr-Cyrl-RS"/>
        </w:rPr>
      </w:pPr>
      <w:r w:rsidRPr="00BF2B73">
        <w:rPr>
          <w:rFonts w:ascii="Arial" w:hAnsi="Arial" w:cs="Arial"/>
          <w:i/>
          <w:iCs/>
          <w:noProof/>
        </w:rPr>
        <w:lastRenderedPageBreak/>
        <w:drawing>
          <wp:inline distT="0" distB="0" distL="0" distR="0" wp14:anchorId="57F505A0" wp14:editId="6DE5C21C">
            <wp:extent cx="5731510" cy="2056601"/>
            <wp:effectExtent l="0" t="0" r="2540" b="1270"/>
            <wp:docPr id="68" name="Picture 68" descr="\\10.1.1.125\networkserver\Files\Old\t\t2019_06\t06_0134_s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10.1.1.125\networkserver\Files\Old\t\t2019_06\t06_0134_s010.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731510" cy="2056601"/>
                    </a:xfrm>
                    <a:prstGeom prst="rect">
                      <a:avLst/>
                    </a:prstGeom>
                    <a:noFill/>
                    <a:ln>
                      <a:noFill/>
                    </a:ln>
                  </pic:spPr>
                </pic:pic>
              </a:graphicData>
            </a:graphic>
          </wp:inline>
        </w:drawing>
      </w:r>
    </w:p>
    <w:p w:rsidR="00843752" w:rsidRPr="00BF2B73" w:rsidRDefault="00843752" w:rsidP="00843752">
      <w:pPr>
        <w:jc w:val="center"/>
        <w:rPr>
          <w:bCs/>
          <w:sz w:val="29"/>
          <w:szCs w:val="29"/>
          <w:lang w:val="sr-Cyrl-RS"/>
        </w:rPr>
      </w:pPr>
      <w:r w:rsidRPr="00BF2B73">
        <w:rPr>
          <w:bCs/>
          <w:sz w:val="29"/>
          <w:szCs w:val="29"/>
          <w:lang w:val="sr-Cyrl-RS"/>
        </w:rPr>
        <w:t>АЕО ОДОБРЕЊЕ</w:t>
      </w:r>
    </w:p>
    <w:p w:rsidR="00843752" w:rsidRPr="00BF2B73" w:rsidRDefault="00843752" w:rsidP="00A726AD">
      <w:pPr>
        <w:jc w:val="center"/>
        <w:rPr>
          <w:b/>
          <w:bCs/>
          <w:strike/>
          <w:sz w:val="29"/>
          <w:szCs w:val="29"/>
        </w:rPr>
      </w:pPr>
      <w:r w:rsidRPr="00BF2B73">
        <w:rPr>
          <w:rFonts w:ascii="Arial" w:hAnsi="Arial" w:cs="Arial"/>
          <w:noProof/>
        </w:rPr>
        <w:lastRenderedPageBreak/>
        <w:drawing>
          <wp:inline distT="0" distB="0" distL="0" distR="0" wp14:anchorId="22549719" wp14:editId="2235555A">
            <wp:extent cx="5731510" cy="6749696"/>
            <wp:effectExtent l="0" t="0" r="2540" b="0"/>
            <wp:docPr id="70" name="Picture 70" descr="\\10.1.1.125\networkserver\Files\Old\t\t2019_06\t06_0134_s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10.1.1.125\networkserver\Files\Old\t\t2019_06\t06_0134_s011.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731510" cy="6749696"/>
                    </a:xfrm>
                    <a:prstGeom prst="rect">
                      <a:avLst/>
                    </a:prstGeom>
                    <a:noFill/>
                    <a:ln>
                      <a:noFill/>
                    </a:ln>
                  </pic:spPr>
                </pic:pic>
              </a:graphicData>
            </a:graphic>
          </wp:inline>
        </w:drawing>
      </w:r>
    </w:p>
    <w:p w:rsidR="00B97835" w:rsidRPr="00BF2B73" w:rsidRDefault="00B97835" w:rsidP="006A6B65">
      <w:pPr>
        <w:autoSpaceDE w:val="0"/>
        <w:autoSpaceDN w:val="0"/>
        <w:adjustRightInd w:val="0"/>
        <w:rPr>
          <w:b/>
          <w:i/>
          <w:noProof/>
          <w:u w:val="single"/>
          <w:lang w:val="sr-Cyrl-CS"/>
        </w:rPr>
      </w:pPr>
    </w:p>
    <w:p w:rsidR="006A6B65" w:rsidRPr="00BF2B73" w:rsidRDefault="00475083" w:rsidP="00B97835">
      <w:pPr>
        <w:pStyle w:val="ListParagraph"/>
        <w:numPr>
          <w:ilvl w:val="0"/>
          <w:numId w:val="5"/>
        </w:numPr>
        <w:autoSpaceDE w:val="0"/>
        <w:autoSpaceDN w:val="0"/>
        <w:adjustRightInd w:val="0"/>
        <w:rPr>
          <w:b/>
          <w:i/>
          <w:u w:val="single"/>
          <w:lang w:val="sr-Cyrl-CS"/>
        </w:rPr>
      </w:pPr>
      <w:r w:rsidRPr="00BF2B73">
        <w:rPr>
          <w:b/>
          <w:i/>
          <w:u w:val="single"/>
          <w:lang w:val="sr-Cyrl-CS"/>
        </w:rPr>
        <w:t>Спровође</w:t>
      </w:r>
      <w:r w:rsidR="003812AC" w:rsidRPr="00BF2B73">
        <w:rPr>
          <w:b/>
          <w:i/>
          <w:u w:val="single"/>
          <w:lang w:val="sr-Cyrl-CS"/>
        </w:rPr>
        <w:t>ње обуке за царинске заступнике</w:t>
      </w:r>
    </w:p>
    <w:p w:rsidR="00B97835" w:rsidRPr="00BF2B73" w:rsidRDefault="00B97835" w:rsidP="00B97835">
      <w:pPr>
        <w:pStyle w:val="ListParagraph"/>
        <w:autoSpaceDE w:val="0"/>
        <w:autoSpaceDN w:val="0"/>
        <w:adjustRightInd w:val="0"/>
        <w:rPr>
          <w:b/>
          <w:i/>
          <w:u w:val="single"/>
          <w:lang w:val="sr-Cyrl-CS"/>
        </w:rPr>
      </w:pPr>
    </w:p>
    <w:p w:rsidR="006A6B65" w:rsidRPr="00BF2B73" w:rsidRDefault="006A6B65" w:rsidP="006A6B65">
      <w:pPr>
        <w:pStyle w:val="BodyTextIndent"/>
      </w:pPr>
      <w:r w:rsidRPr="00BF2B73">
        <w:rPr>
          <w:sz w:val="18"/>
          <w:szCs w:val="18"/>
          <w:shd w:val="clear" w:color="auto" w:fill="FFFFFF"/>
        </w:rPr>
        <w:t> </w:t>
      </w:r>
      <w:r w:rsidRPr="00BF2B73">
        <w:t>Управа царина, организује обуку за полагање испита за царинске заступнике и води регистар царинских заступника, којима додељује посебан идентификациони број, идентификациону катрицу и лични печат чиме ова лица овлашћује за спровођење радњи у царинском поступаку или у вези са тим поступком.</w:t>
      </w:r>
    </w:p>
    <w:p w:rsidR="006A6B65" w:rsidRPr="00BF2B73" w:rsidRDefault="006A6B65" w:rsidP="00F428EE">
      <w:pPr>
        <w:shd w:val="clear" w:color="auto" w:fill="FFFFFF"/>
        <w:ind w:firstLine="720"/>
        <w:rPr>
          <w:sz w:val="18"/>
          <w:szCs w:val="18"/>
        </w:rPr>
      </w:pPr>
      <w:r w:rsidRPr="00BF2B73">
        <w:rPr>
          <w:lang w:val="sr-Cyrl-RS"/>
        </w:rPr>
        <w:t>О</w:t>
      </w:r>
      <w:r w:rsidRPr="00BF2B73">
        <w:t>бука</w:t>
      </w:r>
      <w:r w:rsidRPr="00BF2B73">
        <w:rPr>
          <w:lang w:val="sr-Cyrl-RS"/>
        </w:rPr>
        <w:t xml:space="preserve"> траје пет недеља</w:t>
      </w:r>
      <w:r w:rsidRPr="00BF2B73">
        <w:t xml:space="preserve"> сваког радног дана по шест (6) наставних часова, према утврђеном распореду. Полагање испита за царинског заступника изводи се пред испитном комисијом Управе царина. Кандидат за царинског заступника мора имати најмање средњу </w:t>
      </w:r>
      <w:r w:rsidRPr="00BF2B73">
        <w:lastRenderedPageBreak/>
        <w:t>стручну спрему као и да је радио на пословима царињења робе најмање шест месеци.(</w:t>
      </w:r>
      <w:hyperlink r:id="rId23" w:history="1">
        <w:r w:rsidRPr="00BF2B73">
          <w:rPr>
            <w:rStyle w:val="Hyperlink"/>
            <w:color w:val="auto"/>
          </w:rPr>
          <w:t>www.carina.rs</w:t>
        </w:r>
      </w:hyperlink>
      <w:r w:rsidRPr="00BF2B73">
        <w:t xml:space="preserve"> –</w:t>
      </w:r>
      <w:r w:rsidRPr="00BF2B73">
        <w:rPr>
          <w:lang w:val="sr-Cyrl-RS"/>
        </w:rPr>
        <w:t xml:space="preserve"> Центар за стручно оспособљавање и усавршавање.</w:t>
      </w:r>
    </w:p>
    <w:p w:rsidR="006A6B65" w:rsidRPr="00BF2B73" w:rsidRDefault="006A6B65" w:rsidP="006A6B65">
      <w:pPr>
        <w:ind w:left="360" w:firstLine="360"/>
      </w:pPr>
      <w:r w:rsidRPr="00BF2B73">
        <w:rPr>
          <w:sz w:val="18"/>
          <w:szCs w:val="18"/>
        </w:rPr>
        <w:br/>
      </w:r>
      <w:r w:rsidRPr="00BF2B73">
        <w:rPr>
          <w:shd w:val="clear" w:color="auto" w:fill="FFFFFF"/>
        </w:rPr>
        <w:t>Обука за полагање посебног стручног испита за заступање у царинском поступку садржи укупно 150 наставних часова из следећих области:</w:t>
      </w:r>
    </w:p>
    <w:p w:rsidR="006A6B65" w:rsidRPr="00BF2B73" w:rsidRDefault="006A6B65" w:rsidP="006A6B65">
      <w:pPr>
        <w:numPr>
          <w:ilvl w:val="0"/>
          <w:numId w:val="30"/>
        </w:numPr>
        <w:shd w:val="clear" w:color="auto" w:fill="FFFFFF"/>
        <w:spacing w:before="100" w:beforeAutospacing="1" w:after="100" w:afterAutospacing="1"/>
        <w:jc w:val="left"/>
      </w:pPr>
      <w:r w:rsidRPr="00BF2B73">
        <w:t>Царински систем и поступак - 50 часова;</w:t>
      </w:r>
    </w:p>
    <w:p w:rsidR="006A6B65" w:rsidRPr="00BF2B73" w:rsidRDefault="006A6B65" w:rsidP="006A6B65">
      <w:pPr>
        <w:numPr>
          <w:ilvl w:val="0"/>
          <w:numId w:val="30"/>
        </w:numPr>
        <w:shd w:val="clear" w:color="auto" w:fill="FFFFFF"/>
        <w:spacing w:before="100" w:beforeAutospacing="1" w:after="100" w:afterAutospacing="1"/>
        <w:jc w:val="left"/>
      </w:pPr>
      <w:r w:rsidRPr="00BF2B73">
        <w:t>Царинска тарифа, порекло робе, царинска вредност и порески систем - 50 часова;</w:t>
      </w:r>
    </w:p>
    <w:p w:rsidR="006A6B65" w:rsidRPr="00BF2B73" w:rsidRDefault="006A6B65" w:rsidP="006A6B65">
      <w:pPr>
        <w:numPr>
          <w:ilvl w:val="0"/>
          <w:numId w:val="30"/>
        </w:numPr>
        <w:shd w:val="clear" w:color="auto" w:fill="FFFFFF"/>
        <w:spacing w:before="100" w:beforeAutospacing="1" w:after="100" w:afterAutospacing="1"/>
        <w:jc w:val="left"/>
      </w:pPr>
      <w:r w:rsidRPr="00BF2B73">
        <w:t>Познавање робе - 34 часа и</w:t>
      </w:r>
    </w:p>
    <w:p w:rsidR="000D5AFB" w:rsidRPr="00BF2B73" w:rsidRDefault="006A6B65" w:rsidP="000D5AFB">
      <w:pPr>
        <w:numPr>
          <w:ilvl w:val="0"/>
          <w:numId w:val="30"/>
        </w:numPr>
        <w:shd w:val="clear" w:color="auto" w:fill="FFFFFF"/>
        <w:spacing w:before="100" w:beforeAutospacing="1" w:after="100" w:afterAutospacing="1"/>
        <w:jc w:val="left"/>
      </w:pPr>
      <w:r w:rsidRPr="00BF2B73">
        <w:t>Спољнотрговински и девизни систем - 16 часова.</w:t>
      </w:r>
    </w:p>
    <w:p w:rsidR="000D5AFB" w:rsidRPr="00BF2B73" w:rsidRDefault="000D5AFB" w:rsidP="000D5AFB">
      <w:pPr>
        <w:jc w:val="center"/>
        <w:rPr>
          <w:b/>
          <w:sz w:val="16"/>
          <w:szCs w:val="16"/>
          <w:lang w:val="sr-Cyrl-CS"/>
        </w:rPr>
      </w:pPr>
    </w:p>
    <w:p w:rsidR="000D5AFB" w:rsidRPr="00BF2B73" w:rsidRDefault="000D5AFB" w:rsidP="00121F44">
      <w:pPr>
        <w:jc w:val="center"/>
        <w:rPr>
          <w:b/>
          <w:sz w:val="22"/>
          <w:szCs w:val="22"/>
          <w:lang w:val="sr-Cyrl-CS"/>
        </w:rPr>
      </w:pPr>
      <w:r w:rsidRPr="00BF2B73">
        <w:rPr>
          <w:b/>
          <w:sz w:val="22"/>
          <w:szCs w:val="22"/>
          <w:lang w:val="sr-Cyrl-CS"/>
        </w:rPr>
        <w:t>ДОКУМЕНТАЦИЈА ПОТРЕБНА ЗА ПОХАЂАЊЕ ОБУКЕ</w:t>
      </w:r>
    </w:p>
    <w:p w:rsidR="000D5AFB" w:rsidRPr="00BF2B73" w:rsidRDefault="000D5AFB" w:rsidP="000D5AFB">
      <w:pPr>
        <w:jc w:val="center"/>
        <w:rPr>
          <w:b/>
          <w:sz w:val="22"/>
          <w:szCs w:val="22"/>
          <w:lang w:val="sr-Cyrl-CS"/>
        </w:rPr>
      </w:pPr>
      <w:r w:rsidRPr="00BF2B73">
        <w:rPr>
          <w:b/>
          <w:sz w:val="22"/>
          <w:szCs w:val="22"/>
          <w:lang w:val="sr-Cyrl-CS"/>
        </w:rPr>
        <w:t>И ПОЛАГАЊЕ ИСПИТА ЗА ЦАРИНСКОГ ЗАСТУПНИКА</w:t>
      </w:r>
    </w:p>
    <w:p w:rsidR="000D5AFB" w:rsidRPr="00BF2B73" w:rsidRDefault="000D5AFB" w:rsidP="000D5AFB">
      <w:pPr>
        <w:jc w:val="center"/>
        <w:rPr>
          <w:b/>
          <w:sz w:val="8"/>
          <w:szCs w:val="8"/>
          <w:lang w:val="sr-Cyrl-CS"/>
        </w:rPr>
      </w:pPr>
    </w:p>
    <w:p w:rsidR="000D5AFB" w:rsidRPr="00BF2B73" w:rsidRDefault="000D5AFB" w:rsidP="000D5AFB">
      <w:pPr>
        <w:jc w:val="center"/>
        <w:rPr>
          <w:b/>
          <w:lang w:val="sr-Cyrl-CS"/>
        </w:rPr>
      </w:pPr>
      <w:r w:rsidRPr="00BF2B73">
        <w:rPr>
          <w:b/>
          <w:lang w:val="sr-Cyrl-CS"/>
        </w:rPr>
        <w:t>(ОБУКА ЗА ЦАРИНСКОГ ЗАСТУПНИКА)</w:t>
      </w:r>
    </w:p>
    <w:p w:rsidR="000D5AFB" w:rsidRPr="00BF2B73" w:rsidRDefault="000D5AFB" w:rsidP="000D5AFB">
      <w:pPr>
        <w:jc w:val="center"/>
        <w:rPr>
          <w:b/>
          <w:sz w:val="16"/>
          <w:szCs w:val="16"/>
        </w:rPr>
      </w:pPr>
    </w:p>
    <w:p w:rsidR="000D5AFB" w:rsidRPr="00BF2B73" w:rsidRDefault="000D5AFB" w:rsidP="000D5AFB">
      <w:pPr>
        <w:jc w:val="center"/>
        <w:rPr>
          <w:b/>
          <w:sz w:val="16"/>
          <w:szCs w:val="16"/>
        </w:rPr>
      </w:pPr>
    </w:p>
    <w:p w:rsidR="000D5AFB" w:rsidRPr="00BF2B73" w:rsidRDefault="000D5AFB" w:rsidP="000D5AFB">
      <w:pPr>
        <w:numPr>
          <w:ilvl w:val="0"/>
          <w:numId w:val="31"/>
        </w:numPr>
        <w:tabs>
          <w:tab w:val="num" w:pos="900"/>
        </w:tabs>
        <w:ind w:left="900" w:hanging="540"/>
        <w:rPr>
          <w:lang w:val="sr-Cyrl-CS"/>
        </w:rPr>
      </w:pPr>
      <w:r w:rsidRPr="00BF2B73">
        <w:rPr>
          <w:b/>
          <w:lang w:val="sr-Cyrl-CS"/>
        </w:rPr>
        <w:t>Пријава за похађање обуке</w:t>
      </w:r>
      <w:r w:rsidRPr="00BF2B73">
        <w:rPr>
          <w:lang w:val="sr-Cyrl-CS"/>
        </w:rPr>
        <w:t xml:space="preserve"> за царинског застипника;</w:t>
      </w:r>
    </w:p>
    <w:p w:rsidR="000D5AFB" w:rsidRPr="00BF2B73" w:rsidRDefault="000D5AFB" w:rsidP="000D5AFB">
      <w:pPr>
        <w:numPr>
          <w:ilvl w:val="0"/>
          <w:numId w:val="31"/>
        </w:numPr>
        <w:tabs>
          <w:tab w:val="num" w:pos="900"/>
        </w:tabs>
        <w:ind w:left="900" w:hanging="540"/>
        <w:rPr>
          <w:lang w:val="sr-Cyrl-CS"/>
        </w:rPr>
      </w:pPr>
      <w:r w:rsidRPr="00BF2B73">
        <w:rPr>
          <w:b/>
          <w:lang w:val="sr-Cyrl-CS"/>
        </w:rPr>
        <w:t>Пријава за полагање испита</w:t>
      </w:r>
      <w:r w:rsidRPr="00BF2B73">
        <w:rPr>
          <w:lang w:val="sr-Cyrl-CS"/>
        </w:rPr>
        <w:t>;</w:t>
      </w:r>
    </w:p>
    <w:p w:rsidR="000D5AFB" w:rsidRPr="00BF2B73" w:rsidRDefault="000D5AFB" w:rsidP="000D5AFB">
      <w:pPr>
        <w:numPr>
          <w:ilvl w:val="0"/>
          <w:numId w:val="31"/>
        </w:numPr>
        <w:tabs>
          <w:tab w:val="num" w:pos="900"/>
        </w:tabs>
        <w:ind w:left="900" w:hanging="540"/>
        <w:rPr>
          <w:lang w:val="sr-Cyrl-CS"/>
        </w:rPr>
      </w:pPr>
      <w:r w:rsidRPr="00BF2B73">
        <w:rPr>
          <w:lang w:val="sr-Cyrl-CS"/>
        </w:rPr>
        <w:t>Оверена фотокопија дипломе (најмање средња стручна спрема);</w:t>
      </w:r>
    </w:p>
    <w:p w:rsidR="000D5AFB" w:rsidRPr="00BF2B73" w:rsidRDefault="00A44023" w:rsidP="000D5AFB">
      <w:pPr>
        <w:numPr>
          <w:ilvl w:val="0"/>
          <w:numId w:val="31"/>
        </w:numPr>
        <w:tabs>
          <w:tab w:val="num" w:pos="900"/>
        </w:tabs>
        <w:ind w:left="720"/>
        <w:rPr>
          <w:lang w:val="sr-Cyrl-CS"/>
        </w:rPr>
      </w:pPr>
      <w:r w:rsidRPr="00BF2B73">
        <w:rPr>
          <w:lang w:val="sr-Cyrl-CS"/>
        </w:rPr>
        <w:t xml:space="preserve">   </w:t>
      </w:r>
      <w:r w:rsidR="000D5AFB" w:rsidRPr="00BF2B73">
        <w:rPr>
          <w:lang w:val="sr-Cyrl-CS"/>
        </w:rPr>
        <w:t xml:space="preserve">М образац – Потврда о поднетој пријави, промени и одјави на обавезно </w:t>
      </w:r>
    </w:p>
    <w:p w:rsidR="000D5AFB" w:rsidRPr="00BF2B73" w:rsidRDefault="000D5AFB" w:rsidP="000D5AFB">
      <w:pPr>
        <w:rPr>
          <w:lang w:val="sr-Cyrl-CS"/>
        </w:rPr>
      </w:pPr>
      <w:r w:rsidRPr="00BF2B73">
        <w:rPr>
          <w:lang w:val="sr-Cyrl-CS"/>
        </w:rPr>
        <w:tab/>
        <w:t xml:space="preserve">   социјално осигурање;</w:t>
      </w:r>
    </w:p>
    <w:p w:rsidR="000D5AFB" w:rsidRPr="00BF2B73" w:rsidRDefault="000D5AFB" w:rsidP="000D5AFB">
      <w:pPr>
        <w:numPr>
          <w:ilvl w:val="0"/>
          <w:numId w:val="31"/>
        </w:numPr>
        <w:tabs>
          <w:tab w:val="num" w:pos="720"/>
        </w:tabs>
        <w:ind w:left="900" w:hanging="540"/>
        <w:rPr>
          <w:lang w:val="sr-Cyrl-CS"/>
        </w:rPr>
      </w:pPr>
      <w:r w:rsidRPr="00BF2B73">
        <w:rPr>
          <w:lang w:val="sr-Cyrl-CS"/>
        </w:rPr>
        <w:t xml:space="preserve">   Доказ да је фирма регистрована за послове међународне шпедиције</w:t>
      </w:r>
    </w:p>
    <w:p w:rsidR="000D5AFB" w:rsidRPr="00BF2B73" w:rsidRDefault="000D5AFB" w:rsidP="000D5AFB">
      <w:pPr>
        <w:ind w:left="720"/>
        <w:rPr>
          <w:lang w:val="sr-Cyrl-CS"/>
        </w:rPr>
      </w:pPr>
      <w:r w:rsidRPr="00BF2B73">
        <w:rPr>
          <w:lang w:val="sr-Cyrl-CS"/>
        </w:rPr>
        <w:t xml:space="preserve">   (решење АПР-а);</w:t>
      </w:r>
    </w:p>
    <w:p w:rsidR="000D5AFB" w:rsidRPr="00BF2B73" w:rsidRDefault="000D5AFB" w:rsidP="000D5AFB">
      <w:pPr>
        <w:numPr>
          <w:ilvl w:val="0"/>
          <w:numId w:val="31"/>
        </w:numPr>
        <w:tabs>
          <w:tab w:val="num" w:pos="720"/>
        </w:tabs>
        <w:ind w:left="900" w:hanging="540"/>
        <w:rPr>
          <w:lang w:val="sr-Cyrl-CS"/>
        </w:rPr>
      </w:pPr>
      <w:r w:rsidRPr="00BF2B73">
        <w:rPr>
          <w:lang w:val="sr-Cyrl-CS"/>
        </w:rPr>
        <w:t xml:space="preserve">   Потврда фирме да је кандидат запослен;</w:t>
      </w:r>
    </w:p>
    <w:p w:rsidR="000D5AFB" w:rsidRPr="00BF2B73" w:rsidRDefault="000D5AFB" w:rsidP="000D5AFB">
      <w:pPr>
        <w:numPr>
          <w:ilvl w:val="0"/>
          <w:numId w:val="31"/>
        </w:numPr>
        <w:tabs>
          <w:tab w:val="num" w:pos="900"/>
        </w:tabs>
        <w:ind w:left="720"/>
        <w:rPr>
          <w:sz w:val="16"/>
          <w:szCs w:val="16"/>
          <w:lang w:val="sr-Cyrl-CS"/>
        </w:rPr>
      </w:pPr>
      <w:r w:rsidRPr="00BF2B73">
        <w:rPr>
          <w:lang w:val="sr-Cyrl-CS"/>
        </w:rPr>
        <w:t>Доказ да је кандидат радио на пословима царињења најмање шест месеци;</w:t>
      </w:r>
      <w:r w:rsidRPr="00BF2B73">
        <w:rPr>
          <w:sz w:val="16"/>
          <w:szCs w:val="16"/>
          <w:lang w:val="sr-Cyrl-CS"/>
        </w:rPr>
        <w:t xml:space="preserve"> </w:t>
      </w:r>
    </w:p>
    <w:p w:rsidR="000D5AFB" w:rsidRPr="00BF2B73" w:rsidRDefault="000D5AFB" w:rsidP="000D5AFB">
      <w:pPr>
        <w:numPr>
          <w:ilvl w:val="0"/>
          <w:numId w:val="31"/>
        </w:numPr>
        <w:tabs>
          <w:tab w:val="num" w:pos="720"/>
        </w:tabs>
        <w:ind w:left="720"/>
        <w:rPr>
          <w:lang w:val="sr-Cyrl-CS"/>
        </w:rPr>
      </w:pPr>
      <w:r w:rsidRPr="00BF2B73">
        <w:rPr>
          <w:lang w:val="sr-Cyrl-CS"/>
        </w:rPr>
        <w:t xml:space="preserve">   Фотокопија решења о ПИБ-у; </w:t>
      </w:r>
    </w:p>
    <w:p w:rsidR="000D5AFB" w:rsidRPr="00BF2B73" w:rsidRDefault="000D5AFB" w:rsidP="000D5AFB">
      <w:pPr>
        <w:numPr>
          <w:ilvl w:val="0"/>
          <w:numId w:val="31"/>
        </w:numPr>
        <w:tabs>
          <w:tab w:val="num" w:pos="720"/>
          <w:tab w:val="left" w:pos="900"/>
        </w:tabs>
        <w:ind w:left="720"/>
        <w:rPr>
          <w:lang w:val="sr-Cyrl-CS"/>
        </w:rPr>
      </w:pPr>
      <w:r w:rsidRPr="00BF2B73">
        <w:rPr>
          <w:lang w:val="sr-Cyrl-CS"/>
        </w:rPr>
        <w:t xml:space="preserve">   Фотокопија личне карте;</w:t>
      </w:r>
    </w:p>
    <w:p w:rsidR="000D5AFB" w:rsidRPr="00BF2B73" w:rsidRDefault="000D5AFB" w:rsidP="000D5AFB">
      <w:pPr>
        <w:numPr>
          <w:ilvl w:val="0"/>
          <w:numId w:val="31"/>
        </w:numPr>
        <w:tabs>
          <w:tab w:val="num" w:pos="720"/>
          <w:tab w:val="left" w:pos="900"/>
        </w:tabs>
        <w:ind w:left="720"/>
        <w:rPr>
          <w:lang w:val="sr-Cyrl-CS"/>
        </w:rPr>
      </w:pPr>
      <w:r w:rsidRPr="00BF2B73">
        <w:rPr>
          <w:lang w:val="sr-Cyrl-CS"/>
        </w:rPr>
        <w:t xml:space="preserve">   Лична изјава да кандидат није кажњаван за кривична дела или   </w:t>
      </w:r>
    </w:p>
    <w:p w:rsidR="000D5AFB" w:rsidRPr="00BF2B73" w:rsidRDefault="000D5AFB" w:rsidP="000D5AFB">
      <w:pPr>
        <w:tabs>
          <w:tab w:val="left" w:pos="900"/>
        </w:tabs>
        <w:ind w:left="360"/>
        <w:rPr>
          <w:lang w:val="sr-Cyrl-CS"/>
        </w:rPr>
      </w:pPr>
      <w:r w:rsidRPr="00BF2B73">
        <w:rPr>
          <w:lang w:val="sr-Cyrl-CS"/>
        </w:rPr>
        <w:t xml:space="preserve">         прекршаје из спољнотрговинских, царинских, девизних или</w:t>
      </w:r>
    </w:p>
    <w:p w:rsidR="000D5AFB" w:rsidRPr="00BF2B73" w:rsidRDefault="000D5AFB" w:rsidP="000D5AFB">
      <w:pPr>
        <w:tabs>
          <w:tab w:val="left" w:pos="900"/>
        </w:tabs>
        <w:ind w:left="360"/>
        <w:rPr>
          <w:lang w:val="sr-Cyrl-CS"/>
        </w:rPr>
      </w:pPr>
      <w:r w:rsidRPr="00BF2B73">
        <w:rPr>
          <w:lang w:val="sr-Cyrl-CS"/>
        </w:rPr>
        <w:t xml:space="preserve">         пореских прописа </w:t>
      </w:r>
    </w:p>
    <w:p w:rsidR="000D5AFB" w:rsidRPr="00BF2B73" w:rsidRDefault="000D5AFB" w:rsidP="000D5AFB">
      <w:pPr>
        <w:numPr>
          <w:ilvl w:val="0"/>
          <w:numId w:val="31"/>
        </w:numPr>
        <w:tabs>
          <w:tab w:val="num" w:pos="720"/>
          <w:tab w:val="left" w:pos="900"/>
        </w:tabs>
        <w:ind w:left="720"/>
        <w:rPr>
          <w:lang w:val="sr-Cyrl-CS"/>
        </w:rPr>
      </w:pPr>
      <w:r w:rsidRPr="00BF2B73">
        <w:rPr>
          <w:lang w:val="sr-Cyrl-CS"/>
        </w:rPr>
        <w:t xml:space="preserve">   Две фотографије димензија 2,5 </w:t>
      </w:r>
      <w:r w:rsidRPr="00BF2B73">
        <w:rPr>
          <w:lang w:val="sr-Latn-CS"/>
        </w:rPr>
        <w:t>x 3;</w:t>
      </w:r>
    </w:p>
    <w:p w:rsidR="000D5AFB" w:rsidRPr="00BF2B73" w:rsidRDefault="000D5AFB" w:rsidP="000D5AFB">
      <w:pPr>
        <w:numPr>
          <w:ilvl w:val="0"/>
          <w:numId w:val="31"/>
        </w:numPr>
        <w:tabs>
          <w:tab w:val="num" w:pos="900"/>
        </w:tabs>
        <w:ind w:left="900" w:hanging="540"/>
        <w:rPr>
          <w:lang w:val="sr-Cyrl-CS"/>
        </w:rPr>
      </w:pPr>
      <w:r w:rsidRPr="00BF2B73">
        <w:rPr>
          <w:lang w:val="sr-Cyrl-CS"/>
        </w:rPr>
        <w:t xml:space="preserve">Износ од </w:t>
      </w:r>
      <w:r w:rsidRPr="00BF2B73">
        <w:rPr>
          <w:b/>
        </w:rPr>
        <w:t xml:space="preserve">54.670 </w:t>
      </w:r>
      <w:r w:rsidRPr="00BF2B73">
        <w:rPr>
          <w:b/>
          <w:lang w:val="sr-Cyrl-CS"/>
        </w:rPr>
        <w:t>динара</w:t>
      </w:r>
      <w:r w:rsidRPr="00BF2B73">
        <w:rPr>
          <w:lang w:val="sr-Cyrl-CS"/>
        </w:rPr>
        <w:t xml:space="preserve"> (трошкови обуке) уплатити на рачун Буџета Републике Србије</w:t>
      </w:r>
    </w:p>
    <w:p w:rsidR="000D5AFB" w:rsidRPr="00BF2B73" w:rsidRDefault="000D5AFB" w:rsidP="000D5AFB">
      <w:pPr>
        <w:ind w:left="2340" w:firstLine="900"/>
        <w:rPr>
          <w:b/>
          <w:lang w:val="sr-Cyrl-CS"/>
        </w:rPr>
      </w:pPr>
      <w:r w:rsidRPr="00BF2B73">
        <w:rPr>
          <w:b/>
          <w:lang w:val="sr-Cyrl-CS"/>
        </w:rPr>
        <w:t>број:      840 – 742221843 – 57</w:t>
      </w:r>
    </w:p>
    <w:p w:rsidR="000D5AFB" w:rsidRPr="00BF2B73" w:rsidRDefault="000D5AFB" w:rsidP="000D5AFB">
      <w:pPr>
        <w:ind w:left="900"/>
        <w:rPr>
          <w:lang w:val="sr-Cyrl-CS"/>
        </w:rPr>
      </w:pPr>
    </w:p>
    <w:p w:rsidR="000D5AFB" w:rsidRPr="00BF2B73" w:rsidRDefault="000D5AFB" w:rsidP="000D5AFB">
      <w:pPr>
        <w:numPr>
          <w:ilvl w:val="0"/>
          <w:numId w:val="31"/>
        </w:numPr>
        <w:tabs>
          <w:tab w:val="num" w:pos="900"/>
        </w:tabs>
        <w:ind w:left="900" w:hanging="540"/>
        <w:rPr>
          <w:lang w:val="sr-Cyrl-CS"/>
        </w:rPr>
      </w:pPr>
      <w:r w:rsidRPr="00BF2B73">
        <w:rPr>
          <w:lang w:val="sr-Cyrl-CS"/>
        </w:rPr>
        <w:t xml:space="preserve">Износ од </w:t>
      </w:r>
      <w:r w:rsidRPr="00BF2B73">
        <w:rPr>
          <w:b/>
          <w:lang w:val="sr-Cyrl-RS"/>
        </w:rPr>
        <w:t>19</w:t>
      </w:r>
      <w:r w:rsidRPr="00BF2B73">
        <w:rPr>
          <w:b/>
        </w:rPr>
        <w:t>.780</w:t>
      </w:r>
      <w:r w:rsidRPr="00BF2B73">
        <w:rPr>
          <w:b/>
          <w:lang w:val="sr-Cyrl-CS"/>
        </w:rPr>
        <w:t xml:space="preserve"> динара</w:t>
      </w:r>
      <w:r w:rsidRPr="00BF2B73">
        <w:rPr>
          <w:lang w:val="sr-Cyrl-CS"/>
        </w:rPr>
        <w:t xml:space="preserve"> (трошкови полагања испита) уплатити на рачун Буџета Републике Србије</w:t>
      </w:r>
    </w:p>
    <w:p w:rsidR="000D5AFB" w:rsidRPr="00BF2B73" w:rsidRDefault="000D5AFB" w:rsidP="000D5AFB">
      <w:pPr>
        <w:ind w:left="2880" w:firstLine="360"/>
        <w:rPr>
          <w:b/>
          <w:lang w:val="sr-Cyrl-RS"/>
        </w:rPr>
      </w:pPr>
      <w:r w:rsidRPr="00BF2B73">
        <w:rPr>
          <w:b/>
          <w:lang w:val="sr-Cyrl-CS"/>
        </w:rPr>
        <w:t xml:space="preserve">број:      840 – 742221843 – 57  </w:t>
      </w:r>
    </w:p>
    <w:p w:rsidR="000D5AFB" w:rsidRPr="00BF2B73" w:rsidRDefault="000D5AFB" w:rsidP="000D5AFB">
      <w:pPr>
        <w:ind w:left="720"/>
        <w:jc w:val="center"/>
        <w:rPr>
          <w:b/>
          <w:lang w:val="sr-Cyrl-RS"/>
        </w:rPr>
      </w:pPr>
    </w:p>
    <w:p w:rsidR="000D5AFB" w:rsidRPr="00BF2B73" w:rsidRDefault="000D5AFB" w:rsidP="000D5AFB">
      <w:pPr>
        <w:numPr>
          <w:ilvl w:val="0"/>
          <w:numId w:val="31"/>
        </w:numPr>
        <w:tabs>
          <w:tab w:val="num" w:pos="900"/>
        </w:tabs>
        <w:ind w:left="900" w:hanging="540"/>
        <w:rPr>
          <w:lang w:val="sr-Cyrl-CS"/>
        </w:rPr>
      </w:pPr>
      <w:r w:rsidRPr="00BF2B73">
        <w:rPr>
          <w:lang w:val="sr-Cyrl-CS"/>
        </w:rPr>
        <w:t xml:space="preserve"> </w:t>
      </w:r>
      <w:r w:rsidRPr="00BF2B73">
        <w:rPr>
          <w:lang w:val="sr-Cyrl-RS"/>
        </w:rPr>
        <w:t>Н</w:t>
      </w:r>
      <w:r w:rsidRPr="00BF2B73">
        <w:rPr>
          <w:lang w:val="sr-Cyrl-CS"/>
        </w:rPr>
        <w:t xml:space="preserve">акон положеног испита за заступање у царинском поступку, за издавање дозволе за царинско заступање уплатити износ од </w:t>
      </w:r>
      <w:r w:rsidRPr="00BF2B73">
        <w:rPr>
          <w:b/>
          <w:lang w:val="sr-Cyrl-CS"/>
        </w:rPr>
        <w:t>2.</w:t>
      </w:r>
      <w:r w:rsidRPr="00BF2B73">
        <w:rPr>
          <w:b/>
        </w:rPr>
        <w:t>730</w:t>
      </w:r>
      <w:r w:rsidRPr="00BF2B73">
        <w:rPr>
          <w:lang w:val="sr-Cyrl-CS"/>
        </w:rPr>
        <w:t xml:space="preserve"> </w:t>
      </w:r>
      <w:r w:rsidRPr="00BF2B73">
        <w:rPr>
          <w:b/>
          <w:lang w:val="sr-Cyrl-CS"/>
        </w:rPr>
        <w:t>динара</w:t>
      </w:r>
      <w:r w:rsidRPr="00BF2B73">
        <w:rPr>
          <w:lang w:val="sr-Cyrl-CS"/>
        </w:rPr>
        <w:t xml:space="preserve"> на рачун Буџета Републике Србије</w:t>
      </w:r>
    </w:p>
    <w:p w:rsidR="000D5AFB" w:rsidRPr="00BF2B73" w:rsidRDefault="000D5AFB" w:rsidP="000D5AFB">
      <w:pPr>
        <w:ind w:left="720"/>
        <w:jc w:val="center"/>
        <w:rPr>
          <w:b/>
          <w:lang w:val="sr-Cyrl-RS"/>
        </w:rPr>
      </w:pPr>
      <w:r w:rsidRPr="00BF2B73">
        <w:rPr>
          <w:b/>
          <w:lang w:val="sr-Cyrl-CS"/>
        </w:rPr>
        <w:t xml:space="preserve">број:      840 – 742221843 – 57  </w:t>
      </w:r>
    </w:p>
    <w:p w:rsidR="000D5AFB" w:rsidRPr="00BF2B73" w:rsidRDefault="000D5AFB" w:rsidP="000D5AFB">
      <w:pPr>
        <w:ind w:left="900"/>
        <w:rPr>
          <w:b/>
          <w:lang w:val="sr-Cyrl-CS"/>
        </w:rPr>
      </w:pPr>
    </w:p>
    <w:p w:rsidR="006A6B65" w:rsidRPr="00BF2B73" w:rsidRDefault="006A6B65" w:rsidP="000D5AFB">
      <w:pPr>
        <w:shd w:val="clear" w:color="auto" w:fill="FFFFFF"/>
        <w:rPr>
          <w:rFonts w:ascii="Microsoft Sans Serif" w:hAnsi="Microsoft Sans Serif" w:cs="Microsoft Sans Serif"/>
          <w:sz w:val="18"/>
          <w:szCs w:val="18"/>
        </w:rPr>
      </w:pPr>
      <w:r w:rsidRPr="00BF2B73">
        <w:rPr>
          <w:rFonts w:ascii="Microsoft Sans Serif" w:hAnsi="Microsoft Sans Serif" w:cs="Microsoft Sans Serif"/>
          <w:sz w:val="18"/>
          <w:szCs w:val="18"/>
        </w:rPr>
        <w:t> </w:t>
      </w:r>
    </w:p>
    <w:p w:rsidR="006A6B65" w:rsidRPr="00BF2B73" w:rsidRDefault="006A6B65" w:rsidP="006A6B65">
      <w:pPr>
        <w:rPr>
          <w:lang w:val="sr-Cyrl-CS"/>
        </w:rPr>
      </w:pPr>
    </w:p>
    <w:p w:rsidR="009726C1" w:rsidRPr="00BF2B73" w:rsidRDefault="009726C1" w:rsidP="006A6B65">
      <w:pPr>
        <w:pStyle w:val="Heading1"/>
        <w:rPr>
          <w:lang w:val="sr-Cyrl-RS"/>
        </w:rPr>
      </w:pPr>
      <w:r w:rsidRPr="00BF2B73">
        <w:rPr>
          <w:lang w:val="sr-Cyrl-RS"/>
        </w:rPr>
        <w:lastRenderedPageBreak/>
        <w:t xml:space="preserve">Образац </w:t>
      </w:r>
    </w:p>
    <w:p w:rsidR="006A6B65" w:rsidRPr="00BF2B73" w:rsidRDefault="006A6B65" w:rsidP="006A6B65">
      <w:pPr>
        <w:pStyle w:val="Heading1"/>
        <w:rPr>
          <w:lang w:val="sr-Cyrl-CS"/>
        </w:rPr>
      </w:pPr>
      <w:r w:rsidRPr="00BF2B73">
        <w:t>П  Р  И  Ј  А  В  А</w:t>
      </w:r>
    </w:p>
    <w:p w:rsidR="006A6B65" w:rsidRPr="00BF2B73" w:rsidRDefault="006A6B65" w:rsidP="006A6B65">
      <w:pPr>
        <w:pStyle w:val="Heading2"/>
      </w:pPr>
      <w:r w:rsidRPr="00BF2B73">
        <w:t xml:space="preserve">ЗА ПОХАЂАЊЕ ОБУКЕ </w:t>
      </w:r>
      <w:r w:rsidRPr="00BF2B73">
        <w:rPr>
          <w:rFonts w:cs="Tahoma"/>
          <w:szCs w:val="22"/>
        </w:rPr>
        <w:t>ЗА ЦАРИНСКОГ ЗАСТУПНИКА</w:t>
      </w:r>
    </w:p>
    <w:p w:rsidR="006A6B65" w:rsidRPr="00BF2B73" w:rsidRDefault="006A6B65" w:rsidP="006A6B65">
      <w:pPr>
        <w:tabs>
          <w:tab w:val="left" w:pos="-2410"/>
          <w:tab w:val="left" w:pos="284"/>
        </w:tabs>
        <w:rPr>
          <w:sz w:val="20"/>
          <w:lang w:val="sr-Cyrl-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67"/>
        <w:gridCol w:w="3856"/>
        <w:gridCol w:w="3969"/>
      </w:tblGrid>
      <w:tr w:rsidR="00BF2B73" w:rsidRPr="00BF2B73" w:rsidTr="006A6B65">
        <w:trPr>
          <w:trHeight w:hRule="exact" w:val="400"/>
          <w:jc w:val="center"/>
        </w:trPr>
        <w:tc>
          <w:tcPr>
            <w:tcW w:w="567" w:type="dxa"/>
            <w:tcBorders>
              <w:top w:val="single" w:sz="18" w:space="0" w:color="auto"/>
              <w:left w:val="single" w:sz="18" w:space="0" w:color="auto"/>
              <w:bottom w:val="single" w:sz="4" w:space="0" w:color="auto"/>
              <w:right w:val="single" w:sz="18" w:space="0" w:color="auto"/>
            </w:tcBorders>
            <w:vAlign w:val="center"/>
            <w:hideMark/>
          </w:tcPr>
          <w:p w:rsidR="006A6B65" w:rsidRPr="00BF2B73" w:rsidRDefault="006A6B65">
            <w:pPr>
              <w:jc w:val="center"/>
              <w:rPr>
                <w:rFonts w:ascii="Tahoma" w:hAnsi="Tahoma"/>
                <w:lang w:val="hr-HR"/>
              </w:rPr>
            </w:pPr>
            <w:r w:rsidRPr="00BF2B73">
              <w:rPr>
                <w:rFonts w:ascii="Tahoma" w:hAnsi="Tahoma"/>
                <w:lang w:val="hr-HR"/>
              </w:rPr>
              <w:t>1.</w:t>
            </w:r>
          </w:p>
        </w:tc>
        <w:tc>
          <w:tcPr>
            <w:tcW w:w="3856" w:type="dxa"/>
            <w:tcBorders>
              <w:top w:val="single" w:sz="18" w:space="0" w:color="auto"/>
              <w:left w:val="nil"/>
              <w:bottom w:val="single" w:sz="4" w:space="0" w:color="auto"/>
              <w:right w:val="single" w:sz="18" w:space="0" w:color="auto"/>
            </w:tcBorders>
            <w:vAlign w:val="center"/>
            <w:hideMark/>
          </w:tcPr>
          <w:p w:rsidR="006A6B65" w:rsidRPr="00BF2B73" w:rsidRDefault="006A6B65">
            <w:pPr>
              <w:jc w:val="center"/>
              <w:rPr>
                <w:rFonts w:ascii="Tahoma" w:hAnsi="Tahoma"/>
                <w:lang w:val="hr-HR"/>
              </w:rPr>
            </w:pPr>
            <w:r w:rsidRPr="00BF2B73">
              <w:rPr>
                <w:rFonts w:ascii="Tahoma" w:hAnsi="Tahoma"/>
                <w:lang w:val="hr-HR"/>
              </w:rPr>
              <w:t>Презиме (име оца) и име запосленог</w:t>
            </w:r>
          </w:p>
        </w:tc>
        <w:tc>
          <w:tcPr>
            <w:tcW w:w="3969" w:type="dxa"/>
            <w:tcBorders>
              <w:top w:val="single" w:sz="18" w:space="0" w:color="auto"/>
              <w:left w:val="nil"/>
              <w:bottom w:val="single" w:sz="4" w:space="0" w:color="auto"/>
              <w:right w:val="single" w:sz="18" w:space="0" w:color="auto"/>
            </w:tcBorders>
          </w:tcPr>
          <w:p w:rsidR="006A6B65" w:rsidRPr="00BF2B73" w:rsidRDefault="006A6B65">
            <w:pPr>
              <w:jc w:val="center"/>
              <w:rPr>
                <w:lang w:val="hr-HR"/>
              </w:rPr>
            </w:pPr>
          </w:p>
        </w:tc>
      </w:tr>
      <w:tr w:rsidR="00BF2B73" w:rsidRPr="00BF2B73" w:rsidTr="006A6B65">
        <w:trPr>
          <w:trHeight w:hRule="exact" w:val="400"/>
          <w:jc w:val="center"/>
        </w:trPr>
        <w:tc>
          <w:tcPr>
            <w:tcW w:w="567" w:type="dxa"/>
            <w:tcBorders>
              <w:top w:val="single" w:sz="4" w:space="0" w:color="auto"/>
              <w:left w:val="single" w:sz="18" w:space="0" w:color="auto"/>
              <w:bottom w:val="single" w:sz="4" w:space="0" w:color="auto"/>
              <w:right w:val="single" w:sz="18" w:space="0" w:color="auto"/>
            </w:tcBorders>
            <w:vAlign w:val="center"/>
            <w:hideMark/>
          </w:tcPr>
          <w:p w:rsidR="006A6B65" w:rsidRPr="00BF2B73" w:rsidRDefault="006A6B65">
            <w:pPr>
              <w:jc w:val="center"/>
              <w:rPr>
                <w:rFonts w:ascii="Tahoma" w:hAnsi="Tahoma"/>
                <w:lang w:val="hr-HR"/>
              </w:rPr>
            </w:pPr>
            <w:r w:rsidRPr="00BF2B73">
              <w:rPr>
                <w:rFonts w:ascii="Tahoma" w:hAnsi="Tahoma"/>
                <w:lang w:val="hr-HR"/>
              </w:rPr>
              <w:t>2.</w:t>
            </w:r>
          </w:p>
        </w:tc>
        <w:tc>
          <w:tcPr>
            <w:tcW w:w="3856" w:type="dxa"/>
            <w:tcBorders>
              <w:top w:val="single" w:sz="4" w:space="0" w:color="auto"/>
              <w:left w:val="nil"/>
              <w:bottom w:val="single" w:sz="4" w:space="0" w:color="auto"/>
              <w:right w:val="single" w:sz="18" w:space="0" w:color="auto"/>
            </w:tcBorders>
            <w:vAlign w:val="center"/>
            <w:hideMark/>
          </w:tcPr>
          <w:p w:rsidR="006A6B65" w:rsidRPr="00BF2B73" w:rsidRDefault="006A6B65">
            <w:pPr>
              <w:jc w:val="center"/>
              <w:rPr>
                <w:rFonts w:ascii="Tahoma" w:hAnsi="Tahoma"/>
                <w:lang w:val="hr-HR"/>
              </w:rPr>
            </w:pPr>
            <w:r w:rsidRPr="00BF2B73">
              <w:rPr>
                <w:rFonts w:ascii="Tahoma" w:hAnsi="Tahoma"/>
                <w:lang w:val="hr-HR"/>
              </w:rPr>
              <w:t>Дан, месец и година рођења</w:t>
            </w:r>
          </w:p>
        </w:tc>
        <w:tc>
          <w:tcPr>
            <w:tcW w:w="3969" w:type="dxa"/>
            <w:tcBorders>
              <w:top w:val="single" w:sz="4" w:space="0" w:color="auto"/>
              <w:left w:val="nil"/>
              <w:bottom w:val="single" w:sz="4" w:space="0" w:color="auto"/>
              <w:right w:val="single" w:sz="18" w:space="0" w:color="auto"/>
            </w:tcBorders>
          </w:tcPr>
          <w:p w:rsidR="006A6B65" w:rsidRPr="00BF2B73" w:rsidRDefault="006A6B65">
            <w:pPr>
              <w:jc w:val="center"/>
              <w:rPr>
                <w:lang w:val="hr-HR"/>
              </w:rPr>
            </w:pPr>
          </w:p>
        </w:tc>
      </w:tr>
      <w:tr w:rsidR="00BF2B73" w:rsidRPr="00BF2B73" w:rsidTr="006A6B65">
        <w:trPr>
          <w:trHeight w:hRule="exact" w:val="400"/>
          <w:jc w:val="center"/>
        </w:trPr>
        <w:tc>
          <w:tcPr>
            <w:tcW w:w="567" w:type="dxa"/>
            <w:tcBorders>
              <w:top w:val="single" w:sz="4" w:space="0" w:color="auto"/>
              <w:left w:val="single" w:sz="18" w:space="0" w:color="auto"/>
              <w:bottom w:val="single" w:sz="4" w:space="0" w:color="auto"/>
              <w:right w:val="single" w:sz="18" w:space="0" w:color="auto"/>
            </w:tcBorders>
            <w:vAlign w:val="center"/>
            <w:hideMark/>
          </w:tcPr>
          <w:p w:rsidR="006A6B65" w:rsidRPr="00BF2B73" w:rsidRDefault="006A6B65">
            <w:pPr>
              <w:jc w:val="center"/>
              <w:rPr>
                <w:rFonts w:ascii="Tahoma" w:hAnsi="Tahoma"/>
                <w:lang w:val="hr-HR"/>
              </w:rPr>
            </w:pPr>
            <w:r w:rsidRPr="00BF2B73">
              <w:rPr>
                <w:rFonts w:ascii="Tahoma" w:hAnsi="Tahoma"/>
                <w:lang w:val="hr-HR"/>
              </w:rPr>
              <w:t>3.</w:t>
            </w:r>
          </w:p>
        </w:tc>
        <w:tc>
          <w:tcPr>
            <w:tcW w:w="3856" w:type="dxa"/>
            <w:tcBorders>
              <w:top w:val="single" w:sz="4" w:space="0" w:color="auto"/>
              <w:left w:val="nil"/>
              <w:bottom w:val="single" w:sz="4" w:space="0" w:color="auto"/>
              <w:right w:val="single" w:sz="18" w:space="0" w:color="auto"/>
            </w:tcBorders>
            <w:vAlign w:val="center"/>
            <w:hideMark/>
          </w:tcPr>
          <w:p w:rsidR="006A6B65" w:rsidRPr="00BF2B73" w:rsidRDefault="006A6B65">
            <w:pPr>
              <w:jc w:val="center"/>
              <w:rPr>
                <w:rFonts w:ascii="Tahoma" w:hAnsi="Tahoma"/>
                <w:lang w:val="hr-HR"/>
              </w:rPr>
            </w:pPr>
            <w:r w:rsidRPr="00BF2B73">
              <w:rPr>
                <w:rFonts w:ascii="Tahoma" w:hAnsi="Tahoma"/>
                <w:lang w:val="hr-HR"/>
              </w:rPr>
              <w:t xml:space="preserve">Место рођења </w:t>
            </w:r>
            <w:r w:rsidRPr="00BF2B73">
              <w:rPr>
                <w:rFonts w:ascii="Tahoma" w:hAnsi="Tahoma"/>
                <w:lang w:val="sr-Cyrl-CS"/>
              </w:rPr>
              <w:t>и</w:t>
            </w:r>
            <w:r w:rsidRPr="00BF2B73">
              <w:rPr>
                <w:rFonts w:ascii="Tahoma" w:hAnsi="Tahoma"/>
                <w:lang w:val="hr-HR"/>
              </w:rPr>
              <w:t xml:space="preserve"> општина</w:t>
            </w:r>
          </w:p>
        </w:tc>
        <w:tc>
          <w:tcPr>
            <w:tcW w:w="3969" w:type="dxa"/>
            <w:tcBorders>
              <w:top w:val="single" w:sz="4" w:space="0" w:color="auto"/>
              <w:left w:val="nil"/>
              <w:bottom w:val="single" w:sz="4" w:space="0" w:color="auto"/>
              <w:right w:val="single" w:sz="18" w:space="0" w:color="auto"/>
            </w:tcBorders>
          </w:tcPr>
          <w:p w:rsidR="006A6B65" w:rsidRPr="00BF2B73" w:rsidRDefault="006A6B65">
            <w:pPr>
              <w:jc w:val="center"/>
              <w:rPr>
                <w:lang w:val="hr-HR"/>
              </w:rPr>
            </w:pPr>
          </w:p>
        </w:tc>
      </w:tr>
      <w:tr w:rsidR="00BF2B73" w:rsidRPr="00BF2B73" w:rsidTr="006A6B65">
        <w:trPr>
          <w:trHeight w:hRule="exact" w:val="400"/>
          <w:jc w:val="center"/>
        </w:trPr>
        <w:tc>
          <w:tcPr>
            <w:tcW w:w="567" w:type="dxa"/>
            <w:tcBorders>
              <w:top w:val="single" w:sz="4" w:space="0" w:color="auto"/>
              <w:left w:val="single" w:sz="18" w:space="0" w:color="auto"/>
              <w:bottom w:val="single" w:sz="4" w:space="0" w:color="auto"/>
              <w:right w:val="single" w:sz="18" w:space="0" w:color="auto"/>
            </w:tcBorders>
            <w:vAlign w:val="center"/>
            <w:hideMark/>
          </w:tcPr>
          <w:p w:rsidR="006A6B65" w:rsidRPr="00BF2B73" w:rsidRDefault="006A6B65">
            <w:pPr>
              <w:jc w:val="center"/>
              <w:rPr>
                <w:rFonts w:ascii="Tahoma" w:hAnsi="Tahoma"/>
                <w:lang w:val="hr-HR"/>
              </w:rPr>
            </w:pPr>
            <w:r w:rsidRPr="00BF2B73">
              <w:rPr>
                <w:rFonts w:ascii="Tahoma" w:hAnsi="Tahoma"/>
                <w:lang w:val="hr-HR"/>
              </w:rPr>
              <w:t>4.</w:t>
            </w:r>
          </w:p>
        </w:tc>
        <w:tc>
          <w:tcPr>
            <w:tcW w:w="3856" w:type="dxa"/>
            <w:tcBorders>
              <w:top w:val="single" w:sz="4" w:space="0" w:color="auto"/>
              <w:left w:val="nil"/>
              <w:bottom w:val="single" w:sz="4" w:space="0" w:color="auto"/>
              <w:right w:val="single" w:sz="18" w:space="0" w:color="auto"/>
            </w:tcBorders>
            <w:vAlign w:val="center"/>
            <w:hideMark/>
          </w:tcPr>
          <w:p w:rsidR="006A6B65" w:rsidRPr="00BF2B73" w:rsidRDefault="006A6B65">
            <w:pPr>
              <w:jc w:val="center"/>
              <w:rPr>
                <w:rFonts w:ascii="Tahoma" w:hAnsi="Tahoma"/>
                <w:lang w:val="sr-Cyrl-CS"/>
              </w:rPr>
            </w:pPr>
            <w:r w:rsidRPr="00BF2B73">
              <w:rPr>
                <w:rFonts w:ascii="Tahoma" w:hAnsi="Tahoma"/>
                <w:lang w:val="sr-Cyrl-CS"/>
              </w:rPr>
              <w:t>ЈМБГ</w:t>
            </w:r>
          </w:p>
        </w:tc>
        <w:tc>
          <w:tcPr>
            <w:tcW w:w="3969" w:type="dxa"/>
            <w:tcBorders>
              <w:top w:val="single" w:sz="4" w:space="0" w:color="auto"/>
              <w:left w:val="nil"/>
              <w:bottom w:val="single" w:sz="4" w:space="0" w:color="auto"/>
              <w:right w:val="single" w:sz="18" w:space="0" w:color="auto"/>
            </w:tcBorders>
          </w:tcPr>
          <w:p w:rsidR="006A6B65" w:rsidRPr="00BF2B73" w:rsidRDefault="006A6B65">
            <w:pPr>
              <w:jc w:val="center"/>
              <w:rPr>
                <w:lang w:val="hr-HR"/>
              </w:rPr>
            </w:pPr>
          </w:p>
        </w:tc>
      </w:tr>
      <w:tr w:rsidR="00BF2B73" w:rsidRPr="00BF2B73" w:rsidTr="006A6B65">
        <w:trPr>
          <w:trHeight w:hRule="exact" w:val="400"/>
          <w:jc w:val="center"/>
        </w:trPr>
        <w:tc>
          <w:tcPr>
            <w:tcW w:w="567" w:type="dxa"/>
            <w:tcBorders>
              <w:top w:val="single" w:sz="4" w:space="0" w:color="auto"/>
              <w:left w:val="single" w:sz="18" w:space="0" w:color="auto"/>
              <w:bottom w:val="single" w:sz="4" w:space="0" w:color="auto"/>
              <w:right w:val="single" w:sz="18" w:space="0" w:color="auto"/>
            </w:tcBorders>
            <w:vAlign w:val="center"/>
            <w:hideMark/>
          </w:tcPr>
          <w:p w:rsidR="006A6B65" w:rsidRPr="00BF2B73" w:rsidRDefault="006A6B65">
            <w:pPr>
              <w:jc w:val="center"/>
              <w:rPr>
                <w:rFonts w:ascii="Tahoma" w:hAnsi="Tahoma"/>
                <w:lang w:val="hr-HR"/>
              </w:rPr>
            </w:pPr>
            <w:r w:rsidRPr="00BF2B73">
              <w:rPr>
                <w:rFonts w:ascii="Tahoma" w:hAnsi="Tahoma"/>
                <w:lang w:val="hr-HR"/>
              </w:rPr>
              <w:t>5.</w:t>
            </w:r>
          </w:p>
        </w:tc>
        <w:tc>
          <w:tcPr>
            <w:tcW w:w="3856" w:type="dxa"/>
            <w:tcBorders>
              <w:top w:val="single" w:sz="4" w:space="0" w:color="auto"/>
              <w:left w:val="nil"/>
              <w:bottom w:val="single" w:sz="4" w:space="0" w:color="auto"/>
              <w:right w:val="single" w:sz="18" w:space="0" w:color="auto"/>
            </w:tcBorders>
            <w:vAlign w:val="center"/>
            <w:hideMark/>
          </w:tcPr>
          <w:p w:rsidR="006A6B65" w:rsidRPr="00BF2B73" w:rsidRDefault="006A6B65">
            <w:pPr>
              <w:jc w:val="center"/>
              <w:rPr>
                <w:rFonts w:ascii="Tahoma" w:hAnsi="Tahoma"/>
                <w:lang w:val="sr-Cyrl-CS"/>
              </w:rPr>
            </w:pPr>
            <w:r w:rsidRPr="00BF2B73">
              <w:rPr>
                <w:rFonts w:ascii="Tahoma" w:hAnsi="Tahoma"/>
                <w:lang w:val="sr-Cyrl-CS"/>
              </w:rPr>
              <w:t>Стручна спрема</w:t>
            </w:r>
          </w:p>
        </w:tc>
        <w:tc>
          <w:tcPr>
            <w:tcW w:w="3969" w:type="dxa"/>
            <w:tcBorders>
              <w:top w:val="single" w:sz="4" w:space="0" w:color="auto"/>
              <w:left w:val="nil"/>
              <w:bottom w:val="single" w:sz="4" w:space="0" w:color="auto"/>
              <w:right w:val="single" w:sz="18" w:space="0" w:color="auto"/>
            </w:tcBorders>
          </w:tcPr>
          <w:p w:rsidR="006A6B65" w:rsidRPr="00BF2B73" w:rsidRDefault="006A6B65">
            <w:pPr>
              <w:jc w:val="center"/>
              <w:rPr>
                <w:lang w:val="hr-HR"/>
              </w:rPr>
            </w:pPr>
          </w:p>
        </w:tc>
      </w:tr>
      <w:tr w:rsidR="00BF2B73" w:rsidRPr="00BF2B73" w:rsidTr="006A6B65">
        <w:trPr>
          <w:trHeight w:hRule="exact" w:val="400"/>
          <w:jc w:val="center"/>
        </w:trPr>
        <w:tc>
          <w:tcPr>
            <w:tcW w:w="567" w:type="dxa"/>
            <w:tcBorders>
              <w:top w:val="single" w:sz="4" w:space="0" w:color="auto"/>
              <w:left w:val="single" w:sz="18" w:space="0" w:color="auto"/>
              <w:bottom w:val="single" w:sz="4" w:space="0" w:color="auto"/>
              <w:right w:val="single" w:sz="18" w:space="0" w:color="auto"/>
            </w:tcBorders>
            <w:vAlign w:val="center"/>
            <w:hideMark/>
          </w:tcPr>
          <w:p w:rsidR="006A6B65" w:rsidRPr="00BF2B73" w:rsidRDefault="006A6B65">
            <w:pPr>
              <w:jc w:val="center"/>
              <w:rPr>
                <w:rFonts w:ascii="Tahoma" w:hAnsi="Tahoma"/>
                <w:lang w:val="hr-HR"/>
              </w:rPr>
            </w:pPr>
            <w:r w:rsidRPr="00BF2B73">
              <w:rPr>
                <w:rFonts w:ascii="Tahoma" w:hAnsi="Tahoma"/>
                <w:lang w:val="hr-HR"/>
              </w:rPr>
              <w:t>6.</w:t>
            </w:r>
          </w:p>
        </w:tc>
        <w:tc>
          <w:tcPr>
            <w:tcW w:w="3856" w:type="dxa"/>
            <w:tcBorders>
              <w:top w:val="single" w:sz="4" w:space="0" w:color="auto"/>
              <w:left w:val="nil"/>
              <w:bottom w:val="single" w:sz="4" w:space="0" w:color="auto"/>
              <w:right w:val="single" w:sz="18" w:space="0" w:color="auto"/>
            </w:tcBorders>
            <w:vAlign w:val="center"/>
            <w:hideMark/>
          </w:tcPr>
          <w:p w:rsidR="006A6B65" w:rsidRPr="00BF2B73" w:rsidRDefault="006A6B65">
            <w:pPr>
              <w:jc w:val="center"/>
              <w:rPr>
                <w:rFonts w:ascii="Tahoma" w:hAnsi="Tahoma"/>
                <w:lang w:val="hr-HR"/>
              </w:rPr>
            </w:pPr>
            <w:r w:rsidRPr="00BF2B73">
              <w:rPr>
                <w:rFonts w:ascii="Tahoma" w:hAnsi="Tahoma"/>
                <w:lang w:val="hr-HR"/>
              </w:rPr>
              <w:t>Назив радног места</w:t>
            </w:r>
          </w:p>
        </w:tc>
        <w:tc>
          <w:tcPr>
            <w:tcW w:w="3969" w:type="dxa"/>
            <w:tcBorders>
              <w:top w:val="single" w:sz="4" w:space="0" w:color="auto"/>
              <w:left w:val="nil"/>
              <w:bottom w:val="single" w:sz="4" w:space="0" w:color="auto"/>
              <w:right w:val="single" w:sz="18" w:space="0" w:color="auto"/>
            </w:tcBorders>
          </w:tcPr>
          <w:p w:rsidR="006A6B65" w:rsidRPr="00BF2B73" w:rsidRDefault="006A6B65">
            <w:pPr>
              <w:jc w:val="center"/>
              <w:rPr>
                <w:lang w:val="hr-HR"/>
              </w:rPr>
            </w:pPr>
          </w:p>
        </w:tc>
      </w:tr>
      <w:tr w:rsidR="00BF2B73" w:rsidRPr="00BF2B73" w:rsidTr="006A6B65">
        <w:trPr>
          <w:trHeight w:hRule="exact" w:val="820"/>
          <w:jc w:val="center"/>
        </w:trPr>
        <w:tc>
          <w:tcPr>
            <w:tcW w:w="567" w:type="dxa"/>
            <w:tcBorders>
              <w:top w:val="single" w:sz="4" w:space="0" w:color="auto"/>
              <w:left w:val="single" w:sz="18" w:space="0" w:color="auto"/>
              <w:bottom w:val="single" w:sz="4" w:space="0" w:color="auto"/>
              <w:right w:val="single" w:sz="18" w:space="0" w:color="auto"/>
            </w:tcBorders>
            <w:vAlign w:val="center"/>
            <w:hideMark/>
          </w:tcPr>
          <w:p w:rsidR="006A6B65" w:rsidRPr="00BF2B73" w:rsidRDefault="006A6B65">
            <w:pPr>
              <w:jc w:val="center"/>
              <w:rPr>
                <w:rFonts w:ascii="Tahoma" w:hAnsi="Tahoma"/>
                <w:lang w:val="hr-HR"/>
              </w:rPr>
            </w:pPr>
            <w:r w:rsidRPr="00BF2B73">
              <w:rPr>
                <w:rFonts w:ascii="Tahoma" w:hAnsi="Tahoma"/>
                <w:lang w:val="hr-HR"/>
              </w:rPr>
              <w:t>7.</w:t>
            </w:r>
          </w:p>
        </w:tc>
        <w:tc>
          <w:tcPr>
            <w:tcW w:w="3856" w:type="dxa"/>
            <w:tcBorders>
              <w:top w:val="single" w:sz="4" w:space="0" w:color="auto"/>
              <w:left w:val="nil"/>
              <w:bottom w:val="single" w:sz="4" w:space="0" w:color="auto"/>
              <w:right w:val="single" w:sz="18" w:space="0" w:color="auto"/>
            </w:tcBorders>
            <w:vAlign w:val="center"/>
          </w:tcPr>
          <w:p w:rsidR="006A6B65" w:rsidRPr="00BF2B73" w:rsidRDefault="006A6B65">
            <w:pPr>
              <w:jc w:val="center"/>
              <w:rPr>
                <w:rFonts w:ascii="Tahoma" w:hAnsi="Tahoma"/>
                <w:sz w:val="12"/>
                <w:szCs w:val="12"/>
                <w:lang w:val="sr-Cyrl-CS"/>
              </w:rPr>
            </w:pPr>
          </w:p>
          <w:p w:rsidR="006A6B65" w:rsidRPr="00BF2B73" w:rsidRDefault="006A6B65">
            <w:pPr>
              <w:jc w:val="center"/>
              <w:rPr>
                <w:rFonts w:ascii="Tahoma" w:hAnsi="Tahoma"/>
                <w:sz w:val="20"/>
                <w:szCs w:val="20"/>
                <w:lang w:val="sr-Cyrl-CS"/>
              </w:rPr>
            </w:pPr>
            <w:r w:rsidRPr="00BF2B73">
              <w:rPr>
                <w:rFonts w:ascii="Tahoma" w:hAnsi="Tahoma"/>
                <w:lang w:val="sr-Cyrl-CS"/>
              </w:rPr>
              <w:t xml:space="preserve">Посредни заступник у </w:t>
            </w:r>
          </w:p>
          <w:p w:rsidR="006A6B65" w:rsidRPr="00BF2B73" w:rsidRDefault="006A6B65">
            <w:pPr>
              <w:jc w:val="center"/>
              <w:rPr>
                <w:rFonts w:ascii="Tahoma" w:hAnsi="Tahoma"/>
                <w:lang w:val="sr-Cyrl-CS"/>
              </w:rPr>
            </w:pPr>
            <w:r w:rsidRPr="00BF2B73">
              <w:rPr>
                <w:rFonts w:ascii="Tahoma" w:hAnsi="Tahoma"/>
                <w:lang w:val="sr-Cyrl-CS"/>
              </w:rPr>
              <w:t>царинском поступку</w:t>
            </w:r>
          </w:p>
          <w:p w:rsidR="006A6B65" w:rsidRPr="00BF2B73" w:rsidRDefault="006A6B65">
            <w:pPr>
              <w:jc w:val="center"/>
              <w:rPr>
                <w:rFonts w:ascii="Tahoma" w:hAnsi="Tahoma"/>
                <w:sz w:val="12"/>
                <w:szCs w:val="12"/>
                <w:lang w:val="sr-Cyrl-CS"/>
              </w:rPr>
            </w:pPr>
          </w:p>
          <w:p w:rsidR="006A6B65" w:rsidRPr="00BF2B73" w:rsidRDefault="006A6B65">
            <w:pPr>
              <w:jc w:val="center"/>
              <w:rPr>
                <w:rFonts w:ascii="Tahoma" w:hAnsi="Tahoma"/>
                <w:sz w:val="20"/>
                <w:szCs w:val="20"/>
                <w:lang w:val="sr-Cyrl-CS"/>
              </w:rPr>
            </w:pPr>
          </w:p>
        </w:tc>
        <w:tc>
          <w:tcPr>
            <w:tcW w:w="3969" w:type="dxa"/>
            <w:tcBorders>
              <w:top w:val="single" w:sz="4" w:space="0" w:color="auto"/>
              <w:left w:val="nil"/>
              <w:bottom w:val="single" w:sz="4" w:space="0" w:color="auto"/>
              <w:right w:val="single" w:sz="18" w:space="0" w:color="auto"/>
            </w:tcBorders>
          </w:tcPr>
          <w:p w:rsidR="006A6B65" w:rsidRPr="00BF2B73" w:rsidRDefault="006A6B65">
            <w:pPr>
              <w:jc w:val="center"/>
              <w:rPr>
                <w:lang w:val="hr-HR"/>
              </w:rPr>
            </w:pPr>
          </w:p>
        </w:tc>
      </w:tr>
      <w:tr w:rsidR="00BF2B73" w:rsidRPr="00BF2B73" w:rsidTr="006A6B65">
        <w:trPr>
          <w:trHeight w:hRule="exact" w:val="4132"/>
          <w:jc w:val="center"/>
        </w:trPr>
        <w:tc>
          <w:tcPr>
            <w:tcW w:w="567" w:type="dxa"/>
            <w:tcBorders>
              <w:top w:val="single" w:sz="4" w:space="0" w:color="auto"/>
              <w:left w:val="single" w:sz="18" w:space="0" w:color="auto"/>
              <w:bottom w:val="single" w:sz="4" w:space="0" w:color="auto"/>
              <w:right w:val="single" w:sz="18" w:space="0" w:color="auto"/>
            </w:tcBorders>
            <w:vAlign w:val="center"/>
            <w:hideMark/>
          </w:tcPr>
          <w:p w:rsidR="006A6B65" w:rsidRPr="00BF2B73" w:rsidRDefault="006A6B65">
            <w:pPr>
              <w:jc w:val="center"/>
              <w:rPr>
                <w:rFonts w:ascii="Tahoma" w:hAnsi="Tahoma"/>
                <w:lang w:val="hr-HR"/>
              </w:rPr>
            </w:pPr>
            <w:r w:rsidRPr="00BF2B73">
              <w:rPr>
                <w:rFonts w:ascii="Tahoma" w:hAnsi="Tahoma"/>
                <w:lang w:val="sr-Cyrl-CS"/>
              </w:rPr>
              <w:t>8</w:t>
            </w:r>
            <w:r w:rsidRPr="00BF2B73">
              <w:rPr>
                <w:rFonts w:ascii="Tahoma" w:hAnsi="Tahoma"/>
                <w:lang w:val="hr-HR"/>
              </w:rPr>
              <w:t>.</w:t>
            </w:r>
          </w:p>
        </w:tc>
        <w:tc>
          <w:tcPr>
            <w:tcW w:w="3856" w:type="dxa"/>
            <w:tcBorders>
              <w:top w:val="single" w:sz="4" w:space="0" w:color="auto"/>
              <w:left w:val="nil"/>
              <w:bottom w:val="single" w:sz="4" w:space="0" w:color="auto"/>
              <w:right w:val="single" w:sz="18" w:space="0" w:color="auto"/>
            </w:tcBorders>
            <w:vAlign w:val="center"/>
            <w:hideMark/>
          </w:tcPr>
          <w:p w:rsidR="006A6B65" w:rsidRPr="00BF2B73" w:rsidRDefault="006A6B65">
            <w:pPr>
              <w:jc w:val="center"/>
              <w:rPr>
                <w:rFonts w:ascii="Tahoma" w:hAnsi="Tahoma"/>
                <w:lang w:val="sr-Cyrl-CS"/>
              </w:rPr>
            </w:pPr>
            <w:r w:rsidRPr="00BF2B73">
              <w:rPr>
                <w:rFonts w:ascii="Tahoma" w:hAnsi="Tahoma"/>
                <w:lang w:val="sr-Cyrl-CS"/>
              </w:rPr>
              <w:t>Приложена документација уз пријаву</w:t>
            </w:r>
          </w:p>
        </w:tc>
        <w:tc>
          <w:tcPr>
            <w:tcW w:w="3969" w:type="dxa"/>
            <w:tcBorders>
              <w:top w:val="single" w:sz="4" w:space="0" w:color="auto"/>
              <w:left w:val="nil"/>
              <w:bottom w:val="single" w:sz="4" w:space="0" w:color="auto"/>
              <w:right w:val="single" w:sz="18" w:space="0" w:color="auto"/>
            </w:tcBorders>
            <w:vAlign w:val="center"/>
          </w:tcPr>
          <w:p w:rsidR="006A6B65" w:rsidRPr="00BF2B73" w:rsidRDefault="006A6B65">
            <w:pPr>
              <w:rPr>
                <w:lang w:val="sr-Cyrl-CS"/>
              </w:rPr>
            </w:pPr>
            <w:r w:rsidRPr="00BF2B73">
              <w:rPr>
                <w:lang w:val="hr-HR"/>
              </w:rPr>
              <w:t xml:space="preserve"> </w:t>
            </w:r>
          </w:p>
          <w:p w:rsidR="006A6B65" w:rsidRPr="00BF2B73" w:rsidRDefault="006A6B65">
            <w:pPr>
              <w:rPr>
                <w:rFonts w:ascii="Tahoma" w:hAnsi="Tahoma"/>
                <w:sz w:val="18"/>
                <w:lang w:val="hr-HR"/>
              </w:rPr>
            </w:pPr>
            <w:r w:rsidRPr="00BF2B73">
              <w:rPr>
                <w:lang w:val="sr-Cyrl-CS"/>
              </w:rPr>
              <w:t xml:space="preserve"> </w:t>
            </w:r>
            <w:r w:rsidRPr="00BF2B73">
              <w:rPr>
                <w:rFonts w:ascii="Tahoma" w:hAnsi="Tahoma"/>
                <w:sz w:val="18"/>
                <w:lang w:val="hr-HR"/>
              </w:rPr>
              <w:t>1. ____________________________________</w:t>
            </w:r>
          </w:p>
          <w:p w:rsidR="006A6B65" w:rsidRPr="00BF2B73" w:rsidRDefault="006A6B65">
            <w:pPr>
              <w:rPr>
                <w:rFonts w:ascii="Tahoma" w:hAnsi="Tahoma"/>
                <w:sz w:val="18"/>
                <w:lang w:val="hr-HR"/>
              </w:rPr>
            </w:pPr>
          </w:p>
          <w:p w:rsidR="006A6B65" w:rsidRPr="00BF2B73" w:rsidRDefault="006A6B65">
            <w:pPr>
              <w:rPr>
                <w:rFonts w:ascii="Tahoma" w:hAnsi="Tahoma"/>
                <w:sz w:val="18"/>
                <w:lang w:val="hr-HR"/>
              </w:rPr>
            </w:pPr>
            <w:r w:rsidRPr="00BF2B73">
              <w:rPr>
                <w:rFonts w:ascii="Tahoma" w:hAnsi="Tahoma"/>
                <w:sz w:val="18"/>
                <w:lang w:val="hr-HR"/>
              </w:rPr>
              <w:t xml:space="preserve"> 2. ____________________________________</w:t>
            </w:r>
          </w:p>
          <w:p w:rsidR="006A6B65" w:rsidRPr="00BF2B73" w:rsidRDefault="006A6B65">
            <w:pPr>
              <w:rPr>
                <w:rFonts w:ascii="Tahoma" w:hAnsi="Tahoma"/>
                <w:sz w:val="18"/>
                <w:lang w:val="hr-HR"/>
              </w:rPr>
            </w:pPr>
          </w:p>
          <w:p w:rsidR="006A6B65" w:rsidRPr="00BF2B73" w:rsidRDefault="006A6B65">
            <w:pPr>
              <w:rPr>
                <w:rFonts w:ascii="Tahoma" w:hAnsi="Tahoma"/>
                <w:sz w:val="18"/>
                <w:lang w:val="hr-HR"/>
              </w:rPr>
            </w:pPr>
            <w:r w:rsidRPr="00BF2B73">
              <w:rPr>
                <w:rFonts w:ascii="Tahoma" w:hAnsi="Tahoma"/>
                <w:sz w:val="18"/>
                <w:lang w:val="hr-HR"/>
              </w:rPr>
              <w:t xml:space="preserve"> 3. ____________________________________</w:t>
            </w:r>
          </w:p>
          <w:p w:rsidR="006A6B65" w:rsidRPr="00BF2B73" w:rsidRDefault="006A6B65">
            <w:pPr>
              <w:rPr>
                <w:rFonts w:ascii="Tahoma" w:hAnsi="Tahoma"/>
                <w:sz w:val="18"/>
                <w:lang w:val="hr-HR"/>
              </w:rPr>
            </w:pPr>
          </w:p>
          <w:p w:rsidR="006A6B65" w:rsidRPr="00BF2B73" w:rsidRDefault="006A6B65">
            <w:pPr>
              <w:rPr>
                <w:rFonts w:ascii="Tahoma" w:hAnsi="Tahoma"/>
                <w:sz w:val="18"/>
                <w:lang w:val="hr-HR"/>
              </w:rPr>
            </w:pPr>
            <w:r w:rsidRPr="00BF2B73">
              <w:rPr>
                <w:rFonts w:ascii="Tahoma" w:hAnsi="Tahoma"/>
                <w:sz w:val="18"/>
                <w:lang w:val="hr-HR"/>
              </w:rPr>
              <w:t xml:space="preserve"> 4. ____________________________________</w:t>
            </w:r>
          </w:p>
          <w:p w:rsidR="006A6B65" w:rsidRPr="00BF2B73" w:rsidRDefault="006A6B65">
            <w:pPr>
              <w:rPr>
                <w:rFonts w:ascii="Tahoma" w:hAnsi="Tahoma"/>
                <w:sz w:val="18"/>
                <w:lang w:val="hr-HR"/>
              </w:rPr>
            </w:pPr>
          </w:p>
          <w:p w:rsidR="006A6B65" w:rsidRPr="00BF2B73" w:rsidRDefault="006A6B65">
            <w:pPr>
              <w:rPr>
                <w:rFonts w:ascii="Tahoma" w:hAnsi="Tahoma"/>
                <w:sz w:val="18"/>
                <w:lang w:val="hr-HR"/>
              </w:rPr>
            </w:pPr>
            <w:r w:rsidRPr="00BF2B73">
              <w:rPr>
                <w:rFonts w:ascii="Tahoma" w:hAnsi="Tahoma"/>
                <w:sz w:val="18"/>
                <w:lang w:val="hr-HR"/>
              </w:rPr>
              <w:t xml:space="preserve"> 5. ____________________________________</w:t>
            </w:r>
          </w:p>
          <w:p w:rsidR="006A6B65" w:rsidRPr="00BF2B73" w:rsidRDefault="006A6B65">
            <w:pPr>
              <w:rPr>
                <w:rFonts w:ascii="Tahoma" w:hAnsi="Tahoma"/>
                <w:sz w:val="18"/>
                <w:lang w:val="hr-HR"/>
              </w:rPr>
            </w:pPr>
          </w:p>
          <w:p w:rsidR="006A6B65" w:rsidRPr="00BF2B73" w:rsidRDefault="006A6B65">
            <w:pPr>
              <w:rPr>
                <w:rFonts w:ascii="Tahoma" w:hAnsi="Tahoma"/>
                <w:sz w:val="18"/>
                <w:lang w:val="hr-HR"/>
              </w:rPr>
            </w:pPr>
            <w:r w:rsidRPr="00BF2B73">
              <w:rPr>
                <w:rFonts w:ascii="Tahoma" w:hAnsi="Tahoma"/>
                <w:sz w:val="18"/>
                <w:lang w:val="hr-HR"/>
              </w:rPr>
              <w:t xml:space="preserve"> 6. ____________________________________</w:t>
            </w:r>
          </w:p>
          <w:p w:rsidR="006A6B65" w:rsidRPr="00BF2B73" w:rsidRDefault="006A6B65">
            <w:pPr>
              <w:rPr>
                <w:rFonts w:ascii="Tahoma" w:hAnsi="Tahoma"/>
                <w:sz w:val="18"/>
                <w:lang w:val="hr-HR"/>
              </w:rPr>
            </w:pPr>
          </w:p>
          <w:p w:rsidR="006A6B65" w:rsidRPr="00BF2B73" w:rsidRDefault="006A6B65">
            <w:pPr>
              <w:rPr>
                <w:rFonts w:ascii="Tahoma" w:hAnsi="Tahoma"/>
                <w:sz w:val="18"/>
                <w:lang w:val="hr-HR"/>
              </w:rPr>
            </w:pPr>
            <w:r w:rsidRPr="00BF2B73">
              <w:rPr>
                <w:rFonts w:ascii="Tahoma" w:hAnsi="Tahoma"/>
                <w:sz w:val="18"/>
                <w:lang w:val="hr-HR"/>
              </w:rPr>
              <w:t xml:space="preserve"> 7. ____________________________________</w:t>
            </w:r>
          </w:p>
          <w:p w:rsidR="006A6B65" w:rsidRPr="00BF2B73" w:rsidRDefault="006A6B65">
            <w:pPr>
              <w:rPr>
                <w:rFonts w:ascii="Tahoma" w:hAnsi="Tahoma"/>
                <w:sz w:val="18"/>
                <w:lang w:val="hr-HR"/>
              </w:rPr>
            </w:pPr>
          </w:p>
          <w:p w:rsidR="006A6B65" w:rsidRPr="00BF2B73" w:rsidRDefault="006A6B65">
            <w:pPr>
              <w:rPr>
                <w:rFonts w:ascii="Tahoma" w:hAnsi="Tahoma"/>
                <w:sz w:val="18"/>
                <w:lang w:val="sr-Cyrl-CS"/>
              </w:rPr>
            </w:pPr>
            <w:r w:rsidRPr="00BF2B73">
              <w:rPr>
                <w:rFonts w:ascii="Tahoma" w:hAnsi="Tahoma"/>
                <w:sz w:val="18"/>
                <w:lang w:val="hr-HR"/>
              </w:rPr>
              <w:t xml:space="preserve"> 8. ____________________________________</w:t>
            </w:r>
          </w:p>
          <w:p w:rsidR="006A6B65" w:rsidRPr="00BF2B73" w:rsidRDefault="006A6B65">
            <w:pPr>
              <w:rPr>
                <w:sz w:val="20"/>
                <w:lang w:val="sr-Cyrl-CS"/>
              </w:rPr>
            </w:pPr>
          </w:p>
          <w:p w:rsidR="006A6B65" w:rsidRPr="00BF2B73" w:rsidRDefault="006A6B65">
            <w:pPr>
              <w:rPr>
                <w:rFonts w:ascii="Tahoma" w:hAnsi="Tahoma"/>
                <w:sz w:val="18"/>
                <w:lang w:val="sr-Cyrl-CS"/>
              </w:rPr>
            </w:pPr>
            <w:r w:rsidRPr="00BF2B73">
              <w:rPr>
                <w:rFonts w:ascii="Tahoma" w:hAnsi="Tahoma"/>
                <w:sz w:val="18"/>
                <w:lang w:val="sr-Cyrl-CS"/>
              </w:rPr>
              <w:t xml:space="preserve"> 9</w:t>
            </w:r>
            <w:r w:rsidRPr="00BF2B73">
              <w:rPr>
                <w:rFonts w:ascii="Tahoma" w:hAnsi="Tahoma"/>
                <w:sz w:val="18"/>
                <w:lang w:val="hr-HR"/>
              </w:rPr>
              <w:t>. ____________________________________</w:t>
            </w:r>
          </w:p>
          <w:p w:rsidR="006A6B65" w:rsidRPr="00BF2B73" w:rsidRDefault="006A6B65">
            <w:pPr>
              <w:rPr>
                <w:rFonts w:ascii="Tahoma" w:hAnsi="Tahoma"/>
                <w:sz w:val="18"/>
                <w:lang w:val="sr-Cyrl-CS"/>
              </w:rPr>
            </w:pPr>
          </w:p>
          <w:p w:rsidR="006A6B65" w:rsidRPr="00BF2B73" w:rsidRDefault="006A6B65">
            <w:pPr>
              <w:rPr>
                <w:sz w:val="20"/>
                <w:lang w:val="sr-Cyrl-CS"/>
              </w:rPr>
            </w:pPr>
          </w:p>
        </w:tc>
      </w:tr>
      <w:tr w:rsidR="00BF2B73" w:rsidRPr="00BF2B73" w:rsidTr="006A6B65">
        <w:trPr>
          <w:trHeight w:hRule="exact" w:val="800"/>
          <w:jc w:val="center"/>
        </w:trPr>
        <w:tc>
          <w:tcPr>
            <w:tcW w:w="567" w:type="dxa"/>
            <w:tcBorders>
              <w:top w:val="single" w:sz="4" w:space="0" w:color="auto"/>
              <w:left w:val="single" w:sz="18" w:space="0" w:color="auto"/>
              <w:bottom w:val="single" w:sz="4" w:space="0" w:color="auto"/>
              <w:right w:val="single" w:sz="18" w:space="0" w:color="auto"/>
            </w:tcBorders>
            <w:vAlign w:val="center"/>
            <w:hideMark/>
          </w:tcPr>
          <w:p w:rsidR="006A6B65" w:rsidRPr="00BF2B73" w:rsidRDefault="006A6B65">
            <w:pPr>
              <w:jc w:val="center"/>
              <w:rPr>
                <w:rFonts w:ascii="Tahoma" w:hAnsi="Tahoma"/>
                <w:lang w:val="hr-HR"/>
              </w:rPr>
            </w:pPr>
            <w:r w:rsidRPr="00BF2B73">
              <w:rPr>
                <w:rFonts w:ascii="Tahoma" w:hAnsi="Tahoma"/>
                <w:lang w:val="sr-Cyrl-CS"/>
              </w:rPr>
              <w:t>9</w:t>
            </w:r>
            <w:r w:rsidRPr="00BF2B73">
              <w:rPr>
                <w:rFonts w:ascii="Tahoma" w:hAnsi="Tahoma"/>
                <w:lang w:val="hr-HR"/>
              </w:rPr>
              <w:t>.</w:t>
            </w:r>
          </w:p>
        </w:tc>
        <w:tc>
          <w:tcPr>
            <w:tcW w:w="3856" w:type="dxa"/>
            <w:tcBorders>
              <w:top w:val="single" w:sz="4" w:space="0" w:color="auto"/>
              <w:left w:val="nil"/>
              <w:bottom w:val="single" w:sz="4" w:space="0" w:color="auto"/>
              <w:right w:val="single" w:sz="18" w:space="0" w:color="auto"/>
            </w:tcBorders>
            <w:vAlign w:val="center"/>
            <w:hideMark/>
          </w:tcPr>
          <w:p w:rsidR="006A6B65" w:rsidRPr="00BF2B73" w:rsidRDefault="006A6B65">
            <w:pPr>
              <w:jc w:val="center"/>
              <w:rPr>
                <w:rFonts w:ascii="Tahoma" w:hAnsi="Tahoma"/>
                <w:lang w:val="sr-Cyrl-CS"/>
              </w:rPr>
            </w:pPr>
            <w:r w:rsidRPr="00BF2B73">
              <w:rPr>
                <w:rFonts w:ascii="Tahoma" w:hAnsi="Tahoma"/>
                <w:lang w:val="sr-Cyrl-CS"/>
              </w:rPr>
              <w:t xml:space="preserve">Контакт телефон </w:t>
            </w:r>
          </w:p>
        </w:tc>
        <w:tc>
          <w:tcPr>
            <w:tcW w:w="3969" w:type="dxa"/>
            <w:tcBorders>
              <w:top w:val="single" w:sz="4" w:space="0" w:color="auto"/>
              <w:left w:val="nil"/>
              <w:bottom w:val="single" w:sz="4" w:space="0" w:color="auto"/>
              <w:right w:val="single" w:sz="18" w:space="0" w:color="auto"/>
            </w:tcBorders>
          </w:tcPr>
          <w:p w:rsidR="006A6B65" w:rsidRPr="00BF2B73" w:rsidRDefault="006A6B65">
            <w:pPr>
              <w:jc w:val="center"/>
              <w:rPr>
                <w:lang w:val="sr-Cyrl-CS"/>
              </w:rPr>
            </w:pPr>
          </w:p>
          <w:p w:rsidR="006A6B65" w:rsidRPr="00BF2B73" w:rsidRDefault="006A6B65">
            <w:pPr>
              <w:jc w:val="center"/>
              <w:rPr>
                <w:lang w:val="sr-Cyrl-CS"/>
              </w:rPr>
            </w:pPr>
          </w:p>
        </w:tc>
      </w:tr>
      <w:tr w:rsidR="00F62A7B" w:rsidRPr="00BF2B73" w:rsidTr="006A6B65">
        <w:trPr>
          <w:trHeight w:hRule="exact" w:val="800"/>
          <w:jc w:val="center"/>
        </w:trPr>
        <w:tc>
          <w:tcPr>
            <w:tcW w:w="567" w:type="dxa"/>
            <w:tcBorders>
              <w:top w:val="single" w:sz="4" w:space="0" w:color="auto"/>
              <w:left w:val="single" w:sz="18" w:space="0" w:color="auto"/>
              <w:bottom w:val="single" w:sz="18" w:space="0" w:color="auto"/>
              <w:right w:val="single" w:sz="18" w:space="0" w:color="auto"/>
            </w:tcBorders>
            <w:vAlign w:val="center"/>
            <w:hideMark/>
          </w:tcPr>
          <w:p w:rsidR="006A6B65" w:rsidRPr="00BF2B73" w:rsidRDefault="006A6B65">
            <w:pPr>
              <w:jc w:val="center"/>
              <w:rPr>
                <w:rFonts w:ascii="Tahoma" w:hAnsi="Tahoma"/>
                <w:lang w:val="sr-Cyrl-CS"/>
              </w:rPr>
            </w:pPr>
            <w:r w:rsidRPr="00BF2B73">
              <w:rPr>
                <w:rFonts w:ascii="Tahoma" w:hAnsi="Tahoma"/>
                <w:lang w:val="sr-Cyrl-CS"/>
              </w:rPr>
              <w:t>10.</w:t>
            </w:r>
          </w:p>
        </w:tc>
        <w:tc>
          <w:tcPr>
            <w:tcW w:w="3856" w:type="dxa"/>
            <w:tcBorders>
              <w:top w:val="single" w:sz="4" w:space="0" w:color="auto"/>
              <w:left w:val="nil"/>
              <w:bottom w:val="single" w:sz="18" w:space="0" w:color="auto"/>
              <w:right w:val="single" w:sz="18" w:space="0" w:color="auto"/>
            </w:tcBorders>
            <w:vAlign w:val="center"/>
            <w:hideMark/>
          </w:tcPr>
          <w:p w:rsidR="006A6B65" w:rsidRPr="00BF2B73" w:rsidRDefault="006A6B65">
            <w:pPr>
              <w:jc w:val="center"/>
              <w:rPr>
                <w:rFonts w:ascii="Tahoma" w:hAnsi="Tahoma"/>
                <w:lang w:val="sr-Cyrl-CS"/>
              </w:rPr>
            </w:pPr>
            <w:r w:rsidRPr="00BF2B73">
              <w:rPr>
                <w:rFonts w:ascii="Tahoma" w:hAnsi="Tahoma"/>
                <w:lang w:val="sr-Cyrl-CS"/>
              </w:rPr>
              <w:t>Напомене и примедбе</w:t>
            </w:r>
          </w:p>
        </w:tc>
        <w:tc>
          <w:tcPr>
            <w:tcW w:w="3969" w:type="dxa"/>
            <w:tcBorders>
              <w:top w:val="single" w:sz="4" w:space="0" w:color="auto"/>
              <w:left w:val="nil"/>
              <w:bottom w:val="single" w:sz="18" w:space="0" w:color="auto"/>
              <w:right w:val="single" w:sz="18" w:space="0" w:color="auto"/>
            </w:tcBorders>
          </w:tcPr>
          <w:p w:rsidR="006A6B65" w:rsidRPr="00BF2B73" w:rsidRDefault="006A6B65">
            <w:pPr>
              <w:jc w:val="center"/>
              <w:rPr>
                <w:lang w:val="hr-HR"/>
              </w:rPr>
            </w:pPr>
          </w:p>
        </w:tc>
      </w:tr>
    </w:tbl>
    <w:p w:rsidR="006A6B65" w:rsidRPr="00BF2B73" w:rsidRDefault="006A6B65" w:rsidP="006A6B65">
      <w:pPr>
        <w:jc w:val="center"/>
        <w:rPr>
          <w:rFonts w:ascii="Tahoma" w:hAnsi="Tahoma"/>
          <w:sz w:val="16"/>
          <w:szCs w:val="20"/>
          <w:lang w:val="hr-HR"/>
        </w:rPr>
      </w:pPr>
    </w:p>
    <w:p w:rsidR="006A6B65" w:rsidRPr="00BF2B73" w:rsidRDefault="006A6B65" w:rsidP="006A6B65">
      <w:pPr>
        <w:tabs>
          <w:tab w:val="left" w:pos="3402"/>
          <w:tab w:val="left" w:pos="3969"/>
        </w:tabs>
        <w:rPr>
          <w:rFonts w:ascii="Tahoma" w:hAnsi="Tahoma"/>
          <w:sz w:val="20"/>
          <w:lang w:val="sr-Cyrl-CS"/>
        </w:rPr>
      </w:pPr>
    </w:p>
    <w:p w:rsidR="006A6B65" w:rsidRPr="00BF2B73" w:rsidRDefault="006A6B65" w:rsidP="006A6B65">
      <w:pPr>
        <w:tabs>
          <w:tab w:val="left" w:pos="3402"/>
          <w:tab w:val="left" w:pos="3969"/>
        </w:tabs>
        <w:rPr>
          <w:rFonts w:ascii="Tahoma" w:hAnsi="Tahoma"/>
          <w:lang w:val="sr-Cyrl-CS"/>
        </w:rPr>
      </w:pPr>
    </w:p>
    <w:p w:rsidR="006A6B65" w:rsidRPr="00BF2B73" w:rsidRDefault="006A6B65" w:rsidP="006A6B65">
      <w:pPr>
        <w:tabs>
          <w:tab w:val="left" w:pos="3402"/>
          <w:tab w:val="left" w:pos="3969"/>
        </w:tabs>
        <w:jc w:val="center"/>
        <w:rPr>
          <w:rFonts w:ascii="Tahoma" w:hAnsi="Tahoma"/>
          <w:b/>
          <w:lang w:val="sr-Cyrl-CS"/>
        </w:rPr>
      </w:pPr>
      <w:r w:rsidRPr="00BF2B73">
        <w:rPr>
          <w:rFonts w:ascii="Tahoma" w:hAnsi="Tahoma"/>
          <w:b/>
          <w:lang w:val="sr-Cyrl-CS"/>
        </w:rPr>
        <w:tab/>
        <w:t xml:space="preserve">               Л И Ч Н И  П О Т П И С</w:t>
      </w:r>
    </w:p>
    <w:p w:rsidR="006A6B65" w:rsidRPr="00BF2B73" w:rsidRDefault="006A6B65" w:rsidP="006A6B65">
      <w:pPr>
        <w:tabs>
          <w:tab w:val="left" w:pos="3402"/>
          <w:tab w:val="left" w:pos="3969"/>
        </w:tabs>
        <w:jc w:val="center"/>
        <w:rPr>
          <w:rFonts w:ascii="Tahoma" w:hAnsi="Tahoma"/>
          <w:b/>
          <w:lang w:val="sr-Cyrl-CS"/>
        </w:rPr>
      </w:pPr>
    </w:p>
    <w:p w:rsidR="006A6B65" w:rsidRPr="00BF2B73" w:rsidRDefault="006A6B65" w:rsidP="006A6B65">
      <w:pPr>
        <w:tabs>
          <w:tab w:val="left" w:pos="3402"/>
          <w:tab w:val="left" w:pos="3969"/>
        </w:tabs>
        <w:jc w:val="right"/>
        <w:rPr>
          <w:rFonts w:ascii="Tahoma" w:hAnsi="Tahoma"/>
          <w:sz w:val="16"/>
          <w:lang w:val="sr-Cyrl-CS"/>
        </w:rPr>
      </w:pPr>
      <w:r w:rsidRPr="00BF2B73">
        <w:rPr>
          <w:rFonts w:ascii="Tahoma" w:hAnsi="Tahoma"/>
          <w:sz w:val="16"/>
          <w:lang w:val="sr-Cyrl-CS"/>
        </w:rPr>
        <w:t xml:space="preserve">        _________________________________________________</w:t>
      </w:r>
    </w:p>
    <w:p w:rsidR="006A6B65" w:rsidRPr="00BF2B73" w:rsidRDefault="006A6B65" w:rsidP="006A6B65">
      <w:pPr>
        <w:shd w:val="clear" w:color="auto" w:fill="FFFFFF"/>
      </w:pPr>
    </w:p>
    <w:p w:rsidR="00B97835" w:rsidRPr="00BF2B73" w:rsidRDefault="00B97835" w:rsidP="006A6B65">
      <w:pPr>
        <w:shd w:val="clear" w:color="auto" w:fill="FFFFFF"/>
      </w:pPr>
    </w:p>
    <w:p w:rsidR="00B97835" w:rsidRPr="00BF2B73" w:rsidRDefault="00B97835" w:rsidP="006A6B65">
      <w:pPr>
        <w:shd w:val="clear" w:color="auto" w:fill="FFFFFF"/>
      </w:pPr>
    </w:p>
    <w:p w:rsidR="00B97835" w:rsidRPr="00BF2B73" w:rsidRDefault="00B97835" w:rsidP="006A6B65">
      <w:pPr>
        <w:shd w:val="clear" w:color="auto" w:fill="FFFFFF"/>
      </w:pPr>
    </w:p>
    <w:p w:rsidR="00B97835" w:rsidRPr="00BF2B73" w:rsidRDefault="00B97835" w:rsidP="006A6B65">
      <w:pPr>
        <w:shd w:val="clear" w:color="auto" w:fill="FFFFFF"/>
      </w:pPr>
    </w:p>
    <w:p w:rsidR="00B97835" w:rsidRPr="00BF2B73" w:rsidRDefault="00B97835" w:rsidP="006A6B65">
      <w:pPr>
        <w:shd w:val="clear" w:color="auto" w:fill="FFFFFF"/>
      </w:pPr>
    </w:p>
    <w:p w:rsidR="00B97835" w:rsidRPr="00BF2B73" w:rsidRDefault="00B97835" w:rsidP="006A6B65">
      <w:pPr>
        <w:shd w:val="clear" w:color="auto" w:fill="FFFFFF"/>
      </w:pPr>
    </w:p>
    <w:p w:rsidR="00B97835" w:rsidRPr="00BF2B73" w:rsidRDefault="00B97835" w:rsidP="006A6B65">
      <w:pPr>
        <w:shd w:val="clear" w:color="auto" w:fill="FFFFFF"/>
      </w:pPr>
    </w:p>
    <w:p w:rsidR="006A6B65" w:rsidRPr="00BF2B73" w:rsidRDefault="006A6B65" w:rsidP="006A6B65">
      <w:pPr>
        <w:shd w:val="clear" w:color="auto" w:fill="FFFFFF"/>
        <w:rPr>
          <w:lang w:val="sr-Cyrl-RS"/>
        </w:rPr>
      </w:pPr>
      <w:r w:rsidRPr="00BF2B73">
        <w:rPr>
          <w:lang w:val="sr-Cyrl-RS"/>
        </w:rPr>
        <w:t>Образац пријаве за полагање испита</w:t>
      </w:r>
    </w:p>
    <w:p w:rsidR="006A6B65" w:rsidRPr="00BF2B73" w:rsidRDefault="006A6B65" w:rsidP="006A6B65">
      <w:pPr>
        <w:pStyle w:val="normalprored"/>
        <w:rPr>
          <w:lang w:val="pl-PL"/>
        </w:rPr>
      </w:pPr>
    </w:p>
    <w:p w:rsidR="006A6B65" w:rsidRPr="00BF2B73" w:rsidRDefault="006A6B65" w:rsidP="006A6B65">
      <w:pPr>
        <w:pStyle w:val="normalprored"/>
        <w:rPr>
          <w:lang w:val="pl-PL"/>
        </w:rPr>
      </w:pPr>
      <w:r w:rsidRPr="00BF2B73">
        <w:rPr>
          <w:lang w:val="pl-PL"/>
        </w:rPr>
        <w:t> </w:t>
      </w:r>
    </w:p>
    <w:p w:rsidR="006A6B65" w:rsidRPr="00BF2B73" w:rsidRDefault="006A6B65" w:rsidP="006A6B65">
      <w:pPr>
        <w:pStyle w:val="wyq080---odsek"/>
        <w:rPr>
          <w:lang w:val="pl-PL"/>
        </w:rPr>
      </w:pPr>
      <w:bookmarkStart w:id="39" w:name="str_7"/>
      <w:bookmarkEnd w:id="39"/>
      <w:r w:rsidRPr="00BF2B73">
        <w:rPr>
          <w:lang w:val="pl-PL"/>
        </w:rPr>
        <w:t>ПРИЈАВА</w:t>
      </w:r>
      <w:r w:rsidRPr="00BF2B73">
        <w:rPr>
          <w:lang w:val="pl-PL"/>
        </w:rPr>
        <w:br/>
        <w:t>ЗА ПОЛАГАЊЕ ИСПИТА ЗА ЦАРИНСКОГ ЗАСТУПНИКА</w:t>
      </w:r>
    </w:p>
    <w:p w:rsidR="006A6B65" w:rsidRPr="00BF2B73" w:rsidRDefault="006A6B65" w:rsidP="006A6B65">
      <w:pPr>
        <w:pStyle w:val="normalprored"/>
        <w:rPr>
          <w:lang w:val="pl-PL"/>
        </w:rPr>
      </w:pPr>
      <w:r w:rsidRPr="00BF2B73">
        <w:rPr>
          <w:lang w:val="pl-PL"/>
        </w:rPr>
        <w:t xml:space="preserve">  </w:t>
      </w:r>
    </w:p>
    <w:p w:rsidR="006A6B65" w:rsidRPr="00BF2B73" w:rsidRDefault="006A6B65" w:rsidP="006A6B65">
      <w:pPr>
        <w:pStyle w:val="normalcentar"/>
        <w:rPr>
          <w:lang w:val="it-IT"/>
        </w:rPr>
      </w:pPr>
      <w:r w:rsidRPr="00BF2B73">
        <w:rPr>
          <w:lang w:val="it-IT"/>
        </w:rPr>
        <w:t>____________________________________________________________________________</w:t>
      </w:r>
    </w:p>
    <w:p w:rsidR="006A6B65" w:rsidRPr="00BF2B73" w:rsidRDefault="006A6B65" w:rsidP="006A6B65">
      <w:pPr>
        <w:pStyle w:val="Normal8"/>
        <w:rPr>
          <w:lang w:val="it-IT"/>
        </w:rPr>
      </w:pPr>
      <w:r w:rsidRPr="00BF2B73">
        <w:rPr>
          <w:lang w:val="it-IT"/>
        </w:rPr>
        <w:t>1. Презиме (име оца) и име кандидата</w:t>
      </w:r>
      <w:r w:rsidRPr="00BF2B73">
        <w:rPr>
          <w:lang w:val="it-IT"/>
        </w:rPr>
        <w:br/>
        <w:t>____________________________________________________________________________</w:t>
      </w:r>
    </w:p>
    <w:p w:rsidR="006A6B65" w:rsidRPr="00BF2B73" w:rsidRDefault="006A6B65" w:rsidP="006A6B65">
      <w:pPr>
        <w:pStyle w:val="Normal8"/>
        <w:rPr>
          <w:lang w:val="it-IT"/>
        </w:rPr>
      </w:pPr>
      <w:r w:rsidRPr="00BF2B73">
        <w:rPr>
          <w:lang w:val="it-IT"/>
        </w:rPr>
        <w:t>2. Дан, месец и година рођења</w:t>
      </w:r>
      <w:r w:rsidRPr="00BF2B73">
        <w:rPr>
          <w:lang w:val="it-IT"/>
        </w:rPr>
        <w:br/>
        <w:t>____________________________________________________________________________</w:t>
      </w:r>
    </w:p>
    <w:p w:rsidR="006A6B65" w:rsidRPr="00BF2B73" w:rsidRDefault="006A6B65" w:rsidP="006A6B65">
      <w:pPr>
        <w:pStyle w:val="Normal8"/>
        <w:rPr>
          <w:lang w:val="it-IT"/>
        </w:rPr>
      </w:pPr>
      <w:r w:rsidRPr="00BF2B73">
        <w:rPr>
          <w:lang w:val="it-IT"/>
        </w:rPr>
        <w:t>3. Место рођења и општина</w:t>
      </w:r>
      <w:r w:rsidRPr="00BF2B73">
        <w:rPr>
          <w:lang w:val="it-IT"/>
        </w:rPr>
        <w:br/>
        <w:t>____________________________________________________________________________</w:t>
      </w:r>
    </w:p>
    <w:p w:rsidR="006A6B65" w:rsidRPr="00BF2B73" w:rsidRDefault="006A6B65" w:rsidP="006A6B65">
      <w:pPr>
        <w:pStyle w:val="Normal8"/>
        <w:rPr>
          <w:lang w:val="it-IT"/>
        </w:rPr>
      </w:pPr>
      <w:r w:rsidRPr="00BF2B73">
        <w:rPr>
          <w:lang w:val="it-IT"/>
        </w:rPr>
        <w:t>4. ЈМБГ број ____________________________________________________________________________</w:t>
      </w:r>
    </w:p>
    <w:p w:rsidR="006A6B65" w:rsidRPr="00BF2B73" w:rsidRDefault="006A6B65" w:rsidP="006A6B65">
      <w:pPr>
        <w:pStyle w:val="Normal8"/>
        <w:rPr>
          <w:lang w:val="it-IT"/>
        </w:rPr>
      </w:pPr>
      <w:r w:rsidRPr="00BF2B73">
        <w:rPr>
          <w:lang w:val="it-IT"/>
        </w:rPr>
        <w:t>5. Назив завршене школе или факултета, степен школске спреме</w:t>
      </w:r>
      <w:r w:rsidRPr="00BF2B73">
        <w:rPr>
          <w:lang w:val="it-IT"/>
        </w:rPr>
        <w:br/>
        <w:t>____________________________________________________________________________</w:t>
      </w:r>
    </w:p>
    <w:p w:rsidR="006A6B65" w:rsidRPr="00BF2B73" w:rsidRDefault="006A6B65" w:rsidP="006A6B65">
      <w:pPr>
        <w:pStyle w:val="Normal8"/>
        <w:rPr>
          <w:lang w:val="pl-PL"/>
        </w:rPr>
      </w:pPr>
      <w:r w:rsidRPr="00BF2B73">
        <w:rPr>
          <w:lang w:val="pl-PL"/>
        </w:rPr>
        <w:t>6. место и адреса становања</w:t>
      </w:r>
      <w:r w:rsidRPr="00BF2B73">
        <w:rPr>
          <w:lang w:val="pl-PL"/>
        </w:rPr>
        <w:br/>
        <w:t>____________________________________________________________________________</w:t>
      </w:r>
    </w:p>
    <w:p w:rsidR="006A6B65" w:rsidRPr="00BF2B73" w:rsidRDefault="006A6B65" w:rsidP="006A6B65">
      <w:pPr>
        <w:pStyle w:val="Normal8"/>
        <w:rPr>
          <w:lang w:val="pl-PL"/>
        </w:rPr>
      </w:pPr>
      <w:r w:rsidRPr="00BF2B73">
        <w:rPr>
          <w:lang w:val="pl-PL"/>
        </w:rPr>
        <w:t xml:space="preserve">7. испитни рок за који се кандидат пријављује </w:t>
      </w:r>
      <w:r w:rsidRPr="00BF2B73">
        <w:rPr>
          <w:lang w:val="pl-PL"/>
        </w:rPr>
        <w:br/>
        <w:t>____________________________________________________________________________</w:t>
      </w:r>
    </w:p>
    <w:p w:rsidR="006A6B65" w:rsidRPr="00BF2B73" w:rsidRDefault="006A6B65" w:rsidP="006A6B65">
      <w:pPr>
        <w:pStyle w:val="Normal8"/>
        <w:rPr>
          <w:lang w:val="sr-Cyrl-RS"/>
        </w:rPr>
      </w:pPr>
      <w:r w:rsidRPr="00BF2B73">
        <w:rPr>
          <w:lang w:val="pl-PL"/>
        </w:rPr>
        <w:t xml:space="preserve">8. </w:t>
      </w:r>
      <w:r w:rsidRPr="00BF2B73">
        <w:rPr>
          <w:lang w:val="sr-Cyrl-RS"/>
        </w:rPr>
        <w:t>контакт телефон</w:t>
      </w:r>
    </w:p>
    <w:p w:rsidR="006A6B65" w:rsidRPr="00BF2B73" w:rsidRDefault="006A6B65" w:rsidP="006A6B65">
      <w:pPr>
        <w:pStyle w:val="Normal8"/>
        <w:rPr>
          <w:u w:val="single"/>
          <w:lang w:val="sr-Cyrl-RS"/>
        </w:rPr>
      </w:pPr>
      <w:r w:rsidRPr="00BF2B73">
        <w:rPr>
          <w:u w:val="single"/>
          <w:lang w:val="sr-Cyrl-RS"/>
        </w:rPr>
        <w:tab/>
      </w:r>
      <w:r w:rsidRPr="00BF2B73">
        <w:rPr>
          <w:u w:val="single"/>
          <w:lang w:val="sr-Cyrl-RS"/>
        </w:rPr>
        <w:tab/>
      </w:r>
      <w:r w:rsidRPr="00BF2B73">
        <w:rPr>
          <w:u w:val="single"/>
          <w:lang w:val="sr-Cyrl-RS"/>
        </w:rPr>
        <w:tab/>
      </w:r>
      <w:r w:rsidRPr="00BF2B73">
        <w:rPr>
          <w:u w:val="single"/>
          <w:lang w:val="sr-Cyrl-RS"/>
        </w:rPr>
        <w:tab/>
      </w:r>
      <w:r w:rsidRPr="00BF2B73">
        <w:rPr>
          <w:u w:val="single"/>
          <w:lang w:val="sr-Cyrl-RS"/>
        </w:rPr>
        <w:tab/>
      </w:r>
      <w:r w:rsidRPr="00BF2B73">
        <w:rPr>
          <w:u w:val="single"/>
          <w:lang w:val="sr-Cyrl-RS"/>
        </w:rPr>
        <w:tab/>
      </w:r>
      <w:r w:rsidRPr="00BF2B73">
        <w:rPr>
          <w:u w:val="single"/>
          <w:lang w:val="sr-Cyrl-RS"/>
        </w:rPr>
        <w:tab/>
      </w:r>
      <w:r w:rsidRPr="00BF2B73">
        <w:rPr>
          <w:u w:val="single"/>
          <w:lang w:val="sr-Cyrl-RS"/>
        </w:rPr>
        <w:tab/>
      </w:r>
      <w:r w:rsidRPr="00BF2B73">
        <w:rPr>
          <w:u w:val="single"/>
          <w:lang w:val="sr-Cyrl-RS"/>
        </w:rPr>
        <w:tab/>
      </w:r>
      <w:r w:rsidRPr="00BF2B73">
        <w:rPr>
          <w:u w:val="single"/>
          <w:lang w:val="sr-Cyrl-RS"/>
        </w:rPr>
        <w:tab/>
      </w:r>
      <w:r w:rsidRPr="00BF2B73">
        <w:rPr>
          <w:u w:val="single"/>
          <w:lang w:val="sr-Cyrl-RS"/>
        </w:rPr>
        <w:tab/>
      </w:r>
      <w:r w:rsidRPr="00BF2B73">
        <w:rPr>
          <w:u w:val="single"/>
          <w:lang w:val="sr-Cyrl-RS"/>
        </w:rPr>
        <w:tab/>
      </w:r>
      <w:r w:rsidRPr="00BF2B73">
        <w:rPr>
          <w:u w:val="single"/>
          <w:lang w:val="sr-Cyrl-RS"/>
        </w:rPr>
        <w:tab/>
      </w:r>
    </w:p>
    <w:p w:rsidR="006A6B65" w:rsidRPr="00BF2B73" w:rsidRDefault="006A6B65" w:rsidP="006A6B65">
      <w:pPr>
        <w:pStyle w:val="normalprored"/>
        <w:rPr>
          <w:lang w:val="pl-PL"/>
        </w:rPr>
      </w:pPr>
      <w:r w:rsidRPr="00BF2B73">
        <w:rPr>
          <w:lang w:val="pl-PL"/>
        </w:rPr>
        <w:t xml:space="preserve">  </w:t>
      </w:r>
    </w:p>
    <w:p w:rsidR="006A6B65" w:rsidRPr="00BF2B73" w:rsidRDefault="006A6B65" w:rsidP="00121F44">
      <w:pPr>
        <w:pStyle w:val="Normal8"/>
        <w:rPr>
          <w:lang w:val="it-IT"/>
        </w:rPr>
      </w:pPr>
      <w:r w:rsidRPr="00BF2B73">
        <w:rPr>
          <w:lang w:val="it-IT"/>
        </w:rPr>
        <w:t>Место и датум: ________</w:t>
      </w:r>
      <w:r w:rsidRPr="00BF2B73">
        <w:rPr>
          <w:lang w:val="sr-Cyrl-CS"/>
        </w:rPr>
        <w:t>__</w:t>
      </w:r>
      <w:r w:rsidRPr="00BF2B73">
        <w:rPr>
          <w:lang w:val="it-IT"/>
        </w:rPr>
        <w:t>_</w:t>
      </w:r>
      <w:r w:rsidRPr="00BF2B73">
        <w:rPr>
          <w:lang w:val="sr-Cyrl-CS"/>
        </w:rPr>
        <w:t>_______</w:t>
      </w:r>
      <w:r w:rsidRPr="00BF2B73">
        <w:rPr>
          <w:lang w:val="it-IT"/>
        </w:rPr>
        <w:t xml:space="preserve">_, </w:t>
      </w:r>
      <w:r w:rsidRPr="00BF2B73">
        <w:rPr>
          <w:lang w:val="sr-Cyrl-CS"/>
        </w:rPr>
        <w:t>_</w:t>
      </w:r>
      <w:r w:rsidRPr="00BF2B73">
        <w:rPr>
          <w:lang w:val="it-IT"/>
        </w:rPr>
        <w:t>_</w:t>
      </w:r>
      <w:r w:rsidRPr="00BF2B73">
        <w:rPr>
          <w:lang w:val="sr-Cyrl-CS"/>
        </w:rPr>
        <w:t>_</w:t>
      </w:r>
      <w:r w:rsidRPr="00BF2B73">
        <w:rPr>
          <w:lang w:val="it-IT"/>
        </w:rPr>
        <w:t>_._</w:t>
      </w:r>
      <w:r w:rsidRPr="00BF2B73">
        <w:rPr>
          <w:lang w:val="sr-Cyrl-CS"/>
        </w:rPr>
        <w:t>__</w:t>
      </w:r>
      <w:r w:rsidRPr="00BF2B73">
        <w:rPr>
          <w:lang w:val="it-IT"/>
        </w:rPr>
        <w:t>_.___</w:t>
      </w:r>
      <w:r w:rsidRPr="00BF2B73">
        <w:rPr>
          <w:lang w:val="sr-Cyrl-CS"/>
        </w:rPr>
        <w:t>__</w:t>
      </w:r>
      <w:r w:rsidRPr="00BF2B73">
        <w:rPr>
          <w:lang w:val="it-IT"/>
        </w:rPr>
        <w:t>__. године</w:t>
      </w:r>
    </w:p>
    <w:p w:rsidR="006A6B65" w:rsidRPr="00BF2B73" w:rsidRDefault="006A6B65" w:rsidP="006A6B65">
      <w:pPr>
        <w:shd w:val="clear" w:color="auto" w:fill="FFFFFF"/>
        <w:rPr>
          <w:rFonts w:ascii="Microsoft Sans Serif" w:hAnsi="Microsoft Sans Serif" w:cs="Microsoft Sans Serif"/>
          <w:sz w:val="18"/>
          <w:szCs w:val="18"/>
        </w:rPr>
      </w:pPr>
      <w:r w:rsidRPr="00BF2B73">
        <w:rPr>
          <w:rFonts w:ascii="Microsoft Sans Serif" w:hAnsi="Microsoft Sans Serif" w:cs="Microsoft Sans Serif"/>
          <w:sz w:val="18"/>
          <w:szCs w:val="18"/>
        </w:rPr>
        <w:t> </w:t>
      </w:r>
    </w:p>
    <w:p w:rsidR="006A6B65" w:rsidRPr="00BF2B73" w:rsidRDefault="00121F44" w:rsidP="006A6B65">
      <w:pPr>
        <w:shd w:val="clear" w:color="auto" w:fill="FFFFFF"/>
        <w:rPr>
          <w:rFonts w:ascii="Microsoft Sans Serif" w:hAnsi="Microsoft Sans Serif" w:cs="Microsoft Sans Serif"/>
          <w:sz w:val="18"/>
          <w:szCs w:val="18"/>
        </w:rPr>
      </w:pPr>
      <w:r w:rsidRPr="00BF2B73">
        <w:rPr>
          <w:rFonts w:ascii="Microsoft Sans Serif" w:hAnsi="Microsoft Sans Serif" w:cs="Microsoft Sans Serif"/>
          <w:sz w:val="18"/>
          <w:szCs w:val="18"/>
        </w:rPr>
        <w:tab/>
      </w:r>
      <w:r w:rsidR="006A6B65" w:rsidRPr="00BF2B73">
        <w:rPr>
          <w:rFonts w:ascii="Microsoft Sans Serif" w:hAnsi="Microsoft Sans Serif" w:cs="Microsoft Sans Serif"/>
          <w:sz w:val="18"/>
          <w:szCs w:val="18"/>
        </w:rPr>
        <w:t> </w:t>
      </w:r>
    </w:p>
    <w:p w:rsidR="006A6B65" w:rsidRPr="00BF2B73" w:rsidRDefault="006A6B65" w:rsidP="00121F44">
      <w:pPr>
        <w:shd w:val="clear" w:color="auto" w:fill="FFFFFF"/>
        <w:ind w:firstLine="720"/>
      </w:pPr>
      <w:r w:rsidRPr="00BF2B73">
        <w:t>Све додатне информације везане за поступак пријављивања и полагања испита за царинске заступнике, могу се добити преко телефона Центра за стручно оспособљавање и усавршавање: </w:t>
      </w:r>
      <w:r w:rsidRPr="00BF2B73">
        <w:rPr>
          <w:rStyle w:val="Strong"/>
        </w:rPr>
        <w:t>011/2694-017; 011/2696 – 815  </w:t>
      </w:r>
      <w:r w:rsidRPr="00BF2B73">
        <w:t>и</w:t>
      </w:r>
      <w:r w:rsidRPr="00BF2B73">
        <w:rPr>
          <w:b/>
          <w:bCs/>
        </w:rPr>
        <w:t>  011/2674-187</w:t>
      </w:r>
      <w:r w:rsidRPr="00BF2B73">
        <w:t>.</w:t>
      </w:r>
    </w:p>
    <w:p w:rsidR="006A6B65" w:rsidRPr="00BF2B73" w:rsidRDefault="006A6B65" w:rsidP="006A6B65">
      <w:pPr>
        <w:shd w:val="clear" w:color="auto" w:fill="FFFFFF"/>
        <w:rPr>
          <w:rFonts w:ascii="Microsoft Sans Serif" w:hAnsi="Microsoft Sans Serif" w:cs="Microsoft Sans Serif"/>
          <w:sz w:val="18"/>
          <w:szCs w:val="18"/>
        </w:rPr>
      </w:pPr>
      <w:r w:rsidRPr="00BF2B73">
        <w:rPr>
          <w:rFonts w:ascii="Microsoft Sans Serif" w:hAnsi="Microsoft Sans Serif" w:cs="Microsoft Sans Serif"/>
          <w:sz w:val="18"/>
          <w:szCs w:val="18"/>
        </w:rPr>
        <w:t> </w:t>
      </w:r>
    </w:p>
    <w:p w:rsidR="006A6B65" w:rsidRPr="00BF2B73" w:rsidRDefault="006A6B65" w:rsidP="006A6B65">
      <w:pPr>
        <w:shd w:val="clear" w:color="auto" w:fill="FFFFFF"/>
        <w:rPr>
          <w:rFonts w:ascii="Microsoft Sans Serif" w:hAnsi="Microsoft Sans Serif" w:cs="Microsoft Sans Serif"/>
          <w:sz w:val="18"/>
          <w:szCs w:val="18"/>
        </w:rPr>
      </w:pPr>
      <w:r w:rsidRPr="00BF2B73">
        <w:rPr>
          <w:rFonts w:ascii="Microsoft Sans Serif" w:hAnsi="Microsoft Sans Serif" w:cs="Microsoft Sans Serif"/>
          <w:sz w:val="18"/>
          <w:szCs w:val="18"/>
          <w:lang w:val="sr-Cyrl-RS"/>
        </w:rPr>
        <w:t> </w:t>
      </w:r>
    </w:p>
    <w:p w:rsidR="006A6B65" w:rsidRPr="00BF2B73" w:rsidRDefault="006A6B65" w:rsidP="003812AC">
      <w:pPr>
        <w:autoSpaceDE w:val="0"/>
        <w:autoSpaceDN w:val="0"/>
        <w:adjustRightInd w:val="0"/>
        <w:rPr>
          <w:b/>
          <w:i/>
          <w:noProof/>
          <w:u w:val="single"/>
          <w:lang w:val="sr-Cyrl-CS"/>
        </w:rPr>
      </w:pPr>
    </w:p>
    <w:p w:rsidR="00E60547" w:rsidRPr="00BF2B73" w:rsidRDefault="007F00BF" w:rsidP="00E60547">
      <w:pPr>
        <w:pStyle w:val="ListParagraph"/>
        <w:tabs>
          <w:tab w:val="left" w:pos="900"/>
        </w:tabs>
        <w:ind w:left="360"/>
        <w:rPr>
          <w:i/>
          <w:u w:val="single"/>
          <w:lang w:val="sr-Cyrl-CS"/>
        </w:rPr>
      </w:pPr>
      <w:r w:rsidRPr="00BF2B73">
        <w:rPr>
          <w:b/>
          <w:i/>
          <w:u w:val="single"/>
          <w:lang w:val="sr-Cyrl-RS"/>
        </w:rPr>
        <w:t>Одложено плаћање царинских дажбина</w:t>
      </w:r>
      <w:r w:rsidR="00BE2C21" w:rsidRPr="00BF2B73">
        <w:rPr>
          <w:i/>
          <w:u w:val="single"/>
          <w:lang w:val="sr-Cyrl-CS"/>
        </w:rPr>
        <w:t xml:space="preserve"> </w:t>
      </w:r>
    </w:p>
    <w:p w:rsidR="003F7D20" w:rsidRPr="00BF2B73" w:rsidRDefault="003F7D20" w:rsidP="00E60547">
      <w:pPr>
        <w:pStyle w:val="ListParagraph"/>
        <w:tabs>
          <w:tab w:val="left" w:pos="900"/>
        </w:tabs>
        <w:ind w:left="360"/>
        <w:rPr>
          <w:i/>
          <w:u w:val="single"/>
          <w:lang w:val="sr-Cyrl-CS"/>
        </w:rPr>
      </w:pPr>
    </w:p>
    <w:p w:rsidR="00C15C22" w:rsidRPr="00BF2B73" w:rsidRDefault="009441DF" w:rsidP="00E60547">
      <w:pPr>
        <w:tabs>
          <w:tab w:val="left" w:pos="900"/>
        </w:tabs>
        <w:rPr>
          <w:i/>
          <w:u w:val="single"/>
          <w:lang w:val="sr-Cyrl-CS"/>
        </w:rPr>
      </w:pPr>
      <w:r w:rsidRPr="00BF2B73">
        <w:lastRenderedPageBreak/>
        <w:t xml:space="preserve">          </w:t>
      </w:r>
      <w:r w:rsidR="00C15C22" w:rsidRPr="00BF2B73">
        <w:t xml:space="preserve"> Царински орган може, на захтев заинтересованог лица, </w:t>
      </w:r>
      <w:r w:rsidR="00E60547" w:rsidRPr="00BF2B73">
        <w:t xml:space="preserve">након полагања обезбеђења, одобравити одложено плаћање дажбина које треба платити на неки од следећих начина: </w:t>
      </w:r>
    </w:p>
    <w:p w:rsidR="00C15C22" w:rsidRPr="00BF2B73" w:rsidRDefault="00C15C22" w:rsidP="00E60547">
      <w:pPr>
        <w:tabs>
          <w:tab w:val="left" w:pos="900"/>
        </w:tabs>
        <w:spacing w:line="276" w:lineRule="auto"/>
      </w:pPr>
      <w:r w:rsidRPr="00BF2B73">
        <w:t xml:space="preserve">1) појединачно за сваки износ увозних или извозних дажбина прокњижен у складу са одредбом члана 92. ст. 1. или 6. овог закона; </w:t>
      </w:r>
    </w:p>
    <w:p w:rsidR="00C15C22" w:rsidRPr="00BF2B73" w:rsidRDefault="00E60547" w:rsidP="00E60547">
      <w:pPr>
        <w:spacing w:line="276" w:lineRule="auto"/>
      </w:pPr>
      <w:r w:rsidRPr="00BF2B73">
        <w:rPr>
          <w:lang w:val="sr-Cyrl-RS"/>
        </w:rPr>
        <w:t xml:space="preserve">2) </w:t>
      </w:r>
      <w:r w:rsidR="00C15C22" w:rsidRPr="00BF2B73">
        <w:t xml:space="preserve">збирно за све износе увозних или извозних дажбина прокњижене у складу са одредбом члана 92. став 1. овог закона, у року који је утврдио царински орган, а који не прелази 31 дан; </w:t>
      </w:r>
    </w:p>
    <w:p w:rsidR="00C15C22" w:rsidRPr="00BF2B73" w:rsidRDefault="00C15C22" w:rsidP="00E60547">
      <w:pPr>
        <w:spacing w:line="276" w:lineRule="auto"/>
      </w:pPr>
      <w:r w:rsidRPr="00BF2B73">
        <w:t xml:space="preserve">3) збирно за све износе увозних или извозних дажбина који чине једно књижење у складу са одредбом члана 92. став 2. овог закона. </w:t>
      </w:r>
    </w:p>
    <w:p w:rsidR="00C15C22" w:rsidRPr="00BF2B73" w:rsidRDefault="00C15C22" w:rsidP="009441DF">
      <w:pPr>
        <w:pStyle w:val="ListParagraph"/>
        <w:ind w:left="450"/>
      </w:pPr>
      <w:bookmarkStart w:id="40" w:name="str_124"/>
      <w:bookmarkEnd w:id="40"/>
      <w:r w:rsidRPr="00BF2B73">
        <w:t xml:space="preserve">Рок на који се плаћање одлаже у складу са чланом 96. овог закона је 30 дана. </w:t>
      </w:r>
    </w:p>
    <w:p w:rsidR="009441DF" w:rsidRPr="00BF2B73" w:rsidRDefault="00C15C22" w:rsidP="009441DF">
      <w:pPr>
        <w:pStyle w:val="ListParagraph"/>
        <w:ind w:left="0" w:firstLine="450"/>
      </w:pPr>
      <w:r w:rsidRPr="00BF2B73">
        <w:t xml:space="preserve">Ако се плаћање одлаже у складу са одредбом члана 96. тачка 1) овог закона, рок се рачуна од наредног дана од дана када је дужник обавештен о царинском дугу. </w:t>
      </w:r>
    </w:p>
    <w:p w:rsidR="00C15C22" w:rsidRPr="00BF2B73" w:rsidRDefault="00C15C22" w:rsidP="009441DF">
      <w:pPr>
        <w:pStyle w:val="ListParagraph"/>
        <w:ind w:left="0" w:firstLine="450"/>
      </w:pPr>
      <w:r w:rsidRPr="00BF2B73">
        <w:t xml:space="preserve">Ако је плаћање одложено у складу са одредбом члана 96. тачка 2) овог закона, рок се рачуна од наредног дана од дана када се завршава период агрегације. Тај рок се скраћује за број дана који одговара половини броја дана који обухвата период агрегације. </w:t>
      </w:r>
    </w:p>
    <w:p w:rsidR="00C15C22" w:rsidRPr="00BF2B73" w:rsidRDefault="00C15C22" w:rsidP="009441DF">
      <w:pPr>
        <w:ind w:firstLine="450"/>
      </w:pPr>
      <w:r w:rsidRPr="00BF2B73">
        <w:t xml:space="preserve">Ако је плаћање одложено у складу са одредбом члана 96. тачка 3) овог закона, рок се рачуна од наредног дана од дана истека рока који је утврђен за пуштање предметне робе. Тај рок се скраћује за број дана који одговара половини броја дана одобреног рока. </w:t>
      </w:r>
    </w:p>
    <w:p w:rsidR="009441DF" w:rsidRPr="00BF2B73" w:rsidRDefault="00C15C22" w:rsidP="009441DF">
      <w:r w:rsidRPr="00BF2B73">
        <w:t xml:space="preserve">Ако је број дана у роковима из ст. 3. и 4. овог члана непаран, број дана који треба да се одузме од 30 дана у складу са тим ставовима једнак је половини следећег најнижег парног броја. </w:t>
      </w:r>
    </w:p>
    <w:p w:rsidR="00C15C22" w:rsidRPr="00BF2B73" w:rsidRDefault="00C15C22" w:rsidP="009441DF">
      <w:pPr>
        <w:ind w:firstLine="720"/>
      </w:pPr>
      <w:r w:rsidRPr="00BF2B73">
        <w:t xml:space="preserve">Ако се рокови за одложено плаћање односе на месеце, царински орган може да одобри да се износ увозних или извозних дажбина за који је плаћање одложено, плати до 16-ог дана у месецу након конкретног месеца. </w:t>
      </w:r>
    </w:p>
    <w:p w:rsidR="001E7385" w:rsidRPr="00BF2B73" w:rsidRDefault="001E7385" w:rsidP="009441DF">
      <w:pPr>
        <w:pStyle w:val="ListParagraph"/>
        <w:tabs>
          <w:tab w:val="left" w:pos="720"/>
        </w:tabs>
        <w:ind w:left="450"/>
        <w:rPr>
          <w:b/>
          <w:i/>
          <w:u w:val="single"/>
          <w:lang w:val="sr-Cyrl-RS"/>
        </w:rPr>
      </w:pPr>
    </w:p>
    <w:p w:rsidR="00C77EBA" w:rsidRPr="00BF2B73" w:rsidRDefault="00C77EBA" w:rsidP="009441DF">
      <w:pPr>
        <w:pStyle w:val="ListParagraph"/>
        <w:tabs>
          <w:tab w:val="left" w:pos="720"/>
        </w:tabs>
        <w:ind w:left="450"/>
        <w:rPr>
          <w:b/>
          <w:i/>
          <w:u w:val="single"/>
        </w:rPr>
      </w:pPr>
      <w:r w:rsidRPr="00BF2B73">
        <w:rPr>
          <w:b/>
          <w:i/>
          <w:u w:val="single"/>
          <w:lang w:val="sr-Cyrl-RS"/>
        </w:rPr>
        <w:t>Поједностављени царински поступци</w:t>
      </w:r>
    </w:p>
    <w:p w:rsidR="00C77EBA" w:rsidRPr="00BF2B73" w:rsidRDefault="00C77EBA" w:rsidP="00C77EBA">
      <w:pPr>
        <w:pStyle w:val="ListParagraph"/>
        <w:tabs>
          <w:tab w:val="left" w:pos="720"/>
        </w:tabs>
        <w:ind w:left="360"/>
        <w:rPr>
          <w:b/>
          <w:i/>
          <w:u w:val="single"/>
        </w:rPr>
      </w:pPr>
    </w:p>
    <w:p w:rsidR="00437320" w:rsidRPr="00BF2B73" w:rsidRDefault="00C77EBA" w:rsidP="00C77EBA">
      <w:pPr>
        <w:pStyle w:val="BodyText2"/>
        <w:ind w:firstLine="360"/>
        <w:rPr>
          <w:bCs/>
          <w:color w:val="auto"/>
          <w:sz w:val="24"/>
          <w:lang w:val="sr-Cyrl-RS"/>
        </w:rPr>
      </w:pPr>
      <w:r w:rsidRPr="00BF2B73">
        <w:rPr>
          <w:bCs/>
          <w:color w:val="auto"/>
          <w:sz w:val="24"/>
          <w:lang w:val="sr-Cyrl-RS"/>
        </w:rPr>
        <w:t>Поједностављени царински поступци омогућавају привредним субјектима да послују ефикасније и са мање трошкова и да буду конкурентнији на тржишту. Истовремено, то је и резултат усаглашавања наше законске регулативе и праксе са регулативом и праксом ЕУ. Захтев за поједностављени царински</w:t>
      </w:r>
      <w:r w:rsidR="001A10FF" w:rsidRPr="00BF2B73">
        <w:rPr>
          <w:bCs/>
          <w:color w:val="auto"/>
          <w:sz w:val="24"/>
          <w:lang w:val="sr-Cyrl-RS"/>
        </w:rPr>
        <w:t xml:space="preserve"> поступак могу поднети привредни субјекти који</w:t>
      </w:r>
      <w:r w:rsidRPr="00BF2B73">
        <w:rPr>
          <w:bCs/>
          <w:color w:val="auto"/>
          <w:sz w:val="24"/>
          <w:lang w:val="sr-Cyrl-RS"/>
        </w:rPr>
        <w:t xml:space="preserve"> послују у складу са законом и у складу са светским стандардима сигурности и безбедности, чији обим пословања је значајан за националну економију, који својим бонитетом и финансијском ликвидношћу гарантују за указано поверење и који своје евиденције и комуникацију са Управом царина обављају електронским путем. </w:t>
      </w:r>
      <w:r w:rsidR="00437320" w:rsidRPr="00BF2B73">
        <w:rPr>
          <w:bCs/>
          <w:color w:val="auto"/>
          <w:sz w:val="24"/>
          <w:lang w:val="sr-Cyrl-RS"/>
        </w:rPr>
        <w:t xml:space="preserve">Царински орган пре доношења одобрења за поједностављење царинског поступка, врши проверу испуњености прописаниих услова. Носилац одобрења је дужан да поступа у складу са одобрењем и придржва се свих одредби које су наведене у одобрењу. </w:t>
      </w:r>
    </w:p>
    <w:p w:rsidR="00C77EBA" w:rsidRPr="00BF2B73" w:rsidRDefault="00C77EBA" w:rsidP="00C77EBA">
      <w:pPr>
        <w:pStyle w:val="BodyText2"/>
        <w:ind w:firstLine="360"/>
        <w:rPr>
          <w:bCs/>
          <w:color w:val="auto"/>
          <w:sz w:val="24"/>
          <w:lang w:val="sr-Cyrl-RS"/>
        </w:rPr>
      </w:pPr>
      <w:r w:rsidRPr="00BF2B73">
        <w:rPr>
          <w:bCs/>
          <w:color w:val="auto"/>
          <w:sz w:val="24"/>
          <w:lang w:val="sr-Cyrl-RS"/>
        </w:rPr>
        <w:t>Захтев се подноси на прописаном обрасцу царинарници која је месно надлежна према седишту или главном књиговодству подносиоца захтева. Уколико је захтев уредан, царинарн</w:t>
      </w:r>
      <w:r w:rsidR="00437320" w:rsidRPr="00BF2B73">
        <w:rPr>
          <w:bCs/>
          <w:color w:val="auto"/>
          <w:sz w:val="24"/>
          <w:lang w:val="sr-Cyrl-RS"/>
        </w:rPr>
        <w:t>ица у прописаном року</w:t>
      </w:r>
      <w:r w:rsidRPr="00BF2B73">
        <w:rPr>
          <w:bCs/>
          <w:color w:val="auto"/>
          <w:sz w:val="24"/>
          <w:lang w:val="sr-Cyrl-RS"/>
        </w:rPr>
        <w:t xml:space="preserve"> доноси одобрење.  </w:t>
      </w:r>
    </w:p>
    <w:p w:rsidR="00C77EBA" w:rsidRPr="00BF2B73" w:rsidRDefault="00C77EBA" w:rsidP="00C77EBA">
      <w:pPr>
        <w:pStyle w:val="BodyText2"/>
        <w:ind w:left="360"/>
        <w:rPr>
          <w:bCs/>
          <w:color w:val="auto"/>
          <w:sz w:val="24"/>
        </w:rPr>
      </w:pPr>
    </w:p>
    <w:p w:rsidR="00C77EBA" w:rsidRPr="00BF2B73" w:rsidRDefault="00C77EBA" w:rsidP="00C77EBA">
      <w:pPr>
        <w:pStyle w:val="BodyText2"/>
        <w:ind w:left="360"/>
        <w:rPr>
          <w:b/>
          <w:bCs/>
          <w:i/>
          <w:color w:val="auto"/>
          <w:sz w:val="24"/>
          <w:lang w:val="sr-Cyrl-RS"/>
        </w:rPr>
      </w:pPr>
      <w:r w:rsidRPr="00BF2B73">
        <w:rPr>
          <w:b/>
          <w:bCs/>
          <w:i/>
          <w:color w:val="auto"/>
          <w:sz w:val="24"/>
          <w:lang w:val="sr-Cyrl-RS"/>
        </w:rPr>
        <w:t>Поједностављени царински поступак на основу фактуре</w:t>
      </w:r>
    </w:p>
    <w:p w:rsidR="00E7251F" w:rsidRPr="00BF2B73" w:rsidRDefault="00C77EBA" w:rsidP="00E7251F">
      <w:pPr>
        <w:pStyle w:val="BodyText2"/>
        <w:ind w:firstLine="360"/>
        <w:rPr>
          <w:bCs/>
          <w:color w:val="auto"/>
          <w:sz w:val="24"/>
          <w:lang w:val="sr-Cyrl-RS"/>
        </w:rPr>
      </w:pPr>
      <w:r w:rsidRPr="00BF2B73">
        <w:rPr>
          <w:bCs/>
          <w:color w:val="auto"/>
          <w:sz w:val="24"/>
          <w:lang w:val="sr-Cyrl-RS"/>
        </w:rPr>
        <w:t xml:space="preserve">Овај поступак омогућава привредним субјектима поједностављено декларисање одређене робе за одобрени царински поступак, подношењем неке од трговинских или службених исправа уместо редовне царинске декларације (најчешће је то фактура). Таква исправа мора да садржи све податке потребне за стављање робе у захтевани поступак, уз обавезу подношења допунске декларације надлежној царинској испостави. </w:t>
      </w:r>
      <w:r w:rsidR="00E7251F" w:rsidRPr="00BF2B73">
        <w:rPr>
          <w:bCs/>
          <w:color w:val="auto"/>
          <w:sz w:val="24"/>
          <w:lang w:val="sr-Cyrl-RS"/>
        </w:rPr>
        <w:t xml:space="preserve">Овај поступак </w:t>
      </w:r>
      <w:r w:rsidR="00E7251F" w:rsidRPr="00BF2B73">
        <w:rPr>
          <w:bCs/>
          <w:color w:val="auto"/>
          <w:sz w:val="24"/>
          <w:lang w:val="sr-Cyrl-RS"/>
        </w:rPr>
        <w:lastRenderedPageBreak/>
        <w:t xml:space="preserve">се одобрава лицима која редовно пријављују исту врсту робе за поступак за који се тражи поједностављење, уколико се ради једноставној истоврсној и лако препознатљивој роби, коју је могуће једноставно прегледати код граничног царинског органа, тј. за робу за коју није потребно тражење додатне документације ради њеног свцрставања, утврђивања порекла или вредности.  </w:t>
      </w:r>
    </w:p>
    <w:p w:rsidR="00C77EBA" w:rsidRPr="00BF2B73" w:rsidRDefault="00C77EBA" w:rsidP="00C77EBA">
      <w:pPr>
        <w:pStyle w:val="BodyText2"/>
        <w:ind w:firstLine="360"/>
        <w:rPr>
          <w:bCs/>
          <w:color w:val="auto"/>
          <w:sz w:val="24"/>
          <w:lang w:val="sr-Cyrl-RS"/>
        </w:rPr>
      </w:pPr>
      <w:r w:rsidRPr="00BF2B73">
        <w:rPr>
          <w:bCs/>
          <w:color w:val="auto"/>
          <w:sz w:val="24"/>
          <w:lang w:val="sr-Cyrl-RS"/>
        </w:rPr>
        <w:t xml:space="preserve">Поједностављене се састоји у томе што се царинске формалности у вези са пуштањем робе спроводе на граници, на основу фактуре као поједностављене декларације. Ако се поједностављење односи на поступак стављања робе у слободан промет, обрачун царинског дуга врши се по допунској декларацији. </w:t>
      </w:r>
      <w:r w:rsidR="00E7251F" w:rsidRPr="00BF2B73">
        <w:rPr>
          <w:bCs/>
          <w:color w:val="auto"/>
          <w:sz w:val="24"/>
          <w:lang w:val="sr-Cyrl-RS"/>
        </w:rPr>
        <w:t xml:space="preserve">Подношењем допунске декларације врши се раздужење поједностављење декларације. </w:t>
      </w:r>
      <w:r w:rsidR="00BD4C62" w:rsidRPr="00BF2B73">
        <w:rPr>
          <w:bCs/>
          <w:color w:val="auto"/>
          <w:sz w:val="24"/>
          <w:lang w:val="sr-Cyrl-RS"/>
        </w:rPr>
        <w:t xml:space="preserve">Уз допунску декларацију прилажу се све фактуре оверене од стране граничне царинске испоставеза које се подноси допунска декларација као и остале исправе потребне за стављање робе у одобрени царински поступак. </w:t>
      </w:r>
      <w:r w:rsidRPr="00BF2B73">
        <w:rPr>
          <w:bCs/>
          <w:color w:val="auto"/>
          <w:sz w:val="24"/>
          <w:lang w:val="sr-Cyrl-RS"/>
        </w:rPr>
        <w:t>Једном поднетом декларацијом може се раздужити више поједностављених декларација. Овај поступак се одобрава за следеће поступке:</w:t>
      </w:r>
    </w:p>
    <w:p w:rsidR="00C77EBA" w:rsidRPr="00BF2B73" w:rsidRDefault="00C77EBA" w:rsidP="00C77EBA">
      <w:pPr>
        <w:pStyle w:val="BodyText2"/>
        <w:ind w:firstLine="360"/>
        <w:rPr>
          <w:bCs/>
          <w:color w:val="auto"/>
          <w:sz w:val="24"/>
          <w:lang w:val="sr-Cyrl-RS"/>
        </w:rPr>
      </w:pPr>
      <w:r w:rsidRPr="00BF2B73">
        <w:rPr>
          <w:bCs/>
          <w:color w:val="auto"/>
          <w:sz w:val="24"/>
          <w:lang w:val="sr-Cyrl-RS"/>
        </w:rPr>
        <w:t>-стављање робе у слободан промет,</w:t>
      </w:r>
    </w:p>
    <w:p w:rsidR="00C77EBA" w:rsidRPr="00BF2B73" w:rsidRDefault="00C77EBA" w:rsidP="00C77EBA">
      <w:pPr>
        <w:pStyle w:val="BodyText2"/>
        <w:ind w:firstLine="360"/>
        <w:rPr>
          <w:bCs/>
          <w:color w:val="auto"/>
          <w:sz w:val="24"/>
          <w:lang w:val="sr-Cyrl-RS"/>
        </w:rPr>
      </w:pPr>
      <w:r w:rsidRPr="00BF2B73">
        <w:rPr>
          <w:bCs/>
          <w:color w:val="auto"/>
          <w:sz w:val="24"/>
          <w:lang w:val="sr-Cyrl-RS"/>
        </w:rPr>
        <w:t>-извоз,</w:t>
      </w:r>
    </w:p>
    <w:p w:rsidR="00C77EBA" w:rsidRPr="00BF2B73" w:rsidRDefault="00C77EBA" w:rsidP="003815DF">
      <w:pPr>
        <w:pStyle w:val="BodyText2"/>
        <w:ind w:firstLine="360"/>
        <w:rPr>
          <w:bCs/>
          <w:color w:val="auto"/>
          <w:sz w:val="24"/>
          <w:lang w:val="sr-Cyrl-RS"/>
        </w:rPr>
      </w:pPr>
      <w:r w:rsidRPr="00BF2B73">
        <w:rPr>
          <w:bCs/>
          <w:color w:val="auto"/>
          <w:sz w:val="24"/>
          <w:lang w:val="sr-Cyrl-RS"/>
        </w:rPr>
        <w:t>-привремен</w:t>
      </w:r>
      <w:r w:rsidR="003815DF" w:rsidRPr="00BF2B73">
        <w:rPr>
          <w:bCs/>
          <w:color w:val="auto"/>
          <w:sz w:val="24"/>
          <w:lang w:val="sr-Cyrl-RS"/>
        </w:rPr>
        <w:t xml:space="preserve">и увоз, привремени извоз, поновни увоз и поновни извоз уколико се ради о амбалажи. </w:t>
      </w:r>
      <w:r w:rsidRPr="00BF2B73">
        <w:rPr>
          <w:bCs/>
          <w:color w:val="auto"/>
          <w:sz w:val="24"/>
          <w:lang w:val="sr-Cyrl-RS"/>
        </w:rPr>
        <w:t xml:space="preserve">    </w:t>
      </w:r>
    </w:p>
    <w:p w:rsidR="003815DF" w:rsidRPr="00BF2B73" w:rsidRDefault="003815DF" w:rsidP="00C77EBA">
      <w:pPr>
        <w:pStyle w:val="BodyText2"/>
        <w:ind w:firstLine="360"/>
        <w:rPr>
          <w:bCs/>
          <w:color w:val="auto"/>
          <w:sz w:val="24"/>
          <w:lang w:val="sr-Cyrl-RS"/>
        </w:rPr>
      </w:pPr>
    </w:p>
    <w:p w:rsidR="00BA2EDF" w:rsidRPr="00BF2B73" w:rsidRDefault="00BA2EDF" w:rsidP="00BA2EDF">
      <w:pPr>
        <w:rPr>
          <w:b/>
          <w:i/>
          <w:u w:val="single"/>
        </w:rPr>
      </w:pPr>
      <w:r w:rsidRPr="00BF2B73">
        <w:rPr>
          <w:b/>
          <w:i/>
        </w:rPr>
        <w:t xml:space="preserve">6. </w:t>
      </w:r>
      <w:r w:rsidRPr="00BF2B73">
        <w:rPr>
          <w:b/>
          <w:i/>
          <w:u w:val="single"/>
          <w:lang w:val="sr-Cyrl-RS"/>
        </w:rPr>
        <w:t>П</w:t>
      </w:r>
      <w:r w:rsidRPr="00BF2B73">
        <w:rPr>
          <w:b/>
          <w:i/>
          <w:u w:val="single"/>
        </w:rPr>
        <w:t xml:space="preserve">раво на повраћај плаћеног ПДВ </w:t>
      </w:r>
    </w:p>
    <w:p w:rsidR="00BA2EDF" w:rsidRPr="00BF2B73" w:rsidRDefault="00BA2EDF" w:rsidP="00BA2EDF">
      <w:pPr>
        <w:pStyle w:val="ListParagraph"/>
        <w:autoSpaceDE w:val="0"/>
        <w:autoSpaceDN w:val="0"/>
        <w:adjustRightInd w:val="0"/>
        <w:ind w:left="0" w:firstLine="720"/>
        <w:rPr>
          <w:lang w:val="ru-RU"/>
        </w:rPr>
      </w:pPr>
      <w:r w:rsidRPr="00BF2B73">
        <w:t>У складу са Закон</w:t>
      </w:r>
      <w:r w:rsidRPr="00BF2B73">
        <w:rPr>
          <w:lang w:val="sr-Cyrl-RS"/>
        </w:rPr>
        <w:t>ом</w:t>
      </w:r>
      <w:r w:rsidRPr="00BF2B73">
        <w:t xml:space="preserve"> о порезу на додату вредност, </w:t>
      </w:r>
      <w:r w:rsidRPr="00BF2B73">
        <w:rPr>
          <w:lang w:val="ru-RU"/>
        </w:rPr>
        <w:t xml:space="preserve">право на повраћај ПДВ имају </w:t>
      </w:r>
      <w:r w:rsidRPr="00BF2B73">
        <w:rPr>
          <w:lang w:val="sr-Cyrl-RS"/>
        </w:rPr>
        <w:t>путници који у Републици Србији немају пребивалиште ни боравиште</w:t>
      </w:r>
      <w:r w:rsidRPr="00BF2B73">
        <w:rPr>
          <w:lang w:val="ru-RU"/>
        </w:rPr>
        <w:t>, а који у личном пртљагу износе купљену, некоришћену, некомерцијалну робу у вредности преко 100 евра (укључујући ПДВ), у динарској противвредности, у року од три месеца од дана куповине.</w:t>
      </w:r>
    </w:p>
    <w:p w:rsidR="00BA2EDF" w:rsidRPr="00BF2B73" w:rsidRDefault="00BA2EDF" w:rsidP="00BA2EDF">
      <w:pPr>
        <w:pStyle w:val="rvps1"/>
        <w:shd w:val="clear" w:color="auto" w:fill="FFFFFF"/>
        <w:ind w:firstLine="720"/>
        <w:jc w:val="both"/>
        <w:rPr>
          <w:lang w:val="sr-Cyrl-CS"/>
        </w:rPr>
      </w:pPr>
      <w:r w:rsidRPr="00BF2B73">
        <w:rPr>
          <w:lang w:val="sr-Cyrl-CS"/>
        </w:rPr>
        <w:t xml:space="preserve">Пребивалиштем, односно боравиштем сматра се место уписано у пасошу, личној карти или другом документу који се у складу са законом сматра идентификационом исправом у Републици. </w:t>
      </w:r>
    </w:p>
    <w:p w:rsidR="00BA2EDF" w:rsidRPr="00BF2B73" w:rsidRDefault="00BA2EDF" w:rsidP="00BA2EDF">
      <w:pPr>
        <w:shd w:val="clear" w:color="auto" w:fill="FFFFFF" w:themeFill="background1"/>
        <w:ind w:firstLine="720"/>
      </w:pPr>
      <w:r w:rsidRPr="00BF2B73">
        <w:rPr>
          <w:lang w:val="sr-Cyrl-RS"/>
        </w:rPr>
        <w:t xml:space="preserve">У складу са </w:t>
      </w:r>
      <w:r w:rsidRPr="00BF2B73">
        <w:t>Правилник</w:t>
      </w:r>
      <w:r w:rsidRPr="00BF2B73">
        <w:rPr>
          <w:lang w:val="sr-Cyrl-RS"/>
        </w:rPr>
        <w:t>ом</w:t>
      </w:r>
      <w:r w:rsidRPr="00BF2B73">
        <w:t xml:space="preserve"> о </w:t>
      </w:r>
      <w:r w:rsidRPr="00BF2B73">
        <w:rPr>
          <w:lang w:val="sr-Cyrl-RS"/>
        </w:rPr>
        <w:t xml:space="preserve">начину и поступку </w:t>
      </w:r>
      <w:r w:rsidRPr="00BF2B73">
        <w:t xml:space="preserve">остваривања </w:t>
      </w:r>
      <w:r w:rsidRPr="00BF2B73">
        <w:rPr>
          <w:lang w:val="sr-Cyrl-RS"/>
        </w:rPr>
        <w:t>пореских ослобођења код</w:t>
      </w:r>
      <w:r w:rsidRPr="00BF2B73">
        <w:t xml:space="preserve"> ПДВ </w:t>
      </w:r>
      <w:r w:rsidRPr="00BF2B73">
        <w:rPr>
          <w:lang w:val="sr-Cyrl-RS"/>
        </w:rPr>
        <w:t>са правом на одбитак претходног пореза</w:t>
      </w:r>
      <w:r w:rsidRPr="00BF2B73">
        <w:t xml:space="preserve">, </w:t>
      </w:r>
      <w:r w:rsidRPr="00BF2B73">
        <w:rPr>
          <w:lang w:val="sr-Cyrl-RS"/>
        </w:rPr>
        <w:t>п</w:t>
      </w:r>
      <w:r w:rsidRPr="00BF2B73">
        <w:t xml:space="preserve">риликом напуштања царинске територије Републике Србије, путник даје на увид царинском органу купљена добра, као и рачун, односно рачуне и оригинал и копију </w:t>
      </w:r>
      <w:r w:rsidRPr="00BF2B73">
        <w:rPr>
          <w:lang w:val="sr-Cyrl-RS"/>
        </w:rPr>
        <w:t xml:space="preserve">Обрасца </w:t>
      </w:r>
      <w:r w:rsidRPr="00BF2B73">
        <w:rPr>
          <w:lang w:val="ru-RU"/>
        </w:rPr>
        <w:t>ЗПППДВ</w:t>
      </w:r>
      <w:r w:rsidRPr="00BF2B73">
        <w:rPr>
          <w:lang w:val="sr-Cyrl-RS"/>
        </w:rPr>
        <w:t xml:space="preserve"> - З</w:t>
      </w:r>
      <w:r w:rsidRPr="00BF2B73">
        <w:t>ахтева путника за повраћај ПДВ</w:t>
      </w:r>
      <w:r w:rsidRPr="00BF2B73">
        <w:rPr>
          <w:lang w:val="sr-Cyrl-RS"/>
        </w:rPr>
        <w:t>, који на захтев путника попуњава продавац</w:t>
      </w:r>
      <w:r w:rsidRPr="00BF2B73">
        <w:t>.</w:t>
      </w:r>
    </w:p>
    <w:p w:rsidR="00BA2EDF" w:rsidRPr="00BF2B73" w:rsidRDefault="00BA2EDF" w:rsidP="00BA2EDF">
      <w:pPr>
        <w:shd w:val="clear" w:color="auto" w:fill="FFFFFF" w:themeFill="background1"/>
        <w:ind w:firstLine="720"/>
      </w:pPr>
      <w:r w:rsidRPr="00BF2B73">
        <w:t xml:space="preserve">Пре овере рачуна и </w:t>
      </w:r>
      <w:r w:rsidRPr="00BF2B73">
        <w:rPr>
          <w:lang w:val="sr-Cyrl-RS"/>
        </w:rPr>
        <w:t xml:space="preserve">Обрасца </w:t>
      </w:r>
      <w:r w:rsidRPr="00BF2B73">
        <w:rPr>
          <w:lang w:val="ru-RU"/>
        </w:rPr>
        <w:t>ЗПППДВ</w:t>
      </w:r>
      <w:r w:rsidRPr="00BF2B73">
        <w:t>, царински орган дужан је да утврди да ли:</w:t>
      </w:r>
    </w:p>
    <w:p w:rsidR="00BA2EDF" w:rsidRPr="00BF2B73" w:rsidRDefault="00BA2EDF" w:rsidP="00BA2EDF">
      <w:pPr>
        <w:shd w:val="clear" w:color="auto" w:fill="FFFFFF" w:themeFill="background1"/>
        <w:ind w:firstLine="720"/>
      </w:pPr>
      <w:r w:rsidRPr="00BF2B73">
        <w:t>1) су подаци из путне исправе истоветни са подацима из захтева путника за повраћај ПДВ;</w:t>
      </w:r>
    </w:p>
    <w:p w:rsidR="00BA2EDF" w:rsidRPr="00BF2B73" w:rsidRDefault="00BA2EDF" w:rsidP="00BA2EDF">
      <w:pPr>
        <w:shd w:val="clear" w:color="auto" w:fill="FFFFFF" w:themeFill="background1"/>
        <w:ind w:firstLine="720"/>
      </w:pPr>
      <w:r w:rsidRPr="00BF2B73">
        <w:t>2) су добра дата на увид истоветна са добрима из захтева путника за повраћај ПДВ и из рачуна, као и да та добра нису коришћена;</w:t>
      </w:r>
    </w:p>
    <w:p w:rsidR="00BA2EDF" w:rsidRPr="00BF2B73" w:rsidRDefault="00BA2EDF" w:rsidP="00BA2EDF">
      <w:pPr>
        <w:shd w:val="clear" w:color="auto" w:fill="FFFFFF" w:themeFill="background1"/>
        <w:ind w:firstLine="720"/>
      </w:pPr>
      <w:r w:rsidRPr="00BF2B73">
        <w:t>3) је продавац потписао захтев путника за повраћај ПДВ и рачун, односно рачуне;</w:t>
      </w:r>
    </w:p>
    <w:p w:rsidR="00BA2EDF" w:rsidRPr="00BF2B73" w:rsidRDefault="00BA2EDF" w:rsidP="00BA2EDF">
      <w:pPr>
        <w:shd w:val="clear" w:color="auto" w:fill="FFFFFF" w:themeFill="background1"/>
        <w:ind w:firstLine="720"/>
      </w:pPr>
      <w:r w:rsidRPr="00BF2B73">
        <w:t>4) је укупна вредност добара са ПДВ исказана у захтеву путника за повраћај ПДВ већа од 100 EUR, у динарској противвредности по средњем курсу Народне банке Србије;</w:t>
      </w:r>
    </w:p>
    <w:p w:rsidR="00BA2EDF" w:rsidRPr="00BF2B73" w:rsidRDefault="00BA2EDF" w:rsidP="00BA2EDF">
      <w:pPr>
        <w:shd w:val="clear" w:color="auto" w:fill="FFFFFF" w:themeFill="background1"/>
        <w:ind w:firstLine="720"/>
      </w:pPr>
      <w:r w:rsidRPr="00BF2B73">
        <w:t>5) се добра отпремају пре истека три календарска месеца по истеку календарског месеца у којем је извршен промет тих добара.</w:t>
      </w:r>
    </w:p>
    <w:p w:rsidR="00BA2EDF" w:rsidRPr="00BF2B73" w:rsidRDefault="00BA2EDF" w:rsidP="00BA2EDF">
      <w:pPr>
        <w:shd w:val="clear" w:color="auto" w:fill="FFFFFF" w:themeFill="background1"/>
        <w:ind w:firstLine="720"/>
      </w:pPr>
      <w:r w:rsidRPr="00BF2B73">
        <w:t>Личним пртљагом</w:t>
      </w:r>
      <w:r w:rsidRPr="00BF2B73">
        <w:rPr>
          <w:lang w:val="sr-Cyrl-RS"/>
        </w:rPr>
        <w:t>,</w:t>
      </w:r>
      <w:r w:rsidRPr="00BF2B73">
        <w:t xml:space="preserve"> сматра се пртљаг у којем се налазе добра намењена личној употреби путника, његовој породици или домаћинству, односно ствари намењене поклањању, а који путник отпрема са собом у иностранство без превозног средства, у сопственим превозном средству или у превозном средству возара којим се превози и путник, односно који путник отпрема у иностранство у превозном средству возара којим се не превози и путник, а које напушта царинску територију Републике Србије у време када је </w:t>
      </w:r>
      <w:r w:rsidRPr="00BF2B73">
        <w:lastRenderedPageBreak/>
        <w:t>напушта и путник, ако је при напуштању царинске територије Републике Србије пријавио надлежном царинском органу да се његов лични пртљаг налази у том превозном средству.</w:t>
      </w:r>
    </w:p>
    <w:p w:rsidR="00BA2EDF" w:rsidRPr="00BF2B73" w:rsidRDefault="00BA2EDF" w:rsidP="00BA2EDF">
      <w:pPr>
        <w:shd w:val="clear" w:color="auto" w:fill="FFFFFF" w:themeFill="background1"/>
        <w:ind w:firstLine="720"/>
      </w:pPr>
      <w:r w:rsidRPr="00BF2B73">
        <w:t>Добрима за некомерцијалне сврхе</w:t>
      </w:r>
      <w:r w:rsidRPr="00BF2B73">
        <w:rPr>
          <w:lang w:val="sr-Cyrl-RS"/>
        </w:rPr>
        <w:t>,</w:t>
      </w:r>
      <w:r w:rsidRPr="00BF2B73">
        <w:t xml:space="preserve"> сматрају се добра која је путник купио у Републици Србији за његове личне потребе, потребе његове породице или домаћинства, односно добра намењена поклањању, а која путник износи повремено из Републике Србије</w:t>
      </w:r>
      <w:r w:rsidRPr="00BF2B73">
        <w:rPr>
          <w:lang w:val="sr-Cyrl-RS"/>
        </w:rPr>
        <w:t xml:space="preserve"> и чија в</w:t>
      </w:r>
      <w:r w:rsidRPr="00BF2B73">
        <w:t>рста и количина не смеју бити такви да указују да је реч о добрима за комерцијалне сврхе.</w:t>
      </w:r>
    </w:p>
    <w:p w:rsidR="00BA2EDF" w:rsidRPr="00BF2B73" w:rsidRDefault="00BA2EDF" w:rsidP="00BA2EDF">
      <w:pPr>
        <w:shd w:val="clear" w:color="auto" w:fill="FFFFFF" w:themeFill="background1"/>
        <w:ind w:firstLine="720"/>
      </w:pPr>
      <w:r w:rsidRPr="00BF2B73">
        <w:t xml:space="preserve">Ако су испуњени </w:t>
      </w:r>
      <w:r w:rsidRPr="00BF2B73">
        <w:rPr>
          <w:lang w:val="sr-Cyrl-RS"/>
        </w:rPr>
        <w:t xml:space="preserve">прописани </w:t>
      </w:r>
      <w:r w:rsidRPr="00BF2B73">
        <w:t xml:space="preserve">услови, царински орган оверава оригинал Обрасца </w:t>
      </w:r>
      <w:r w:rsidRPr="00BF2B73">
        <w:rPr>
          <w:lang w:val="sr-Cyrl-RS"/>
        </w:rPr>
        <w:t xml:space="preserve">ЗПППДВ </w:t>
      </w:r>
      <w:r w:rsidRPr="00BF2B73">
        <w:t xml:space="preserve">и приложене рачуне потписом и печатом и уноси датум отпремања добара са царинске територије Републике Србије. </w:t>
      </w:r>
    </w:p>
    <w:p w:rsidR="00BA2EDF" w:rsidRPr="00BF2B73" w:rsidRDefault="00BA2EDF" w:rsidP="00BA2EDF">
      <w:pPr>
        <w:shd w:val="clear" w:color="auto" w:fill="FFFFFF" w:themeFill="background1"/>
        <w:ind w:firstLine="720"/>
      </w:pPr>
      <w:r w:rsidRPr="00BF2B73">
        <w:rPr>
          <w:lang w:val="sr-Cyrl-RS"/>
        </w:rPr>
        <w:t xml:space="preserve">Ако царински орган утврди да нису испуњени прописани услови, у </w:t>
      </w:r>
      <w:r w:rsidRPr="00BF2B73">
        <w:t xml:space="preserve">Обрасца </w:t>
      </w:r>
      <w:r w:rsidRPr="00BF2B73">
        <w:rPr>
          <w:lang w:val="sr-Cyrl-RS"/>
        </w:rPr>
        <w:t>ЗПППДВ уноси датум и разлоге за одбијање захтева и исти потписује.</w:t>
      </w:r>
      <w:r w:rsidRPr="00BF2B73">
        <w:t xml:space="preserve"> </w:t>
      </w:r>
    </w:p>
    <w:p w:rsidR="00BA2EDF" w:rsidRPr="00BF2B73" w:rsidRDefault="00BA2EDF" w:rsidP="00BA2EDF">
      <w:pPr>
        <w:shd w:val="clear" w:color="auto" w:fill="FFFFFF" w:themeFill="background1"/>
        <w:ind w:firstLine="720"/>
      </w:pPr>
      <w:r w:rsidRPr="00BF2B73">
        <w:t>Оригинал, односно оригинале рачуна и Обра</w:t>
      </w:r>
      <w:r w:rsidRPr="00BF2B73">
        <w:rPr>
          <w:lang w:val="sr-Cyrl-RS"/>
        </w:rPr>
        <w:t>зац</w:t>
      </w:r>
      <w:r w:rsidRPr="00BF2B73">
        <w:t xml:space="preserve"> </w:t>
      </w:r>
      <w:r w:rsidRPr="00BF2B73">
        <w:rPr>
          <w:lang w:val="sr-Cyrl-RS"/>
        </w:rPr>
        <w:t>ЗПППДВ</w:t>
      </w:r>
      <w:r w:rsidRPr="00BF2B73">
        <w:t xml:space="preserve"> царински орган враћа путнику, а копију Обра</w:t>
      </w:r>
      <w:r w:rsidRPr="00BF2B73">
        <w:rPr>
          <w:lang w:val="sr-Cyrl-RS"/>
        </w:rPr>
        <w:t>сца</w:t>
      </w:r>
      <w:r w:rsidRPr="00BF2B73">
        <w:t xml:space="preserve"> </w:t>
      </w:r>
      <w:r w:rsidRPr="00BF2B73">
        <w:rPr>
          <w:lang w:val="sr-Cyrl-RS"/>
        </w:rPr>
        <w:t>ЗПППДВ</w:t>
      </w:r>
      <w:r w:rsidRPr="00BF2B73">
        <w:t xml:space="preserve"> задржава за своје потребе.</w:t>
      </w:r>
    </w:p>
    <w:p w:rsidR="00BA2EDF" w:rsidRPr="00BF2B73" w:rsidRDefault="00BA2EDF" w:rsidP="00BA2EDF">
      <w:pPr>
        <w:pStyle w:val="ListParagraph"/>
        <w:autoSpaceDE w:val="0"/>
        <w:autoSpaceDN w:val="0"/>
        <w:adjustRightInd w:val="0"/>
        <w:ind w:left="0" w:firstLine="720"/>
        <w:rPr>
          <w:b/>
          <w:lang w:val="sr-Cyrl-RS"/>
        </w:rPr>
      </w:pPr>
      <w:r w:rsidRPr="00BF2B73">
        <w:rPr>
          <w:b/>
          <w:lang w:val="sr-Cyrl-RS"/>
        </w:rPr>
        <w:t>Дакле, ц</w:t>
      </w:r>
      <w:r w:rsidRPr="00BF2B73">
        <w:rPr>
          <w:b/>
        </w:rPr>
        <w:t xml:space="preserve">арински орган само врши оверу поднетог Обрасца </w:t>
      </w:r>
      <w:r w:rsidRPr="00BF2B73">
        <w:rPr>
          <w:b/>
          <w:lang w:val="sr-Cyrl-RS"/>
        </w:rPr>
        <w:t>ЗПППДВ и рачуна</w:t>
      </w:r>
      <w:r w:rsidRPr="00BF2B73">
        <w:rPr>
          <w:b/>
        </w:rPr>
        <w:t xml:space="preserve">, али не и повраћај плаћеног ПДВ. </w:t>
      </w:r>
      <w:r w:rsidRPr="00BF2B73">
        <w:rPr>
          <w:b/>
          <w:lang w:val="sr-Cyrl-RS"/>
        </w:rPr>
        <w:t>П</w:t>
      </w:r>
      <w:r w:rsidRPr="00BF2B73">
        <w:rPr>
          <w:b/>
        </w:rPr>
        <w:t xml:space="preserve">утнику или другом подносиоцу захтева плаћени ПДВ враћа </w:t>
      </w:r>
      <w:r w:rsidRPr="00BF2B73">
        <w:rPr>
          <w:b/>
          <w:lang w:val="sr-Cyrl-RS"/>
        </w:rPr>
        <w:t xml:space="preserve">продавац </w:t>
      </w:r>
      <w:r w:rsidRPr="00BF2B73">
        <w:rPr>
          <w:b/>
        </w:rPr>
        <w:t>од којег су купљена добра</w:t>
      </w:r>
      <w:r w:rsidRPr="00BF2B73">
        <w:rPr>
          <w:b/>
          <w:lang w:val="sr-Cyrl-RS"/>
        </w:rPr>
        <w:t>,</w:t>
      </w:r>
      <w:r w:rsidRPr="00BF2B73">
        <w:rPr>
          <w:b/>
        </w:rPr>
        <w:t xml:space="preserve"> ако </w:t>
      </w:r>
      <w:r w:rsidRPr="00BF2B73">
        <w:rPr>
          <w:b/>
          <w:lang w:val="sr-Cyrl-RS"/>
        </w:rPr>
        <w:t xml:space="preserve">му </w:t>
      </w:r>
      <w:r w:rsidRPr="00BF2B73">
        <w:rPr>
          <w:b/>
        </w:rPr>
        <w:t xml:space="preserve">у року од шест </w:t>
      </w:r>
      <w:r w:rsidRPr="00BF2B73">
        <w:rPr>
          <w:b/>
          <w:lang w:val="sr-Cyrl-RS"/>
        </w:rPr>
        <w:t xml:space="preserve">месеци </w:t>
      </w:r>
      <w:r w:rsidRPr="00BF2B73">
        <w:rPr>
          <w:b/>
        </w:rPr>
        <w:t xml:space="preserve">од дана издавања рачуна за промет тих добара достави рачун, односно рачуне потписане и оверене печатом царинског органа и оригинал Обрасца </w:t>
      </w:r>
      <w:r w:rsidRPr="00BF2B73">
        <w:rPr>
          <w:b/>
          <w:lang w:val="sr-Cyrl-RS"/>
        </w:rPr>
        <w:t xml:space="preserve">ЗПППДВ </w:t>
      </w:r>
      <w:r w:rsidRPr="00BF2B73">
        <w:rPr>
          <w:b/>
        </w:rPr>
        <w:t>на којем је царински орган потврдио да су испуњени услови за повраћај ПДВ и уписао датум отпремања добара са царинске територије Републике Србије.</w:t>
      </w:r>
      <w:r w:rsidRPr="00BF2B73">
        <w:rPr>
          <w:b/>
          <w:lang w:val="sr-Cyrl-RS"/>
        </w:rPr>
        <w:t xml:space="preserve"> </w:t>
      </w:r>
    </w:p>
    <w:p w:rsidR="00BA2EDF" w:rsidRPr="00BF2B73" w:rsidRDefault="00BA2EDF" w:rsidP="00BA2EDF">
      <w:pPr>
        <w:pStyle w:val="NoSpacing"/>
        <w:ind w:firstLine="720"/>
        <w:jc w:val="both"/>
        <w:rPr>
          <w:rFonts w:ascii="Times New Roman" w:hAnsi="Times New Roman"/>
          <w:sz w:val="24"/>
          <w:szCs w:val="24"/>
        </w:rPr>
      </w:pPr>
      <w:r w:rsidRPr="00BF2B73">
        <w:rPr>
          <w:rFonts w:ascii="Times New Roman" w:hAnsi="Times New Roman"/>
          <w:sz w:val="24"/>
          <w:szCs w:val="24"/>
        </w:rPr>
        <w:t>Захтев путника за повраћај ПДВ може да се поднесе лично, поштом или преко другог лица. Ако се захтев за повраћај ПДВ путника подноси поштом, путник мора да наведе рачун на који ће му се извршити повраћај ПДВ.</w:t>
      </w:r>
    </w:p>
    <w:p w:rsidR="00BA2EDF" w:rsidRPr="00BF2B73" w:rsidRDefault="00BA2EDF" w:rsidP="00BA2EDF">
      <w:pPr>
        <w:pStyle w:val="NoSpacing"/>
        <w:ind w:firstLine="720"/>
        <w:jc w:val="both"/>
        <w:rPr>
          <w:rFonts w:ascii="Times New Roman" w:hAnsi="Times New Roman"/>
          <w:sz w:val="24"/>
          <w:szCs w:val="24"/>
          <w:lang w:val="ru-RU"/>
        </w:rPr>
      </w:pPr>
      <w:r w:rsidRPr="00BF2B73">
        <w:rPr>
          <w:rFonts w:ascii="Times New Roman" w:hAnsi="Times New Roman"/>
          <w:sz w:val="24"/>
          <w:szCs w:val="24"/>
          <w:lang w:val="ru-RU"/>
        </w:rPr>
        <w:t xml:space="preserve">Повраћај ПДВ врши се у динарима готовинском исплатом </w:t>
      </w:r>
      <w:r w:rsidRPr="00BF2B73">
        <w:rPr>
          <w:rFonts w:ascii="Times New Roman" w:hAnsi="Times New Roman"/>
          <w:sz w:val="24"/>
          <w:szCs w:val="24"/>
          <w:lang w:val="sr-Cyrl-RS"/>
        </w:rPr>
        <w:t>путнику</w:t>
      </w:r>
      <w:r w:rsidRPr="00BF2B73">
        <w:rPr>
          <w:rFonts w:ascii="Times New Roman" w:hAnsi="Times New Roman"/>
          <w:sz w:val="24"/>
          <w:szCs w:val="24"/>
          <w:lang w:val="sr-Latn-RS"/>
        </w:rPr>
        <w:t xml:space="preserve"> </w:t>
      </w:r>
      <w:r w:rsidRPr="00BF2B73">
        <w:rPr>
          <w:rFonts w:ascii="Times New Roman" w:hAnsi="Times New Roman"/>
          <w:sz w:val="24"/>
          <w:szCs w:val="24"/>
          <w:lang w:val="ru-RU"/>
        </w:rPr>
        <w:t xml:space="preserve">или доносиоцу овереног оригинал Обрасца ЗПППДВ, односно  уплатом на рачун у банци који наведе купац - путник. Ако је исплата у готовини, продавац је обавезан да изврши </w:t>
      </w:r>
      <w:r w:rsidRPr="00BF2B73">
        <w:rPr>
          <w:rFonts w:ascii="Times New Roman" w:hAnsi="Times New Roman"/>
          <w:sz w:val="24"/>
          <w:szCs w:val="24"/>
          <w:lang w:val="sr-Cyrl-RS"/>
        </w:rPr>
        <w:t>повраћај</w:t>
      </w:r>
      <w:r w:rsidRPr="00BF2B73">
        <w:rPr>
          <w:rFonts w:ascii="Times New Roman" w:hAnsi="Times New Roman"/>
          <w:sz w:val="24"/>
          <w:szCs w:val="24"/>
          <w:lang w:val="ru-RU"/>
        </w:rPr>
        <w:t xml:space="preserve"> ПДВ одмах, а ако се уплаћује на рачун купца - путника, уплата се врши у року од 15 дана од дана пријема захтева.</w:t>
      </w:r>
    </w:p>
    <w:p w:rsidR="00E710D8" w:rsidRPr="00BF2B73" w:rsidRDefault="00E710D8" w:rsidP="00E710D8">
      <w:pPr>
        <w:pStyle w:val="ListParagraph"/>
        <w:autoSpaceDE w:val="0"/>
        <w:autoSpaceDN w:val="0"/>
        <w:adjustRightInd w:val="0"/>
        <w:ind w:left="0" w:firstLine="720"/>
      </w:pPr>
    </w:p>
    <w:p w:rsidR="00E710D8" w:rsidRPr="00BF2B73" w:rsidRDefault="00E710D8" w:rsidP="00B77792">
      <w:pPr>
        <w:pStyle w:val="1tekst"/>
        <w:numPr>
          <w:ilvl w:val="0"/>
          <w:numId w:val="6"/>
        </w:numPr>
        <w:tabs>
          <w:tab w:val="left" w:pos="9360"/>
        </w:tabs>
        <w:ind w:right="0"/>
        <w:rPr>
          <w:rFonts w:ascii="Times New Roman" w:hAnsi="Times New Roman" w:cs="Times New Roman"/>
          <w:b/>
          <w:i/>
          <w:sz w:val="24"/>
          <w:szCs w:val="24"/>
          <w:u w:val="single"/>
          <w:lang w:val="sr-Cyrl-CS"/>
        </w:rPr>
      </w:pPr>
      <w:r w:rsidRPr="00BF2B73">
        <w:rPr>
          <w:rFonts w:ascii="Times New Roman" w:hAnsi="Times New Roman" w:cs="Times New Roman"/>
          <w:b/>
          <w:i/>
          <w:noProof/>
          <w:sz w:val="24"/>
          <w:szCs w:val="24"/>
          <w:u w:val="single"/>
          <w:lang w:val="sr-Cyrl-CS"/>
        </w:rPr>
        <w:t>Разгледање списа</w:t>
      </w:r>
    </w:p>
    <w:p w:rsidR="00E710D8" w:rsidRPr="00BF2B73" w:rsidRDefault="00E710D8" w:rsidP="00E710D8">
      <w:pPr>
        <w:pStyle w:val="NoSpacing"/>
        <w:ind w:right="-22"/>
        <w:jc w:val="both"/>
        <w:rPr>
          <w:rFonts w:ascii="Times New Roman" w:hAnsi="Times New Roman"/>
          <w:sz w:val="24"/>
          <w:szCs w:val="24"/>
          <w:lang w:val="sr-Latn-CS"/>
        </w:rPr>
      </w:pPr>
    </w:p>
    <w:p w:rsidR="00E710D8" w:rsidRPr="00BF2B73" w:rsidRDefault="00E710D8" w:rsidP="00E710D8">
      <w:pPr>
        <w:pStyle w:val="NoSpacing"/>
        <w:tabs>
          <w:tab w:val="left" w:pos="720"/>
        </w:tabs>
        <w:ind w:right="-22" w:firstLine="360"/>
        <w:jc w:val="both"/>
        <w:rPr>
          <w:rFonts w:ascii="Times New Roman" w:hAnsi="Times New Roman"/>
          <w:sz w:val="24"/>
          <w:szCs w:val="24"/>
          <w:lang w:val="sr-Cyrl-RS"/>
        </w:rPr>
      </w:pPr>
      <w:r w:rsidRPr="00BF2B73">
        <w:rPr>
          <w:rFonts w:ascii="Times New Roman" w:hAnsi="Times New Roman"/>
          <w:sz w:val="24"/>
          <w:szCs w:val="24"/>
          <w:lang w:val="sr-Cyrl-CS"/>
        </w:rPr>
        <w:tab/>
        <w:t>Управа царина</w:t>
      </w:r>
      <w:r w:rsidRPr="00BF2B73">
        <w:rPr>
          <w:rFonts w:ascii="Times New Roman" w:hAnsi="Times New Roman"/>
          <w:sz w:val="24"/>
          <w:szCs w:val="24"/>
        </w:rPr>
        <w:t>, сходно члану 64. Закона о општем управном  поступку, странкама и сваком трећем лицу, које за то учини вероватним свој правни интерес, омогућ</w:t>
      </w:r>
      <w:r w:rsidRPr="00BF2B73">
        <w:rPr>
          <w:rFonts w:ascii="Times New Roman" w:hAnsi="Times New Roman"/>
          <w:sz w:val="24"/>
          <w:szCs w:val="24"/>
          <w:lang w:val="sr-Cyrl-CS"/>
        </w:rPr>
        <w:t>ује</w:t>
      </w:r>
      <w:r w:rsidRPr="00BF2B73">
        <w:rPr>
          <w:rFonts w:ascii="Times New Roman" w:hAnsi="Times New Roman"/>
          <w:sz w:val="24"/>
          <w:szCs w:val="24"/>
        </w:rPr>
        <w:t xml:space="preserve"> разгледање списа предмета, као и да о свом трошку, препишу, односно фотокопирају исте, под надзором одређеног службеног лица. Захтев за разгледање и преписивање списа може се ставити писмено и усмено. Исто се односи и на захтев за обавештавање о току поступка. Сходно члану</w:t>
      </w:r>
      <w:r w:rsidRPr="00BF2B73">
        <w:rPr>
          <w:rFonts w:ascii="Times New Roman" w:hAnsi="Times New Roman"/>
          <w:sz w:val="24"/>
          <w:szCs w:val="24"/>
          <w:lang w:val="sr-Cyrl-RS"/>
        </w:rPr>
        <w:t xml:space="preserve"> </w:t>
      </w:r>
      <w:r w:rsidRPr="00BF2B73">
        <w:rPr>
          <w:rFonts w:ascii="Times New Roman" w:hAnsi="Times New Roman"/>
          <w:sz w:val="24"/>
          <w:szCs w:val="24"/>
        </w:rPr>
        <w:t xml:space="preserve"> 65. став 3. истог закона, против одбијања захтева за разгледање списа и обавештавања о току поступка допуштена је посебна жалба</w:t>
      </w:r>
      <w:r w:rsidRPr="00BF2B73">
        <w:rPr>
          <w:rFonts w:ascii="Times New Roman" w:hAnsi="Times New Roman"/>
          <w:sz w:val="24"/>
          <w:szCs w:val="24"/>
          <w:lang w:val="sr-Cyrl-RS"/>
        </w:rPr>
        <w:t xml:space="preserve"> другостепеном органу у року осд 8 дана. </w:t>
      </w:r>
    </w:p>
    <w:p w:rsidR="00E710D8" w:rsidRPr="00BF2B73" w:rsidRDefault="00E710D8" w:rsidP="003F7D20">
      <w:pPr>
        <w:pStyle w:val="NoSpacing"/>
        <w:tabs>
          <w:tab w:val="left" w:pos="720"/>
        </w:tabs>
        <w:ind w:right="-22" w:firstLine="360"/>
        <w:jc w:val="both"/>
        <w:rPr>
          <w:rFonts w:ascii="Times New Roman" w:hAnsi="Times New Roman"/>
          <w:sz w:val="24"/>
          <w:szCs w:val="24"/>
          <w:lang w:val="sr-Cyrl-RS"/>
        </w:rPr>
      </w:pPr>
      <w:r w:rsidRPr="00BF2B73">
        <w:rPr>
          <w:rFonts w:ascii="Times New Roman" w:hAnsi="Times New Roman"/>
          <w:sz w:val="24"/>
          <w:szCs w:val="24"/>
          <w:lang w:val="sr-Cyrl-RS"/>
        </w:rPr>
        <w:tab/>
      </w:r>
      <w:r w:rsidRPr="00BF2B73">
        <w:rPr>
          <w:rFonts w:ascii="Times New Roman" w:hAnsi="Times New Roman"/>
          <w:sz w:val="24"/>
          <w:szCs w:val="24"/>
        </w:rPr>
        <w:t xml:space="preserve">За разгледање списа плаћа се републичка административна такса у износу од  360,00 динара, за сваки започети сат, сходно Тарифном броју 15. Тарифе републичких административних такси, која је саставни део Закона о републичким административним таксама. </w:t>
      </w:r>
      <w:r w:rsidRPr="00BF2B73">
        <w:rPr>
          <w:rFonts w:ascii="Times New Roman" w:hAnsi="Times New Roman"/>
          <w:sz w:val="24"/>
          <w:szCs w:val="24"/>
          <w:lang w:val="sr-Cyrl-RS"/>
        </w:rPr>
        <w:t>Такса се уплаћује на прописани уплатни рачун буџета Републике Србије: 840-742221843-57.</w:t>
      </w:r>
    </w:p>
    <w:p w:rsidR="00573CEC" w:rsidRPr="00BF2B73" w:rsidRDefault="00573CEC" w:rsidP="003F7D20">
      <w:pPr>
        <w:pStyle w:val="NoSpacing"/>
        <w:tabs>
          <w:tab w:val="left" w:pos="720"/>
        </w:tabs>
        <w:ind w:right="-22" w:firstLine="360"/>
        <w:jc w:val="both"/>
        <w:rPr>
          <w:rFonts w:ascii="Times New Roman" w:hAnsi="Times New Roman"/>
          <w:sz w:val="24"/>
          <w:szCs w:val="24"/>
          <w:lang w:val="sr-Cyrl-RS"/>
        </w:rPr>
      </w:pPr>
    </w:p>
    <w:p w:rsidR="00573CEC" w:rsidRPr="00BF2B73" w:rsidRDefault="00573CEC" w:rsidP="003F7D20">
      <w:pPr>
        <w:pStyle w:val="NoSpacing"/>
        <w:tabs>
          <w:tab w:val="left" w:pos="720"/>
        </w:tabs>
        <w:ind w:right="-22" w:firstLine="360"/>
        <w:jc w:val="both"/>
        <w:rPr>
          <w:rFonts w:ascii="Times New Roman" w:hAnsi="Times New Roman"/>
          <w:sz w:val="24"/>
          <w:szCs w:val="24"/>
          <w:lang w:val="sr-Cyrl-RS"/>
        </w:rPr>
      </w:pPr>
    </w:p>
    <w:p w:rsidR="00573CEC" w:rsidRPr="00BF2B73" w:rsidRDefault="00573CEC" w:rsidP="003F7D20">
      <w:pPr>
        <w:pStyle w:val="NoSpacing"/>
        <w:tabs>
          <w:tab w:val="left" w:pos="720"/>
        </w:tabs>
        <w:ind w:right="-22" w:firstLine="360"/>
        <w:jc w:val="both"/>
        <w:rPr>
          <w:rFonts w:ascii="Times New Roman" w:hAnsi="Times New Roman"/>
          <w:sz w:val="24"/>
          <w:szCs w:val="24"/>
          <w:lang w:val="sr-Cyrl-RS"/>
        </w:rPr>
      </w:pPr>
    </w:p>
    <w:p w:rsidR="00573CEC" w:rsidRPr="00BF2B73" w:rsidRDefault="00573CEC" w:rsidP="003F7D20">
      <w:pPr>
        <w:pStyle w:val="NoSpacing"/>
        <w:tabs>
          <w:tab w:val="left" w:pos="720"/>
        </w:tabs>
        <w:ind w:right="-22" w:firstLine="360"/>
        <w:jc w:val="both"/>
        <w:rPr>
          <w:rFonts w:ascii="Times New Roman" w:hAnsi="Times New Roman"/>
          <w:sz w:val="24"/>
          <w:szCs w:val="24"/>
          <w:lang w:val="sr-Cyrl-RS"/>
        </w:rPr>
      </w:pPr>
    </w:p>
    <w:p w:rsidR="004A5AB5" w:rsidRPr="00BF2B73" w:rsidRDefault="004A5AB5" w:rsidP="004A5AB5">
      <w:pPr>
        <w:tabs>
          <w:tab w:val="left" w:pos="1136"/>
        </w:tabs>
        <w:ind w:firstLine="720"/>
        <w:rPr>
          <w:b/>
          <w:sz w:val="22"/>
          <w:szCs w:val="22"/>
          <w:lang w:val="sr-Cyrl-CS"/>
        </w:rPr>
      </w:pPr>
      <w:r w:rsidRPr="00BF2B73">
        <w:rPr>
          <w:b/>
          <w:sz w:val="22"/>
          <w:szCs w:val="22"/>
          <w:lang w:val="sr-Cyrl-CS"/>
        </w:rPr>
        <w:tab/>
        <w:t xml:space="preserve">  </w:t>
      </w:r>
    </w:p>
    <w:p w:rsidR="004A5AB5" w:rsidRPr="00BF2B73" w:rsidRDefault="004A5AB5" w:rsidP="00E710D8">
      <w:pPr>
        <w:pStyle w:val="ListParagraph"/>
        <w:ind w:left="360"/>
        <w:rPr>
          <w:b/>
          <w:i/>
          <w:u w:val="single"/>
          <w:lang w:val="sr-Cyrl-CS"/>
        </w:rPr>
      </w:pPr>
      <w:r w:rsidRPr="00BF2B73">
        <w:rPr>
          <w:b/>
          <w:i/>
          <w:u w:val="single"/>
          <w:lang w:val="sr-Cyrl-CS"/>
        </w:rPr>
        <w:lastRenderedPageBreak/>
        <w:t xml:space="preserve">Е-ПОСЛОВАЊЕ      </w:t>
      </w:r>
    </w:p>
    <w:p w:rsidR="004A5AB5" w:rsidRPr="00BF2B73" w:rsidRDefault="004A5AB5" w:rsidP="004A5AB5">
      <w:pPr>
        <w:autoSpaceDE w:val="0"/>
        <w:autoSpaceDN w:val="0"/>
        <w:adjustRightInd w:val="0"/>
        <w:rPr>
          <w:b/>
          <w:i/>
          <w:u w:val="single"/>
          <w:lang w:val="sr-Cyrl-RS"/>
        </w:rPr>
      </w:pPr>
    </w:p>
    <w:p w:rsidR="004A5AB5" w:rsidRPr="00BF2B73" w:rsidRDefault="004A5AB5" w:rsidP="00C77EBA">
      <w:pPr>
        <w:pStyle w:val="NormalWeb"/>
        <w:shd w:val="clear" w:color="auto" w:fill="FFFFFF"/>
        <w:spacing w:before="0" w:beforeAutospacing="0" w:after="0" w:afterAutospacing="0"/>
        <w:rPr>
          <w:color w:val="auto"/>
          <w:lang w:val="sr-Cyrl-RS"/>
        </w:rPr>
      </w:pPr>
      <w:r w:rsidRPr="00BF2B73">
        <w:rPr>
          <w:b/>
          <w:color w:val="auto"/>
          <w:lang w:val="sr-Cyrl-RS"/>
        </w:rPr>
        <w:tab/>
      </w:r>
      <w:r w:rsidRPr="00BF2B73">
        <w:rPr>
          <w:color w:val="auto"/>
        </w:rPr>
        <w:t xml:space="preserve">Управа царина, у циљу даљег развоја електронског пословања, </w:t>
      </w:r>
      <w:r w:rsidRPr="00BF2B73">
        <w:rPr>
          <w:color w:val="auto"/>
          <w:lang w:val="sr-Cyrl-RS"/>
        </w:rPr>
        <w:t>је 05.03.2012. године увела</w:t>
      </w:r>
      <w:r w:rsidRPr="00BF2B73">
        <w:rPr>
          <w:color w:val="auto"/>
        </w:rPr>
        <w:t xml:space="preserve"> коришћење електронског потписа учесника у царинском поступку који поседују квалификовани електронски сертификат</w:t>
      </w:r>
      <w:r w:rsidRPr="00BF2B73">
        <w:rPr>
          <w:color w:val="auto"/>
          <w:lang w:val="sr-Cyrl-RS"/>
        </w:rPr>
        <w:t>.</w:t>
      </w:r>
      <w:r w:rsidRPr="00BF2B73">
        <w:rPr>
          <w:color w:val="auto"/>
        </w:rPr>
        <w:tab/>
      </w:r>
    </w:p>
    <w:p w:rsidR="004A5AB5" w:rsidRPr="00BF2B73" w:rsidRDefault="004A5AB5" w:rsidP="004A5AB5">
      <w:pPr>
        <w:autoSpaceDE w:val="0"/>
        <w:autoSpaceDN w:val="0"/>
        <w:adjustRightInd w:val="0"/>
        <w:ind w:firstLine="720"/>
        <w:rPr>
          <w:shd w:val="clear" w:color="auto" w:fill="FFFFFF"/>
          <w:lang w:val="sr-Cyrl-RS"/>
        </w:rPr>
      </w:pPr>
      <w:r w:rsidRPr="00BF2B73">
        <w:rPr>
          <w:shd w:val="clear" w:color="auto" w:fill="FFFFFF"/>
        </w:rPr>
        <w:t>Електронско пословање</w:t>
      </w:r>
      <w:r w:rsidRPr="00BF2B73">
        <w:rPr>
          <w:shd w:val="clear" w:color="auto" w:fill="FFFFFF"/>
          <w:lang w:val="sr-Cyrl-RS"/>
        </w:rPr>
        <w:t xml:space="preserve"> </w:t>
      </w:r>
      <w:r w:rsidRPr="00BF2B73">
        <w:rPr>
          <w:shd w:val="clear" w:color="auto" w:fill="FFFFFF"/>
        </w:rPr>
        <w:t>подразумева спровођење царинског поступка у електронском окружењу, помоћу електронске размене података, уз примену електронског потписа, као и употребом информатичке опреме, сигурних телекомуникацијских канала, рачунарских мрежа, аплика</w:t>
      </w:r>
      <w:r w:rsidRPr="00BF2B73">
        <w:rPr>
          <w:shd w:val="clear" w:color="auto" w:fill="FFFFFF"/>
          <w:lang w:val="sr-Cyrl-RS"/>
        </w:rPr>
        <w:t>ција</w:t>
      </w:r>
      <w:r w:rsidRPr="00BF2B73">
        <w:rPr>
          <w:shd w:val="clear" w:color="auto" w:fill="FFFFFF"/>
        </w:rPr>
        <w:t xml:space="preserve"> и других алата електронског пословања.</w:t>
      </w:r>
    </w:p>
    <w:p w:rsidR="004A5AB5" w:rsidRPr="00BF2B73" w:rsidRDefault="004A5AB5" w:rsidP="004A5AB5">
      <w:pPr>
        <w:autoSpaceDE w:val="0"/>
        <w:autoSpaceDN w:val="0"/>
        <w:adjustRightInd w:val="0"/>
        <w:rPr>
          <w:b/>
          <w:shd w:val="clear" w:color="auto" w:fill="FFFFFF"/>
          <w:lang w:val="sr-Cyrl-RS"/>
        </w:rPr>
      </w:pPr>
    </w:p>
    <w:p w:rsidR="004A5AB5" w:rsidRPr="00BF2B73" w:rsidRDefault="004A5AB5" w:rsidP="004A5AB5">
      <w:pPr>
        <w:pStyle w:val="NormalWeb"/>
        <w:shd w:val="clear" w:color="auto" w:fill="FFFFFF"/>
        <w:spacing w:before="0" w:beforeAutospacing="0" w:after="0" w:afterAutospacing="0"/>
        <w:rPr>
          <w:color w:val="auto"/>
        </w:rPr>
      </w:pPr>
      <w:r w:rsidRPr="00BF2B73">
        <w:rPr>
          <w:color w:val="auto"/>
        </w:rPr>
        <w:t>Услови који се захтевају за коришћење е-пословања са Управом царина су:</w:t>
      </w:r>
    </w:p>
    <w:p w:rsidR="004A5AB5" w:rsidRPr="00BF2B73" w:rsidRDefault="004A5AB5" w:rsidP="004A5AB5">
      <w:pPr>
        <w:pStyle w:val="NormalWeb"/>
        <w:shd w:val="clear" w:color="auto" w:fill="FFFFFF"/>
        <w:spacing w:before="0" w:beforeAutospacing="0" w:after="0" w:afterAutospacing="0"/>
        <w:rPr>
          <w:b/>
          <w:color w:val="auto"/>
          <w:lang w:val="sr-Cyrl-RS"/>
        </w:rPr>
      </w:pPr>
      <w:r w:rsidRPr="00BF2B73">
        <w:rPr>
          <w:color w:val="auto"/>
        </w:rPr>
        <w:br/>
      </w:r>
      <w:r w:rsidRPr="00BF2B73">
        <w:rPr>
          <w:rStyle w:val="Strong"/>
          <w:color w:val="auto"/>
          <w:lang w:val="sr-Cyrl-RS"/>
        </w:rPr>
        <w:t xml:space="preserve">- </w:t>
      </w:r>
      <w:r w:rsidRPr="00BF2B73">
        <w:rPr>
          <w:rStyle w:val="Strong"/>
          <w:b w:val="0"/>
          <w:color w:val="auto"/>
          <w:lang w:val="sr-Cyrl-RS"/>
        </w:rPr>
        <w:t>квалификовани електронски сертификат</w:t>
      </w:r>
    </w:p>
    <w:p w:rsidR="004A5AB5" w:rsidRPr="00BF2B73" w:rsidRDefault="004A5AB5" w:rsidP="004A5AB5">
      <w:pPr>
        <w:pStyle w:val="NormalWeb"/>
        <w:shd w:val="clear" w:color="auto" w:fill="FFFFFF"/>
        <w:spacing w:before="0" w:beforeAutospacing="0" w:after="0" w:afterAutospacing="0"/>
        <w:rPr>
          <w:color w:val="auto"/>
        </w:rPr>
      </w:pPr>
      <w:r w:rsidRPr="00BF2B73">
        <w:rPr>
          <w:color w:val="auto"/>
        </w:rPr>
        <w:t> </w:t>
      </w:r>
    </w:p>
    <w:p w:rsidR="004A5AB5" w:rsidRPr="00BF2B73" w:rsidRDefault="004A5AB5" w:rsidP="00C77EBA">
      <w:pPr>
        <w:pStyle w:val="NormalWeb"/>
        <w:shd w:val="clear" w:color="auto" w:fill="FFFFFF"/>
        <w:spacing w:before="0" w:beforeAutospacing="0" w:after="0" w:afterAutospacing="0"/>
        <w:ind w:firstLine="720"/>
        <w:rPr>
          <w:color w:val="auto"/>
        </w:rPr>
      </w:pPr>
      <w:r w:rsidRPr="00BF2B73">
        <w:rPr>
          <w:color w:val="auto"/>
        </w:rPr>
        <w:t>Све поруке које се размењују са Управом царина Републике Србије ради спровођења царински дозвољених поступака, морају бити потписане квалификованим електронским потписом. За ову сврху, могу се користити квалификовани електронски сертификати сертификационих тела за издавање електронских сертификата ре</w:t>
      </w:r>
      <w:r w:rsidR="00C77EBA" w:rsidRPr="00BF2B73">
        <w:rPr>
          <w:color w:val="auto"/>
        </w:rPr>
        <w:t>гистрованих у Републици Србији.</w:t>
      </w:r>
    </w:p>
    <w:p w:rsidR="004A5AB5" w:rsidRPr="00BF2B73" w:rsidRDefault="004A5AB5" w:rsidP="004A5AB5">
      <w:pPr>
        <w:pStyle w:val="NormalWeb"/>
        <w:shd w:val="clear" w:color="auto" w:fill="FFFFFF"/>
        <w:spacing w:before="0" w:beforeAutospacing="0" w:after="0" w:afterAutospacing="0"/>
        <w:ind w:firstLine="720"/>
        <w:rPr>
          <w:color w:val="auto"/>
        </w:rPr>
      </w:pPr>
      <w:r w:rsidRPr="00BF2B73">
        <w:rPr>
          <w:color w:val="auto"/>
        </w:rPr>
        <w:t>Регистар Сертификационих тела у Републици Србији води Министарство културе, информисања и информационог друштва Републике Србије, а објављен је на web страни министарства (</w:t>
      </w:r>
      <w:hyperlink r:id="rId24" w:tgtFrame="_blank" w:history="1">
        <w:r w:rsidRPr="00BF2B73">
          <w:rPr>
            <w:rStyle w:val="Hyperlink"/>
            <w:color w:val="auto"/>
          </w:rPr>
          <w:t>http://www.kultura.gov.rs</w:t>
        </w:r>
      </w:hyperlink>
      <w:r w:rsidRPr="00BF2B73">
        <w:rPr>
          <w:color w:val="auto"/>
        </w:rPr>
        <w:t>).</w:t>
      </w:r>
    </w:p>
    <w:p w:rsidR="004A5AB5" w:rsidRPr="00BF2B73" w:rsidRDefault="004A5AB5" w:rsidP="004A5AB5">
      <w:pPr>
        <w:pStyle w:val="NormalWeb"/>
        <w:shd w:val="clear" w:color="auto" w:fill="FFFFFF"/>
        <w:spacing w:before="0" w:beforeAutospacing="0" w:after="0" w:afterAutospacing="0"/>
        <w:rPr>
          <w:rStyle w:val="Strong"/>
          <w:color w:val="auto"/>
          <w:lang w:val="sr-Cyrl-RS"/>
        </w:rPr>
      </w:pPr>
    </w:p>
    <w:p w:rsidR="004A5AB5" w:rsidRPr="00BF2B73" w:rsidRDefault="004A5AB5" w:rsidP="004A5AB5">
      <w:pPr>
        <w:pStyle w:val="NormalWeb"/>
        <w:shd w:val="clear" w:color="auto" w:fill="FFFFFF"/>
        <w:spacing w:before="0" w:beforeAutospacing="0" w:after="0" w:afterAutospacing="0"/>
        <w:rPr>
          <w:color w:val="auto"/>
          <w:lang w:val="sr-Cyrl-RS"/>
        </w:rPr>
      </w:pPr>
      <w:r w:rsidRPr="00BF2B73">
        <w:rPr>
          <w:rStyle w:val="Strong"/>
          <w:color w:val="auto"/>
          <w:lang w:val="sr-Cyrl-RS"/>
        </w:rPr>
        <w:t>-</w:t>
      </w:r>
      <w:r w:rsidRPr="00BF2B73">
        <w:rPr>
          <w:rStyle w:val="Strong"/>
          <w:b w:val="0"/>
          <w:color w:val="auto"/>
          <w:lang w:val="sr-Cyrl-RS"/>
        </w:rPr>
        <w:t>закључење уговора о коришћењу е-пословања</w:t>
      </w:r>
    </w:p>
    <w:p w:rsidR="004A5AB5" w:rsidRPr="00BF2B73" w:rsidRDefault="004A5AB5" w:rsidP="004A5AB5">
      <w:pPr>
        <w:pStyle w:val="NormalWeb"/>
        <w:shd w:val="clear" w:color="auto" w:fill="FFFFFF"/>
        <w:spacing w:before="0" w:beforeAutospacing="0" w:after="0" w:afterAutospacing="0"/>
        <w:rPr>
          <w:color w:val="auto"/>
        </w:rPr>
      </w:pPr>
      <w:r w:rsidRPr="00BF2B73">
        <w:rPr>
          <w:color w:val="auto"/>
        </w:rPr>
        <w:t> </w:t>
      </w:r>
    </w:p>
    <w:p w:rsidR="004A5AB5" w:rsidRPr="00BF2B73" w:rsidRDefault="004A5AB5" w:rsidP="004A5AB5">
      <w:pPr>
        <w:pStyle w:val="NormalWeb"/>
        <w:shd w:val="clear" w:color="auto" w:fill="FFFFFF"/>
        <w:spacing w:before="0" w:beforeAutospacing="0" w:after="0" w:afterAutospacing="0"/>
        <w:ind w:firstLine="720"/>
        <w:rPr>
          <w:color w:val="auto"/>
          <w:lang w:val="sr-Cyrl-RS"/>
        </w:rPr>
      </w:pPr>
      <w:r w:rsidRPr="00BF2B73">
        <w:rPr>
          <w:color w:val="auto"/>
        </w:rPr>
        <w:t>За омогућавање е-пословања коришћењем квалификованог електронског сертификата закључује се</w:t>
      </w:r>
      <w:r w:rsidRPr="00BF2B73">
        <w:rPr>
          <w:rStyle w:val="apple-converted-space"/>
          <w:color w:val="auto"/>
        </w:rPr>
        <w:t> </w:t>
      </w:r>
      <w:hyperlink r:id="rId25" w:tgtFrame="_blank" w:history="1">
        <w:r w:rsidRPr="00BF2B73">
          <w:rPr>
            <w:rStyle w:val="Hyperlink"/>
            <w:color w:val="auto"/>
          </w:rPr>
          <w:t>уговор са Управом царина</w:t>
        </w:r>
      </w:hyperlink>
      <w:r w:rsidRPr="00BF2B73">
        <w:rPr>
          <w:rStyle w:val="apple-converted-space"/>
          <w:color w:val="auto"/>
        </w:rPr>
        <w:t> </w:t>
      </w:r>
      <w:r w:rsidRPr="00BF2B73">
        <w:rPr>
          <w:color w:val="auto"/>
        </w:rPr>
        <w:t>Републике Србије, којим се регулишу права и обавезе и одговорност лица која желе да користе е-пословање и Управе царина Републике Србије. Уговор се закључује у писменој форми и корисник га својеручно потписује.</w:t>
      </w:r>
    </w:p>
    <w:p w:rsidR="004A5AB5" w:rsidRPr="00BF2B73" w:rsidRDefault="004A5AB5" w:rsidP="004A5AB5">
      <w:pPr>
        <w:pStyle w:val="NormalWeb"/>
        <w:shd w:val="clear" w:color="auto" w:fill="FFFFFF"/>
        <w:spacing w:before="0" w:beforeAutospacing="0" w:after="0" w:afterAutospacing="0"/>
        <w:rPr>
          <w:b/>
          <w:color w:val="auto"/>
          <w:lang w:val="sr-Cyrl-RS"/>
        </w:rPr>
      </w:pPr>
      <w:r w:rsidRPr="00BF2B73">
        <w:rPr>
          <w:rFonts w:ascii="Microsoft Sans Serif" w:hAnsi="Microsoft Sans Serif" w:cs="Microsoft Sans Serif"/>
          <w:color w:val="auto"/>
          <w:sz w:val="18"/>
          <w:szCs w:val="18"/>
        </w:rPr>
        <w:t>                                                       </w:t>
      </w:r>
      <w:r w:rsidRPr="00BF2B73">
        <w:rPr>
          <w:rStyle w:val="apple-converted-space"/>
          <w:rFonts w:ascii="Microsoft Sans Serif" w:hAnsi="Microsoft Sans Serif" w:cs="Microsoft Sans Serif"/>
          <w:color w:val="auto"/>
          <w:sz w:val="18"/>
          <w:szCs w:val="18"/>
        </w:rPr>
        <w:t> </w:t>
      </w:r>
      <w:r w:rsidRPr="00BF2B73">
        <w:rPr>
          <w:rFonts w:ascii="Microsoft Sans Serif" w:hAnsi="Microsoft Sans Serif" w:cs="Microsoft Sans Serif"/>
          <w:color w:val="auto"/>
          <w:sz w:val="18"/>
          <w:szCs w:val="18"/>
        </w:rPr>
        <w:br/>
      </w:r>
      <w:r w:rsidRPr="00BF2B73">
        <w:rPr>
          <w:rStyle w:val="Strong"/>
          <w:color w:val="auto"/>
          <w:lang w:val="sr-Cyrl-RS"/>
        </w:rPr>
        <w:t>-</w:t>
      </w:r>
      <w:r w:rsidRPr="00BF2B73">
        <w:rPr>
          <w:rStyle w:val="Strong"/>
          <w:b w:val="0"/>
          <w:color w:val="auto"/>
          <w:lang w:val="sr-Cyrl-RS"/>
        </w:rPr>
        <w:t>пријава квалификованог електронског сертификата заступника за регулисање е-пословања</w:t>
      </w:r>
    </w:p>
    <w:p w:rsidR="004A5AB5" w:rsidRPr="00BF2B73" w:rsidRDefault="004A5AB5" w:rsidP="004A5AB5">
      <w:pPr>
        <w:pStyle w:val="NormalWeb"/>
        <w:shd w:val="clear" w:color="auto" w:fill="FFFFFF"/>
        <w:spacing w:before="0" w:beforeAutospacing="0" w:after="0" w:afterAutospacing="0"/>
        <w:rPr>
          <w:color w:val="auto"/>
        </w:rPr>
      </w:pPr>
      <w:r w:rsidRPr="00BF2B73">
        <w:rPr>
          <w:color w:val="auto"/>
        </w:rPr>
        <w:t> </w:t>
      </w:r>
    </w:p>
    <w:p w:rsidR="004A5AB5" w:rsidRPr="00BF2B73" w:rsidRDefault="004A5AB5" w:rsidP="004A5AB5">
      <w:pPr>
        <w:pStyle w:val="NormalWeb"/>
        <w:shd w:val="clear" w:color="auto" w:fill="FFFFFF"/>
        <w:spacing w:before="0" w:beforeAutospacing="0" w:after="0" w:afterAutospacing="0"/>
        <w:ind w:firstLine="720"/>
        <w:rPr>
          <w:color w:val="auto"/>
        </w:rPr>
      </w:pPr>
      <w:r w:rsidRPr="00BF2B73">
        <w:rPr>
          <w:color w:val="auto"/>
        </w:rPr>
        <w:t>Корисник који жели да користи е-пословање са Управом царина претходно треба да поднесе пријаву квалификованог електронског сертификата заступника за регулисање е-пословања, која садржи податке о кориснику и заступнику за регулисање е-пословања.</w:t>
      </w:r>
    </w:p>
    <w:p w:rsidR="004A5AB5" w:rsidRPr="00BF2B73" w:rsidRDefault="004A5AB5" w:rsidP="004A5AB5">
      <w:pPr>
        <w:autoSpaceDE w:val="0"/>
        <w:autoSpaceDN w:val="0"/>
        <w:adjustRightInd w:val="0"/>
        <w:ind w:firstLine="720"/>
        <w:rPr>
          <w:b/>
          <w:lang w:val="sr-Cyrl-RS"/>
        </w:rPr>
      </w:pPr>
    </w:p>
    <w:p w:rsidR="004A5AB5" w:rsidRPr="00BF2B73" w:rsidRDefault="004A5AB5" w:rsidP="00B77792">
      <w:pPr>
        <w:pStyle w:val="BodyText2"/>
        <w:numPr>
          <w:ilvl w:val="0"/>
          <w:numId w:val="6"/>
        </w:numPr>
        <w:rPr>
          <w:b/>
          <w:i/>
          <w:color w:val="auto"/>
          <w:sz w:val="24"/>
          <w:u w:val="single"/>
        </w:rPr>
      </w:pPr>
      <w:r w:rsidRPr="00BF2B73">
        <w:rPr>
          <w:b/>
          <w:i/>
          <w:color w:val="auto"/>
          <w:sz w:val="24"/>
          <w:u w:val="single"/>
        </w:rPr>
        <w:t>Електронско подношење царинске декларације</w:t>
      </w:r>
    </w:p>
    <w:p w:rsidR="004A5AB5" w:rsidRPr="00BF2B73" w:rsidRDefault="004A5AB5" w:rsidP="004A5AB5">
      <w:pPr>
        <w:pStyle w:val="BodyText2"/>
        <w:rPr>
          <w:b/>
          <w:color w:val="auto"/>
          <w:szCs w:val="22"/>
        </w:rPr>
      </w:pPr>
    </w:p>
    <w:p w:rsidR="004A5AB5" w:rsidRPr="00BF2B73" w:rsidRDefault="004A5AB5" w:rsidP="00C77EBA">
      <w:pPr>
        <w:pStyle w:val="BodyText2"/>
        <w:rPr>
          <w:color w:val="auto"/>
          <w:sz w:val="24"/>
        </w:rPr>
      </w:pPr>
      <w:r w:rsidRPr="00BF2B73">
        <w:rPr>
          <w:color w:val="auto"/>
          <w:sz w:val="24"/>
        </w:rPr>
        <w:tab/>
        <w:t>Царинским законом је предвиђена могућност употребе информационих технологија и комуникације са Управом царина електронским путем, као и подношење царинске декларације електронском разменом података.</w:t>
      </w:r>
      <w:r w:rsidR="00C77EBA" w:rsidRPr="00BF2B73">
        <w:rPr>
          <w:color w:val="auto"/>
          <w:sz w:val="24"/>
        </w:rPr>
        <w:t xml:space="preserve"> </w:t>
      </w:r>
    </w:p>
    <w:p w:rsidR="004A5AB5" w:rsidRPr="00BF2B73" w:rsidRDefault="004A5AB5" w:rsidP="004A5AB5">
      <w:pPr>
        <w:pStyle w:val="BodyText2"/>
        <w:rPr>
          <w:color w:val="auto"/>
          <w:sz w:val="24"/>
        </w:rPr>
      </w:pPr>
      <w:r w:rsidRPr="00BF2B73">
        <w:rPr>
          <w:color w:val="auto"/>
          <w:sz w:val="24"/>
        </w:rPr>
        <w:tab/>
        <w:t xml:space="preserve">Захтеве за одобрење електронског подношења докумената Управа царина прима од 07.07.2005. године. Захтев се подноси Управи царина – Сектору за информационе </w:t>
      </w:r>
      <w:r w:rsidRPr="00BF2B73">
        <w:rPr>
          <w:color w:val="auto"/>
          <w:sz w:val="24"/>
          <w:lang w:val="sr-Cyrl-RS"/>
        </w:rPr>
        <w:t xml:space="preserve">и комуникационе </w:t>
      </w:r>
      <w:r w:rsidRPr="00BF2B73">
        <w:rPr>
          <w:color w:val="auto"/>
          <w:sz w:val="24"/>
        </w:rPr>
        <w:t xml:space="preserve">технологије, Нови Београд, Народних хероја 63. При подношењу захтева неопходно је приложити доказ о уплати административне таксе из тарифног броја 1, тачка, 1 Закона о републичким административним таксама, у износу од </w:t>
      </w:r>
      <w:r w:rsidRPr="00BF2B73">
        <w:rPr>
          <w:color w:val="auto"/>
          <w:sz w:val="24"/>
          <w:lang w:val="sr-Cyrl-RS"/>
        </w:rPr>
        <w:t>250</w:t>
      </w:r>
      <w:r w:rsidRPr="00BF2B73">
        <w:rPr>
          <w:color w:val="auto"/>
          <w:sz w:val="24"/>
        </w:rPr>
        <w:t>,00 динара на рачун: 840-742221843-57.</w:t>
      </w:r>
      <w:r w:rsidR="00C77EBA" w:rsidRPr="00BF2B73">
        <w:rPr>
          <w:color w:val="auto"/>
          <w:sz w:val="24"/>
        </w:rPr>
        <w:t xml:space="preserve">  </w:t>
      </w:r>
    </w:p>
    <w:p w:rsidR="004A5AB5" w:rsidRPr="00BF2B73" w:rsidRDefault="004A5AB5" w:rsidP="004A5AB5">
      <w:r w:rsidRPr="00BF2B73">
        <w:lastRenderedPageBreak/>
        <w:tab/>
        <w:t xml:space="preserve">Пријављивање за електронско подношење цариских докумената – сваки учесник у царинском поступку пре укључивања у електронско подношење царинских докумената мора поднети Управи царина – Сектору за информационе </w:t>
      </w:r>
      <w:r w:rsidRPr="00BF2B73">
        <w:rPr>
          <w:lang w:val="sr-Cyrl-RS"/>
        </w:rPr>
        <w:t xml:space="preserve">и комуникационе </w:t>
      </w:r>
      <w:r w:rsidRPr="00BF2B73">
        <w:t xml:space="preserve">технологије, захтев за одобрење електронског подношења докумената. Сектор за информационе </w:t>
      </w:r>
      <w:r w:rsidRPr="00BF2B73">
        <w:rPr>
          <w:lang w:val="sr-Cyrl-RS"/>
        </w:rPr>
        <w:t xml:space="preserve">и комуникационе </w:t>
      </w:r>
      <w:r w:rsidRPr="00BF2B73">
        <w:t>технологије проверава испуњење техничких услова и са миш</w:t>
      </w:r>
      <w:r w:rsidRPr="00BF2B73">
        <w:rPr>
          <w:lang w:val="sr-Cyrl-RS"/>
        </w:rPr>
        <w:t>љ</w:t>
      </w:r>
      <w:r w:rsidRPr="00BF2B73">
        <w:t>ењем га прослеђује Сектору за царинске поступке.</w:t>
      </w:r>
      <w:r w:rsidRPr="00BF2B73">
        <w:rPr>
          <w:lang w:val="sr-Cyrl-RS"/>
        </w:rPr>
        <w:t xml:space="preserve"> </w:t>
      </w:r>
      <w:r w:rsidRPr="00BF2B73">
        <w:t xml:space="preserve">Одобрење за укључивање у електронско подношење докумената даје </w:t>
      </w:r>
      <w:r w:rsidRPr="00BF2B73">
        <w:rPr>
          <w:lang w:val="sr-Cyrl-RS"/>
        </w:rPr>
        <w:t xml:space="preserve">помоћник </w:t>
      </w:r>
      <w:r w:rsidRPr="00BF2B73">
        <w:t>директор</w:t>
      </w:r>
      <w:r w:rsidRPr="00BF2B73">
        <w:rPr>
          <w:lang w:val="sr-Cyrl-RS"/>
        </w:rPr>
        <w:t xml:space="preserve">а Сектора за царинске поступке. </w:t>
      </w:r>
      <w:r w:rsidR="00A74416" w:rsidRPr="00BF2B73">
        <w:t xml:space="preserve">Уколико </w:t>
      </w:r>
      <w:r w:rsidR="00A74416" w:rsidRPr="00BF2B73">
        <w:rPr>
          <w:lang w:val="sr-Cyrl-RS"/>
        </w:rPr>
        <w:t>привредно друштво</w:t>
      </w:r>
      <w:r w:rsidRPr="00BF2B73">
        <w:t xml:space="preserve"> жели да доради своју апликацију за обраду царинске документације, дорадиће је у складу са техничким упутст</w:t>
      </w:r>
      <w:r w:rsidRPr="00BF2B73">
        <w:rPr>
          <w:lang w:val="sr-Cyrl-RS"/>
        </w:rPr>
        <w:t>в</w:t>
      </w:r>
      <w:r w:rsidRPr="00BF2B73">
        <w:t>има Управе царина и поднети захтев Управи царина – Сектору за информационе</w:t>
      </w:r>
      <w:r w:rsidRPr="00BF2B73">
        <w:rPr>
          <w:lang w:val="sr-Cyrl-RS"/>
        </w:rPr>
        <w:t xml:space="preserve"> и комуникационе</w:t>
      </w:r>
      <w:r w:rsidRPr="00BF2B73">
        <w:t xml:space="preserve"> технологије за дозволу тестирања програма за електронско подношење докумената. Одобрење за тестирање програма за електронско подношење докумената даје руководилац Сектора за информационе </w:t>
      </w:r>
      <w:r w:rsidRPr="00BF2B73">
        <w:rPr>
          <w:lang w:val="sr-Cyrl-RS"/>
        </w:rPr>
        <w:t xml:space="preserve">и комуникационе </w:t>
      </w:r>
      <w:r w:rsidRPr="00BF2B73">
        <w:t xml:space="preserve">технологије, као и потврду да је апликација дорађена у складу за захтевом Управе царина. Документација потребна за измене апликација, као и поменути захтеви који се достављају на посебним обрасцима, могу се преузети на </w:t>
      </w:r>
      <w:hyperlink r:id="rId26" w:history="1">
        <w:r w:rsidRPr="00BF2B73">
          <w:rPr>
            <w:rStyle w:val="Hyperlink"/>
            <w:color w:val="auto"/>
            <w:lang w:val="sr-Latn-CS"/>
          </w:rPr>
          <w:t>www.carina.rs</w:t>
        </w:r>
      </w:hyperlink>
      <w:r w:rsidRPr="00BF2B73">
        <w:rPr>
          <w:lang w:val="sr-Latn-CS"/>
        </w:rPr>
        <w:t xml:space="preserve"> (</w:t>
      </w:r>
      <w:r w:rsidRPr="00BF2B73">
        <w:t>рубрика-електронско подношење царинских декларација, Преузимање програма и докумената). Захтеви за одобрење електронског подношења царинских докумен</w:t>
      </w:r>
      <w:r w:rsidRPr="00BF2B73">
        <w:rPr>
          <w:lang w:val="sr-Cyrl-RS"/>
        </w:rPr>
        <w:t>а</w:t>
      </w:r>
      <w:r w:rsidRPr="00BF2B73">
        <w:t xml:space="preserve">та неће се разматрати без потврде да је апликација дорађена у складу за захтевом Управе царина. </w:t>
      </w:r>
      <w:r w:rsidRPr="00BF2B73">
        <w:rPr>
          <w:lang w:val="sr-Cyrl-RS"/>
        </w:rPr>
        <w:t>Управа царина, при верификацији и накнадној контроли софтвера, контролише формат података, проверава исправност контролног броја за штампу као и истоветност података који су прослеђени Управи царина са подацима у штампаним примерцима декларација. Не проверава се пословна функционалност софтвера.</w:t>
      </w:r>
      <w:r w:rsidRPr="00BF2B73">
        <w:t xml:space="preserve"> </w:t>
      </w:r>
    </w:p>
    <w:p w:rsidR="004A5AB5" w:rsidRPr="00BF2B73" w:rsidRDefault="004A5AB5" w:rsidP="004A5AB5">
      <w:pPr>
        <w:pStyle w:val="BodyText2"/>
        <w:rPr>
          <w:color w:val="auto"/>
          <w:sz w:val="24"/>
        </w:rPr>
      </w:pPr>
    </w:p>
    <w:p w:rsidR="004A5AB5" w:rsidRPr="00BF2B73" w:rsidRDefault="004A5AB5" w:rsidP="004A5AB5">
      <w:pPr>
        <w:pStyle w:val="BodyText2"/>
        <w:rPr>
          <w:color w:val="auto"/>
          <w:sz w:val="24"/>
          <w:lang w:val="sr-Cyrl-RS"/>
        </w:rPr>
      </w:pPr>
      <w:r w:rsidRPr="00BF2B73">
        <w:rPr>
          <w:color w:val="auto"/>
          <w:sz w:val="24"/>
        </w:rPr>
        <w:tab/>
        <w:t>Технологија рада - Техничко решење се своди на електронско достављање претходно припремљених података на контролу и даљу обраду информационом систему Управе царина. Преконтролисани електронски документ се затим доставља на рачунар царинске исп</w:t>
      </w:r>
      <w:r w:rsidR="00A74416" w:rsidRPr="00BF2B73">
        <w:rPr>
          <w:color w:val="auto"/>
          <w:sz w:val="24"/>
          <w:lang w:val="sr-Cyrl-RS"/>
        </w:rPr>
        <w:t>о</w:t>
      </w:r>
      <w:r w:rsidRPr="00BF2B73">
        <w:rPr>
          <w:color w:val="auto"/>
          <w:sz w:val="24"/>
        </w:rPr>
        <w:t xml:space="preserve">ставе у којој се документ подноси и у писаној форми. </w:t>
      </w:r>
    </w:p>
    <w:p w:rsidR="004A5AB5" w:rsidRPr="00BF2B73" w:rsidRDefault="004A5AB5" w:rsidP="004A5AB5">
      <w:pPr>
        <w:pStyle w:val="BodyText2"/>
        <w:rPr>
          <w:color w:val="auto"/>
          <w:sz w:val="24"/>
          <w:lang w:val="en-US"/>
        </w:rPr>
      </w:pPr>
      <w:r w:rsidRPr="00BF2B73">
        <w:rPr>
          <w:color w:val="auto"/>
          <w:sz w:val="24"/>
        </w:rPr>
        <w:tab/>
      </w:r>
      <w:r w:rsidRPr="00BF2B73">
        <w:rPr>
          <w:b/>
          <w:color w:val="auto"/>
          <w:sz w:val="24"/>
        </w:rPr>
        <w:tab/>
      </w:r>
    </w:p>
    <w:p w:rsidR="004A5AB5" w:rsidRPr="00BF2B73" w:rsidRDefault="004A5AB5" w:rsidP="004A5AB5">
      <w:pPr>
        <w:pStyle w:val="BodyText2"/>
        <w:rPr>
          <w:color w:val="auto"/>
          <w:sz w:val="24"/>
        </w:rPr>
      </w:pPr>
      <w:r w:rsidRPr="00BF2B73">
        <w:rPr>
          <w:color w:val="auto"/>
          <w:sz w:val="24"/>
        </w:rPr>
        <w:tab/>
        <w:t xml:space="preserve">Актуелности, списак верификованих програма и преузимање програма и докумената за остваривање права на електронско подношење царинских декларација, објављени су на веб сајту Управе царина </w:t>
      </w:r>
      <w:hyperlink r:id="rId27" w:history="1">
        <w:r w:rsidRPr="00BF2B73">
          <w:rPr>
            <w:rStyle w:val="Hyperlink"/>
            <w:color w:val="auto"/>
            <w:sz w:val="24"/>
            <w:lang w:val="sr-Latn-CS"/>
          </w:rPr>
          <w:t>www.carina.rs</w:t>
        </w:r>
      </w:hyperlink>
      <w:r w:rsidRPr="00BF2B73">
        <w:rPr>
          <w:color w:val="auto"/>
          <w:sz w:val="24"/>
          <w:lang w:val="sr-Latn-CS"/>
        </w:rPr>
        <w:t xml:space="preserve"> </w:t>
      </w:r>
      <w:r w:rsidRPr="00BF2B73">
        <w:rPr>
          <w:color w:val="auto"/>
          <w:sz w:val="24"/>
        </w:rPr>
        <w:t>у рубрици Електронско подношење царинских декларација.</w:t>
      </w:r>
      <w:r w:rsidRPr="00BF2B73">
        <w:rPr>
          <w:color w:val="auto"/>
          <w:sz w:val="24"/>
        </w:rPr>
        <w:tab/>
      </w:r>
    </w:p>
    <w:p w:rsidR="004A5AB5" w:rsidRPr="00BF2B73" w:rsidRDefault="004A5AB5" w:rsidP="004A5AB5">
      <w:pPr>
        <w:pStyle w:val="BodyText2"/>
        <w:rPr>
          <w:color w:val="auto"/>
          <w:sz w:val="24"/>
          <w:lang w:val="en-US"/>
        </w:rPr>
      </w:pPr>
    </w:p>
    <w:p w:rsidR="004A5AB5" w:rsidRPr="00BF2B73" w:rsidRDefault="004A5AB5" w:rsidP="004A5AB5">
      <w:pPr>
        <w:pStyle w:val="BodyText2"/>
        <w:rPr>
          <w:color w:val="auto"/>
          <w:sz w:val="24"/>
          <w:lang w:val="it-IT"/>
        </w:rPr>
      </w:pPr>
      <w:r w:rsidRPr="00BF2B73">
        <w:rPr>
          <w:b/>
          <w:color w:val="auto"/>
          <w:sz w:val="24"/>
        </w:rPr>
        <w:tab/>
      </w:r>
      <w:r w:rsidRPr="00BF2B73">
        <w:rPr>
          <w:color w:val="auto"/>
          <w:sz w:val="24"/>
        </w:rPr>
        <w:t xml:space="preserve">За додатне информације сва заинтересована лица могу се обратити електронском поштом на </w:t>
      </w:r>
      <w:r w:rsidRPr="00BF2B73">
        <w:rPr>
          <w:color w:val="auto"/>
          <w:sz w:val="24"/>
          <w:lang w:val="sr-Latn-CS"/>
        </w:rPr>
        <w:t xml:space="preserve">е-mail </w:t>
      </w:r>
      <w:r w:rsidRPr="00BF2B73">
        <w:rPr>
          <w:color w:val="auto"/>
          <w:sz w:val="24"/>
        </w:rPr>
        <w:t>адресу</w:t>
      </w:r>
      <w:r w:rsidRPr="00BF2B73">
        <w:rPr>
          <w:color w:val="auto"/>
          <w:sz w:val="24"/>
          <w:lang w:val="sr-Latn-CS"/>
        </w:rPr>
        <w:t xml:space="preserve"> </w:t>
      </w:r>
      <w:hyperlink r:id="rId28" w:history="1">
        <w:r w:rsidRPr="00BF2B73">
          <w:rPr>
            <w:rStyle w:val="Hyperlink"/>
            <w:color w:val="auto"/>
            <w:sz w:val="24"/>
            <w:lang w:val="sr-Latn-CS"/>
          </w:rPr>
          <w:t>epd</w:t>
        </w:r>
        <w:r w:rsidRPr="00BF2B73">
          <w:rPr>
            <w:rStyle w:val="Hyperlink"/>
            <w:color w:val="auto"/>
            <w:sz w:val="24"/>
          </w:rPr>
          <w:t>@</w:t>
        </w:r>
        <w:r w:rsidRPr="00BF2B73">
          <w:rPr>
            <w:rStyle w:val="Hyperlink"/>
            <w:color w:val="auto"/>
            <w:sz w:val="24"/>
            <w:lang w:val="sr-Latn-CS"/>
          </w:rPr>
          <w:t>carina</w:t>
        </w:r>
        <w:r w:rsidRPr="00BF2B73">
          <w:rPr>
            <w:rStyle w:val="Hyperlink"/>
            <w:color w:val="auto"/>
            <w:sz w:val="24"/>
          </w:rPr>
          <w:t>.</w:t>
        </w:r>
        <w:r w:rsidRPr="00BF2B73">
          <w:rPr>
            <w:rStyle w:val="Hyperlink"/>
            <w:color w:val="auto"/>
            <w:sz w:val="24"/>
            <w:lang w:val="sr-Latn-CS"/>
          </w:rPr>
          <w:t>rs</w:t>
        </w:r>
      </w:hyperlink>
      <w:r w:rsidRPr="00BF2B73">
        <w:rPr>
          <w:color w:val="auto"/>
          <w:sz w:val="24"/>
          <w:lang w:val="sr-Latn-CS"/>
        </w:rPr>
        <w:t xml:space="preserve">. </w:t>
      </w:r>
      <w:r w:rsidRPr="00BF2B73">
        <w:rPr>
          <w:color w:val="auto"/>
          <w:sz w:val="24"/>
          <w:lang w:val="it-IT"/>
        </w:rPr>
        <w:t xml:space="preserve"> </w:t>
      </w:r>
    </w:p>
    <w:p w:rsidR="004A5AB5" w:rsidRPr="00BF2B73" w:rsidRDefault="004A5AB5" w:rsidP="004A5AB5">
      <w:pPr>
        <w:pStyle w:val="BodyText2"/>
        <w:rPr>
          <w:b/>
          <w:color w:val="auto"/>
          <w:sz w:val="24"/>
          <w:lang w:val="sr-Cyrl-RS"/>
        </w:rPr>
      </w:pPr>
    </w:p>
    <w:p w:rsidR="004A5AB5" w:rsidRPr="00BF2B73" w:rsidRDefault="004A5AB5" w:rsidP="00B77792">
      <w:pPr>
        <w:pStyle w:val="BodyText2"/>
        <w:numPr>
          <w:ilvl w:val="0"/>
          <w:numId w:val="6"/>
        </w:numPr>
        <w:rPr>
          <w:b/>
          <w:i/>
          <w:color w:val="auto"/>
          <w:sz w:val="24"/>
          <w:u w:val="single"/>
          <w:lang w:val="sr-Cyrl-RS"/>
        </w:rPr>
      </w:pPr>
      <w:r w:rsidRPr="00BF2B73">
        <w:rPr>
          <w:b/>
          <w:i/>
          <w:color w:val="auto"/>
          <w:sz w:val="24"/>
          <w:u w:val="single"/>
          <w:lang w:val="sr-Cyrl-RS"/>
        </w:rPr>
        <w:t>Провера стања банкарских гаранција</w:t>
      </w:r>
    </w:p>
    <w:p w:rsidR="004A5AB5" w:rsidRPr="00BF2B73" w:rsidRDefault="004A5AB5" w:rsidP="004A5AB5">
      <w:pPr>
        <w:pStyle w:val="BodyText2"/>
        <w:rPr>
          <w:b/>
          <w:color w:val="auto"/>
          <w:sz w:val="24"/>
          <w:lang w:val="sr-Cyrl-RS"/>
        </w:rPr>
      </w:pPr>
    </w:p>
    <w:p w:rsidR="004A5AB5" w:rsidRPr="00BF2B73" w:rsidRDefault="004A5AB5" w:rsidP="004A5AB5">
      <w:pPr>
        <w:pStyle w:val="NormalWeb"/>
        <w:shd w:val="clear" w:color="auto" w:fill="FFFFFF"/>
        <w:spacing w:before="0" w:beforeAutospacing="0" w:after="0" w:afterAutospacing="0"/>
        <w:ind w:firstLine="720"/>
        <w:rPr>
          <w:color w:val="auto"/>
          <w:lang w:val="sr-Cyrl-RS"/>
        </w:rPr>
      </w:pPr>
      <w:r w:rsidRPr="00BF2B73">
        <w:rPr>
          <w:color w:val="auto"/>
        </w:rPr>
        <w:t xml:space="preserve">Управа царина Републике Србије од 02.04.2014. године пружа услугу која омогућава </w:t>
      </w:r>
      <w:r w:rsidRPr="00BF2B73">
        <w:rPr>
          <w:color w:val="auto"/>
          <w:lang w:val="sr-Cyrl-RS"/>
        </w:rPr>
        <w:t>аналитику стања банкарских гаранција.</w:t>
      </w:r>
    </w:p>
    <w:p w:rsidR="004A5AB5" w:rsidRPr="00BF2B73" w:rsidRDefault="004A5AB5" w:rsidP="004A5AB5">
      <w:pPr>
        <w:pStyle w:val="NormalWeb"/>
        <w:shd w:val="clear" w:color="auto" w:fill="FFFFFF"/>
        <w:spacing w:before="0" w:beforeAutospacing="0" w:after="0" w:afterAutospacing="0"/>
        <w:rPr>
          <w:color w:val="auto"/>
          <w:lang w:val="sr-Cyrl-RS"/>
        </w:rPr>
      </w:pPr>
      <w:r w:rsidRPr="00BF2B73">
        <w:rPr>
          <w:color w:val="auto"/>
        </w:rPr>
        <w:br/>
      </w:r>
      <w:r w:rsidRPr="00BF2B73">
        <w:rPr>
          <w:color w:val="auto"/>
          <w:lang w:val="sr-Cyrl-RS"/>
        </w:rPr>
        <w:t xml:space="preserve">            </w:t>
      </w:r>
      <w:r w:rsidRPr="00BF2B73">
        <w:rPr>
          <w:color w:val="auto"/>
        </w:rPr>
        <w:t xml:space="preserve">Преглед расположивог стања и увид у сопствену аналитику дуговања, биће омогућен свим заинтересованим привредним друштвима, подносиоцима инструмената обезбеђења, коришћењем </w:t>
      </w:r>
      <w:r w:rsidRPr="00BF2B73">
        <w:rPr>
          <w:color w:val="auto"/>
          <w:lang w:val="sr-Cyrl-RS"/>
        </w:rPr>
        <w:t xml:space="preserve">веб </w:t>
      </w:r>
      <w:r w:rsidRPr="00BF2B73">
        <w:rPr>
          <w:color w:val="auto"/>
        </w:rPr>
        <w:t>апли</w:t>
      </w:r>
      <w:r w:rsidRPr="00BF2B73">
        <w:rPr>
          <w:color w:val="auto"/>
          <w:lang w:val="sr-Cyrl-RS"/>
        </w:rPr>
        <w:t>к</w:t>
      </w:r>
      <w:r w:rsidRPr="00BF2B73">
        <w:rPr>
          <w:color w:val="auto"/>
        </w:rPr>
        <w:t>ације</w:t>
      </w:r>
      <w:r w:rsidRPr="00BF2B73">
        <w:rPr>
          <w:rStyle w:val="apple-converted-space"/>
          <w:i/>
          <w:iCs/>
          <w:color w:val="auto"/>
        </w:rPr>
        <w:t> </w:t>
      </w:r>
      <w:r w:rsidRPr="00BF2B73">
        <w:rPr>
          <w:color w:val="auto"/>
        </w:rPr>
        <w:t>којој корисници приступа</w:t>
      </w:r>
      <w:r w:rsidRPr="00BF2B73">
        <w:rPr>
          <w:color w:val="auto"/>
          <w:lang w:val="sr-Cyrl-RS"/>
        </w:rPr>
        <w:t>ју</w:t>
      </w:r>
      <w:r w:rsidRPr="00BF2B73">
        <w:rPr>
          <w:color w:val="auto"/>
        </w:rPr>
        <w:t xml:space="preserve"> квалификованим</w:t>
      </w:r>
      <w:r w:rsidRPr="00BF2B73">
        <w:rPr>
          <w:color w:val="auto"/>
          <w:lang w:val="sr-Cyrl-RS"/>
        </w:rPr>
        <w:t xml:space="preserve"> електронским сертификатом.</w:t>
      </w:r>
    </w:p>
    <w:p w:rsidR="004A5AB5" w:rsidRPr="00BF2B73" w:rsidRDefault="004A5AB5" w:rsidP="004A5AB5">
      <w:pPr>
        <w:pStyle w:val="NormalWeb"/>
        <w:shd w:val="clear" w:color="auto" w:fill="FFFFFF"/>
        <w:spacing w:before="0" w:beforeAutospacing="0" w:after="0" w:afterAutospacing="0"/>
        <w:rPr>
          <w:color w:val="auto"/>
          <w:lang w:val="sr-Cyrl-RS"/>
        </w:rPr>
      </w:pPr>
    </w:p>
    <w:p w:rsidR="004A5AB5" w:rsidRPr="00BF2B73" w:rsidRDefault="004A5AB5" w:rsidP="004A5AB5">
      <w:pPr>
        <w:pStyle w:val="NormalWeb"/>
        <w:shd w:val="clear" w:color="auto" w:fill="FFFFFF"/>
        <w:spacing w:before="0" w:beforeAutospacing="0" w:after="0" w:afterAutospacing="0"/>
        <w:rPr>
          <w:b/>
          <w:color w:val="auto"/>
          <w:lang w:val="sr-Cyrl-RS"/>
        </w:rPr>
      </w:pPr>
      <w:r w:rsidRPr="00BF2B73">
        <w:rPr>
          <w:color w:val="auto"/>
          <w:lang w:val="sr-Cyrl-RS"/>
        </w:rPr>
        <w:t>Основни предуслови за коришћење услуге</w:t>
      </w:r>
      <w:r w:rsidRPr="00BF2B73">
        <w:rPr>
          <w:b/>
          <w:color w:val="auto"/>
          <w:lang w:val="sr-Cyrl-RS"/>
        </w:rPr>
        <w:t>:</w:t>
      </w:r>
    </w:p>
    <w:p w:rsidR="004A5AB5" w:rsidRPr="00BF2B73" w:rsidRDefault="004A5AB5" w:rsidP="004A5AB5">
      <w:pPr>
        <w:pStyle w:val="NormalWeb"/>
        <w:shd w:val="clear" w:color="auto" w:fill="FFFFFF"/>
        <w:spacing w:before="0" w:beforeAutospacing="0" w:after="0" w:afterAutospacing="0"/>
        <w:rPr>
          <w:color w:val="auto"/>
          <w:lang w:val="sr-Cyrl-RS"/>
        </w:rPr>
      </w:pPr>
    </w:p>
    <w:p w:rsidR="004A5AB5" w:rsidRPr="00BF2B73" w:rsidRDefault="004A5AB5" w:rsidP="004A5AB5">
      <w:pPr>
        <w:pStyle w:val="NormalWeb"/>
        <w:shd w:val="clear" w:color="auto" w:fill="FFFFFF"/>
        <w:spacing w:before="0" w:beforeAutospacing="0" w:after="0" w:afterAutospacing="0"/>
        <w:rPr>
          <w:color w:val="auto"/>
        </w:rPr>
      </w:pPr>
      <w:r w:rsidRPr="00BF2B73">
        <w:rPr>
          <w:color w:val="auto"/>
          <w:lang w:val="sr-Cyrl-RS"/>
        </w:rPr>
        <w:t>-</w:t>
      </w:r>
      <w:r w:rsidRPr="00BF2B73">
        <w:rPr>
          <w:color w:val="auto"/>
        </w:rPr>
        <w:t>Квалификовани електронски сертификат</w:t>
      </w:r>
    </w:p>
    <w:p w:rsidR="004A5AB5" w:rsidRPr="00BF2B73" w:rsidRDefault="004A5AB5" w:rsidP="004A5AB5">
      <w:pPr>
        <w:pStyle w:val="NormalWeb"/>
        <w:shd w:val="clear" w:color="auto" w:fill="FFFFFF"/>
        <w:spacing w:before="0" w:beforeAutospacing="0" w:after="0" w:afterAutospacing="0"/>
        <w:rPr>
          <w:color w:val="auto"/>
        </w:rPr>
      </w:pPr>
      <w:r w:rsidRPr="00BF2B73">
        <w:rPr>
          <w:color w:val="auto"/>
          <w:lang w:val="sr-Cyrl-RS"/>
        </w:rPr>
        <w:lastRenderedPageBreak/>
        <w:t>-</w:t>
      </w:r>
      <w:r w:rsidRPr="00BF2B73">
        <w:rPr>
          <w:color w:val="auto"/>
        </w:rPr>
        <w:t>Потписан</w:t>
      </w:r>
      <w:r w:rsidRPr="00BF2B73">
        <w:rPr>
          <w:rStyle w:val="apple-converted-space"/>
          <w:color w:val="auto"/>
        </w:rPr>
        <w:t> </w:t>
      </w:r>
      <w:hyperlink r:id="rId29" w:tooltip="уговор" w:history="1">
        <w:r w:rsidRPr="00BF2B73">
          <w:rPr>
            <w:rStyle w:val="Hyperlink"/>
            <w:color w:val="auto"/>
            <w:u w:val="none"/>
          </w:rPr>
          <w:t>Уговор  о коришћењу информационог система за електронско пословање са Управом царина Републике Србије</w:t>
        </w:r>
      </w:hyperlink>
    </w:p>
    <w:p w:rsidR="004A5AB5" w:rsidRPr="00BF2B73" w:rsidRDefault="004A5AB5" w:rsidP="004A5AB5">
      <w:pPr>
        <w:pStyle w:val="NormalWeb"/>
        <w:shd w:val="clear" w:color="auto" w:fill="FFFFFF"/>
        <w:spacing w:before="0" w:beforeAutospacing="0" w:after="240" w:afterAutospacing="0"/>
        <w:rPr>
          <w:color w:val="auto"/>
          <w:lang w:val="sr-Cyrl-RS"/>
        </w:rPr>
      </w:pPr>
      <w:r w:rsidRPr="00BF2B73">
        <w:rPr>
          <w:color w:val="auto"/>
          <w:lang w:val="sr-Cyrl-RS"/>
        </w:rPr>
        <w:t>-</w:t>
      </w:r>
      <w:hyperlink r:id="rId30" w:tgtFrame="_blank" w:history="1">
        <w:r w:rsidRPr="00BF2B73">
          <w:rPr>
            <w:rStyle w:val="Hyperlink"/>
            <w:color w:val="auto"/>
          </w:rPr>
          <w:t>Пријава</w:t>
        </w:r>
      </w:hyperlink>
      <w:r w:rsidRPr="00BF2B73">
        <w:rPr>
          <w:rStyle w:val="apple-converted-space"/>
          <w:color w:val="auto"/>
        </w:rPr>
        <w:t> </w:t>
      </w:r>
      <w:r w:rsidRPr="00BF2B73">
        <w:rPr>
          <w:color w:val="auto"/>
        </w:rPr>
        <w:t>квалификованог електронског сертификата заступника за регулисање е-пословања</w:t>
      </w:r>
    </w:p>
    <w:p w:rsidR="004A5AB5" w:rsidRPr="00BF2B73" w:rsidRDefault="004A5AB5" w:rsidP="004A5AB5">
      <w:pPr>
        <w:pStyle w:val="NormalWeb"/>
        <w:shd w:val="clear" w:color="auto" w:fill="FFFFFF"/>
        <w:spacing w:before="0" w:beforeAutospacing="0" w:after="240" w:afterAutospacing="0"/>
        <w:rPr>
          <w:color w:val="auto"/>
          <w:lang w:val="sr-Cyrl-RS"/>
        </w:rPr>
      </w:pPr>
      <w:r w:rsidRPr="00BF2B73">
        <w:rPr>
          <w:color w:val="auto"/>
          <w:lang w:val="sr-Cyrl-RS"/>
        </w:rPr>
        <w:t xml:space="preserve">-Пријава квалификованих електронских сертификата заступника </w:t>
      </w:r>
    </w:p>
    <w:p w:rsidR="004A5AB5" w:rsidRPr="00BF2B73" w:rsidRDefault="004A5AB5" w:rsidP="004A5AB5">
      <w:pPr>
        <w:pStyle w:val="NormalWeb"/>
        <w:shd w:val="clear" w:color="auto" w:fill="FFFFFF"/>
        <w:spacing w:before="0" w:beforeAutospacing="0" w:after="240" w:afterAutospacing="0"/>
        <w:rPr>
          <w:color w:val="auto"/>
          <w:lang w:val="sr-Cyrl-RS"/>
        </w:rPr>
      </w:pPr>
      <w:r w:rsidRPr="00BF2B73">
        <w:rPr>
          <w:color w:val="auto"/>
        </w:rPr>
        <w:br/>
      </w:r>
      <w:r w:rsidRPr="00BF2B73">
        <w:rPr>
          <w:color w:val="auto"/>
          <w:lang w:val="sr-Cyrl-RS"/>
        </w:rPr>
        <w:t>Д</w:t>
      </w:r>
      <w:r w:rsidRPr="00BF2B73">
        <w:rPr>
          <w:color w:val="auto"/>
        </w:rPr>
        <w:t>одатне информације о коришћењу ове услуге могу се добити у Сектору за информационе и комуникационе технологије електронском поштом на адреси:</w:t>
      </w:r>
    </w:p>
    <w:p w:rsidR="004A5AB5" w:rsidRPr="00BF2B73" w:rsidRDefault="00D5664F" w:rsidP="004A5AB5">
      <w:pPr>
        <w:pStyle w:val="NormalWeb"/>
        <w:shd w:val="clear" w:color="auto" w:fill="FFFFFF"/>
        <w:spacing w:before="0" w:beforeAutospacing="0" w:after="0" w:afterAutospacing="0"/>
        <w:rPr>
          <w:color w:val="auto"/>
        </w:rPr>
      </w:pPr>
      <w:hyperlink r:id="rId31" w:history="1">
        <w:r w:rsidR="004A5AB5" w:rsidRPr="00BF2B73">
          <w:rPr>
            <w:rStyle w:val="Hyperlink"/>
            <w:color w:val="auto"/>
            <w:lang w:val="sr-Latn-RS"/>
          </w:rPr>
          <w:t>AdministracijaEksternihKorisnika@carina.rs</w:t>
        </w:r>
      </w:hyperlink>
      <w:r w:rsidR="004A5AB5" w:rsidRPr="00BF2B73">
        <w:rPr>
          <w:color w:val="auto"/>
        </w:rPr>
        <w:t> или путем телефона 011/2015-888 од 07:30-15:30 часова.</w:t>
      </w:r>
      <w:r w:rsidR="004A5AB5" w:rsidRPr="00BF2B73">
        <w:rPr>
          <w:rStyle w:val="apple-converted-space"/>
          <w:color w:val="auto"/>
        </w:rPr>
        <w:t> </w:t>
      </w:r>
    </w:p>
    <w:p w:rsidR="004A5AB5" w:rsidRPr="00BF2B73" w:rsidRDefault="004A5AB5" w:rsidP="004A5AB5">
      <w:pPr>
        <w:pStyle w:val="NoSpacing"/>
        <w:rPr>
          <w:rFonts w:ascii="Times New Roman" w:hAnsi="Times New Roman"/>
          <w:b/>
          <w:bCs/>
          <w:lang w:val="sr-Cyrl-CS"/>
        </w:rPr>
      </w:pPr>
    </w:p>
    <w:p w:rsidR="004A5AB5" w:rsidRPr="00BF2B73" w:rsidRDefault="004A5AB5" w:rsidP="00B77792">
      <w:pPr>
        <w:pStyle w:val="NoSpacing"/>
        <w:numPr>
          <w:ilvl w:val="0"/>
          <w:numId w:val="6"/>
        </w:numPr>
        <w:jc w:val="both"/>
        <w:rPr>
          <w:rFonts w:ascii="Times New Roman" w:hAnsi="Times New Roman"/>
          <w:b/>
          <w:bCs/>
          <w:i/>
          <w:sz w:val="24"/>
          <w:szCs w:val="24"/>
          <w:u w:val="single"/>
          <w:lang w:val="sr-Cyrl-CS"/>
        </w:rPr>
      </w:pPr>
      <w:r w:rsidRPr="00BF2B73">
        <w:rPr>
          <w:rFonts w:ascii="Times New Roman" w:hAnsi="Times New Roman"/>
          <w:b/>
          <w:bCs/>
          <w:i/>
          <w:sz w:val="24"/>
          <w:szCs w:val="24"/>
          <w:u w:val="single"/>
          <w:lang w:val="sr-Cyrl-CS"/>
        </w:rPr>
        <w:t xml:space="preserve">Електронско подношење захтева за предузимање мера за заштиту права интелектуалне својине </w:t>
      </w:r>
    </w:p>
    <w:p w:rsidR="00E047FA" w:rsidRPr="00BF2B73" w:rsidRDefault="00E047FA" w:rsidP="004A5AB5">
      <w:pPr>
        <w:pStyle w:val="NoSpacing"/>
        <w:jc w:val="both"/>
        <w:rPr>
          <w:rFonts w:ascii="Times New Roman" w:hAnsi="Times New Roman"/>
          <w:b/>
          <w:bCs/>
          <w:i/>
          <w:sz w:val="24"/>
          <w:szCs w:val="24"/>
          <w:u w:val="single"/>
        </w:rPr>
      </w:pPr>
    </w:p>
    <w:p w:rsidR="004A5AB5" w:rsidRPr="00BF2B73" w:rsidRDefault="004A5AB5" w:rsidP="004A5AB5">
      <w:pPr>
        <w:pStyle w:val="NormalWeb"/>
        <w:spacing w:before="0" w:beforeAutospacing="0" w:after="0" w:afterAutospacing="0"/>
        <w:ind w:firstLine="720"/>
        <w:rPr>
          <w:bCs/>
          <w:color w:val="auto"/>
          <w:lang w:val="sr-Cyrl-CS"/>
        </w:rPr>
      </w:pPr>
      <w:r w:rsidRPr="00BF2B73">
        <w:rPr>
          <w:bCs/>
          <w:color w:val="auto"/>
          <w:lang w:val="sr-Cyrl-CS"/>
        </w:rPr>
        <w:t>Уредб</w:t>
      </w:r>
      <w:r w:rsidRPr="00BF2B73">
        <w:rPr>
          <w:bCs/>
          <w:color w:val="auto"/>
          <w:lang w:val="sr-Latn-CS"/>
        </w:rPr>
        <w:t>a</w:t>
      </w:r>
      <w:r w:rsidRPr="00BF2B73">
        <w:rPr>
          <w:bCs/>
          <w:color w:val="auto"/>
          <w:lang w:val="sr-Cyrl-CS"/>
        </w:rPr>
        <w:t xml:space="preserve"> о условима и начину за примену мера за заштиту права интелектуалне својине на граници (''Сл.</w:t>
      </w:r>
      <w:r w:rsidR="00566B4D" w:rsidRPr="00BF2B73">
        <w:rPr>
          <w:bCs/>
          <w:color w:val="auto"/>
          <w:lang w:val="sr-Cyrl-CS"/>
        </w:rPr>
        <w:t xml:space="preserve"> гласник РС'' бр. 38/19</w:t>
      </w:r>
      <w:r w:rsidRPr="00BF2B73">
        <w:rPr>
          <w:bCs/>
          <w:color w:val="auto"/>
          <w:lang w:val="sr-Cyrl-CS"/>
        </w:rPr>
        <w:t>) омогућава подношење Захтева за предузимање мера и у електронској форми, када то техничке могућности дозвољавају. Управа царина користи апликацију за електронско подношење Захтева за предузимање мера, е-ИПР апликација, која је доступна на адреси:</w:t>
      </w:r>
    </w:p>
    <w:p w:rsidR="004A5AB5" w:rsidRPr="00BF2B73" w:rsidRDefault="004A5AB5" w:rsidP="004A5AB5">
      <w:pPr>
        <w:pStyle w:val="NormalWeb"/>
        <w:spacing w:before="0" w:beforeAutospacing="0" w:after="0" w:afterAutospacing="0"/>
        <w:ind w:firstLine="720"/>
        <w:rPr>
          <w:bCs/>
          <w:color w:val="auto"/>
          <w:lang w:val="sr-Cyrl-CS"/>
        </w:rPr>
      </w:pPr>
    </w:p>
    <w:p w:rsidR="004A5AB5" w:rsidRPr="00BF2B73" w:rsidRDefault="00D5664F" w:rsidP="004A5AB5">
      <w:pPr>
        <w:pStyle w:val="NormalWeb"/>
        <w:spacing w:before="0" w:beforeAutospacing="0" w:after="0" w:afterAutospacing="0"/>
        <w:ind w:firstLine="720"/>
        <w:rPr>
          <w:bCs/>
          <w:color w:val="auto"/>
          <w:lang w:val="sr-Cyrl-CS"/>
        </w:rPr>
      </w:pPr>
      <w:hyperlink r:id="rId32" w:history="1">
        <w:r w:rsidR="004A5AB5" w:rsidRPr="00BF2B73">
          <w:rPr>
            <w:rStyle w:val="Hyperlink"/>
            <w:color w:val="auto"/>
            <w:lang w:val="sr-Cyrl-CS"/>
          </w:rPr>
          <w:t>https://eipr.carina.rs/eiprnew</w:t>
        </w:r>
      </w:hyperlink>
    </w:p>
    <w:p w:rsidR="004A5AB5" w:rsidRPr="00BF2B73" w:rsidRDefault="004A5AB5" w:rsidP="004A5AB5">
      <w:pPr>
        <w:pStyle w:val="NormalWeb"/>
        <w:spacing w:before="0" w:beforeAutospacing="0" w:after="0" w:afterAutospacing="0"/>
        <w:ind w:firstLine="720"/>
        <w:rPr>
          <w:bCs/>
          <w:color w:val="auto"/>
          <w:lang w:val="sr-Cyrl-CS"/>
        </w:rPr>
      </w:pPr>
    </w:p>
    <w:p w:rsidR="004A5AB5" w:rsidRPr="00BF2B73" w:rsidRDefault="004A5AB5" w:rsidP="004A5AB5">
      <w:pPr>
        <w:pStyle w:val="NormalWeb"/>
        <w:spacing w:before="0" w:beforeAutospacing="0" w:after="0" w:afterAutospacing="0"/>
        <w:rPr>
          <w:bCs/>
          <w:color w:val="auto"/>
          <w:lang w:val="sr-Cyrl-CS"/>
        </w:rPr>
      </w:pPr>
      <w:r w:rsidRPr="00BF2B73">
        <w:rPr>
          <w:bCs/>
          <w:color w:val="auto"/>
          <w:lang w:val="sr-Cyrl-CS"/>
        </w:rPr>
        <w:t xml:space="preserve">На сајту Управе царина постављена је страница </w:t>
      </w:r>
      <w:r w:rsidRPr="00BF2B73">
        <w:rPr>
          <w:rFonts w:ascii="Times New (W1)" w:hAnsi="Times New (W1)"/>
          <w:bCs/>
          <w:color w:val="auto"/>
          <w:lang w:val="sr-Cyrl-CS"/>
        </w:rPr>
        <w:t xml:space="preserve">која </w:t>
      </w:r>
      <w:r w:rsidRPr="00BF2B73">
        <w:rPr>
          <w:color w:val="auto"/>
          <w:shd w:val="clear" w:color="auto" w:fill="FFFFFF"/>
          <w:lang w:val="sr-Cyrl-CS"/>
        </w:rPr>
        <w:t xml:space="preserve">садржи детаљне инструкције за кориснике и потенцијалне кориснике е-ИПР апликације: </w:t>
      </w:r>
    </w:p>
    <w:p w:rsidR="004A5AB5" w:rsidRPr="00BF2B73" w:rsidRDefault="004A5AB5" w:rsidP="004A5AB5">
      <w:pPr>
        <w:pStyle w:val="NormalWeb"/>
        <w:spacing w:before="0" w:beforeAutospacing="0" w:after="0" w:afterAutospacing="0"/>
        <w:rPr>
          <w:color w:val="auto"/>
          <w:shd w:val="clear" w:color="auto" w:fill="FFFFFF"/>
          <w:lang w:val="sr-Cyrl-CS"/>
        </w:rPr>
      </w:pPr>
    </w:p>
    <w:p w:rsidR="004A5AB5" w:rsidRPr="00BF2B73" w:rsidRDefault="00D5664F" w:rsidP="004A5AB5">
      <w:pPr>
        <w:pStyle w:val="NormalWeb"/>
        <w:spacing w:before="0" w:beforeAutospacing="0" w:after="0" w:afterAutospacing="0"/>
        <w:ind w:firstLine="720"/>
        <w:rPr>
          <w:color w:val="auto"/>
          <w:lang w:val="sr-Cyrl-CS"/>
        </w:rPr>
      </w:pPr>
      <w:hyperlink r:id="rId33" w:history="1">
        <w:r w:rsidR="004A5AB5" w:rsidRPr="00BF2B73">
          <w:rPr>
            <w:rStyle w:val="Hyperlink"/>
            <w:color w:val="auto"/>
          </w:rPr>
          <w:t>http</w:t>
        </w:r>
        <w:r w:rsidR="004A5AB5" w:rsidRPr="00BF2B73">
          <w:rPr>
            <w:rStyle w:val="Hyperlink"/>
            <w:color w:val="auto"/>
            <w:lang w:val="sr-Cyrl-CS"/>
          </w:rPr>
          <w:t>://</w:t>
        </w:r>
        <w:r w:rsidR="004A5AB5" w:rsidRPr="00BF2B73">
          <w:rPr>
            <w:rStyle w:val="Hyperlink"/>
            <w:color w:val="auto"/>
          </w:rPr>
          <w:t>www</w:t>
        </w:r>
        <w:r w:rsidR="004A5AB5" w:rsidRPr="00BF2B73">
          <w:rPr>
            <w:rStyle w:val="Hyperlink"/>
            <w:color w:val="auto"/>
            <w:lang w:val="sr-Cyrl-CS"/>
          </w:rPr>
          <w:t>.</w:t>
        </w:r>
        <w:r w:rsidR="004A5AB5" w:rsidRPr="00BF2B73">
          <w:rPr>
            <w:rStyle w:val="Hyperlink"/>
            <w:color w:val="auto"/>
          </w:rPr>
          <w:t>carina</w:t>
        </w:r>
        <w:r w:rsidR="004A5AB5" w:rsidRPr="00BF2B73">
          <w:rPr>
            <w:rStyle w:val="Hyperlink"/>
            <w:color w:val="auto"/>
            <w:lang w:val="sr-Cyrl-CS"/>
          </w:rPr>
          <w:t>.</w:t>
        </w:r>
        <w:r w:rsidR="004A5AB5" w:rsidRPr="00BF2B73">
          <w:rPr>
            <w:rStyle w:val="Hyperlink"/>
            <w:color w:val="auto"/>
          </w:rPr>
          <w:t>rs</w:t>
        </w:r>
        <w:r w:rsidR="004A5AB5" w:rsidRPr="00BF2B73">
          <w:rPr>
            <w:rStyle w:val="Hyperlink"/>
            <w:color w:val="auto"/>
            <w:lang w:val="sr-Cyrl-CS"/>
          </w:rPr>
          <w:t>/</w:t>
        </w:r>
        <w:r w:rsidR="004A5AB5" w:rsidRPr="00BF2B73">
          <w:rPr>
            <w:rStyle w:val="Hyperlink"/>
            <w:color w:val="auto"/>
          </w:rPr>
          <w:t>cyr</w:t>
        </w:r>
        <w:r w:rsidR="004A5AB5" w:rsidRPr="00BF2B73">
          <w:rPr>
            <w:rStyle w:val="Hyperlink"/>
            <w:color w:val="auto"/>
            <w:lang w:val="sr-Cyrl-CS"/>
          </w:rPr>
          <w:t>/</w:t>
        </w:r>
        <w:r w:rsidR="004A5AB5" w:rsidRPr="00BF2B73">
          <w:rPr>
            <w:rStyle w:val="Hyperlink"/>
            <w:color w:val="auto"/>
          </w:rPr>
          <w:t>Servisi</w:t>
        </w:r>
        <w:r w:rsidR="004A5AB5" w:rsidRPr="00BF2B73">
          <w:rPr>
            <w:rStyle w:val="Hyperlink"/>
            <w:color w:val="auto"/>
            <w:lang w:val="sr-Cyrl-CS"/>
          </w:rPr>
          <w:t>/</w:t>
        </w:r>
        <w:r w:rsidR="004A5AB5" w:rsidRPr="00BF2B73">
          <w:rPr>
            <w:rStyle w:val="Hyperlink"/>
            <w:color w:val="auto"/>
          </w:rPr>
          <w:t>Stranice</w:t>
        </w:r>
        <w:r w:rsidR="004A5AB5" w:rsidRPr="00BF2B73">
          <w:rPr>
            <w:rStyle w:val="Hyperlink"/>
            <w:color w:val="auto"/>
            <w:lang w:val="sr-Cyrl-CS"/>
          </w:rPr>
          <w:t>/</w:t>
        </w:r>
        <w:r w:rsidR="004A5AB5" w:rsidRPr="00BF2B73">
          <w:rPr>
            <w:rStyle w:val="Hyperlink"/>
            <w:color w:val="auto"/>
          </w:rPr>
          <w:t>eIPR</w:t>
        </w:r>
        <w:r w:rsidR="004A5AB5" w:rsidRPr="00BF2B73">
          <w:rPr>
            <w:rStyle w:val="Hyperlink"/>
            <w:color w:val="auto"/>
            <w:lang w:val="sr-Cyrl-CS"/>
          </w:rPr>
          <w:t>.</w:t>
        </w:r>
        <w:r w:rsidR="004A5AB5" w:rsidRPr="00BF2B73">
          <w:rPr>
            <w:rStyle w:val="Hyperlink"/>
            <w:color w:val="auto"/>
          </w:rPr>
          <w:t>aspx</w:t>
        </w:r>
      </w:hyperlink>
    </w:p>
    <w:p w:rsidR="004A5AB5" w:rsidRPr="00BF2B73" w:rsidRDefault="004A5AB5" w:rsidP="004A5AB5">
      <w:pPr>
        <w:pStyle w:val="NoSpacing"/>
        <w:ind w:firstLine="720"/>
        <w:rPr>
          <w:rFonts w:ascii="Times New Roman" w:hAnsi="Times New Roman"/>
          <w:b/>
          <w:bCs/>
          <w:lang w:val="sr-Cyrl-CS"/>
        </w:rPr>
      </w:pPr>
    </w:p>
    <w:p w:rsidR="004A5AB5" w:rsidRPr="00BF2B73" w:rsidRDefault="004A5AB5" w:rsidP="004A5AB5">
      <w:pPr>
        <w:pStyle w:val="NormalWeb"/>
        <w:spacing w:before="0" w:beforeAutospacing="0" w:after="0" w:afterAutospacing="0"/>
        <w:ind w:firstLine="720"/>
        <w:rPr>
          <w:color w:val="auto"/>
          <w:shd w:val="clear" w:color="auto" w:fill="FFFFFF"/>
          <w:lang w:val="sr-Cyrl-CS"/>
        </w:rPr>
      </w:pPr>
      <w:r w:rsidRPr="00BF2B73">
        <w:rPr>
          <w:color w:val="auto"/>
          <w:shd w:val="clear" w:color="auto" w:fill="FFFFFF"/>
          <w:lang w:val="sr-Cyrl-CS"/>
        </w:rPr>
        <w:t>Поменута страница садржи детаљне инструкције за кориснике и потенцијалне кориснике е-ИПР апликације (http://www.upravacarina.rs/cyr/Servisi/Stranice/eIPR.aspx):</w:t>
      </w:r>
    </w:p>
    <w:p w:rsidR="004A5AB5" w:rsidRPr="00BF2B73" w:rsidRDefault="004A5AB5" w:rsidP="004A5AB5">
      <w:pPr>
        <w:pStyle w:val="NormalWeb"/>
        <w:shd w:val="clear" w:color="auto" w:fill="FFFFFF"/>
        <w:spacing w:before="0" w:beforeAutospacing="0" w:after="0" w:afterAutospacing="0"/>
        <w:ind w:left="90" w:firstLine="270"/>
        <w:rPr>
          <w:color w:val="auto"/>
          <w:lang w:val="ru-RU"/>
        </w:rPr>
      </w:pPr>
      <w:r w:rsidRPr="00BF2B73">
        <w:rPr>
          <w:rStyle w:val="Strong"/>
          <w:color w:val="auto"/>
          <w:lang w:val="ru-RU"/>
        </w:rPr>
        <w:t xml:space="preserve">Основни предуслови за коришћење услуге </w:t>
      </w:r>
      <w:r w:rsidRPr="00BF2B73">
        <w:rPr>
          <w:rStyle w:val="Strong"/>
          <w:color w:val="auto"/>
        </w:rPr>
        <w:t>eIPR</w:t>
      </w:r>
      <w:r w:rsidRPr="00BF2B73">
        <w:rPr>
          <w:rStyle w:val="Strong"/>
          <w:color w:val="auto"/>
          <w:lang w:val="ru-RU"/>
        </w:rPr>
        <w:t xml:space="preserve"> апликације:</w:t>
      </w:r>
    </w:p>
    <w:p w:rsidR="004A5AB5" w:rsidRPr="00BF2B73" w:rsidRDefault="004A5AB5" w:rsidP="00B77792">
      <w:pPr>
        <w:numPr>
          <w:ilvl w:val="0"/>
          <w:numId w:val="10"/>
        </w:numPr>
        <w:ind w:left="90" w:firstLine="270"/>
        <w:rPr>
          <w:i/>
          <w:shd w:val="clear" w:color="auto" w:fill="FFFFFF"/>
        </w:rPr>
      </w:pPr>
      <w:r w:rsidRPr="00BF2B73">
        <w:rPr>
          <w:shd w:val="clear" w:color="auto" w:fill="FFFFFF"/>
          <w:lang w:val="sr-Cyrl-CS"/>
        </w:rPr>
        <w:t>п</w:t>
      </w:r>
      <w:r w:rsidRPr="00BF2B73">
        <w:rPr>
          <w:shd w:val="clear" w:color="auto" w:fill="FFFFFF"/>
        </w:rPr>
        <w:t>отписан</w:t>
      </w:r>
      <w:r w:rsidRPr="00BF2B73">
        <w:rPr>
          <w:rStyle w:val="apple-converted-space"/>
          <w:shd w:val="clear" w:color="auto" w:fill="FFFFFF"/>
        </w:rPr>
        <w:t> </w:t>
      </w:r>
      <w:hyperlink r:id="rId34" w:history="1">
        <w:r w:rsidRPr="00BF2B73">
          <w:rPr>
            <w:rStyle w:val="Hyperlink"/>
            <w:i/>
            <w:color w:val="auto"/>
            <w:shd w:val="clear" w:color="auto" w:fill="FFFFFF"/>
          </w:rPr>
          <w:t>Уговор са Управом царина</w:t>
        </w:r>
      </w:hyperlink>
    </w:p>
    <w:p w:rsidR="004A5AB5" w:rsidRPr="00BF2B73" w:rsidRDefault="004A5AB5" w:rsidP="00B77792">
      <w:pPr>
        <w:numPr>
          <w:ilvl w:val="0"/>
          <w:numId w:val="10"/>
        </w:numPr>
        <w:ind w:left="90" w:firstLine="270"/>
        <w:rPr>
          <w:shd w:val="clear" w:color="auto" w:fill="FFFFFF"/>
          <w:lang w:val="ru-RU"/>
        </w:rPr>
      </w:pPr>
      <w:r w:rsidRPr="00BF2B73">
        <w:rPr>
          <w:shd w:val="clear" w:color="auto" w:fill="FFFFFF"/>
          <w:lang w:val="sr-Cyrl-CS"/>
        </w:rPr>
        <w:t>к</w:t>
      </w:r>
      <w:r w:rsidRPr="00BF2B73">
        <w:rPr>
          <w:shd w:val="clear" w:color="auto" w:fill="FFFFFF"/>
          <w:lang w:val="ru-RU"/>
        </w:rPr>
        <w:t>валификовани електронски сертификат, поседовање е-картице са читачем</w:t>
      </w:r>
      <w:r w:rsidRPr="00BF2B73">
        <w:rPr>
          <w:shd w:val="clear" w:color="auto" w:fill="FFFFFF"/>
          <w:lang w:val="sr-Cyrl-CS"/>
        </w:rPr>
        <w:t xml:space="preserve"> или </w:t>
      </w:r>
      <w:r w:rsidRPr="00BF2B73">
        <w:rPr>
          <w:bCs/>
          <w:lang w:val="sr-Cyrl-CS"/>
        </w:rPr>
        <w:t>USB Smart token-а</w:t>
      </w:r>
      <w:r w:rsidRPr="00BF2B73">
        <w:rPr>
          <w:shd w:val="clear" w:color="auto" w:fill="FFFFFF"/>
          <w:lang w:val="sr-Cyrl-CS"/>
        </w:rPr>
        <w:t>.</w:t>
      </w:r>
    </w:p>
    <w:p w:rsidR="004A5AB5" w:rsidRPr="00BF2B73" w:rsidRDefault="004A5AB5" w:rsidP="004A5AB5">
      <w:pPr>
        <w:pStyle w:val="NormalWeb"/>
        <w:tabs>
          <w:tab w:val="num" w:pos="720"/>
        </w:tabs>
        <w:spacing w:before="0" w:beforeAutospacing="0" w:after="0" w:afterAutospacing="0"/>
        <w:ind w:left="90" w:firstLine="270"/>
        <w:rPr>
          <w:color w:val="auto"/>
          <w:shd w:val="clear" w:color="auto" w:fill="FFFFFF"/>
          <w:lang w:val="sr-Cyrl-CS"/>
        </w:rPr>
      </w:pPr>
      <w:r w:rsidRPr="00BF2B73">
        <w:rPr>
          <w:color w:val="auto"/>
          <w:shd w:val="clear" w:color="auto" w:fill="FFFFFF"/>
          <w:lang w:val="ru-RU"/>
        </w:rPr>
        <w:t>Картица се користи за дигитално потписивање Захтева, а дигитални потпис је услов</w:t>
      </w:r>
    </w:p>
    <w:p w:rsidR="004A5AB5" w:rsidRPr="00BF2B73" w:rsidRDefault="004A5AB5" w:rsidP="004A5AB5">
      <w:pPr>
        <w:pStyle w:val="NormalWeb"/>
        <w:tabs>
          <w:tab w:val="num" w:pos="720"/>
        </w:tabs>
        <w:spacing w:before="0" w:beforeAutospacing="0" w:after="0" w:afterAutospacing="0"/>
        <w:ind w:left="90" w:firstLine="270"/>
        <w:rPr>
          <w:color w:val="auto"/>
          <w:shd w:val="clear" w:color="auto" w:fill="FFFFFF"/>
        </w:rPr>
      </w:pPr>
      <w:r w:rsidRPr="00BF2B73">
        <w:rPr>
          <w:color w:val="auto"/>
          <w:shd w:val="clear" w:color="auto" w:fill="FFFFFF"/>
        </w:rPr>
        <w:t>за електронско подношење захтева.</w:t>
      </w:r>
    </w:p>
    <w:p w:rsidR="004A5AB5" w:rsidRPr="00BF2B73" w:rsidRDefault="004A5AB5" w:rsidP="00B77792">
      <w:pPr>
        <w:numPr>
          <w:ilvl w:val="0"/>
          <w:numId w:val="11"/>
        </w:numPr>
        <w:ind w:left="90" w:firstLine="270"/>
        <w:rPr>
          <w:shd w:val="clear" w:color="auto" w:fill="FFFFFF"/>
          <w:lang w:val="ru-RU"/>
        </w:rPr>
      </w:pPr>
      <w:r w:rsidRPr="00BF2B73">
        <w:rPr>
          <w:shd w:val="clear" w:color="auto" w:fill="FFFFFF"/>
          <w:lang w:val="ru-RU"/>
        </w:rPr>
        <w:t>Пријава квалификованог електронског сертификата заступника за регулисање е-пословања</w:t>
      </w:r>
    </w:p>
    <w:p w:rsidR="004A5AB5" w:rsidRPr="00BF2B73" w:rsidRDefault="004A5AB5" w:rsidP="004A5AB5">
      <w:pPr>
        <w:ind w:left="90" w:firstLine="270"/>
        <w:rPr>
          <w:shd w:val="clear" w:color="auto" w:fill="FFFFFF"/>
          <w:lang w:val="ru-RU"/>
        </w:rPr>
      </w:pPr>
    </w:p>
    <w:p w:rsidR="004A5AB5" w:rsidRPr="00BF2B73" w:rsidRDefault="004A5AB5" w:rsidP="004A5AB5">
      <w:pPr>
        <w:rPr>
          <w:shd w:val="clear" w:color="auto" w:fill="FFFFFF"/>
          <w:lang w:val="ru-RU"/>
        </w:rPr>
      </w:pPr>
      <w:r w:rsidRPr="00BF2B73">
        <w:rPr>
          <w:rStyle w:val="Strong"/>
          <w:lang w:val="ru-RU"/>
        </w:rPr>
        <w:t xml:space="preserve">Минимални технички захтеви за коришћење </w:t>
      </w:r>
      <w:r w:rsidRPr="00BF2B73">
        <w:rPr>
          <w:rStyle w:val="Strong"/>
        </w:rPr>
        <w:t>eIPR</w:t>
      </w:r>
      <w:r w:rsidRPr="00BF2B73">
        <w:rPr>
          <w:rStyle w:val="Strong"/>
          <w:lang w:val="ru-RU"/>
        </w:rPr>
        <w:t xml:space="preserve"> апликације</w:t>
      </w:r>
      <w:r w:rsidRPr="00BF2B73">
        <w:rPr>
          <w:rStyle w:val="Strong"/>
        </w:rPr>
        <w:t> </w:t>
      </w:r>
      <w:r w:rsidRPr="00BF2B73">
        <w:rPr>
          <w:rStyle w:val="Strong"/>
          <w:lang w:val="ru-RU"/>
        </w:rPr>
        <w:t>су:</w:t>
      </w:r>
    </w:p>
    <w:p w:rsidR="004A5AB5" w:rsidRPr="00BF2B73" w:rsidRDefault="004A5AB5" w:rsidP="00B77792">
      <w:pPr>
        <w:pStyle w:val="Style1"/>
        <w:widowControl/>
        <w:numPr>
          <w:ilvl w:val="0"/>
          <w:numId w:val="18"/>
        </w:numPr>
        <w:shd w:val="clear" w:color="auto" w:fill="FFFFFF"/>
        <w:autoSpaceDE/>
        <w:autoSpaceDN/>
        <w:adjustRightInd/>
        <w:spacing w:line="240" w:lineRule="auto"/>
        <w:ind w:left="709" w:hanging="349"/>
        <w:rPr>
          <w:bCs/>
          <w:lang w:val="ru-RU"/>
        </w:rPr>
      </w:pPr>
      <w:r w:rsidRPr="00BF2B73">
        <w:rPr>
          <w:lang w:val="ru-RU"/>
        </w:rPr>
        <w:t xml:space="preserve">Персонални рачунар </w:t>
      </w:r>
      <w:r w:rsidRPr="00BF2B73">
        <w:rPr>
          <w:bCs/>
          <w:lang w:val="ru-RU"/>
        </w:rPr>
        <w:t>Intel® Celeron® Processor, радне меморије минимално 2</w:t>
      </w:r>
      <w:r w:rsidRPr="00BF2B73">
        <w:rPr>
          <w:bCs/>
        </w:rPr>
        <w:t>GB</w:t>
      </w:r>
      <w:r w:rsidRPr="00BF2B73">
        <w:rPr>
          <w:bCs/>
          <w:lang w:val="ru-RU"/>
        </w:rPr>
        <w:t>, препоручљиво 4</w:t>
      </w:r>
      <w:r w:rsidRPr="00BF2B73">
        <w:rPr>
          <w:bCs/>
        </w:rPr>
        <w:t>GB</w:t>
      </w:r>
      <w:r w:rsidRPr="00BF2B73">
        <w:rPr>
          <w:bCs/>
          <w:lang w:val="ru-RU"/>
        </w:rPr>
        <w:t xml:space="preserve"> или више</w:t>
      </w:r>
    </w:p>
    <w:p w:rsidR="004A5AB5" w:rsidRPr="00BF2B73" w:rsidRDefault="004A5AB5" w:rsidP="00B77792">
      <w:pPr>
        <w:numPr>
          <w:ilvl w:val="0"/>
          <w:numId w:val="12"/>
        </w:numPr>
        <w:shd w:val="clear" w:color="auto" w:fill="FFFFFF"/>
      </w:pPr>
      <w:r w:rsidRPr="00BF2B73">
        <w:t>Приступ интернету</w:t>
      </w:r>
    </w:p>
    <w:p w:rsidR="004A5AB5" w:rsidRPr="00BF2B73" w:rsidRDefault="004A5AB5" w:rsidP="00B77792">
      <w:pPr>
        <w:numPr>
          <w:ilvl w:val="0"/>
          <w:numId w:val="12"/>
        </w:numPr>
        <w:shd w:val="clear" w:color="auto" w:fill="FFFFFF"/>
      </w:pPr>
      <w:r w:rsidRPr="00BF2B73">
        <w:t xml:space="preserve">Јаvа </w:t>
      </w:r>
      <w:r w:rsidRPr="00BF2B73">
        <w:rPr>
          <w:bCs/>
        </w:rPr>
        <w:t>8 Update 151 (build 1.8.0_151-b12</w:t>
      </w:r>
      <w:r w:rsidRPr="00BF2B73">
        <w:t>) или новија</w:t>
      </w:r>
    </w:p>
    <w:p w:rsidR="004A5AB5" w:rsidRPr="00BF2B73" w:rsidRDefault="004A5AB5" w:rsidP="00B77792">
      <w:pPr>
        <w:numPr>
          <w:ilvl w:val="0"/>
          <w:numId w:val="12"/>
        </w:numPr>
        <w:shd w:val="clear" w:color="auto" w:fill="FFFFFF"/>
      </w:pPr>
      <w:r w:rsidRPr="00BF2B73">
        <w:t xml:space="preserve">Internet Explorer </w:t>
      </w:r>
      <w:r w:rsidRPr="00BF2B73">
        <w:rPr>
          <w:lang w:val="sr-Cyrl-RS"/>
        </w:rPr>
        <w:t>10</w:t>
      </w:r>
      <w:r w:rsidRPr="00BF2B73">
        <w:t xml:space="preserve"> или новији.</w:t>
      </w:r>
    </w:p>
    <w:p w:rsidR="004A5AB5" w:rsidRPr="00BF2B73" w:rsidRDefault="004A5AB5" w:rsidP="004A5AB5">
      <w:pPr>
        <w:shd w:val="clear" w:color="auto" w:fill="FFFFFF"/>
        <w:ind w:left="720"/>
      </w:pPr>
    </w:p>
    <w:p w:rsidR="004A5AB5" w:rsidRPr="00BF2B73" w:rsidRDefault="004A5AB5" w:rsidP="004A5AB5">
      <w:pPr>
        <w:pStyle w:val="ListParagraph"/>
        <w:tabs>
          <w:tab w:val="left" w:pos="720"/>
        </w:tabs>
        <w:ind w:left="0"/>
        <w:rPr>
          <w:bCs/>
          <w:lang w:val="sr-Cyrl-CS"/>
        </w:rPr>
      </w:pPr>
      <w:r w:rsidRPr="00BF2B73">
        <w:rPr>
          <w:lang w:val="sr-Cyrl-CS"/>
        </w:rPr>
        <w:tab/>
        <w:t xml:space="preserve">У спровођењу одредби важеће </w:t>
      </w:r>
      <w:r w:rsidRPr="00BF2B73">
        <w:rPr>
          <w:bCs/>
          <w:lang w:val="sr-Cyrl-CS"/>
        </w:rPr>
        <w:t xml:space="preserve">Уредбе о условима и начину за примену мера за заштиту права интелектуалне својине на граници (''Сл. гласник РС'' бр. 25/15 и 3/2018) и у </w:t>
      </w:r>
      <w:r w:rsidRPr="00BF2B73">
        <w:rPr>
          <w:bCs/>
          <w:lang w:val="sr-Cyrl-CS"/>
        </w:rPr>
        <w:lastRenderedPageBreak/>
        <w:t xml:space="preserve">склопу својих овлашћења, царински орган предузима мере заштите права интелектуалне својине. Ове мере састоје се у обустављању пуштања сумњиве робе у  царински поступак, односно у привременом задржавању робе за коју постоји сумња да повређује неко заштићено право интелектуалне својине. Мере се спроводе на основу одобреног Захтева за предузимање мера, односно изузетно и пре подношења захтева (по службеној дужности). </w:t>
      </w:r>
    </w:p>
    <w:p w:rsidR="004A5AB5" w:rsidRPr="00BF2B73" w:rsidRDefault="004A5AB5" w:rsidP="004A5AB5">
      <w:pPr>
        <w:pStyle w:val="ListParagraph"/>
        <w:tabs>
          <w:tab w:val="left" w:pos="720"/>
        </w:tabs>
        <w:ind w:left="0"/>
        <w:rPr>
          <w:bCs/>
          <w:lang w:val="sr-Cyrl-CS"/>
        </w:rPr>
      </w:pPr>
      <w:r w:rsidRPr="00BF2B73">
        <w:rPr>
          <w:bCs/>
          <w:lang w:val="sr-Cyrl-CS"/>
        </w:rPr>
        <w:tab/>
        <w:t>Захтев за предузимање мера подноси се без посебне таксе на обрасцу који је прописан и који се може преузети са следеће странице:</w:t>
      </w:r>
    </w:p>
    <w:p w:rsidR="004A5AB5" w:rsidRPr="00BF2B73" w:rsidRDefault="004A5AB5" w:rsidP="004A5AB5">
      <w:pPr>
        <w:pStyle w:val="ListParagraph"/>
        <w:ind w:left="0"/>
        <w:rPr>
          <w:bCs/>
          <w:lang w:val="sr-Cyrl-CS"/>
        </w:rPr>
      </w:pPr>
    </w:p>
    <w:p w:rsidR="004A5AB5" w:rsidRPr="00BF2B73" w:rsidRDefault="00D5664F" w:rsidP="004A5AB5">
      <w:pPr>
        <w:pStyle w:val="ListParagraph"/>
        <w:ind w:left="0"/>
        <w:rPr>
          <w:bCs/>
          <w:lang w:val="sr-Cyrl-CS"/>
        </w:rPr>
      </w:pPr>
      <w:hyperlink r:id="rId35" w:history="1">
        <w:r w:rsidR="004A5AB5" w:rsidRPr="00BF2B73">
          <w:rPr>
            <w:rStyle w:val="Hyperlink"/>
            <w:color w:val="auto"/>
            <w:lang w:val="sr-Cyrl-CS"/>
          </w:rPr>
          <w:t>http://www.carina.rs/cyr/PoslovnaZajednica/Stranice/MereZaZastituPravaIntelektualneSvojine.aspx</w:t>
        </w:r>
      </w:hyperlink>
    </w:p>
    <w:p w:rsidR="004A5AB5" w:rsidRPr="00BF2B73" w:rsidRDefault="004A5AB5" w:rsidP="004A5AB5">
      <w:pPr>
        <w:pStyle w:val="ListParagraph"/>
        <w:ind w:left="0" w:firstLine="720"/>
        <w:rPr>
          <w:bCs/>
          <w:lang w:val="sr-Cyrl-CS"/>
        </w:rPr>
      </w:pPr>
      <w:r w:rsidRPr="00BF2B73">
        <w:rPr>
          <w:bCs/>
          <w:lang w:val="sr-Cyrl-CS"/>
        </w:rPr>
        <w:t xml:space="preserve">У року од десет радних дана од дана обустављања пуштања или задржавања робе, односно три радна дана када је у питању кварљива роба, носилац права може уништити робу за коју утврди да повређује његово право интелектуалне својине. </w:t>
      </w:r>
    </w:p>
    <w:p w:rsidR="005C72A8" w:rsidRPr="00BF2B73" w:rsidRDefault="004A5AB5" w:rsidP="00FB00A9">
      <w:pPr>
        <w:pStyle w:val="BodyText2"/>
        <w:ind w:firstLine="360"/>
        <w:rPr>
          <w:bCs/>
          <w:color w:val="auto"/>
        </w:rPr>
      </w:pPr>
      <w:r w:rsidRPr="00BF2B73">
        <w:rPr>
          <w:bCs/>
          <w:color w:val="auto"/>
        </w:rPr>
        <w:t>Поступак прописан Уредбом, царински орган примењује на централном нивоу – од стране специјалнизованог одељења у Централи Управе царина које је задужено за послове заштите права интелектуалне својине, као и на регионалном нивоу од стране појединих царинарница. Према критеријумима учесталости кретања ризичне и сумњиве робе као и количинама робе кој</w:t>
      </w:r>
      <w:r w:rsidRPr="00BF2B73">
        <w:rPr>
          <w:bCs/>
          <w:color w:val="auto"/>
          <w:lang w:val="en-US"/>
        </w:rPr>
        <w:t>a</w:t>
      </w:r>
      <w:r w:rsidRPr="00BF2B73">
        <w:rPr>
          <w:bCs/>
          <w:color w:val="auto"/>
        </w:rPr>
        <w:t xml:space="preserve"> је заплењена у претходним годинама због повреде права интелектуалне својине, формирани су региони са центром у следећих пет царинарница: Београд, Нови Сад, Суботица, Ниш и Димитровград. </w:t>
      </w:r>
    </w:p>
    <w:p w:rsidR="005C72A8" w:rsidRPr="00BF2B73" w:rsidRDefault="004A5AB5" w:rsidP="00FB00A9">
      <w:pPr>
        <w:pStyle w:val="BodyText2"/>
        <w:ind w:firstLine="360"/>
        <w:rPr>
          <w:bCs/>
          <w:color w:val="auto"/>
        </w:rPr>
      </w:pPr>
      <w:r w:rsidRPr="00BF2B73">
        <w:rPr>
          <w:bCs/>
          <w:color w:val="auto"/>
        </w:rPr>
        <w:t xml:space="preserve"> </w:t>
      </w:r>
    </w:p>
    <w:p w:rsidR="00346472" w:rsidRPr="00BF2B73" w:rsidRDefault="00346472" w:rsidP="00FB00A9">
      <w:pPr>
        <w:pStyle w:val="BodyText2"/>
        <w:ind w:firstLine="360"/>
        <w:rPr>
          <w:bCs/>
          <w:color w:val="auto"/>
        </w:rPr>
      </w:pPr>
    </w:p>
    <w:p w:rsidR="005C72A8" w:rsidRPr="00BF2B73" w:rsidRDefault="005C72A8" w:rsidP="00B77792">
      <w:pPr>
        <w:pStyle w:val="ListParagraph"/>
        <w:numPr>
          <w:ilvl w:val="0"/>
          <w:numId w:val="6"/>
        </w:numPr>
        <w:rPr>
          <w:b/>
          <w:i/>
          <w:u w:val="single"/>
          <w:lang w:val="sr-Cyrl-CS"/>
        </w:rPr>
      </w:pPr>
      <w:r w:rsidRPr="00BF2B73">
        <w:rPr>
          <w:b/>
          <w:i/>
          <w:u w:val="single"/>
          <w:lang w:val="sr-Cyrl-CS"/>
        </w:rPr>
        <w:t>Нови компјутеризовани транзитни систем-НЦТС</w:t>
      </w:r>
    </w:p>
    <w:p w:rsidR="005C72A8" w:rsidRPr="00BF2B73" w:rsidRDefault="005C72A8" w:rsidP="005C72A8">
      <w:pPr>
        <w:rPr>
          <w:lang w:val="sr-Cyrl-CS"/>
        </w:rPr>
      </w:pPr>
    </w:p>
    <w:p w:rsidR="005C72A8" w:rsidRPr="00BF2B73" w:rsidRDefault="005C72A8" w:rsidP="005C72A8">
      <w:pPr>
        <w:rPr>
          <w:lang w:val="sr-Cyrl-CS"/>
        </w:rPr>
      </w:pPr>
      <w:r w:rsidRPr="00BF2B73">
        <w:rPr>
          <w:lang w:val="sr-Latn-CS"/>
        </w:rPr>
        <w:t xml:space="preserve">           </w:t>
      </w:r>
      <w:r w:rsidRPr="00BF2B73">
        <w:rPr>
          <w:lang w:val="sr-Cyrl-CS"/>
        </w:rPr>
        <w:t xml:space="preserve">Управа царина је крајем 2008. године иницирала приступ Конвенцији о заједничком транзиту и Конвенцији о поједностављењима у трговини робом и </w:t>
      </w:r>
      <w:r w:rsidRPr="00BF2B73">
        <w:t>стекла статус неформалног посматрача. Пројектом „Модернизација цари</w:t>
      </w:r>
      <w:r w:rsidRPr="00BF2B73">
        <w:rPr>
          <w:lang w:val="sr-Cyrl-CS"/>
        </w:rPr>
        <w:t>нс</w:t>
      </w:r>
      <w:r w:rsidRPr="00BF2B73">
        <w:t>ког система“ које се финансира из предприступних фондова ИПА 2011 отпочело се</w:t>
      </w:r>
      <w:r w:rsidRPr="00BF2B73">
        <w:rPr>
          <w:lang w:val="sr-Cyrl-CS"/>
        </w:rPr>
        <w:t xml:space="preserve"> са</w:t>
      </w:r>
      <w:r w:rsidRPr="00BF2B73">
        <w:t xml:space="preserve"> увођењем система </w:t>
      </w:r>
      <w:r w:rsidRPr="00BF2B73">
        <w:rPr>
          <w:lang w:val="sr-Cyrl-CS"/>
        </w:rPr>
        <w:t>НЦТС (Нови компјутеризовани транзитни систем), који је предуслов за приступање наведеним конвенцијама.</w:t>
      </w:r>
    </w:p>
    <w:p w:rsidR="005C72A8" w:rsidRPr="00BF2B73" w:rsidRDefault="005C72A8" w:rsidP="005C72A8">
      <w:pPr>
        <w:tabs>
          <w:tab w:val="left" w:pos="720"/>
        </w:tabs>
        <w:rPr>
          <w:lang w:val="sr-Cyrl-CS"/>
        </w:rPr>
      </w:pPr>
      <w:r w:rsidRPr="00BF2B73">
        <w:rPr>
          <w:lang w:val="sr-Cyrl-CS"/>
        </w:rPr>
        <w:t xml:space="preserve">   </w:t>
      </w:r>
      <w:r w:rsidRPr="00BF2B73">
        <w:rPr>
          <w:lang w:val="sr-Cyrl-CS"/>
        </w:rPr>
        <w:tab/>
        <w:t>НЦТС омогућава електронску размену података између рачунарског система привредног субјекта и Управе царина и обрнуто. У том смислу, а ради стварања неопходних законских услова за примену НЦТС-а и подношење исправе у поступку транзита применом система електронске размене података, извршена је допуна и измена Уредбе о царински дозвољеном поступању с робом („Сл. гласник РС“, 93/10, 63/13 и 145/14-у даљем тексту: Уредба) и донет је нов Правилник о облику, садржини, начину подношења и попуњавања декларације и других образаца у царинском поступку („Сл. гласник РС“, 7/15).</w:t>
      </w:r>
    </w:p>
    <w:p w:rsidR="005C72A8" w:rsidRPr="00BF2B73" w:rsidRDefault="005C72A8" w:rsidP="005C72A8">
      <w:pPr>
        <w:tabs>
          <w:tab w:val="left" w:pos="720"/>
        </w:tabs>
        <w:rPr>
          <w:lang w:val="sr-Cyrl-CS"/>
        </w:rPr>
      </w:pPr>
      <w:r w:rsidRPr="00BF2B73">
        <w:rPr>
          <w:lang w:val="sr-Cyrl-CS"/>
        </w:rPr>
        <w:tab/>
        <w:t xml:space="preserve">Тако је одредбом члана 388. Уредбе прописано да је подношење електронске транзитне декларације у транзитном поступку редован поступак, а да је употреба писаних докумената у овом поступку могућа само као резервни посутпак, односно само у случајевима када електронску размену података није могуће спровести. </w:t>
      </w:r>
    </w:p>
    <w:p w:rsidR="005C72A8" w:rsidRPr="00BF2B73" w:rsidRDefault="005C72A8" w:rsidP="005C72A8">
      <w:pPr>
        <w:tabs>
          <w:tab w:val="left" w:pos="720"/>
        </w:tabs>
        <w:rPr>
          <w:lang w:val="sr-Cyrl-CS"/>
        </w:rPr>
      </w:pPr>
      <w:r w:rsidRPr="00BF2B73">
        <w:rPr>
          <w:lang w:val="sr-Cyrl-CS"/>
        </w:rPr>
        <w:tab/>
        <w:t>Пилот фаза пројекта започела је у септембру 2014. године, на пет царинских испостава у Царинарници Суботица, а национална примена 25.01.2015. године.</w:t>
      </w:r>
    </w:p>
    <w:p w:rsidR="005C72A8" w:rsidRPr="00BF2B73" w:rsidRDefault="005C72A8" w:rsidP="005C72A8">
      <w:pPr>
        <w:tabs>
          <w:tab w:val="left" w:pos="720"/>
        </w:tabs>
        <w:rPr>
          <w:lang w:val="sr-Cyrl-CS"/>
        </w:rPr>
      </w:pPr>
      <w:r w:rsidRPr="00BF2B73">
        <w:rPr>
          <w:lang w:val="sr-Cyrl-CS"/>
        </w:rPr>
        <w:t>Предуслов да одређени привредни субјект подноси електронску транзитну декларацију је да поседује квалификовани електронски сертификат. Такође је неопходно  да привредни субјект царинарници, Одсеку за управни поступак поднесе захтев за одобрење електронске комуникације у поступку транзита, са изводом из АПР-а и примерком потписаног уговора потписаног са сертификационим телом. Примерак захтева налази се на сајту Управе царина у делу НЦТС.</w:t>
      </w:r>
    </w:p>
    <w:p w:rsidR="005C72A8" w:rsidRPr="00BF2B73" w:rsidRDefault="005C72A8" w:rsidP="005C72A8">
      <w:pPr>
        <w:tabs>
          <w:tab w:val="left" w:pos="720"/>
        </w:tabs>
        <w:rPr>
          <w:lang w:val="sr-Cyrl-CS"/>
        </w:rPr>
      </w:pPr>
      <w:r w:rsidRPr="00BF2B73">
        <w:rPr>
          <w:lang w:val="sr-Cyrl-CS"/>
        </w:rPr>
        <w:lastRenderedPageBreak/>
        <w:tab/>
        <w:t xml:space="preserve">Подношење електронских транзитних декларација могуће је уз коришћење комерцијалног софтвера или уз коришћење бесплатне  </w:t>
      </w:r>
      <w:r w:rsidRPr="00BF2B73">
        <w:rPr>
          <w:lang w:val="sr-Latn-CS"/>
        </w:rPr>
        <w:t>WEB</w:t>
      </w:r>
      <w:r w:rsidRPr="00BF2B73">
        <w:rPr>
          <w:lang w:val="sr-Cyrl-CS"/>
        </w:rPr>
        <w:t xml:space="preserve"> </w:t>
      </w:r>
      <w:r w:rsidRPr="00BF2B73">
        <w:rPr>
          <w:lang w:val="sr-Latn-CS"/>
        </w:rPr>
        <w:t>cliant</w:t>
      </w:r>
      <w:r w:rsidRPr="00BF2B73">
        <w:rPr>
          <w:lang w:val="sr-Cyrl-CS"/>
        </w:rPr>
        <w:t xml:space="preserve"> апликације, која се налази на сајту Управе царина-Сервиси-Апликација за приступ НЦТС. </w:t>
      </w:r>
    </w:p>
    <w:p w:rsidR="005C72A8" w:rsidRPr="00BF2B73" w:rsidRDefault="005C72A8" w:rsidP="005C72A8">
      <w:pPr>
        <w:tabs>
          <w:tab w:val="left" w:pos="720"/>
        </w:tabs>
        <w:rPr>
          <w:lang w:val="sr-Cyrl-CS"/>
        </w:rPr>
      </w:pPr>
      <w:r w:rsidRPr="00BF2B73">
        <w:rPr>
          <w:lang w:val="sr-Cyrl-CS"/>
        </w:rPr>
        <w:tab/>
        <w:t xml:space="preserve">Такође, роба у транзитни поступак неће бити пуштена уколико за ту робу није поднето обезбеђење. Прописима је као вид поједностављења транзитног поступка предвиђена употреба заједничког обезбеђења, употреба заједничког обезбеђења у умањеном износу или ослобађање од полагања обезбеђења. Одобрење за овај вид поједностављења одобрава надлежна царинарница након провере законом прописаних услова.  </w:t>
      </w:r>
    </w:p>
    <w:p w:rsidR="005C72A8" w:rsidRPr="00BF2B73" w:rsidRDefault="005C72A8" w:rsidP="005C72A8">
      <w:pPr>
        <w:tabs>
          <w:tab w:val="left" w:pos="720"/>
        </w:tabs>
      </w:pPr>
      <w:r w:rsidRPr="00BF2B73">
        <w:rPr>
          <w:lang w:val="sr-Cyrl-CS"/>
        </w:rPr>
        <w:tab/>
        <w:t xml:space="preserve">Ради надзора над употребом обезбеђења у транзитном поступку као подсистем НЦТС развијен је систем  ГМС (систем за управљање гаранцијама).   </w:t>
      </w:r>
    </w:p>
    <w:p w:rsidR="005C72A8" w:rsidRPr="00BF2B73" w:rsidRDefault="005C72A8" w:rsidP="005C72A8">
      <w:pPr>
        <w:tabs>
          <w:tab w:val="left" w:pos="720"/>
        </w:tabs>
        <w:rPr>
          <w:lang w:val="sr-Cyrl-CS"/>
        </w:rPr>
      </w:pPr>
      <w:r w:rsidRPr="00BF2B73">
        <w:rPr>
          <w:lang w:val="sr-Cyrl-CS"/>
        </w:rPr>
        <w:tab/>
        <w:t>Постоје и други видови поједностављења у транзитном поступку који се могу одобрити привредном субјекту и то:</w:t>
      </w:r>
    </w:p>
    <w:p w:rsidR="005C72A8" w:rsidRPr="00BF2B73" w:rsidRDefault="005C72A8" w:rsidP="005C72A8">
      <w:pPr>
        <w:rPr>
          <w:lang w:val="sr-Cyrl-CS"/>
        </w:rPr>
      </w:pPr>
      <w:r w:rsidRPr="00BF2B73">
        <w:rPr>
          <w:lang w:val="sr-Cyrl-CS"/>
        </w:rPr>
        <w:t xml:space="preserve">- овлашћени пошиљалац, </w:t>
      </w:r>
    </w:p>
    <w:p w:rsidR="005C72A8" w:rsidRPr="00BF2B73" w:rsidRDefault="005C72A8" w:rsidP="005C72A8">
      <w:pPr>
        <w:rPr>
          <w:lang w:val="sr-Cyrl-CS"/>
        </w:rPr>
      </w:pPr>
      <w:r w:rsidRPr="00BF2B73">
        <w:rPr>
          <w:lang w:val="sr-Cyrl-CS"/>
        </w:rPr>
        <w:t xml:space="preserve">- овлашћени прималац, </w:t>
      </w:r>
    </w:p>
    <w:p w:rsidR="005C72A8" w:rsidRPr="00BF2B73" w:rsidRDefault="005C72A8" w:rsidP="005C72A8">
      <w:pPr>
        <w:rPr>
          <w:lang w:val="sr-Cyrl-CS"/>
        </w:rPr>
      </w:pPr>
      <w:r w:rsidRPr="00BF2B73">
        <w:rPr>
          <w:lang w:val="sr-Cyrl-CS"/>
        </w:rPr>
        <w:t xml:space="preserve">- употреба посебне врсте пломби, </w:t>
      </w:r>
    </w:p>
    <w:p w:rsidR="005C72A8" w:rsidRPr="00BF2B73" w:rsidRDefault="005C72A8" w:rsidP="005C72A8">
      <w:pPr>
        <w:rPr>
          <w:lang w:val="sr-Cyrl-CS"/>
        </w:rPr>
      </w:pPr>
      <w:r w:rsidRPr="00BF2B73">
        <w:rPr>
          <w:lang w:val="sr-Cyrl-CS"/>
        </w:rPr>
        <w:t>- изузеће од прописаног плана пута</w:t>
      </w:r>
    </w:p>
    <w:p w:rsidR="005C72A8" w:rsidRPr="00BF2B73" w:rsidRDefault="005C72A8" w:rsidP="005C72A8">
      <w:pPr>
        <w:rPr>
          <w:lang w:val="sr-Cyrl-CS"/>
        </w:rPr>
      </w:pPr>
      <w:r w:rsidRPr="00BF2B73">
        <w:rPr>
          <w:lang w:val="sr-Cyrl-CS"/>
        </w:rPr>
        <w:t xml:space="preserve">              или који се одобравају у односу на врсту транспорта и то за:</w:t>
      </w:r>
    </w:p>
    <w:p w:rsidR="005C72A8" w:rsidRPr="00BF2B73" w:rsidRDefault="005C72A8" w:rsidP="005C72A8">
      <w:pPr>
        <w:rPr>
          <w:lang w:val="sr-Cyrl-CS"/>
        </w:rPr>
      </w:pPr>
      <w:r w:rsidRPr="00BF2B73">
        <w:rPr>
          <w:lang w:val="sr-Cyrl-CS"/>
        </w:rPr>
        <w:t xml:space="preserve">- робу која се превози железницом или великим контејнерима, </w:t>
      </w:r>
    </w:p>
    <w:p w:rsidR="005C72A8" w:rsidRPr="00BF2B73" w:rsidRDefault="005C72A8" w:rsidP="005C72A8">
      <w:pPr>
        <w:rPr>
          <w:lang w:val="sr-Cyrl-CS"/>
        </w:rPr>
      </w:pPr>
      <w:r w:rsidRPr="00BF2B73">
        <w:rPr>
          <w:lang w:val="sr-Cyrl-CS"/>
        </w:rPr>
        <w:t xml:space="preserve">- робу која се превози ваздушним саобраћајем, </w:t>
      </w:r>
    </w:p>
    <w:p w:rsidR="005C72A8" w:rsidRPr="00BF2B73" w:rsidRDefault="005C72A8" w:rsidP="005C72A8">
      <w:pPr>
        <w:rPr>
          <w:lang w:val="sr-Cyrl-CS"/>
        </w:rPr>
      </w:pPr>
      <w:r w:rsidRPr="00BF2B73">
        <w:rPr>
          <w:lang w:val="sr-Cyrl-CS"/>
        </w:rPr>
        <w:t xml:space="preserve">- робу која се преноси гасоводима и далеководима </w:t>
      </w:r>
    </w:p>
    <w:p w:rsidR="005C72A8" w:rsidRPr="00BF2B73" w:rsidRDefault="005C72A8" w:rsidP="005C72A8">
      <w:pPr>
        <w:tabs>
          <w:tab w:val="left" w:pos="720"/>
        </w:tabs>
        <w:rPr>
          <w:lang w:val="sr-Cyrl-CS"/>
        </w:rPr>
      </w:pPr>
      <w:r w:rsidRPr="00BF2B73">
        <w:rPr>
          <w:lang w:val="sr-Cyrl-CS"/>
        </w:rPr>
        <w:tab/>
        <w:t xml:space="preserve">Подносилац захтева за поједностављени поступак мора да испуни опште услове: мора бити регистрован у Републици Србији, мора редовно да користи транзитни поступак, као и да није учинио озбиљан царински или порески прекршај. </w:t>
      </w:r>
    </w:p>
    <w:p w:rsidR="005C72A8" w:rsidRPr="00BF2B73" w:rsidRDefault="005C72A8" w:rsidP="005C72A8">
      <w:pPr>
        <w:tabs>
          <w:tab w:val="left" w:pos="720"/>
        </w:tabs>
        <w:rPr>
          <w:lang w:val="sr-Cyrl-CS"/>
        </w:rPr>
      </w:pPr>
      <w:r w:rsidRPr="00BF2B73">
        <w:rPr>
          <w:lang w:val="sr-Cyrl-CS"/>
        </w:rPr>
        <w:tab/>
        <w:t xml:space="preserve">Управа царина је због великих измена у транзитном поступку донела Објашњење компјутеризованог транзитног поступка, Објашњење о обезбеђењу у транзитном поступку и Објашњење о ТИР карнету, која су постављена и на сајту Управе царина-у апликацији НЦТС.                           </w:t>
      </w:r>
    </w:p>
    <w:p w:rsidR="005C72A8" w:rsidRPr="00BF2B73" w:rsidRDefault="005C72A8" w:rsidP="005C72A8">
      <w:pPr>
        <w:tabs>
          <w:tab w:val="left" w:pos="720"/>
        </w:tabs>
      </w:pPr>
      <w:r w:rsidRPr="00BF2B73">
        <w:tab/>
        <w:t>Народна скупштина Републике Србије прогласила је 24. јуна 2015. године Закон о потврђивању Конвенције о заједничком транзитном поступку („Сл. гласник РС – Међународни уговори“, бр. 13/15, у даљем тексту Конвенција.)</w:t>
      </w:r>
    </w:p>
    <w:p w:rsidR="005C72A8" w:rsidRPr="00BF2B73" w:rsidRDefault="005C72A8" w:rsidP="005C72A8">
      <w:pPr>
        <w:tabs>
          <w:tab w:val="left" w:pos="720"/>
        </w:tabs>
      </w:pPr>
      <w:r w:rsidRPr="00BF2B73">
        <w:tab/>
        <w:t>У складу са Одлуком бр. 2/2015 Заједничког одбора Конвенције, Република Србија ће од 1. фебруара 2016. године почети са применом заједничког транзитног поступка. Заједнички комитет ЕУ/ЕФТА Радне групе за транзит је 13. октобрa 2015. године донео одлуку о позиву Републици Србији да приступи наведеним конвенцијама. На бази тога, министар спољних послова потписао је 9.12.2015. године писма којима обавештава Европску комисију да су обе конвенције нотификоване, што представља подношење ратификационих инструмената</w:t>
      </w:r>
      <w:r w:rsidRPr="00BF2B73">
        <w:rPr>
          <w:lang w:val="sr-Cyrl-RS"/>
        </w:rPr>
        <w:t>.</w:t>
      </w:r>
      <w:r w:rsidRPr="00BF2B73">
        <w:t xml:space="preserve"> </w:t>
      </w:r>
    </w:p>
    <w:p w:rsidR="005C72A8" w:rsidRPr="00BF2B73" w:rsidRDefault="005C72A8" w:rsidP="005C72A8">
      <w:pPr>
        <w:tabs>
          <w:tab w:val="left" w:pos="720"/>
        </w:tabs>
      </w:pPr>
      <w:r w:rsidRPr="00BF2B73">
        <w:tab/>
        <w:t>Република Србија је 1. фебруара 2016. године поче</w:t>
      </w:r>
      <w:r w:rsidRPr="00BF2B73">
        <w:rPr>
          <w:lang w:val="sr-Cyrl-RS"/>
        </w:rPr>
        <w:t>л</w:t>
      </w:r>
      <w:r w:rsidRPr="00BF2B73">
        <w:t>а оперативну примену заједничког транзитног поступка у складу са Конвенцијом о заједничком транзитном поступку и Конвенцији о поједностављењу формалности у трговини робом на принципима NCTS.</w:t>
      </w:r>
    </w:p>
    <w:p w:rsidR="005C72A8" w:rsidRPr="00BF2B73" w:rsidRDefault="005C72A8" w:rsidP="005C72A8">
      <w:pPr>
        <w:tabs>
          <w:tab w:val="left" w:pos="720"/>
        </w:tabs>
      </w:pPr>
      <w:r w:rsidRPr="00BF2B73">
        <w:tab/>
        <w:t>Следеће уговорне стране су потписале Конвенцију: Европска Унија – ЕУ (Шведска, Финска, Летонија, Литванија, Естонија, Данска, Немачка, Уједињено Краљевство, Ирска, Холандија, Белгија, Француска, Аустрија, Шпанија, Португалија, Италија, Словенија, Луксембург, Малта, Кипар, Грчка, Бугарска, Румунија, Чешка Република, Мађарска, Пољска, Словачка Република и Хрватска), Швајцарска, Норвешка, Исланд, а Конвенција такође важи и у Кнежевини Лихтенштајн зато што је она део царинске уније са Швајцарском, Републи</w:t>
      </w:r>
      <w:r w:rsidRPr="00BF2B73">
        <w:rPr>
          <w:lang w:val="sr-Cyrl-RS"/>
        </w:rPr>
        <w:t>ком</w:t>
      </w:r>
      <w:r w:rsidRPr="00BF2B73">
        <w:t xml:space="preserve"> Турско</w:t>
      </w:r>
      <w:r w:rsidRPr="00BF2B73">
        <w:rPr>
          <w:lang w:val="sr-Cyrl-RS"/>
        </w:rPr>
        <w:t>м</w:t>
      </w:r>
      <w:r w:rsidRPr="00BF2B73">
        <w:t xml:space="preserve"> и БЈР Македониј</w:t>
      </w:r>
      <w:r w:rsidRPr="00BF2B73">
        <w:rPr>
          <w:lang w:val="sr-Cyrl-RS"/>
        </w:rPr>
        <w:t>ом</w:t>
      </w:r>
      <w:r w:rsidRPr="00BF2B73">
        <w:t xml:space="preserve">. </w:t>
      </w:r>
    </w:p>
    <w:p w:rsidR="005C72A8" w:rsidRPr="00BF2B73" w:rsidRDefault="005C72A8" w:rsidP="005C72A8">
      <w:pPr>
        <w:tabs>
          <w:tab w:val="left" w:pos="720"/>
        </w:tabs>
      </w:pPr>
      <w:r w:rsidRPr="00BF2B73">
        <w:rPr>
          <w:lang w:val="sr-Cyrl-RS"/>
        </w:rPr>
        <w:lastRenderedPageBreak/>
        <w:tab/>
      </w:r>
      <w:r w:rsidRPr="00BF2B73">
        <w:t>Заједнички транзитни поступак даје могућност учесницима у царинском поступку да робу превозе између напред наведених уговорних страна Конвенције на основу једне електронске декларације и једног обезбеђења које важи у току целе транзитне операције. Такође, од 1. фебруара 2016. године, могуће је да се појави роба за коју је транзитн</w:t>
      </w:r>
      <w:r w:rsidRPr="00BF2B73">
        <w:rPr>
          <w:lang w:val="sr-Cyrl-RS"/>
        </w:rPr>
        <w:t>и</w:t>
      </w:r>
      <w:r w:rsidRPr="00BF2B73">
        <w:t xml:space="preserve"> поступак већ отпочео у некој од уговорних страна Конвенције. У тим случајевима царинска испостава на уласку у Републику Србију има улогу транзитне царинске испоставе, а царински службеници су у обавези да поступају на начин објашњен актом Управе царина број 148-04-030-13-1/2015 од 23.1.2015.године, у делу III, Поступак у транзитној царинарници. Напомињемо, да у случајевима када је отпочео заједнички транзитни поступак у некој уговорној страни Конвенције и роба само транзитира Републику Србију, или када након спроведеног извозног поступка у Републици Србији отпочне заједнички транзит у Републици Србији, на изласку са царинског подручја Републике Србије, на граници са ЕУ, неће се спроводити никакве царинске формалности. </w:t>
      </w:r>
    </w:p>
    <w:p w:rsidR="005C72A8" w:rsidRPr="00BF2B73" w:rsidRDefault="005C72A8" w:rsidP="005C72A8">
      <w:pPr>
        <w:tabs>
          <w:tab w:val="left" w:pos="720"/>
        </w:tabs>
      </w:pPr>
      <w:r w:rsidRPr="00BF2B73">
        <w:tab/>
        <w:t>Поред редовног поступка у заједничком транзиту у примени су и поједностављени поступци и то употреба заједничке гаранције, статус овлашћеног пошиљаоца, статус овлашћеног примаоца, употреба посебних врста пломби и поједностављени поступак на основу ЦИМ товарног листа у железничком саобраћају</w:t>
      </w:r>
    </w:p>
    <w:p w:rsidR="005C72A8" w:rsidRPr="00BF2B73" w:rsidRDefault="005C72A8" w:rsidP="005C72A8">
      <w:pPr>
        <w:tabs>
          <w:tab w:val="left" w:pos="720"/>
        </w:tabs>
      </w:pPr>
      <w:r w:rsidRPr="00BF2B73">
        <w:tab/>
        <w:t>Одлуком број 1/2016  ЕУ-ЕФТА заједничког одбора о заједничком транзиту од 28. априла 2016. године извршене су измене и допуне Конвенције од 20. маја 1987. о заједничком транзитном поступку. У току је поступак за усвајање ове Одлуке на Влади Републике Србије.</w:t>
      </w:r>
    </w:p>
    <w:p w:rsidR="005C72A8" w:rsidRPr="00BF2B73" w:rsidRDefault="005C72A8" w:rsidP="005C72A8">
      <w:pPr>
        <w:tabs>
          <w:tab w:val="left" w:pos="720"/>
        </w:tabs>
      </w:pPr>
      <w:r w:rsidRPr="00BF2B73">
        <w:tab/>
        <w:t>У складу са изменама Конвенције о заједничком транзитном поступку којом је укинута роба високог ризика од превара извршена је и измена апликације NCTS и Система за управљање гаранцијама.</w:t>
      </w:r>
    </w:p>
    <w:p w:rsidR="005C72A8" w:rsidRPr="00BF2B73" w:rsidRDefault="005C72A8" w:rsidP="005C72A8">
      <w:pPr>
        <w:ind w:firstLine="720"/>
        <w:rPr>
          <w:lang w:val="sr-Cyrl-RS"/>
        </w:rPr>
      </w:pPr>
      <w:r w:rsidRPr="00BF2B73">
        <w:rPr>
          <w:lang w:val="sr-Cyrl-RS"/>
        </w:rPr>
        <w:t>У периоду од почетка примене заједничког транзитног поступка укупан број обрађених транзитних докумената у НЦТС-у износи:</w:t>
      </w:r>
    </w:p>
    <w:p w:rsidR="005C72A8" w:rsidRPr="00BF2B73" w:rsidRDefault="005C72A8" w:rsidP="005C72A8">
      <w:pPr>
        <w:ind w:firstLine="720"/>
        <w:rPr>
          <w:lang w:val="sr-Cyrl-RS"/>
        </w:rPr>
      </w:pPr>
      <w:r w:rsidRPr="00BF2B73">
        <w:rPr>
          <w:lang w:val="sr-Cyrl-RS"/>
        </w:rPr>
        <w:t xml:space="preserve">- у 2015. години    954 977 </w:t>
      </w:r>
      <w:r w:rsidR="004F492B" w:rsidRPr="00BF2B73">
        <w:rPr>
          <w:lang w:val="sr-Cyrl-RS"/>
        </w:rPr>
        <w:t>декларација,</w:t>
      </w:r>
    </w:p>
    <w:p w:rsidR="005C72A8" w:rsidRPr="00BF2B73" w:rsidRDefault="005C72A8" w:rsidP="004F492B">
      <w:pPr>
        <w:ind w:firstLine="720"/>
        <w:rPr>
          <w:lang w:val="sr-Cyrl-RS"/>
        </w:rPr>
      </w:pPr>
      <w:r w:rsidRPr="00BF2B73">
        <w:rPr>
          <w:lang w:val="sr-Cyrl-RS"/>
        </w:rPr>
        <w:t>- у 2016. години 1.314 90</w:t>
      </w:r>
      <w:r w:rsidR="004F492B" w:rsidRPr="00BF2B73">
        <w:rPr>
          <w:lang w:val="sr-Cyrl-RS"/>
        </w:rPr>
        <w:t xml:space="preserve">1 декларација, </w:t>
      </w:r>
      <w:r w:rsidRPr="00BF2B73">
        <w:rPr>
          <w:lang w:val="sr-Cyrl-RS"/>
        </w:rPr>
        <w:t xml:space="preserve"> </w:t>
      </w:r>
    </w:p>
    <w:p w:rsidR="00AC75C3" w:rsidRPr="00BF2B73" w:rsidRDefault="005C72A8" w:rsidP="004F492B">
      <w:pPr>
        <w:ind w:firstLine="720"/>
        <w:rPr>
          <w:lang w:val="sr-Cyrl-RS"/>
        </w:rPr>
      </w:pPr>
      <w:r w:rsidRPr="00BF2B73">
        <w:rPr>
          <w:lang w:val="sr-Cyrl-RS"/>
        </w:rPr>
        <w:t xml:space="preserve">- у 2017. години </w:t>
      </w:r>
      <w:r w:rsidR="009E652A" w:rsidRPr="00BF2B73">
        <w:rPr>
          <w:lang w:val="sr-Cyrl-RS"/>
        </w:rPr>
        <w:t xml:space="preserve"> </w:t>
      </w:r>
      <w:r w:rsidRPr="00BF2B73">
        <w:rPr>
          <w:lang w:val="sr-Cyrl-RS"/>
        </w:rPr>
        <w:t xml:space="preserve">1.448 727  </w:t>
      </w:r>
      <w:r w:rsidR="004F492B" w:rsidRPr="00BF2B73">
        <w:rPr>
          <w:lang w:val="sr-Cyrl-RS"/>
        </w:rPr>
        <w:t>декларација,</w:t>
      </w:r>
    </w:p>
    <w:p w:rsidR="004F492B" w:rsidRPr="00BF2B73" w:rsidRDefault="004F492B" w:rsidP="004F492B">
      <w:pPr>
        <w:ind w:firstLine="720"/>
        <w:rPr>
          <w:lang w:val="sr-Cyrl-RS"/>
        </w:rPr>
      </w:pPr>
      <w:r w:rsidRPr="00BF2B73">
        <w:t xml:space="preserve">- </w:t>
      </w:r>
      <w:r w:rsidR="00AC75C3" w:rsidRPr="00BF2B73">
        <w:rPr>
          <w:lang w:val="sr-Cyrl-RS"/>
        </w:rPr>
        <w:t xml:space="preserve">у 2018. години  </w:t>
      </w:r>
      <w:r w:rsidRPr="00BF2B73">
        <w:t xml:space="preserve">1.563 871 </w:t>
      </w:r>
      <w:r w:rsidRPr="00BF2B73">
        <w:rPr>
          <w:lang w:val="sr-Cyrl-RS"/>
        </w:rPr>
        <w:t>декларација</w:t>
      </w:r>
      <w:r w:rsidR="00AB198D" w:rsidRPr="00BF2B73">
        <w:rPr>
          <w:lang w:val="sr-Cyrl-RS"/>
        </w:rPr>
        <w:t>,</w:t>
      </w:r>
    </w:p>
    <w:p w:rsidR="00AC75C3" w:rsidRPr="00BF2B73" w:rsidRDefault="009E652A" w:rsidP="009E652A">
      <w:pPr>
        <w:rPr>
          <w:lang w:val="sr-Cyrl-RS"/>
        </w:rPr>
      </w:pPr>
      <w:r w:rsidRPr="00BF2B73">
        <w:rPr>
          <w:lang w:val="sr-Cyrl-RS"/>
        </w:rPr>
        <w:t xml:space="preserve">            - у 2019</w:t>
      </w:r>
      <w:r w:rsidR="00AB198D" w:rsidRPr="00BF2B73">
        <w:rPr>
          <w:lang w:val="sr-Cyrl-RS"/>
        </w:rPr>
        <w:t>. години  1.663.497 декларација и</w:t>
      </w:r>
    </w:p>
    <w:p w:rsidR="00AB198D" w:rsidRPr="00BF2B73" w:rsidRDefault="00AB198D" w:rsidP="009E652A">
      <w:pPr>
        <w:rPr>
          <w:lang w:val="sr-Cyrl-RS"/>
        </w:rPr>
      </w:pPr>
      <w:r w:rsidRPr="00BF2B73">
        <w:rPr>
          <w:lang w:val="sr-Cyrl-RS"/>
        </w:rPr>
        <w:t xml:space="preserve">            - у 2020. години     886.691 декларација.</w:t>
      </w:r>
    </w:p>
    <w:p w:rsidR="00AC75C3" w:rsidRPr="00BF2B73" w:rsidRDefault="00AC75C3" w:rsidP="00AC75C3">
      <w:pPr>
        <w:ind w:firstLine="720"/>
        <w:rPr>
          <w:bCs/>
          <w:lang w:val="sr-Cyrl-RS"/>
        </w:rPr>
      </w:pPr>
      <w:r w:rsidRPr="00BF2B73">
        <w:rPr>
          <w:lang w:val="sr-Cyrl-RS"/>
        </w:rPr>
        <w:t xml:space="preserve">Број привредних друштава која имају одобрење за електронску комуникацију са Управом царина за поступак транзита је </w:t>
      </w:r>
      <w:r w:rsidR="004F492B" w:rsidRPr="00BF2B73">
        <w:rPr>
          <w:lang w:val="sr-Cyrl-RS"/>
        </w:rPr>
        <w:t xml:space="preserve">1870. </w:t>
      </w:r>
      <w:r w:rsidRPr="00BF2B73">
        <w:rPr>
          <w:lang w:val="sr-Cyrl-RS"/>
        </w:rPr>
        <w:t xml:space="preserve">Издато је 85 одобрења за овлашћене пошиљаоце у националном и 26 у заједничком транзиту, 164 одобрења за овлашћеног примаоца у националном и 63 у заједничком транзиту. Издато је 35 одобрења за употребу посебних врста пломби. Управа царина је одобрила да </w:t>
      </w:r>
      <w:r w:rsidRPr="00BF2B73">
        <w:t>7</w:t>
      </w:r>
      <w:r w:rsidRPr="00BF2B73">
        <w:rPr>
          <w:lang w:val="sr-Cyrl-RS"/>
        </w:rPr>
        <w:t xml:space="preserve"> пословних банака и 1 осигуравајуће друштво као гаранти издају гаранције у заједничком транзитном поступку и издато је </w:t>
      </w:r>
      <w:r w:rsidRPr="00BF2B73">
        <w:t>390</w:t>
      </w:r>
      <w:r w:rsidRPr="00BF2B73">
        <w:rPr>
          <w:lang w:val="sr-Cyrl-RS"/>
        </w:rPr>
        <w:t xml:space="preserve"> одобрења за употребу заједничке гаранције у</w:t>
      </w:r>
      <w:r w:rsidRPr="00BF2B73">
        <w:t xml:space="preserve"> </w:t>
      </w:r>
      <w:r w:rsidRPr="00BF2B73">
        <w:rPr>
          <w:lang w:val="sr-Cyrl-RS"/>
        </w:rPr>
        <w:t>националном транзитном поступку и 69 одобрења у заједничком транзитном поступку.</w:t>
      </w:r>
      <w:r w:rsidRPr="00BF2B73">
        <w:rPr>
          <w:bCs/>
          <w:lang w:val="sr-Cyrl-RS"/>
        </w:rPr>
        <w:t xml:space="preserve"> </w:t>
      </w:r>
    </w:p>
    <w:p w:rsidR="00CA591B" w:rsidRPr="00BF2B73" w:rsidRDefault="00CA591B" w:rsidP="00916CCA">
      <w:pPr>
        <w:pStyle w:val="1tekst"/>
        <w:tabs>
          <w:tab w:val="left" w:pos="9360"/>
        </w:tabs>
        <w:ind w:left="0" w:right="0" w:firstLine="0"/>
        <w:rPr>
          <w:rFonts w:ascii="Times New Roman" w:hAnsi="Times New Roman" w:cs="Times New Roman"/>
          <w:b/>
          <w:i/>
          <w:sz w:val="24"/>
          <w:szCs w:val="24"/>
          <w:u w:val="single"/>
          <w:lang w:val="sr-Cyrl-CS"/>
        </w:rPr>
      </w:pPr>
    </w:p>
    <w:p w:rsidR="001314D3" w:rsidRPr="00BF2B73" w:rsidRDefault="001314D3" w:rsidP="001314D3">
      <w:pPr>
        <w:pStyle w:val="1tekst"/>
        <w:tabs>
          <w:tab w:val="left" w:pos="9360"/>
        </w:tabs>
        <w:ind w:left="0" w:right="0" w:firstLine="0"/>
        <w:rPr>
          <w:rFonts w:ascii="Times New Roman" w:hAnsi="Times New Roman" w:cs="Times New Roman"/>
          <w:b/>
          <w:i/>
          <w:sz w:val="24"/>
          <w:szCs w:val="24"/>
          <w:u w:val="single"/>
          <w:lang w:val="sr-Cyrl-CS"/>
        </w:rPr>
      </w:pPr>
      <w:r w:rsidRPr="00BF2B73">
        <w:rPr>
          <w:rFonts w:ascii="Times New Roman" w:hAnsi="Times New Roman" w:cs="Times New Roman"/>
          <w:b/>
          <w:i/>
          <w:sz w:val="24"/>
          <w:szCs w:val="24"/>
          <w:u w:val="single"/>
          <w:lang w:val="sr-Cyrl-CS"/>
        </w:rPr>
        <w:t>12.Управљање тарифним квотама</w:t>
      </w:r>
    </w:p>
    <w:p w:rsidR="00F16B46" w:rsidRPr="00BF2B73" w:rsidRDefault="00F16B46" w:rsidP="001314D3">
      <w:pPr>
        <w:pStyle w:val="1tekst"/>
        <w:tabs>
          <w:tab w:val="left" w:pos="9360"/>
        </w:tabs>
        <w:ind w:left="0" w:right="0" w:firstLine="0"/>
        <w:rPr>
          <w:rFonts w:ascii="Times New Roman" w:hAnsi="Times New Roman" w:cs="Times New Roman"/>
          <w:b/>
          <w:i/>
          <w:sz w:val="24"/>
          <w:szCs w:val="24"/>
          <w:u w:val="single"/>
          <w:lang w:val="sr-Cyrl-CS"/>
        </w:rPr>
      </w:pPr>
    </w:p>
    <w:p w:rsidR="001314D3" w:rsidRPr="00BF2B73" w:rsidRDefault="006E401A" w:rsidP="001314D3">
      <w:pPr>
        <w:tabs>
          <w:tab w:val="left" w:pos="210"/>
          <w:tab w:val="center" w:pos="4680"/>
        </w:tabs>
        <w:rPr>
          <w:sz w:val="20"/>
          <w:szCs w:val="20"/>
          <w:lang w:val="sr-Cyrl-RS"/>
        </w:rPr>
      </w:pPr>
      <w:r w:rsidRPr="00BF2B73">
        <w:rPr>
          <w:rStyle w:val="fontstyle01"/>
          <w:color w:val="auto"/>
        </w:rPr>
        <w:tab/>
      </w:r>
      <w:r w:rsidRPr="00BF2B73">
        <w:rPr>
          <w:rStyle w:val="fontstyle01"/>
          <w:color w:val="auto"/>
        </w:rPr>
        <w:tab/>
        <w:t xml:space="preserve">        </w:t>
      </w:r>
      <w:r w:rsidR="001314D3" w:rsidRPr="00BF2B73">
        <w:rPr>
          <w:rStyle w:val="fontstyle01"/>
          <w:color w:val="auto"/>
        </w:rPr>
        <w:t xml:space="preserve">Тарифна квота </w:t>
      </w:r>
      <w:r w:rsidR="001314D3" w:rsidRPr="00BF2B73">
        <w:rPr>
          <w:rStyle w:val="fontstyle21"/>
          <w:b w:val="0"/>
          <w:color w:val="auto"/>
        </w:rPr>
        <w:t>је претходно, посебним прописом, одређена количина робе за коју</w:t>
      </w:r>
      <w:r w:rsidR="001314D3" w:rsidRPr="00BF2B73">
        <w:rPr>
          <w:rStyle w:val="fontstyle21"/>
          <w:b w:val="0"/>
          <w:color w:val="auto"/>
          <w:lang w:val="sr-Cyrl-RS"/>
        </w:rPr>
        <w:t xml:space="preserve"> </w:t>
      </w:r>
      <w:r w:rsidR="001314D3" w:rsidRPr="00BF2B73">
        <w:rPr>
          <w:rStyle w:val="fontstyle21"/>
          <w:b w:val="0"/>
          <w:color w:val="auto"/>
        </w:rPr>
        <w:t>се може одобрити преференцијално поступање (снижена или нулта стопа царине).</w:t>
      </w:r>
      <w:r w:rsidR="001314D3" w:rsidRPr="00BF2B73">
        <w:rPr>
          <w:rStyle w:val="fontstyle01"/>
          <w:color w:val="auto"/>
        </w:rPr>
        <w:t>Захтев за преференцијално поступање у оквиру квоте се може поднети за робу за коју</w:t>
      </w:r>
      <w:r w:rsidR="001314D3" w:rsidRPr="00BF2B73">
        <w:br/>
      </w:r>
      <w:r w:rsidR="001314D3" w:rsidRPr="00BF2B73">
        <w:rPr>
          <w:rStyle w:val="fontstyle01"/>
          <w:color w:val="auto"/>
        </w:rPr>
        <w:t>је преференцијални статус прописан у оквиру квоте, унутар периода важења квоте, под</w:t>
      </w:r>
      <w:r w:rsidR="001314D3" w:rsidRPr="00BF2B73">
        <w:br/>
      </w:r>
      <w:r w:rsidR="001314D3" w:rsidRPr="00BF2B73">
        <w:rPr>
          <w:rStyle w:val="fontstyle01"/>
          <w:color w:val="auto"/>
        </w:rPr>
        <w:t>условом да квота није искоришћена.</w:t>
      </w:r>
      <w:r w:rsidR="001314D3" w:rsidRPr="00BF2B73">
        <w:rPr>
          <w:sz w:val="20"/>
          <w:szCs w:val="20"/>
          <w:lang w:val="sr-Cyrl-RS"/>
        </w:rPr>
        <w:tab/>
      </w:r>
      <w:r w:rsidR="001314D3" w:rsidRPr="00BF2B73">
        <w:rPr>
          <w:sz w:val="20"/>
          <w:szCs w:val="20"/>
          <w:lang w:val="sr-Cyrl-RS"/>
        </w:rPr>
        <w:tab/>
      </w:r>
      <w:r w:rsidR="001314D3" w:rsidRPr="00BF2B73">
        <w:rPr>
          <w:sz w:val="20"/>
          <w:szCs w:val="20"/>
          <w:lang w:val="sr-Cyrl-RS"/>
        </w:rPr>
        <w:tab/>
      </w:r>
    </w:p>
    <w:p w:rsidR="006E401A" w:rsidRPr="00BF2B73" w:rsidRDefault="001314D3" w:rsidP="006E401A">
      <w:pPr>
        <w:tabs>
          <w:tab w:val="left" w:pos="210"/>
          <w:tab w:val="left" w:pos="810"/>
          <w:tab w:val="center" w:pos="4680"/>
        </w:tabs>
      </w:pPr>
      <w:r w:rsidRPr="00BF2B73">
        <w:rPr>
          <w:rStyle w:val="fontstyle01"/>
          <w:color w:val="auto"/>
        </w:rPr>
        <w:lastRenderedPageBreak/>
        <w:tab/>
        <w:t xml:space="preserve">         Декларација која садржи захтев за преференцијално поступање у оквиру тарифне</w:t>
      </w:r>
      <w:r w:rsidRPr="00BF2B73">
        <w:br/>
      </w:r>
      <w:r w:rsidRPr="00BF2B73">
        <w:rPr>
          <w:rStyle w:val="fontstyle01"/>
          <w:color w:val="auto"/>
        </w:rPr>
        <w:t>квоте може се са потребном документацијом, поднети у оквиру редовног радног времена</w:t>
      </w:r>
      <w:r w:rsidRPr="00BF2B73">
        <w:br/>
      </w:r>
      <w:r w:rsidRPr="00BF2B73">
        <w:rPr>
          <w:rStyle w:val="fontstyle01"/>
          <w:color w:val="auto"/>
        </w:rPr>
        <w:t>надлежне организационе јединице, тј. до времена прописаног за подношење и прихватање</w:t>
      </w:r>
      <w:r w:rsidRPr="00BF2B73">
        <w:br/>
      </w:r>
      <w:r w:rsidRPr="00BF2B73">
        <w:rPr>
          <w:rStyle w:val="fontstyle01"/>
          <w:color w:val="auto"/>
        </w:rPr>
        <w:t>декларација.</w:t>
      </w:r>
      <w:r w:rsidRPr="00BF2B73">
        <w:rPr>
          <w:rStyle w:val="fontstyle01"/>
          <w:color w:val="auto"/>
          <w:lang w:val="sr-Cyrl-RS"/>
        </w:rPr>
        <w:t xml:space="preserve"> </w:t>
      </w:r>
      <w:r w:rsidRPr="00BF2B73">
        <w:rPr>
          <w:rStyle w:val="fontstyle01"/>
          <w:color w:val="auto"/>
        </w:rPr>
        <w:t>Захтев за преференцијално поступање у оквиру тарифне квоте подноси се</w:t>
      </w:r>
      <w:r w:rsidRPr="00BF2B73">
        <w:t xml:space="preserve"> </w:t>
      </w:r>
      <w:r w:rsidRPr="00BF2B73">
        <w:rPr>
          <w:rStyle w:val="fontstyle01"/>
          <w:color w:val="auto"/>
        </w:rPr>
        <w:t>декларацијом за стављање робе у слободан промет</w:t>
      </w:r>
      <w:r w:rsidRPr="00BF2B73">
        <w:rPr>
          <w:rStyle w:val="fontstyle01"/>
          <w:color w:val="auto"/>
          <w:lang w:val="sr-Cyrl-RS"/>
        </w:rPr>
        <w:t xml:space="preserve"> (Ц4 и Ц6 декларације)</w:t>
      </w:r>
      <w:r w:rsidRPr="00BF2B73">
        <w:rPr>
          <w:rStyle w:val="fontstyle01"/>
          <w:color w:val="auto"/>
        </w:rPr>
        <w:t>.</w:t>
      </w:r>
      <w:r w:rsidRPr="00BF2B73">
        <w:t xml:space="preserve"> </w:t>
      </w:r>
      <w:r w:rsidRPr="00BF2B73">
        <w:rPr>
          <w:lang w:val="sr-Cyrl-RS"/>
        </w:rPr>
        <w:tab/>
      </w:r>
      <w:r w:rsidRPr="00BF2B73">
        <w:rPr>
          <w:lang w:val="sr-Cyrl-RS"/>
        </w:rPr>
        <w:tab/>
      </w:r>
      <w:r w:rsidRPr="00BF2B73">
        <w:t xml:space="preserve">         </w:t>
      </w:r>
      <w:r w:rsidR="006E401A" w:rsidRPr="00BF2B73">
        <w:t xml:space="preserve">  </w:t>
      </w:r>
    </w:p>
    <w:p w:rsidR="001314D3" w:rsidRPr="00BF2B73" w:rsidRDefault="006E401A" w:rsidP="006E401A">
      <w:pPr>
        <w:tabs>
          <w:tab w:val="left" w:pos="210"/>
          <w:tab w:val="left" w:pos="810"/>
          <w:tab w:val="center" w:pos="4680"/>
        </w:tabs>
        <w:rPr>
          <w:rStyle w:val="fontstyle01"/>
          <w:color w:val="auto"/>
        </w:rPr>
      </w:pPr>
      <w:r w:rsidRPr="00BF2B73">
        <w:t xml:space="preserve">              </w:t>
      </w:r>
      <w:r w:rsidR="001314D3" w:rsidRPr="00BF2B73">
        <w:rPr>
          <w:lang w:val="sr-Cyrl-RS"/>
        </w:rPr>
        <w:t xml:space="preserve">Декларација којом се дефинише захтев за преференцијално порекло у оквиру квоте обавезно садржи: </w:t>
      </w:r>
    </w:p>
    <w:p w:rsidR="006E401A" w:rsidRPr="00BF2B73" w:rsidRDefault="001314D3" w:rsidP="006E401A">
      <w:pPr>
        <w:pStyle w:val="ListParagraph"/>
        <w:tabs>
          <w:tab w:val="left" w:pos="210"/>
          <w:tab w:val="center" w:pos="4680"/>
        </w:tabs>
        <w:ind w:left="0"/>
        <w:jc w:val="left"/>
        <w:rPr>
          <w:rStyle w:val="fontstyle21"/>
          <w:color w:val="auto"/>
        </w:rPr>
      </w:pPr>
      <w:r w:rsidRPr="00BF2B73">
        <w:rPr>
          <w:rStyle w:val="fontstyle01"/>
          <w:color w:val="auto"/>
        </w:rPr>
        <w:t>1</w:t>
      </w:r>
      <w:r w:rsidRPr="00BF2B73">
        <w:rPr>
          <w:rStyle w:val="fontstyle01"/>
          <w:color w:val="auto"/>
          <w:lang w:val="sr-Cyrl-RS"/>
        </w:rPr>
        <w:t>)</w:t>
      </w:r>
      <w:r w:rsidRPr="00BF2B73">
        <w:rPr>
          <w:rStyle w:val="fontstyle01"/>
          <w:color w:val="auto"/>
        </w:rPr>
        <w:t xml:space="preserve"> </w:t>
      </w:r>
      <w:r w:rsidRPr="00BF2B73">
        <w:rPr>
          <w:rStyle w:val="fontstyle21"/>
          <w:color w:val="auto"/>
        </w:rPr>
        <w:t xml:space="preserve">рубрика 36 </w:t>
      </w:r>
      <w:r w:rsidRPr="00BF2B73">
        <w:rPr>
          <w:rStyle w:val="fontstyle01"/>
          <w:color w:val="auto"/>
        </w:rPr>
        <w:t>- одговарајућа шифра законског основа за квоте;</w:t>
      </w:r>
      <w:r w:rsidRPr="00BF2B73">
        <w:br/>
      </w:r>
      <w:r w:rsidRPr="00BF2B73">
        <w:rPr>
          <w:rStyle w:val="fontstyle01"/>
          <w:color w:val="auto"/>
        </w:rPr>
        <w:t xml:space="preserve">2) </w:t>
      </w:r>
      <w:r w:rsidRPr="00BF2B73">
        <w:rPr>
          <w:rStyle w:val="fontstyle21"/>
          <w:color w:val="auto"/>
        </w:rPr>
        <w:t xml:space="preserve">рубрика 39 - </w:t>
      </w:r>
      <w:r w:rsidRPr="00BF2B73">
        <w:rPr>
          <w:rStyle w:val="fontstyle01"/>
          <w:color w:val="auto"/>
        </w:rPr>
        <w:t>редни број захтеване квоте/година;</w:t>
      </w:r>
      <w:r w:rsidRPr="00BF2B73">
        <w:br/>
      </w:r>
      <w:r w:rsidRPr="00BF2B73">
        <w:rPr>
          <w:rStyle w:val="fontstyle01"/>
          <w:color w:val="auto"/>
        </w:rPr>
        <w:t>3</w:t>
      </w:r>
      <w:r w:rsidRPr="00BF2B73">
        <w:rPr>
          <w:rStyle w:val="fontstyle01"/>
          <w:color w:val="auto"/>
          <w:lang w:val="sr-Cyrl-RS"/>
        </w:rPr>
        <w:t>)</w:t>
      </w:r>
      <w:r w:rsidRPr="00BF2B73">
        <w:rPr>
          <w:rStyle w:val="fontstyle01"/>
          <w:color w:val="auto"/>
        </w:rPr>
        <w:t xml:space="preserve"> </w:t>
      </w:r>
      <w:r w:rsidRPr="00BF2B73">
        <w:rPr>
          <w:rStyle w:val="fontstyle21"/>
          <w:color w:val="auto"/>
        </w:rPr>
        <w:t xml:space="preserve">рубрика 33 трећа подела - </w:t>
      </w:r>
      <w:r w:rsidRPr="00BF2B73">
        <w:rPr>
          <w:rStyle w:val="fontstyle01"/>
          <w:color w:val="auto"/>
        </w:rPr>
        <w:t>одговарајућа јединица мере (у складу са прописаном</w:t>
      </w:r>
      <w:r w:rsidRPr="00BF2B73">
        <w:br/>
      </w:r>
      <w:r w:rsidRPr="00BF2B73">
        <w:rPr>
          <w:rStyle w:val="fontstyle01"/>
          <w:color w:val="auto"/>
        </w:rPr>
        <w:t>јединицом мере за квоту или обавезујућом јединицом из Царинске тарифе);</w:t>
      </w:r>
      <w:r w:rsidRPr="00BF2B73">
        <w:br/>
      </w:r>
      <w:r w:rsidRPr="00BF2B73">
        <w:rPr>
          <w:rStyle w:val="fontstyle01"/>
          <w:color w:val="auto"/>
        </w:rPr>
        <w:t xml:space="preserve">4) </w:t>
      </w:r>
      <w:r w:rsidRPr="00BF2B73">
        <w:rPr>
          <w:rStyle w:val="fontstyle21"/>
          <w:color w:val="auto"/>
        </w:rPr>
        <w:t xml:space="preserve">рубрика 38 - </w:t>
      </w:r>
      <w:r w:rsidRPr="00BF2B73">
        <w:rPr>
          <w:rStyle w:val="fontstyle01"/>
          <w:color w:val="auto"/>
        </w:rPr>
        <w:t>нето маса у кг</w:t>
      </w:r>
      <w:r w:rsidRPr="00BF2B73">
        <w:rPr>
          <w:rStyle w:val="fontstyle21"/>
          <w:color w:val="auto"/>
        </w:rPr>
        <w:t xml:space="preserve">, </w:t>
      </w:r>
      <w:r w:rsidRPr="00BF2B73">
        <w:rPr>
          <w:rStyle w:val="fontstyle01"/>
          <w:color w:val="auto"/>
        </w:rPr>
        <w:t>сматраће се референтним податком за захтевану</w:t>
      </w:r>
      <w:r w:rsidRPr="00BF2B73">
        <w:br/>
      </w:r>
      <w:r w:rsidRPr="00BF2B73">
        <w:rPr>
          <w:rStyle w:val="fontstyle01"/>
          <w:color w:val="auto"/>
        </w:rPr>
        <w:t>количину за квоту када је квота прописана у јединици мере за масу (килограм</w:t>
      </w:r>
      <w:r w:rsidRPr="00BF2B73">
        <w:br/>
      </w:r>
      <w:r w:rsidRPr="00BF2B73">
        <w:rPr>
          <w:rStyle w:val="fontstyle01"/>
          <w:color w:val="auto"/>
        </w:rPr>
        <w:t>или тона);</w:t>
      </w:r>
      <w:r w:rsidRPr="00BF2B73">
        <w:br/>
      </w:r>
      <w:r w:rsidRPr="00BF2B73">
        <w:rPr>
          <w:rStyle w:val="fontstyle01"/>
          <w:color w:val="auto"/>
        </w:rPr>
        <w:t xml:space="preserve">5) </w:t>
      </w:r>
      <w:r w:rsidRPr="00BF2B73">
        <w:rPr>
          <w:rStyle w:val="fontstyle21"/>
          <w:color w:val="auto"/>
        </w:rPr>
        <w:t xml:space="preserve">рубрика 41 - </w:t>
      </w:r>
      <w:r w:rsidRPr="00BF2B73">
        <w:rPr>
          <w:rStyle w:val="fontstyle01"/>
          <w:color w:val="auto"/>
        </w:rPr>
        <w:t>количина исказана у одговарајућој јединици мере из рубрике 33.</w:t>
      </w:r>
      <w:r w:rsidRPr="00BF2B73">
        <w:br/>
      </w:r>
      <w:r w:rsidRPr="00BF2B73">
        <w:rPr>
          <w:rStyle w:val="fontstyle01"/>
          <w:color w:val="auto"/>
        </w:rPr>
        <w:t>Уколико је квота прописана у јединици мере различитој од јединице за масу,</w:t>
      </w:r>
      <w:r w:rsidRPr="00BF2B73">
        <w:br/>
      </w:r>
      <w:r w:rsidRPr="00BF2B73">
        <w:rPr>
          <w:rStyle w:val="fontstyle01"/>
          <w:color w:val="auto"/>
        </w:rPr>
        <w:t>количина у овој рубрици ће се сматрати референтним податком за захтевану</w:t>
      </w:r>
      <w:r w:rsidRPr="00BF2B73">
        <w:br/>
      </w:r>
      <w:r w:rsidRPr="00BF2B73">
        <w:rPr>
          <w:rStyle w:val="fontstyle01"/>
          <w:color w:val="auto"/>
        </w:rPr>
        <w:t>количину за квоту;</w:t>
      </w:r>
      <w:r w:rsidRPr="00BF2B73">
        <w:br/>
      </w:r>
      <w:r w:rsidRPr="00BF2B73">
        <w:rPr>
          <w:rStyle w:val="fontstyle01"/>
          <w:color w:val="auto"/>
        </w:rPr>
        <w:t xml:space="preserve">6) </w:t>
      </w:r>
      <w:r w:rsidRPr="00BF2B73">
        <w:rPr>
          <w:rStyle w:val="fontstyle21"/>
          <w:color w:val="auto"/>
        </w:rPr>
        <w:t xml:space="preserve">рубрика 44 - </w:t>
      </w:r>
      <w:r w:rsidRPr="00BF2B73">
        <w:rPr>
          <w:rStyle w:val="fontstyle01"/>
          <w:color w:val="auto"/>
        </w:rPr>
        <w:t>ознаке приложених исправа које представљају услов за коришћење</w:t>
      </w:r>
      <w:r w:rsidRPr="00BF2B73">
        <w:br/>
      </w:r>
      <w:r w:rsidRPr="00BF2B73">
        <w:rPr>
          <w:rStyle w:val="fontstyle01"/>
          <w:color w:val="auto"/>
        </w:rPr>
        <w:t>предметне квоте.</w:t>
      </w:r>
      <w:r w:rsidRPr="00BF2B73">
        <w:br/>
      </w:r>
      <w:r w:rsidRPr="00BF2B73">
        <w:rPr>
          <w:rStyle w:val="fontstyle01"/>
          <w:color w:val="auto"/>
        </w:rPr>
        <w:t xml:space="preserve">             Уколико захтеване рубрике нису попуњене у потпуности, декларација се неће</w:t>
      </w:r>
      <w:r w:rsidRPr="00BF2B73">
        <w:br/>
      </w:r>
      <w:r w:rsidRPr="00BF2B73">
        <w:rPr>
          <w:rStyle w:val="fontstyle01"/>
          <w:color w:val="auto"/>
        </w:rPr>
        <w:t>сматрати захтевом за квоту.</w:t>
      </w:r>
      <w:r w:rsidRPr="00BF2B73">
        <w:br/>
      </w:r>
      <w:r w:rsidRPr="00BF2B73">
        <w:rPr>
          <w:rStyle w:val="fontstyle01"/>
          <w:color w:val="auto"/>
        </w:rPr>
        <w:t xml:space="preserve">             Када се захтев односи на преференцијалну квоту у складу са споразумима о слободној</w:t>
      </w:r>
      <w:r w:rsidRPr="00BF2B73">
        <w:t xml:space="preserve"> </w:t>
      </w:r>
      <w:r w:rsidRPr="00BF2B73">
        <w:rPr>
          <w:rStyle w:val="fontstyle01"/>
          <w:color w:val="auto"/>
        </w:rPr>
        <w:t xml:space="preserve">трговини, мора се поднети </w:t>
      </w:r>
      <w:r w:rsidRPr="00BF2B73">
        <w:rPr>
          <w:rStyle w:val="fontstyle21"/>
          <w:color w:val="auto"/>
        </w:rPr>
        <w:t xml:space="preserve">оригинал </w:t>
      </w:r>
      <w:r w:rsidRPr="00BF2B73">
        <w:rPr>
          <w:rStyle w:val="fontstyle01"/>
          <w:color w:val="auto"/>
        </w:rPr>
        <w:t>одговарајућег доказа о пореклу у тренутку подношења</w:t>
      </w:r>
      <w:r w:rsidRPr="00BF2B73">
        <w:t xml:space="preserve"> </w:t>
      </w:r>
      <w:r w:rsidRPr="00BF2B73">
        <w:rPr>
          <w:rStyle w:val="fontstyle01"/>
          <w:color w:val="auto"/>
        </w:rPr>
        <w:t>декларације за стављање у слободан промет</w:t>
      </w:r>
      <w:r w:rsidRPr="00BF2B73">
        <w:rPr>
          <w:rStyle w:val="fontstyle21"/>
          <w:color w:val="auto"/>
        </w:rPr>
        <w:t>.</w:t>
      </w:r>
    </w:p>
    <w:p w:rsidR="001314D3" w:rsidRPr="00BF2B73" w:rsidRDefault="006E401A" w:rsidP="006E401A">
      <w:pPr>
        <w:pStyle w:val="ListParagraph"/>
        <w:tabs>
          <w:tab w:val="left" w:pos="210"/>
          <w:tab w:val="center" w:pos="4680"/>
        </w:tabs>
        <w:ind w:left="0"/>
        <w:jc w:val="left"/>
        <w:rPr>
          <w:b/>
          <w:bCs/>
        </w:rPr>
      </w:pPr>
      <w:r w:rsidRPr="00BF2B73">
        <w:rPr>
          <w:rStyle w:val="fontstyle21"/>
          <w:color w:val="auto"/>
        </w:rPr>
        <w:t xml:space="preserve">             </w:t>
      </w:r>
      <w:r w:rsidR="001314D3" w:rsidRPr="00BF2B73">
        <w:rPr>
          <w:rStyle w:val="fontstyle01"/>
          <w:color w:val="auto"/>
          <w:lang w:val="sr-Cyrl-RS"/>
        </w:rPr>
        <w:t xml:space="preserve">Уредан захтев се евидентира на централном рачунару </w:t>
      </w:r>
      <w:r w:rsidR="001314D3" w:rsidRPr="00BF2B73">
        <w:rPr>
          <w:rStyle w:val="fontstyle01"/>
          <w:color w:val="auto"/>
        </w:rPr>
        <w:t xml:space="preserve">а расподела квота </w:t>
      </w:r>
      <w:r w:rsidR="001314D3" w:rsidRPr="00BF2B73">
        <w:rPr>
          <w:rStyle w:val="fontstyle01"/>
          <w:color w:val="auto"/>
          <w:lang w:val="sr-Cyrl-RS"/>
        </w:rPr>
        <w:t xml:space="preserve">обавља се </w:t>
      </w:r>
      <w:r w:rsidR="001314D3" w:rsidRPr="00BF2B73">
        <w:rPr>
          <w:rStyle w:val="fontstyle01"/>
          <w:color w:val="auto"/>
        </w:rPr>
        <w:t>сваког радног дана (осим суботе, недеље и</w:t>
      </w:r>
      <w:r w:rsidR="001314D3" w:rsidRPr="00BF2B73">
        <w:t xml:space="preserve"> </w:t>
      </w:r>
      <w:r w:rsidR="001314D3" w:rsidRPr="00BF2B73">
        <w:rPr>
          <w:rStyle w:val="fontstyle01"/>
          <w:color w:val="auto"/>
        </w:rPr>
        <w:t xml:space="preserve">у данима државних празника) у </w:t>
      </w:r>
      <w:r w:rsidR="001314D3" w:rsidRPr="00BF2B73">
        <w:rPr>
          <w:rStyle w:val="fontstyle21"/>
          <w:color w:val="auto"/>
        </w:rPr>
        <w:t xml:space="preserve">8:00 </w:t>
      </w:r>
      <w:r w:rsidR="001314D3" w:rsidRPr="00BF2B73">
        <w:rPr>
          <w:rStyle w:val="fontstyle01"/>
          <w:color w:val="auto"/>
        </w:rPr>
        <w:t>часова</w:t>
      </w:r>
    </w:p>
    <w:p w:rsidR="001314D3" w:rsidRPr="00BF2B73" w:rsidRDefault="006E401A" w:rsidP="006E401A">
      <w:pPr>
        <w:pStyle w:val="ListParagraph"/>
        <w:ind w:left="0"/>
        <w:rPr>
          <w:rStyle w:val="fontstyle01"/>
          <w:color w:val="auto"/>
        </w:rPr>
      </w:pPr>
      <w:r w:rsidRPr="00BF2B73">
        <w:rPr>
          <w:rStyle w:val="fontstyle01"/>
          <w:color w:val="auto"/>
        </w:rPr>
        <w:t xml:space="preserve">             </w:t>
      </w:r>
      <w:r w:rsidR="001314D3" w:rsidRPr="00BF2B73">
        <w:rPr>
          <w:rStyle w:val="fontstyle01"/>
          <w:color w:val="auto"/>
        </w:rPr>
        <w:t xml:space="preserve">Tарифнe  квоте </w:t>
      </w:r>
      <w:r w:rsidR="001314D3" w:rsidRPr="00BF2B73">
        <w:rPr>
          <w:rStyle w:val="fontstyle01"/>
          <w:color w:val="auto"/>
          <w:lang w:val="sr-Cyrl-RS"/>
        </w:rPr>
        <w:t xml:space="preserve">се </w:t>
      </w:r>
      <w:r w:rsidR="001314D3" w:rsidRPr="00BF2B73">
        <w:rPr>
          <w:rStyle w:val="fontstyle01"/>
          <w:color w:val="auto"/>
        </w:rPr>
        <w:t>расподељују према хронолошком реду датума прихватања царинских декларација (тзв. „first</w:t>
      </w:r>
      <w:r w:rsidR="001314D3" w:rsidRPr="00BF2B73">
        <w:t xml:space="preserve"> </w:t>
      </w:r>
      <w:r w:rsidR="001314D3" w:rsidRPr="00BF2B73">
        <w:rPr>
          <w:rStyle w:val="fontstyle01"/>
          <w:color w:val="auto"/>
        </w:rPr>
        <w:t xml:space="preserve">come – first served“ систем –  FCFS). </w:t>
      </w:r>
    </w:p>
    <w:p w:rsidR="006E401A" w:rsidRPr="00BF2B73" w:rsidRDefault="006E401A" w:rsidP="006E401A">
      <w:pPr>
        <w:pStyle w:val="ListParagraph"/>
        <w:tabs>
          <w:tab w:val="left" w:pos="210"/>
          <w:tab w:val="center" w:pos="4680"/>
        </w:tabs>
        <w:ind w:left="0"/>
        <w:rPr>
          <w:lang w:val="sr-Cyrl-RS"/>
        </w:rPr>
      </w:pPr>
      <w:r w:rsidRPr="00BF2B73">
        <w:rPr>
          <w:rStyle w:val="fontstyle01"/>
          <w:color w:val="auto"/>
        </w:rPr>
        <w:t xml:space="preserve">             </w:t>
      </w:r>
      <w:r w:rsidR="001314D3" w:rsidRPr="00BF2B73">
        <w:rPr>
          <w:rStyle w:val="fontstyle01"/>
          <w:color w:val="auto"/>
        </w:rPr>
        <w:t>Расподела квота се врши на основу датума прихватања декларације, ако стање</w:t>
      </w:r>
      <w:r w:rsidR="001314D3" w:rsidRPr="00BF2B73">
        <w:t xml:space="preserve"> </w:t>
      </w:r>
      <w:r w:rsidR="001314D3" w:rsidRPr="00BF2B73">
        <w:rPr>
          <w:rStyle w:val="fontstyle01"/>
          <w:color w:val="auto"/>
        </w:rPr>
        <w:t>односне квоте то допушта. Редослед ће се утврдити у складу с хронолошким редом тих</w:t>
      </w:r>
      <w:r w:rsidR="001314D3" w:rsidRPr="00BF2B73">
        <w:t xml:space="preserve"> </w:t>
      </w:r>
      <w:r w:rsidR="001314D3" w:rsidRPr="00BF2B73">
        <w:rPr>
          <w:rStyle w:val="fontstyle01"/>
          <w:color w:val="auto"/>
        </w:rPr>
        <w:t>датума, при чему ће се све декларације прихваћене истог датума сматрати истовременим.</w:t>
      </w:r>
      <w:r w:rsidR="001314D3" w:rsidRPr="00BF2B73">
        <w:rPr>
          <w:lang w:val="sr-Cyrl-RS"/>
        </w:rPr>
        <w:t xml:space="preserve">   </w:t>
      </w:r>
    </w:p>
    <w:p w:rsidR="001314D3" w:rsidRPr="00BF2B73" w:rsidRDefault="001314D3" w:rsidP="006E401A">
      <w:pPr>
        <w:pStyle w:val="ListParagraph"/>
        <w:tabs>
          <w:tab w:val="left" w:pos="210"/>
          <w:tab w:val="center" w:pos="4680"/>
        </w:tabs>
        <w:ind w:left="0"/>
        <w:rPr>
          <w:rStyle w:val="fontstyle01"/>
          <w:color w:val="auto"/>
          <w:lang w:val="sr-Cyrl-RS"/>
        </w:rPr>
      </w:pPr>
      <w:r w:rsidRPr="00BF2B73">
        <w:rPr>
          <w:lang w:val="sr-Cyrl-RS"/>
        </w:rPr>
        <w:t xml:space="preserve"> </w:t>
      </w:r>
      <w:r w:rsidR="006E401A" w:rsidRPr="00BF2B73">
        <w:rPr>
          <w:lang w:val="en-US"/>
        </w:rPr>
        <w:t xml:space="preserve">             </w:t>
      </w:r>
      <w:r w:rsidRPr="00BF2B73">
        <w:rPr>
          <w:rStyle w:val="fontstyle01"/>
          <w:color w:val="auto"/>
        </w:rPr>
        <w:t>Када се утврди да је декларација која садржи захтев за доделу квоте потпуно исправна</w:t>
      </w:r>
      <w:r w:rsidRPr="00BF2B73">
        <w:t xml:space="preserve"> </w:t>
      </w:r>
      <w:r w:rsidRPr="00BF2B73">
        <w:rPr>
          <w:rStyle w:val="fontstyle01"/>
          <w:color w:val="auto"/>
        </w:rPr>
        <w:t>и када налаз прегледа дозвољава наставак поступка врши се уручење царинског рачуна, чимe се декларација прослеђује нa централни рачунар. Од података из заглавља и сваког</w:t>
      </w:r>
      <w:r w:rsidRPr="00BF2B73">
        <w:t xml:space="preserve"> </w:t>
      </w:r>
      <w:r w:rsidRPr="00BF2B73">
        <w:rPr>
          <w:rStyle w:val="fontstyle01"/>
          <w:color w:val="auto"/>
        </w:rPr>
        <w:t>наименовања са захтевом за квоту, аутоматски се формирају захтеви за доделу квоте са</w:t>
      </w:r>
      <w:r w:rsidRPr="00BF2B73">
        <w:t xml:space="preserve"> </w:t>
      </w:r>
      <w:r w:rsidRPr="00BF2B73">
        <w:rPr>
          <w:rStyle w:val="fontstyle01"/>
          <w:color w:val="auto"/>
        </w:rPr>
        <w:t>јединственом идентификацијом, који улазе у компјутеризовани систем за управљање</w:t>
      </w:r>
      <w:r w:rsidRPr="00BF2B73">
        <w:br/>
      </w:r>
      <w:r w:rsidRPr="00BF2B73">
        <w:rPr>
          <w:rStyle w:val="fontstyle01"/>
          <w:color w:val="auto"/>
        </w:rPr>
        <w:t>квотама.</w:t>
      </w:r>
    </w:p>
    <w:p w:rsidR="006E401A" w:rsidRPr="00BF2B73" w:rsidRDefault="001314D3" w:rsidP="006E401A">
      <w:pPr>
        <w:pStyle w:val="ListParagraph"/>
        <w:tabs>
          <w:tab w:val="left" w:pos="210"/>
          <w:tab w:val="center" w:pos="4680"/>
        </w:tabs>
        <w:ind w:left="0"/>
        <w:rPr>
          <w:rStyle w:val="fontstyle01"/>
          <w:color w:val="auto"/>
        </w:rPr>
      </w:pPr>
      <w:r w:rsidRPr="00BF2B73">
        <w:rPr>
          <w:rStyle w:val="fontstyle01"/>
          <w:color w:val="auto"/>
          <w:lang w:val="sr-Cyrl-RS"/>
        </w:rPr>
        <w:t xml:space="preserve">              </w:t>
      </w:r>
      <w:r w:rsidRPr="00BF2B73">
        <w:rPr>
          <w:rStyle w:val="fontstyle01"/>
          <w:color w:val="auto"/>
        </w:rPr>
        <w:t>Поштујући дефинисане критеријуме за расподелу (хронолошки редослед датума</w:t>
      </w:r>
      <w:r w:rsidRPr="00BF2B73">
        <w:br/>
      </w:r>
      <w:r w:rsidRPr="00BF2B73">
        <w:rPr>
          <w:rStyle w:val="fontstyle01"/>
          <w:color w:val="auto"/>
        </w:rPr>
        <w:t>прихватања захтева и равноправност свих захтева прихваћених истог дана), могући су</w:t>
      </w:r>
      <w:r w:rsidRPr="00BF2B73">
        <w:br/>
      </w:r>
      <w:r w:rsidRPr="00BF2B73">
        <w:rPr>
          <w:rStyle w:val="fontstyle01"/>
          <w:color w:val="auto"/>
        </w:rPr>
        <w:t>следећи резултати расподеле:</w:t>
      </w:r>
    </w:p>
    <w:p w:rsidR="001314D3" w:rsidRPr="00BF2B73" w:rsidRDefault="001314D3" w:rsidP="006E401A">
      <w:pPr>
        <w:pStyle w:val="ListParagraph"/>
        <w:tabs>
          <w:tab w:val="left" w:pos="210"/>
          <w:tab w:val="center" w:pos="4680"/>
        </w:tabs>
        <w:ind w:left="0"/>
        <w:jc w:val="left"/>
      </w:pPr>
      <w:r w:rsidRPr="00BF2B73">
        <w:br/>
      </w:r>
      <w:r w:rsidRPr="00BF2B73">
        <w:rPr>
          <w:rStyle w:val="fontstyle01"/>
          <w:color w:val="auto"/>
        </w:rPr>
        <w:t>1. ако је расположива количина већа или једнака укупно захтеваној, свима се</w:t>
      </w:r>
      <w:r w:rsidRPr="00BF2B73">
        <w:br/>
      </w:r>
      <w:r w:rsidRPr="00BF2B73">
        <w:rPr>
          <w:rStyle w:val="fontstyle01"/>
          <w:color w:val="auto"/>
        </w:rPr>
        <w:t>додељује захтевана количина (100%);</w:t>
      </w:r>
      <w:r w:rsidRPr="00BF2B73">
        <w:br/>
      </w:r>
      <w:r w:rsidRPr="00BF2B73">
        <w:rPr>
          <w:rStyle w:val="fontstyle01"/>
          <w:color w:val="auto"/>
        </w:rPr>
        <w:t>2. ако је расположива количина мања од укупно захтеване, свима се додељује</w:t>
      </w:r>
      <w:r w:rsidRPr="00BF2B73">
        <w:br/>
      </w:r>
      <w:r w:rsidRPr="00BF2B73">
        <w:rPr>
          <w:rStyle w:val="fontstyle01"/>
          <w:color w:val="auto"/>
        </w:rPr>
        <w:t>количина у пропорционалном износу „pro rata“ (више од 0%, али мање од 100%);</w:t>
      </w:r>
      <w:r w:rsidRPr="00BF2B73">
        <w:br/>
      </w:r>
      <w:r w:rsidRPr="00BF2B73">
        <w:rPr>
          <w:rStyle w:val="fontstyle01"/>
          <w:color w:val="auto"/>
        </w:rPr>
        <w:t>3. ако више нема расположиве количине, квота се не додељује никоме (0%)</w:t>
      </w:r>
    </w:p>
    <w:p w:rsidR="001314D3" w:rsidRPr="00BF2B73" w:rsidRDefault="001314D3" w:rsidP="006E401A">
      <w:pPr>
        <w:tabs>
          <w:tab w:val="left" w:pos="930"/>
          <w:tab w:val="center" w:pos="4680"/>
        </w:tabs>
        <w:rPr>
          <w:rStyle w:val="fontstyle01"/>
          <w:color w:val="auto"/>
        </w:rPr>
      </w:pPr>
      <w:r w:rsidRPr="00BF2B73">
        <w:rPr>
          <w:lang w:val="sr-Cyrl-RS"/>
        </w:rPr>
        <w:lastRenderedPageBreak/>
        <w:t xml:space="preserve">             </w:t>
      </w:r>
      <w:r w:rsidRPr="00BF2B73">
        <w:rPr>
          <w:rStyle w:val="fontstyle01"/>
          <w:color w:val="auto"/>
        </w:rPr>
        <w:t>Уколико је сума захтеваних количина за доделу квоте већа од расположиве количине</w:t>
      </w:r>
      <w:r w:rsidRPr="00BF2B73">
        <w:t xml:space="preserve"> </w:t>
      </w:r>
      <w:r w:rsidRPr="00BF2B73">
        <w:rPr>
          <w:rStyle w:val="fontstyle01"/>
          <w:color w:val="auto"/>
        </w:rPr>
        <w:t>на стању квота за исти датум, свим захтевима за доделу квота се додељује пропорционална</w:t>
      </w:r>
      <w:r w:rsidRPr="00BF2B73">
        <w:t xml:space="preserve"> </w:t>
      </w:r>
      <w:r w:rsidRPr="00BF2B73">
        <w:rPr>
          <w:rStyle w:val="fontstyle01"/>
          <w:color w:val="auto"/>
        </w:rPr>
        <w:t>количина („pro rata“) у односу на расположиву количину, према формули:</w:t>
      </w:r>
    </w:p>
    <w:p w:rsidR="001314D3" w:rsidRPr="00BF2B73" w:rsidRDefault="001314D3" w:rsidP="006E401A">
      <w:pPr>
        <w:pStyle w:val="ListParagraph"/>
        <w:tabs>
          <w:tab w:val="left" w:pos="930"/>
          <w:tab w:val="center" w:pos="4680"/>
        </w:tabs>
        <w:ind w:left="0"/>
        <w:rPr>
          <w:rStyle w:val="fontstyle01"/>
          <w:color w:val="auto"/>
        </w:rPr>
      </w:pPr>
    </w:p>
    <w:tbl>
      <w:tblPr>
        <w:tblStyle w:val="TableGrid"/>
        <w:tblW w:w="0" w:type="auto"/>
        <w:tblLook w:val="00A0" w:firstRow="1" w:lastRow="0" w:firstColumn="1" w:lastColumn="0" w:noHBand="0" w:noVBand="0"/>
      </w:tblPr>
      <w:tblGrid>
        <w:gridCol w:w="9350"/>
      </w:tblGrid>
      <w:tr w:rsidR="001314D3" w:rsidRPr="00BF2B73" w:rsidTr="0098233C">
        <w:trPr>
          <w:trHeight w:val="1160"/>
        </w:trPr>
        <w:tc>
          <w:tcPr>
            <w:tcW w:w="9350" w:type="dxa"/>
            <w:tcBorders>
              <w:bottom w:val="single" w:sz="4" w:space="0" w:color="auto"/>
            </w:tcBorders>
          </w:tcPr>
          <w:p w:rsidR="001314D3" w:rsidRPr="00BF2B73" w:rsidRDefault="001314D3" w:rsidP="001314D3">
            <w:pPr>
              <w:tabs>
                <w:tab w:val="left" w:pos="930"/>
                <w:tab w:val="center" w:pos="4680"/>
              </w:tabs>
              <w:jc w:val="both"/>
              <w:rPr>
                <w:rFonts w:ascii="Times New Roman" w:hAnsi="Times New Roman" w:cs="Times New Roman"/>
                <w:sz w:val="24"/>
                <w:lang w:val="sr-Cyrl-RS"/>
              </w:rPr>
            </w:pPr>
            <w:r w:rsidRPr="00BF2B73">
              <w:rPr>
                <w:rFonts w:ascii="Times New Roman" w:hAnsi="Times New Roman" w:cs="Times New Roman"/>
                <w:sz w:val="24"/>
                <w:lang w:val="sr-Cyrl-RS"/>
              </w:rPr>
              <w:tab/>
            </w:r>
            <w:r w:rsidRPr="00BF2B73">
              <w:rPr>
                <w:rFonts w:ascii="Times New Roman" w:hAnsi="Times New Roman" w:cs="Times New Roman"/>
                <w:sz w:val="20"/>
                <w:szCs w:val="20"/>
                <w:lang w:val="sr-Cyrl-RS"/>
              </w:rPr>
              <w:tab/>
            </w:r>
            <w:r w:rsidRPr="00BF2B73">
              <w:rPr>
                <w:rFonts w:ascii="Times New Roman" w:hAnsi="Times New Roman" w:cs="Times New Roman"/>
                <w:sz w:val="20"/>
                <w:szCs w:val="20"/>
                <w:lang w:val="sr-Cyrl-RS"/>
              </w:rPr>
              <w:tab/>
            </w:r>
          </w:p>
          <w:p w:rsidR="001314D3" w:rsidRPr="00BF2B73" w:rsidRDefault="001314D3" w:rsidP="001314D3">
            <w:pPr>
              <w:tabs>
                <w:tab w:val="left" w:pos="930"/>
                <w:tab w:val="center" w:pos="4680"/>
              </w:tabs>
              <w:jc w:val="both"/>
              <w:rPr>
                <w:rFonts w:ascii="Times New Roman" w:hAnsi="Times New Roman" w:cs="Times New Roman"/>
                <w:sz w:val="24"/>
                <w:lang w:val="sr-Cyrl-RS"/>
              </w:rPr>
            </w:pPr>
            <w:r w:rsidRPr="00BF2B73">
              <w:rPr>
                <w:rStyle w:val="fontstyle01"/>
                <w:color w:val="auto"/>
                <w:sz w:val="20"/>
                <w:szCs w:val="20"/>
                <w:lang w:val="sr-Cyrl-RS"/>
              </w:rPr>
              <w:t xml:space="preserve">              </w:t>
            </w:r>
            <w:r w:rsidRPr="00BF2B73">
              <w:rPr>
                <w:rStyle w:val="fontstyle01"/>
                <w:color w:val="auto"/>
                <w:sz w:val="20"/>
                <w:szCs w:val="20"/>
              </w:rPr>
              <w:t>РАСПОЛОЖИВА КОЛИЧИНА</w:t>
            </w:r>
          </w:p>
          <w:p w:rsidR="001314D3" w:rsidRPr="00BF2B73" w:rsidRDefault="001314D3" w:rsidP="001314D3">
            <w:pPr>
              <w:tabs>
                <w:tab w:val="center" w:pos="4680"/>
              </w:tabs>
              <w:jc w:val="both"/>
              <w:rPr>
                <w:rFonts w:ascii="Times New Roman" w:hAnsi="Times New Roman" w:cs="Times New Roman"/>
                <w:b/>
                <w:sz w:val="20"/>
                <w:szCs w:val="20"/>
              </w:rPr>
            </w:pPr>
            <w:r w:rsidRPr="00BF2B73">
              <w:rPr>
                <w:rStyle w:val="fontstyle01"/>
                <w:color w:val="auto"/>
                <w:sz w:val="20"/>
                <w:szCs w:val="20"/>
                <w:lang w:val="sr-Cyrl-RS"/>
              </w:rPr>
              <w:t xml:space="preserve">---------------------------------------------------------------------          </w:t>
            </w:r>
            <w:r w:rsidRPr="00BF2B73">
              <w:rPr>
                <w:rStyle w:val="fontstyle01"/>
                <w:color w:val="auto"/>
                <w:sz w:val="20"/>
                <w:szCs w:val="20"/>
              </w:rPr>
              <w:t xml:space="preserve">Х </w:t>
            </w:r>
            <w:r w:rsidRPr="00BF2B73">
              <w:rPr>
                <w:rStyle w:val="fontstyle01"/>
                <w:color w:val="auto"/>
                <w:sz w:val="20"/>
                <w:szCs w:val="20"/>
                <w:lang w:val="sr-Cyrl-RS"/>
              </w:rPr>
              <w:t xml:space="preserve"> </w:t>
            </w:r>
            <w:r w:rsidRPr="00BF2B73">
              <w:rPr>
                <w:rStyle w:val="fontstyle01"/>
                <w:color w:val="auto"/>
                <w:sz w:val="20"/>
                <w:szCs w:val="20"/>
              </w:rPr>
              <w:t>КОЛИЧИНА НАВЕДЕНА У ЗАХТЕВУ</w:t>
            </w:r>
            <w:r w:rsidRPr="00BF2B73">
              <w:rPr>
                <w:sz w:val="20"/>
                <w:szCs w:val="20"/>
              </w:rPr>
              <w:br/>
            </w:r>
            <w:r w:rsidRPr="00BF2B73">
              <w:rPr>
                <w:rStyle w:val="fontstyle01"/>
                <w:color w:val="auto"/>
                <w:sz w:val="20"/>
                <w:szCs w:val="20"/>
              </w:rPr>
              <w:t>УКУПНА КОЛИЧИНА НАВЕДЕНА У ЗАХТЕВИМА</w:t>
            </w:r>
          </w:p>
        </w:tc>
      </w:tr>
    </w:tbl>
    <w:p w:rsidR="001314D3" w:rsidRPr="00BF2B73" w:rsidRDefault="001314D3" w:rsidP="006E401A">
      <w:pPr>
        <w:pStyle w:val="ListParagraph"/>
        <w:tabs>
          <w:tab w:val="center" w:pos="4680"/>
        </w:tabs>
        <w:ind w:left="0"/>
        <w:rPr>
          <w:sz w:val="20"/>
          <w:szCs w:val="20"/>
          <w:lang w:val="sr-Cyrl-RS"/>
        </w:rPr>
      </w:pPr>
    </w:p>
    <w:p w:rsidR="001314D3" w:rsidRPr="00BF2B73" w:rsidRDefault="001314D3" w:rsidP="006E401A">
      <w:pPr>
        <w:pStyle w:val="ListParagraph"/>
        <w:tabs>
          <w:tab w:val="center" w:pos="4680"/>
        </w:tabs>
        <w:ind w:left="0"/>
        <w:rPr>
          <w:sz w:val="20"/>
          <w:szCs w:val="20"/>
          <w:lang w:val="sr-Cyrl-RS"/>
        </w:rPr>
      </w:pPr>
      <w:r w:rsidRPr="00BF2B73">
        <w:rPr>
          <w:rStyle w:val="fontstyle01"/>
          <w:color w:val="auto"/>
        </w:rPr>
        <w:t xml:space="preserve">         </w:t>
      </w:r>
      <w:r w:rsidRPr="00BF2B73">
        <w:rPr>
          <w:rStyle w:val="fontstyle01"/>
          <w:color w:val="auto"/>
          <w:lang w:val="sr-Cyrl-RS"/>
        </w:rPr>
        <w:t xml:space="preserve"> Одбијање захтева се врши уколико не постоји расположива количина за расподелу. </w:t>
      </w:r>
    </w:p>
    <w:p w:rsidR="001314D3" w:rsidRPr="00BF2B73" w:rsidRDefault="00923865" w:rsidP="00923865">
      <w:pPr>
        <w:pStyle w:val="ListParagraph"/>
        <w:tabs>
          <w:tab w:val="left" w:pos="315"/>
          <w:tab w:val="center" w:pos="4680"/>
        </w:tabs>
        <w:ind w:left="0"/>
        <w:rPr>
          <w:sz w:val="20"/>
          <w:szCs w:val="20"/>
          <w:lang w:val="sr-Cyrl-RS"/>
        </w:rPr>
      </w:pPr>
      <w:r w:rsidRPr="00BF2B73">
        <w:rPr>
          <w:sz w:val="20"/>
          <w:szCs w:val="20"/>
          <w:lang w:val="en-US"/>
        </w:rPr>
        <w:t xml:space="preserve">    </w:t>
      </w:r>
      <w:r w:rsidR="001314D3" w:rsidRPr="00BF2B73">
        <w:rPr>
          <w:sz w:val="20"/>
          <w:szCs w:val="20"/>
          <w:lang w:val="sr-Cyrl-RS"/>
        </w:rPr>
        <w:t xml:space="preserve">        </w:t>
      </w:r>
      <w:r w:rsidR="001314D3" w:rsidRPr="00BF2B73">
        <w:rPr>
          <w:rStyle w:val="fontstyle01"/>
          <w:color w:val="auto"/>
        </w:rPr>
        <w:t>Информације о тарифним квотама и њиховој расположивости јавно су доступне свим</w:t>
      </w:r>
      <w:r w:rsidR="001314D3" w:rsidRPr="00BF2B73">
        <w:t xml:space="preserve"> </w:t>
      </w:r>
      <w:r w:rsidR="001314D3" w:rsidRPr="00BF2B73">
        <w:rPr>
          <w:rStyle w:val="fontstyle01"/>
          <w:color w:val="auto"/>
        </w:rPr>
        <w:t>заинтересованим лицима на интернет страници Управе царина.</w:t>
      </w:r>
      <w:r w:rsidR="001314D3" w:rsidRPr="00BF2B73">
        <w:rPr>
          <w:sz w:val="20"/>
          <w:szCs w:val="20"/>
          <w:lang w:val="sr-Cyrl-RS"/>
        </w:rPr>
        <w:tab/>
      </w:r>
      <w:r w:rsidR="001314D3" w:rsidRPr="00BF2B73">
        <w:rPr>
          <w:sz w:val="20"/>
          <w:szCs w:val="20"/>
          <w:lang w:val="sr-Cyrl-RS"/>
        </w:rPr>
        <w:tab/>
      </w:r>
      <w:r w:rsidR="001314D3" w:rsidRPr="00BF2B73">
        <w:rPr>
          <w:sz w:val="20"/>
          <w:szCs w:val="20"/>
          <w:lang w:val="sr-Cyrl-RS"/>
        </w:rPr>
        <w:tab/>
      </w:r>
    </w:p>
    <w:p w:rsidR="00F16B46" w:rsidRPr="00BF2B73" w:rsidRDefault="00F16B46" w:rsidP="001314D3">
      <w:pPr>
        <w:pStyle w:val="1tekst"/>
        <w:tabs>
          <w:tab w:val="left" w:pos="9360"/>
        </w:tabs>
        <w:ind w:left="1800" w:right="0" w:firstLine="0"/>
        <w:rPr>
          <w:rFonts w:ascii="Times New Roman" w:hAnsi="Times New Roman" w:cs="Times New Roman"/>
          <w:b/>
          <w:i/>
          <w:sz w:val="24"/>
          <w:szCs w:val="24"/>
          <w:u w:val="single"/>
          <w:lang w:val="sr-Cyrl-CS"/>
        </w:rPr>
      </w:pPr>
    </w:p>
    <w:p w:rsidR="00475083" w:rsidRPr="00BF2B73" w:rsidRDefault="001314D3" w:rsidP="00F16B46">
      <w:pPr>
        <w:pStyle w:val="1tekst"/>
        <w:tabs>
          <w:tab w:val="left" w:pos="9360"/>
        </w:tabs>
        <w:ind w:left="0" w:right="0" w:hanging="90"/>
        <w:rPr>
          <w:rFonts w:ascii="Times New Roman" w:hAnsi="Times New Roman" w:cs="Times New Roman"/>
          <w:b/>
          <w:i/>
          <w:sz w:val="24"/>
          <w:szCs w:val="24"/>
          <w:u w:val="single"/>
          <w:lang w:val="sr-Cyrl-CS"/>
        </w:rPr>
      </w:pPr>
      <w:r w:rsidRPr="00BF2B73">
        <w:rPr>
          <w:rFonts w:ascii="Times New Roman" w:hAnsi="Times New Roman" w:cs="Times New Roman"/>
          <w:b/>
          <w:i/>
          <w:sz w:val="24"/>
          <w:szCs w:val="24"/>
          <w:u w:val="single"/>
          <w:lang w:val="sr-Cyrl-CS"/>
        </w:rPr>
        <w:t>13.</w:t>
      </w:r>
      <w:r w:rsidR="00475083" w:rsidRPr="00BF2B73">
        <w:rPr>
          <w:rFonts w:ascii="Times New Roman" w:hAnsi="Times New Roman" w:cs="Times New Roman"/>
          <w:b/>
          <w:i/>
          <w:sz w:val="24"/>
          <w:szCs w:val="24"/>
          <w:u w:val="single"/>
          <w:lang w:val="sr-Cyrl-CS"/>
        </w:rPr>
        <w:t xml:space="preserve">Пружање информација од јавног значаја </w:t>
      </w:r>
    </w:p>
    <w:p w:rsidR="00475083" w:rsidRPr="00BF2B73" w:rsidRDefault="00475083" w:rsidP="00475083">
      <w:pPr>
        <w:pStyle w:val="1tekst"/>
        <w:tabs>
          <w:tab w:val="left" w:pos="9360"/>
        </w:tabs>
        <w:ind w:right="0"/>
        <w:rPr>
          <w:rFonts w:ascii="Times New Roman" w:hAnsi="Times New Roman" w:cs="Times New Roman"/>
          <w:b/>
          <w:bCs/>
          <w:sz w:val="24"/>
          <w:szCs w:val="24"/>
          <w:lang w:val="sr-Cyrl-CS"/>
        </w:rPr>
      </w:pPr>
    </w:p>
    <w:p w:rsidR="007D2A0A" w:rsidRPr="00BF2B73" w:rsidRDefault="003E0B2E" w:rsidP="009412A5">
      <w:pPr>
        <w:ind w:firstLine="375"/>
        <w:rPr>
          <w:lang w:val="sr-Cyrl-CS"/>
        </w:rPr>
      </w:pPr>
      <w:r w:rsidRPr="00BF2B73">
        <w:rPr>
          <w:rFonts w:eastAsia="Batang"/>
          <w:lang w:val="sr-Cyrl-CS"/>
        </w:rPr>
        <w:t xml:space="preserve">    У складу са Законом</w:t>
      </w:r>
      <w:r w:rsidR="00475083" w:rsidRPr="00BF2B73">
        <w:rPr>
          <w:rFonts w:eastAsia="Batang"/>
          <w:lang w:val="sr-Cyrl-CS"/>
        </w:rPr>
        <w:t xml:space="preserve"> о слободном приступу информацијама од јавног значаја (</w:t>
      </w:r>
      <w:r w:rsidR="00475083" w:rsidRPr="00BF2B73">
        <w:rPr>
          <w:rFonts w:eastAsia="Batang"/>
        </w:rPr>
        <w:t>„</w:t>
      </w:r>
      <w:r w:rsidR="00475083" w:rsidRPr="00BF2B73">
        <w:rPr>
          <w:rFonts w:eastAsia="Batang"/>
          <w:lang w:val="sr-Cyrl-CS"/>
        </w:rPr>
        <w:t>Сл. гласник РС</w:t>
      </w:r>
      <w:r w:rsidR="00475083" w:rsidRPr="00BF2B73">
        <w:rPr>
          <w:rFonts w:eastAsia="Batang"/>
        </w:rPr>
        <w:t>“</w:t>
      </w:r>
      <w:r w:rsidR="00475083" w:rsidRPr="00BF2B73">
        <w:rPr>
          <w:rFonts w:eastAsia="Batang"/>
          <w:lang w:val="sr-Cyrl-CS"/>
        </w:rPr>
        <w:t xml:space="preserve">, Бр. 120/04, 54/07, 104/09 и 36/10), информације </w:t>
      </w:r>
      <w:r w:rsidR="00475083" w:rsidRPr="00BF2B73">
        <w:rPr>
          <w:rFonts w:eastAsia="Batang"/>
        </w:rPr>
        <w:t>и документи којима располаже</w:t>
      </w:r>
      <w:r w:rsidR="00475083" w:rsidRPr="00BF2B73">
        <w:rPr>
          <w:rFonts w:eastAsia="Batang"/>
          <w:lang w:val="sr-Cyrl-CS"/>
        </w:rPr>
        <w:t xml:space="preserve"> Управа царина</w:t>
      </w:r>
      <w:r w:rsidR="00475083" w:rsidRPr="00BF2B73">
        <w:rPr>
          <w:rFonts w:eastAsia="Batang"/>
        </w:rPr>
        <w:t xml:space="preserve">, а </w:t>
      </w:r>
      <w:r w:rsidR="00475083" w:rsidRPr="00BF2B73">
        <w:rPr>
          <w:rFonts w:eastAsia="Batang"/>
          <w:lang w:val="sr-Cyrl-CS"/>
        </w:rPr>
        <w:t>кој</w:t>
      </w:r>
      <w:r w:rsidR="00475083" w:rsidRPr="00BF2B73">
        <w:rPr>
          <w:rFonts w:eastAsia="Batang"/>
        </w:rPr>
        <w:t>и</w:t>
      </w:r>
      <w:r w:rsidR="00475083" w:rsidRPr="00BF2B73">
        <w:rPr>
          <w:rFonts w:eastAsia="Batang"/>
          <w:lang w:val="sr-Cyrl-CS"/>
        </w:rPr>
        <w:t xml:space="preserve"> су настал</w:t>
      </w:r>
      <w:r w:rsidR="00475083" w:rsidRPr="00BF2B73">
        <w:rPr>
          <w:rFonts w:eastAsia="Batang"/>
        </w:rPr>
        <w:t>и</w:t>
      </w:r>
      <w:r w:rsidR="00475083" w:rsidRPr="00BF2B73">
        <w:rPr>
          <w:rFonts w:eastAsia="Batang"/>
          <w:lang w:val="sr-Cyrl-CS"/>
        </w:rPr>
        <w:t xml:space="preserve"> у раду или у вези са радом овог органа доступн</w:t>
      </w:r>
      <w:r w:rsidR="00475083" w:rsidRPr="00BF2B73">
        <w:rPr>
          <w:rFonts w:eastAsia="Batang"/>
        </w:rPr>
        <w:t>и</w:t>
      </w:r>
      <w:r w:rsidR="00475083" w:rsidRPr="00BF2B73">
        <w:rPr>
          <w:rFonts w:eastAsia="Batang"/>
          <w:lang w:val="sr-Cyrl-CS"/>
        </w:rPr>
        <w:t xml:space="preserve"> су свакоме ради остварења и заштите интереса јавности да зна, остварења слободног демократског поретка и отвореног друштва. </w:t>
      </w:r>
      <w:r w:rsidR="007D2A0A" w:rsidRPr="00BF2B73">
        <w:rPr>
          <w:lang w:val="sr-Cyrl-CS"/>
        </w:rPr>
        <w:t xml:space="preserve"> </w:t>
      </w:r>
    </w:p>
    <w:p w:rsidR="00916CCA" w:rsidRPr="00BF2B73" w:rsidRDefault="00916CCA" w:rsidP="009412A5">
      <w:pPr>
        <w:ind w:firstLine="375"/>
        <w:rPr>
          <w:rFonts w:eastAsia="Batang"/>
        </w:rPr>
      </w:pPr>
    </w:p>
    <w:p w:rsidR="00475083" w:rsidRPr="00BF2B73" w:rsidRDefault="00475083" w:rsidP="00475083">
      <w:pPr>
        <w:pStyle w:val="NoSpacing"/>
        <w:rPr>
          <w:rFonts w:ascii="Times New Roman" w:hAnsi="Times New Roman"/>
          <w:b/>
          <w:bCs/>
        </w:rPr>
      </w:pPr>
    </w:p>
    <w:p w:rsidR="00475083" w:rsidRPr="00BF2B73" w:rsidRDefault="00475083" w:rsidP="00475083">
      <w:pPr>
        <w:pStyle w:val="1tekst"/>
        <w:tabs>
          <w:tab w:val="left" w:pos="9360"/>
        </w:tabs>
        <w:ind w:left="0" w:firstLine="0"/>
        <w:rPr>
          <w:rFonts w:ascii="Times New Roman" w:hAnsi="Times New Roman" w:cs="Times New Roman"/>
          <w:b/>
          <w:bCs/>
          <w:sz w:val="24"/>
          <w:szCs w:val="24"/>
          <w:lang w:val="sr-Cyrl-CS"/>
        </w:rPr>
      </w:pPr>
      <w:r w:rsidRPr="00BF2B73">
        <w:rPr>
          <w:rFonts w:ascii="Times New Roman" w:hAnsi="Times New Roman" w:cs="Times New Roman"/>
          <w:b/>
          <w:bCs/>
          <w:sz w:val="24"/>
          <w:szCs w:val="24"/>
        </w:rPr>
        <w:t xml:space="preserve">11. </w:t>
      </w:r>
      <w:r w:rsidRPr="00BF2B73">
        <w:rPr>
          <w:rFonts w:ascii="Times New Roman" w:hAnsi="Times New Roman" w:cs="Times New Roman"/>
          <w:b/>
          <w:bCs/>
          <w:sz w:val="24"/>
          <w:szCs w:val="24"/>
          <w:lang w:val="sr-Cyrl-CS"/>
        </w:rPr>
        <w:t>ПРЕГЛЕД ПОДАТАКА О ПРУЖЕНИМ УСЛУГАМА</w:t>
      </w:r>
    </w:p>
    <w:p w:rsidR="00DB4A42" w:rsidRPr="00BF2B73" w:rsidRDefault="00DB4A42" w:rsidP="00475083">
      <w:pPr>
        <w:pStyle w:val="1tekst"/>
        <w:tabs>
          <w:tab w:val="left" w:pos="9360"/>
        </w:tabs>
        <w:ind w:left="0" w:firstLine="0"/>
        <w:rPr>
          <w:rFonts w:ascii="Times New Roman" w:hAnsi="Times New Roman" w:cs="Times New Roman"/>
          <w:b/>
          <w:bCs/>
          <w:sz w:val="24"/>
          <w:szCs w:val="24"/>
          <w:lang w:val="sr-Latn-CS"/>
        </w:rPr>
      </w:pPr>
    </w:p>
    <w:p w:rsidR="00475083" w:rsidRPr="00BF2B73" w:rsidRDefault="00475083" w:rsidP="00475083">
      <w:pPr>
        <w:rPr>
          <w:bCs/>
          <w:sz w:val="22"/>
          <w:szCs w:val="22"/>
          <w:lang w:val="sr-Cyrl-CS"/>
        </w:rPr>
      </w:pPr>
    </w:p>
    <w:p w:rsidR="00475083" w:rsidRPr="00BF2B73" w:rsidRDefault="00475083" w:rsidP="009301E4">
      <w:pPr>
        <w:jc w:val="center"/>
        <w:rPr>
          <w:b/>
          <w:bCs/>
          <w:sz w:val="22"/>
          <w:szCs w:val="22"/>
          <w:lang w:val="sr-Latn-CS"/>
        </w:rPr>
      </w:pPr>
      <w:r w:rsidRPr="00BF2B73">
        <w:rPr>
          <w:b/>
          <w:bCs/>
          <w:sz w:val="22"/>
          <w:szCs w:val="22"/>
          <w:lang w:val="sr-Cyrl-CS"/>
        </w:rPr>
        <w:t>Примена Закона о слободном приступу информацијама од јавног знач</w:t>
      </w:r>
      <w:r w:rsidRPr="00BF2B73">
        <w:rPr>
          <w:b/>
          <w:bCs/>
          <w:sz w:val="22"/>
          <w:szCs w:val="22"/>
          <w:lang w:val="sr-Latn-CS"/>
        </w:rPr>
        <w:t>aja</w:t>
      </w:r>
    </w:p>
    <w:p w:rsidR="00475083" w:rsidRPr="00BF2B73" w:rsidRDefault="00475083" w:rsidP="00475083">
      <w:pPr>
        <w:jc w:val="center"/>
        <w:rPr>
          <w:b/>
          <w:bCs/>
          <w:sz w:val="22"/>
          <w:szCs w:val="22"/>
        </w:rPr>
      </w:pPr>
      <w:r w:rsidRPr="00BF2B73">
        <w:rPr>
          <w:b/>
          <w:bCs/>
          <w:sz w:val="22"/>
          <w:szCs w:val="22"/>
          <w:lang w:val="sr-Latn-CS"/>
        </w:rPr>
        <w:t xml:space="preserve">- </w:t>
      </w:r>
      <w:r w:rsidR="00EA23DF" w:rsidRPr="00BF2B73">
        <w:rPr>
          <w:b/>
          <w:bCs/>
          <w:sz w:val="22"/>
          <w:szCs w:val="22"/>
          <w:lang w:val="sr-Cyrl-CS"/>
        </w:rPr>
        <w:t>за</w:t>
      </w:r>
      <w:r w:rsidR="001E7385" w:rsidRPr="00BF2B73">
        <w:rPr>
          <w:b/>
          <w:bCs/>
          <w:sz w:val="22"/>
          <w:szCs w:val="22"/>
          <w:lang w:val="sr-Cyrl-CS"/>
        </w:rPr>
        <w:t>хтеви примљени у току 2019</w:t>
      </w:r>
      <w:r w:rsidR="00EA23DF" w:rsidRPr="00BF2B73">
        <w:rPr>
          <w:b/>
          <w:bCs/>
          <w:sz w:val="22"/>
          <w:szCs w:val="22"/>
          <w:lang w:val="sr-Cyrl-CS"/>
        </w:rPr>
        <w:t>.</w:t>
      </w:r>
      <w:r w:rsidRPr="00BF2B73">
        <w:rPr>
          <w:b/>
          <w:bCs/>
          <w:sz w:val="22"/>
          <w:szCs w:val="22"/>
          <w:lang w:val="sr-Cyrl-CS"/>
        </w:rPr>
        <w:t xml:space="preserve"> године</w:t>
      </w:r>
    </w:p>
    <w:p w:rsidR="00475083" w:rsidRPr="00BF2B73" w:rsidRDefault="00475083" w:rsidP="00475083">
      <w:pPr>
        <w:ind w:left="1800"/>
        <w:rPr>
          <w:b/>
        </w:rPr>
      </w:pPr>
      <w:r w:rsidRPr="00BF2B73">
        <w:rPr>
          <w:b/>
          <w:lang w:val="sr-Cyrl-CS"/>
        </w:rPr>
        <w:t xml:space="preserve">                                           </w:t>
      </w:r>
    </w:p>
    <w:p w:rsidR="00475083" w:rsidRPr="00BF2B73" w:rsidRDefault="00475083" w:rsidP="00475083">
      <w:pPr>
        <w:ind w:left="1800"/>
        <w:rPr>
          <w:b/>
          <w:lang w:val="sr-Cyrl-CS"/>
        </w:rPr>
      </w:pPr>
      <w:r w:rsidRPr="00BF2B73">
        <w:rPr>
          <w:b/>
        </w:rPr>
        <w:t xml:space="preserve">                                       </w:t>
      </w:r>
      <w:r w:rsidRPr="00BF2B73">
        <w:rPr>
          <w:b/>
          <w:lang w:val="sr-Cyrl-CS"/>
        </w:rPr>
        <w:t>Захтеви</w:t>
      </w:r>
    </w:p>
    <w:p w:rsidR="00475083" w:rsidRPr="00BF2B73" w:rsidRDefault="00475083" w:rsidP="00475083">
      <w:pPr>
        <w:ind w:left="1800"/>
        <w:rPr>
          <w:b/>
          <w:lang w:val="sr-Cyrl-CS"/>
        </w:rPr>
      </w:pPr>
    </w:p>
    <w:tbl>
      <w:tblPr>
        <w:tblW w:w="9900" w:type="dxa"/>
        <w:tblBorders>
          <w:top w:val="single" w:sz="6" w:space="0" w:color="000000"/>
          <w:left w:val="single" w:sz="12" w:space="0" w:color="000000"/>
          <w:bottom w:val="single" w:sz="6" w:space="0" w:color="000000"/>
          <w:right w:val="single" w:sz="12" w:space="0" w:color="000000"/>
          <w:insideV w:val="single" w:sz="6" w:space="0" w:color="000000"/>
        </w:tblBorders>
        <w:tblLook w:val="01E0" w:firstRow="1" w:lastRow="1" w:firstColumn="1" w:lastColumn="1" w:noHBand="0" w:noVBand="0"/>
      </w:tblPr>
      <w:tblGrid>
        <w:gridCol w:w="592"/>
        <w:gridCol w:w="2288"/>
        <w:gridCol w:w="1800"/>
        <w:gridCol w:w="1440"/>
        <w:gridCol w:w="2160"/>
        <w:gridCol w:w="1620"/>
      </w:tblGrid>
      <w:tr w:rsidR="00BF2B73" w:rsidRPr="00BF2B73" w:rsidTr="00475083">
        <w:tc>
          <w:tcPr>
            <w:tcW w:w="592" w:type="dxa"/>
            <w:tcBorders>
              <w:top w:val="single" w:sz="6" w:space="0" w:color="000000"/>
              <w:left w:val="single" w:sz="4" w:space="0" w:color="auto"/>
              <w:bottom w:val="single" w:sz="6" w:space="0" w:color="000000"/>
              <w:right w:val="single" w:sz="6" w:space="0" w:color="000000"/>
            </w:tcBorders>
            <w:shd w:val="pct30" w:color="FFFF00" w:fill="FFFFFF"/>
          </w:tcPr>
          <w:p w:rsidR="00475083" w:rsidRPr="00BF2B73" w:rsidRDefault="00475083">
            <w:pPr>
              <w:jc w:val="center"/>
              <w:rPr>
                <w:sz w:val="20"/>
                <w:szCs w:val="20"/>
                <w:lang w:val="sr-Cyrl-CS"/>
              </w:rPr>
            </w:pPr>
            <w:r w:rsidRPr="00BF2B73">
              <w:rPr>
                <w:sz w:val="20"/>
                <w:szCs w:val="20"/>
                <w:lang w:val="sr-Cyrl-CS"/>
              </w:rPr>
              <w:t>Р.б.</w:t>
            </w:r>
          </w:p>
          <w:p w:rsidR="00475083" w:rsidRPr="00BF2B73" w:rsidRDefault="00475083">
            <w:pPr>
              <w:jc w:val="center"/>
              <w:rPr>
                <w:sz w:val="20"/>
                <w:szCs w:val="20"/>
                <w:lang w:val="sr-Cyrl-CS"/>
              </w:rPr>
            </w:pPr>
          </w:p>
          <w:p w:rsidR="00475083" w:rsidRPr="00BF2B73" w:rsidRDefault="00475083">
            <w:pPr>
              <w:jc w:val="center"/>
              <w:rPr>
                <w:sz w:val="20"/>
                <w:szCs w:val="20"/>
                <w:lang w:val="sr-Cyrl-CS"/>
              </w:rPr>
            </w:pPr>
          </w:p>
        </w:tc>
        <w:tc>
          <w:tcPr>
            <w:tcW w:w="2288" w:type="dxa"/>
            <w:tcBorders>
              <w:top w:val="single" w:sz="6" w:space="0" w:color="000000"/>
              <w:left w:val="single" w:sz="6" w:space="0" w:color="000000"/>
              <w:bottom w:val="single" w:sz="6" w:space="0" w:color="000000"/>
              <w:right w:val="single" w:sz="6" w:space="0" w:color="000000"/>
            </w:tcBorders>
            <w:shd w:val="pct30" w:color="FFFF00" w:fill="FFFFFF"/>
            <w:hideMark/>
          </w:tcPr>
          <w:p w:rsidR="00475083" w:rsidRPr="00BF2B73" w:rsidRDefault="00475083">
            <w:pPr>
              <w:jc w:val="center"/>
              <w:rPr>
                <w:lang w:val="sr-Cyrl-CS"/>
              </w:rPr>
            </w:pPr>
            <w:r w:rsidRPr="00BF2B73">
              <w:rPr>
                <w:lang w:val="sr-Cyrl-CS"/>
              </w:rPr>
              <w:t>Тражилац</w:t>
            </w:r>
          </w:p>
          <w:p w:rsidR="00475083" w:rsidRPr="00BF2B73" w:rsidRDefault="00475083">
            <w:pPr>
              <w:jc w:val="center"/>
              <w:rPr>
                <w:lang w:val="sr-Cyrl-CS"/>
              </w:rPr>
            </w:pPr>
            <w:r w:rsidRPr="00BF2B73">
              <w:rPr>
                <w:lang w:val="sr-Cyrl-CS"/>
              </w:rPr>
              <w:t>Информације</w:t>
            </w:r>
          </w:p>
        </w:tc>
        <w:tc>
          <w:tcPr>
            <w:tcW w:w="1800" w:type="dxa"/>
            <w:tcBorders>
              <w:top w:val="single" w:sz="6" w:space="0" w:color="000000"/>
              <w:left w:val="single" w:sz="6" w:space="0" w:color="000000"/>
              <w:bottom w:val="single" w:sz="6" w:space="0" w:color="000000"/>
              <w:right w:val="single" w:sz="6" w:space="0" w:color="000000"/>
            </w:tcBorders>
            <w:shd w:val="pct30" w:color="FFFF00" w:fill="FFFFFF"/>
            <w:hideMark/>
          </w:tcPr>
          <w:p w:rsidR="00475083" w:rsidRPr="00BF2B73" w:rsidRDefault="00475083">
            <w:pPr>
              <w:jc w:val="center"/>
              <w:rPr>
                <w:lang w:val="sr-Cyrl-CS"/>
              </w:rPr>
            </w:pPr>
            <w:r w:rsidRPr="00BF2B73">
              <w:rPr>
                <w:lang w:val="sr-Cyrl-CS"/>
              </w:rPr>
              <w:t>Број поднетих захтева</w:t>
            </w:r>
          </w:p>
        </w:tc>
        <w:tc>
          <w:tcPr>
            <w:tcW w:w="1440" w:type="dxa"/>
            <w:tcBorders>
              <w:top w:val="single" w:sz="6" w:space="0" w:color="000000"/>
              <w:left w:val="single" w:sz="6" w:space="0" w:color="000000"/>
              <w:bottom w:val="single" w:sz="6" w:space="0" w:color="000000"/>
              <w:right w:val="single" w:sz="6" w:space="0" w:color="000000"/>
            </w:tcBorders>
            <w:shd w:val="pct30" w:color="FFFF00" w:fill="FFFFFF"/>
            <w:hideMark/>
          </w:tcPr>
          <w:p w:rsidR="00475083" w:rsidRPr="00BF2B73" w:rsidRDefault="00475083">
            <w:pPr>
              <w:jc w:val="center"/>
              <w:rPr>
                <w:lang w:val="sr-Cyrl-CS"/>
              </w:rPr>
            </w:pPr>
            <w:r w:rsidRPr="00BF2B73">
              <w:rPr>
                <w:lang w:val="sr-Cyrl-CS"/>
              </w:rPr>
              <w:t>Број усв.–дел. усвојених захтева</w:t>
            </w:r>
          </w:p>
        </w:tc>
        <w:tc>
          <w:tcPr>
            <w:tcW w:w="2160" w:type="dxa"/>
            <w:tcBorders>
              <w:top w:val="single" w:sz="6" w:space="0" w:color="000000"/>
              <w:left w:val="single" w:sz="6" w:space="0" w:color="000000"/>
              <w:bottom w:val="single" w:sz="6" w:space="0" w:color="000000"/>
              <w:right w:val="single" w:sz="6" w:space="0" w:color="000000"/>
            </w:tcBorders>
            <w:shd w:val="pct30" w:color="FFFF00" w:fill="FFFFFF"/>
            <w:hideMark/>
          </w:tcPr>
          <w:p w:rsidR="00475083" w:rsidRPr="00BF2B73" w:rsidRDefault="00475083">
            <w:pPr>
              <w:jc w:val="center"/>
              <w:rPr>
                <w:lang w:val="sr-Cyrl-CS"/>
              </w:rPr>
            </w:pPr>
            <w:r w:rsidRPr="00BF2B73">
              <w:rPr>
                <w:lang w:val="sr-Cyrl-CS"/>
              </w:rPr>
              <w:t>Број одбачених захтева</w:t>
            </w:r>
          </w:p>
        </w:tc>
        <w:tc>
          <w:tcPr>
            <w:tcW w:w="1620" w:type="dxa"/>
            <w:tcBorders>
              <w:top w:val="single" w:sz="6" w:space="0" w:color="000000"/>
              <w:left w:val="single" w:sz="6" w:space="0" w:color="000000"/>
              <w:bottom w:val="single" w:sz="6" w:space="0" w:color="000000"/>
              <w:right w:val="single" w:sz="4" w:space="0" w:color="auto"/>
            </w:tcBorders>
            <w:shd w:val="pct30" w:color="FFFF00" w:fill="FFFFFF"/>
            <w:hideMark/>
          </w:tcPr>
          <w:p w:rsidR="00475083" w:rsidRPr="00BF2B73" w:rsidRDefault="00475083">
            <w:pPr>
              <w:jc w:val="center"/>
              <w:rPr>
                <w:b/>
                <w:bCs/>
                <w:lang w:val="sr-Cyrl-CS"/>
              </w:rPr>
            </w:pPr>
            <w:r w:rsidRPr="00BF2B73">
              <w:rPr>
                <w:b/>
                <w:bCs/>
                <w:lang w:val="sr-Cyrl-CS"/>
              </w:rPr>
              <w:t>Број одбијених захтева</w:t>
            </w:r>
          </w:p>
        </w:tc>
      </w:tr>
      <w:tr w:rsidR="00BF2B73" w:rsidRPr="00BF2B73" w:rsidTr="00475083">
        <w:tc>
          <w:tcPr>
            <w:tcW w:w="592" w:type="dxa"/>
            <w:tcBorders>
              <w:top w:val="nil"/>
              <w:left w:val="single" w:sz="4" w:space="0" w:color="auto"/>
              <w:bottom w:val="nil"/>
              <w:right w:val="single" w:sz="6" w:space="0" w:color="000000"/>
            </w:tcBorders>
            <w:hideMark/>
          </w:tcPr>
          <w:p w:rsidR="00475083" w:rsidRPr="00BF2B73" w:rsidRDefault="00475083">
            <w:pPr>
              <w:jc w:val="center"/>
              <w:rPr>
                <w:b/>
                <w:sz w:val="20"/>
                <w:szCs w:val="20"/>
                <w:lang w:val="sr-Cyrl-CS"/>
              </w:rPr>
            </w:pPr>
            <w:r w:rsidRPr="00BF2B73">
              <w:rPr>
                <w:b/>
                <w:sz w:val="20"/>
                <w:szCs w:val="20"/>
                <w:lang w:val="sr-Cyrl-CS"/>
              </w:rPr>
              <w:t>1.</w:t>
            </w:r>
          </w:p>
        </w:tc>
        <w:tc>
          <w:tcPr>
            <w:tcW w:w="2288" w:type="dxa"/>
            <w:tcBorders>
              <w:top w:val="nil"/>
              <w:left w:val="single" w:sz="6" w:space="0" w:color="000000"/>
              <w:bottom w:val="nil"/>
              <w:right w:val="single" w:sz="6" w:space="0" w:color="000000"/>
            </w:tcBorders>
            <w:hideMark/>
          </w:tcPr>
          <w:p w:rsidR="00475083" w:rsidRPr="00BF2B73" w:rsidRDefault="00475083">
            <w:pPr>
              <w:jc w:val="center"/>
              <w:rPr>
                <w:b/>
                <w:lang w:val="sr-Cyrl-CS"/>
              </w:rPr>
            </w:pPr>
            <w:r w:rsidRPr="00BF2B73">
              <w:rPr>
                <w:b/>
                <w:lang w:val="sr-Cyrl-CS"/>
              </w:rPr>
              <w:t>2.</w:t>
            </w:r>
          </w:p>
        </w:tc>
        <w:tc>
          <w:tcPr>
            <w:tcW w:w="1800" w:type="dxa"/>
            <w:tcBorders>
              <w:top w:val="nil"/>
              <w:left w:val="single" w:sz="6" w:space="0" w:color="000000"/>
              <w:bottom w:val="nil"/>
              <w:right w:val="single" w:sz="6" w:space="0" w:color="000000"/>
            </w:tcBorders>
            <w:hideMark/>
          </w:tcPr>
          <w:p w:rsidR="00475083" w:rsidRPr="00BF2B73" w:rsidRDefault="00475083">
            <w:pPr>
              <w:jc w:val="center"/>
              <w:rPr>
                <w:b/>
                <w:lang w:val="sr-Cyrl-CS"/>
              </w:rPr>
            </w:pPr>
            <w:r w:rsidRPr="00BF2B73">
              <w:rPr>
                <w:b/>
                <w:lang w:val="sr-Cyrl-CS"/>
              </w:rPr>
              <w:t>3.</w:t>
            </w:r>
          </w:p>
        </w:tc>
        <w:tc>
          <w:tcPr>
            <w:tcW w:w="1440" w:type="dxa"/>
            <w:tcBorders>
              <w:top w:val="nil"/>
              <w:left w:val="single" w:sz="6" w:space="0" w:color="000000"/>
              <w:bottom w:val="nil"/>
              <w:right w:val="single" w:sz="6" w:space="0" w:color="000000"/>
            </w:tcBorders>
            <w:hideMark/>
          </w:tcPr>
          <w:p w:rsidR="00475083" w:rsidRPr="00BF2B73" w:rsidRDefault="00475083">
            <w:pPr>
              <w:jc w:val="center"/>
              <w:rPr>
                <w:b/>
                <w:lang w:val="sr-Cyrl-CS"/>
              </w:rPr>
            </w:pPr>
            <w:r w:rsidRPr="00BF2B73">
              <w:rPr>
                <w:b/>
                <w:lang w:val="sr-Cyrl-CS"/>
              </w:rPr>
              <w:t>4.</w:t>
            </w:r>
          </w:p>
        </w:tc>
        <w:tc>
          <w:tcPr>
            <w:tcW w:w="2160" w:type="dxa"/>
            <w:tcBorders>
              <w:top w:val="nil"/>
              <w:left w:val="single" w:sz="6" w:space="0" w:color="000000"/>
              <w:bottom w:val="nil"/>
              <w:right w:val="single" w:sz="6" w:space="0" w:color="000000"/>
            </w:tcBorders>
            <w:hideMark/>
          </w:tcPr>
          <w:p w:rsidR="00475083" w:rsidRPr="00BF2B73" w:rsidRDefault="00475083">
            <w:pPr>
              <w:jc w:val="center"/>
              <w:rPr>
                <w:b/>
                <w:lang w:val="sr-Cyrl-CS"/>
              </w:rPr>
            </w:pPr>
            <w:r w:rsidRPr="00BF2B73">
              <w:rPr>
                <w:b/>
                <w:lang w:val="sr-Cyrl-CS"/>
              </w:rPr>
              <w:t>5.</w:t>
            </w:r>
          </w:p>
        </w:tc>
        <w:tc>
          <w:tcPr>
            <w:tcW w:w="1620" w:type="dxa"/>
            <w:tcBorders>
              <w:top w:val="nil"/>
              <w:left w:val="single" w:sz="6" w:space="0" w:color="000000"/>
              <w:bottom w:val="nil"/>
              <w:right w:val="single" w:sz="4" w:space="0" w:color="auto"/>
            </w:tcBorders>
            <w:hideMark/>
          </w:tcPr>
          <w:p w:rsidR="00475083" w:rsidRPr="00BF2B73" w:rsidRDefault="00475083">
            <w:pPr>
              <w:jc w:val="center"/>
              <w:rPr>
                <w:b/>
                <w:bCs/>
                <w:lang w:val="sr-Cyrl-CS"/>
              </w:rPr>
            </w:pPr>
            <w:r w:rsidRPr="00BF2B73">
              <w:rPr>
                <w:b/>
                <w:bCs/>
                <w:lang w:val="sr-Cyrl-CS"/>
              </w:rPr>
              <w:t>6.</w:t>
            </w:r>
          </w:p>
        </w:tc>
      </w:tr>
      <w:tr w:rsidR="00BF2B73" w:rsidRPr="00BF2B73" w:rsidTr="00475083">
        <w:tc>
          <w:tcPr>
            <w:tcW w:w="592" w:type="dxa"/>
            <w:tcBorders>
              <w:top w:val="nil"/>
              <w:left w:val="single" w:sz="12" w:space="0" w:color="000000"/>
              <w:bottom w:val="single" w:sz="4" w:space="0" w:color="auto"/>
              <w:right w:val="single" w:sz="6" w:space="0" w:color="000000"/>
            </w:tcBorders>
            <w:hideMark/>
          </w:tcPr>
          <w:p w:rsidR="00475083" w:rsidRPr="00BF2B73" w:rsidRDefault="00475083">
            <w:pPr>
              <w:rPr>
                <w:rFonts w:eastAsiaTheme="minorHAnsi"/>
              </w:rPr>
            </w:pPr>
          </w:p>
        </w:tc>
        <w:tc>
          <w:tcPr>
            <w:tcW w:w="2288" w:type="dxa"/>
            <w:tcBorders>
              <w:top w:val="nil"/>
              <w:left w:val="single" w:sz="6" w:space="0" w:color="000000"/>
              <w:bottom w:val="single" w:sz="4" w:space="0" w:color="auto"/>
              <w:right w:val="single" w:sz="6" w:space="0" w:color="000000"/>
            </w:tcBorders>
            <w:hideMark/>
          </w:tcPr>
          <w:p w:rsidR="00475083" w:rsidRPr="00BF2B73" w:rsidRDefault="00475083">
            <w:pPr>
              <w:rPr>
                <w:rFonts w:eastAsiaTheme="minorHAnsi"/>
              </w:rPr>
            </w:pPr>
          </w:p>
        </w:tc>
        <w:tc>
          <w:tcPr>
            <w:tcW w:w="1800" w:type="dxa"/>
            <w:tcBorders>
              <w:top w:val="nil"/>
              <w:left w:val="single" w:sz="6" w:space="0" w:color="000000"/>
              <w:bottom w:val="single" w:sz="4" w:space="0" w:color="auto"/>
              <w:right w:val="single" w:sz="6" w:space="0" w:color="000000"/>
            </w:tcBorders>
            <w:hideMark/>
          </w:tcPr>
          <w:p w:rsidR="00475083" w:rsidRPr="00BF2B73" w:rsidRDefault="00475083">
            <w:pPr>
              <w:rPr>
                <w:rFonts w:eastAsiaTheme="minorHAnsi"/>
              </w:rPr>
            </w:pPr>
          </w:p>
        </w:tc>
        <w:tc>
          <w:tcPr>
            <w:tcW w:w="1440" w:type="dxa"/>
            <w:tcBorders>
              <w:top w:val="nil"/>
              <w:left w:val="single" w:sz="6" w:space="0" w:color="000000"/>
              <w:bottom w:val="single" w:sz="4" w:space="0" w:color="auto"/>
              <w:right w:val="single" w:sz="6" w:space="0" w:color="000000"/>
            </w:tcBorders>
            <w:hideMark/>
          </w:tcPr>
          <w:p w:rsidR="00475083" w:rsidRPr="00BF2B73" w:rsidRDefault="00475083">
            <w:pPr>
              <w:rPr>
                <w:rFonts w:eastAsiaTheme="minorHAnsi"/>
              </w:rPr>
            </w:pPr>
          </w:p>
        </w:tc>
        <w:tc>
          <w:tcPr>
            <w:tcW w:w="2160" w:type="dxa"/>
            <w:tcBorders>
              <w:top w:val="nil"/>
              <w:left w:val="single" w:sz="6" w:space="0" w:color="000000"/>
              <w:bottom w:val="single" w:sz="4" w:space="0" w:color="auto"/>
              <w:right w:val="single" w:sz="6" w:space="0" w:color="000000"/>
            </w:tcBorders>
            <w:hideMark/>
          </w:tcPr>
          <w:p w:rsidR="00475083" w:rsidRPr="00BF2B73" w:rsidRDefault="00475083">
            <w:pPr>
              <w:rPr>
                <w:rFonts w:eastAsiaTheme="minorHAnsi"/>
              </w:rPr>
            </w:pPr>
          </w:p>
        </w:tc>
        <w:tc>
          <w:tcPr>
            <w:tcW w:w="1620" w:type="dxa"/>
            <w:tcBorders>
              <w:top w:val="nil"/>
              <w:left w:val="single" w:sz="6" w:space="0" w:color="000000"/>
              <w:bottom w:val="single" w:sz="4" w:space="0" w:color="auto"/>
              <w:right w:val="single" w:sz="12" w:space="0" w:color="000000"/>
            </w:tcBorders>
            <w:hideMark/>
          </w:tcPr>
          <w:p w:rsidR="00475083" w:rsidRPr="00BF2B73" w:rsidRDefault="00475083">
            <w:pPr>
              <w:rPr>
                <w:rFonts w:eastAsiaTheme="minorHAnsi"/>
              </w:rPr>
            </w:pPr>
          </w:p>
        </w:tc>
      </w:tr>
      <w:tr w:rsidR="00BF2B73" w:rsidRPr="00BF2B73" w:rsidTr="00475083">
        <w:tc>
          <w:tcPr>
            <w:tcW w:w="592" w:type="dxa"/>
            <w:tcBorders>
              <w:top w:val="single" w:sz="4" w:space="0" w:color="auto"/>
              <w:left w:val="single" w:sz="4" w:space="0" w:color="auto"/>
              <w:bottom w:val="nil"/>
              <w:right w:val="single" w:sz="6" w:space="0" w:color="000000"/>
            </w:tcBorders>
            <w:hideMark/>
          </w:tcPr>
          <w:p w:rsidR="00475083" w:rsidRPr="00BF2B73" w:rsidRDefault="00475083">
            <w:pPr>
              <w:jc w:val="center"/>
              <w:rPr>
                <w:lang w:val="sr-Cyrl-CS"/>
              </w:rPr>
            </w:pPr>
            <w:r w:rsidRPr="00BF2B73">
              <w:rPr>
                <w:lang w:val="sr-Cyrl-CS"/>
              </w:rPr>
              <w:t>1.</w:t>
            </w:r>
          </w:p>
        </w:tc>
        <w:tc>
          <w:tcPr>
            <w:tcW w:w="2288" w:type="dxa"/>
            <w:tcBorders>
              <w:top w:val="single" w:sz="4" w:space="0" w:color="auto"/>
              <w:left w:val="single" w:sz="6" w:space="0" w:color="000000"/>
              <w:bottom w:val="nil"/>
              <w:right w:val="single" w:sz="6" w:space="0" w:color="000000"/>
            </w:tcBorders>
            <w:hideMark/>
          </w:tcPr>
          <w:p w:rsidR="00475083" w:rsidRPr="00BF2B73" w:rsidRDefault="00475083">
            <w:pPr>
              <w:jc w:val="center"/>
              <w:rPr>
                <w:lang w:val="sr-Cyrl-CS"/>
              </w:rPr>
            </w:pPr>
            <w:r w:rsidRPr="00BF2B73">
              <w:rPr>
                <w:lang w:val="sr-Cyrl-CS"/>
              </w:rPr>
              <w:t>Грађани</w:t>
            </w:r>
          </w:p>
        </w:tc>
        <w:tc>
          <w:tcPr>
            <w:tcW w:w="1800" w:type="dxa"/>
            <w:tcBorders>
              <w:top w:val="single" w:sz="4" w:space="0" w:color="auto"/>
              <w:left w:val="single" w:sz="6" w:space="0" w:color="000000"/>
              <w:bottom w:val="nil"/>
              <w:right w:val="single" w:sz="6" w:space="0" w:color="000000"/>
            </w:tcBorders>
            <w:hideMark/>
          </w:tcPr>
          <w:p w:rsidR="00475083" w:rsidRPr="00BF2B73" w:rsidRDefault="001E7385" w:rsidP="008973B0">
            <w:pPr>
              <w:jc w:val="center"/>
              <w:rPr>
                <w:lang w:val="sr-Cyrl-RS"/>
              </w:rPr>
            </w:pPr>
            <w:r w:rsidRPr="00BF2B73">
              <w:rPr>
                <w:lang w:val="sr-Cyrl-RS"/>
              </w:rPr>
              <w:t>81</w:t>
            </w:r>
          </w:p>
        </w:tc>
        <w:tc>
          <w:tcPr>
            <w:tcW w:w="1440" w:type="dxa"/>
            <w:tcBorders>
              <w:top w:val="single" w:sz="4" w:space="0" w:color="auto"/>
              <w:left w:val="single" w:sz="6" w:space="0" w:color="000000"/>
              <w:bottom w:val="nil"/>
              <w:right w:val="single" w:sz="6" w:space="0" w:color="000000"/>
            </w:tcBorders>
            <w:hideMark/>
          </w:tcPr>
          <w:p w:rsidR="00475083" w:rsidRPr="00BF2B73" w:rsidRDefault="00475083">
            <w:pPr>
              <w:rPr>
                <w:lang w:val="sr-Cyrl-CS"/>
              </w:rPr>
            </w:pPr>
            <w:r w:rsidRPr="00BF2B73">
              <w:t xml:space="preserve">         </w:t>
            </w:r>
            <w:r w:rsidR="001E7385" w:rsidRPr="00BF2B73">
              <w:rPr>
                <w:lang w:val="sr-Cyrl-CS"/>
              </w:rPr>
              <w:t>70</w:t>
            </w:r>
          </w:p>
        </w:tc>
        <w:tc>
          <w:tcPr>
            <w:tcW w:w="2160" w:type="dxa"/>
            <w:tcBorders>
              <w:top w:val="single" w:sz="4" w:space="0" w:color="auto"/>
              <w:left w:val="single" w:sz="6" w:space="0" w:color="000000"/>
              <w:bottom w:val="nil"/>
              <w:right w:val="single" w:sz="6" w:space="0" w:color="000000"/>
            </w:tcBorders>
            <w:hideMark/>
          </w:tcPr>
          <w:p w:rsidR="00475083" w:rsidRPr="00BF2B73" w:rsidRDefault="001E7385">
            <w:pPr>
              <w:jc w:val="center"/>
              <w:rPr>
                <w:lang w:val="sr-Cyrl-CS"/>
              </w:rPr>
            </w:pPr>
            <w:r w:rsidRPr="00BF2B73">
              <w:rPr>
                <w:lang w:val="sr-Cyrl-CS"/>
              </w:rPr>
              <w:t>4</w:t>
            </w:r>
          </w:p>
        </w:tc>
        <w:tc>
          <w:tcPr>
            <w:tcW w:w="1620" w:type="dxa"/>
            <w:tcBorders>
              <w:top w:val="single" w:sz="4" w:space="0" w:color="auto"/>
              <w:left w:val="single" w:sz="6" w:space="0" w:color="000000"/>
              <w:bottom w:val="nil"/>
              <w:right w:val="single" w:sz="4" w:space="0" w:color="auto"/>
            </w:tcBorders>
            <w:hideMark/>
          </w:tcPr>
          <w:p w:rsidR="00475083" w:rsidRPr="00BF2B73" w:rsidRDefault="001E7385">
            <w:pPr>
              <w:jc w:val="center"/>
              <w:rPr>
                <w:bCs/>
                <w:lang w:val="sr-Cyrl-CS"/>
              </w:rPr>
            </w:pPr>
            <w:r w:rsidRPr="00BF2B73">
              <w:rPr>
                <w:bCs/>
                <w:lang w:val="sr-Cyrl-CS"/>
              </w:rPr>
              <w:t>7</w:t>
            </w:r>
          </w:p>
        </w:tc>
      </w:tr>
      <w:tr w:rsidR="00BF2B73" w:rsidRPr="00BF2B73" w:rsidTr="00475083">
        <w:tc>
          <w:tcPr>
            <w:tcW w:w="592" w:type="dxa"/>
            <w:tcBorders>
              <w:top w:val="nil"/>
              <w:left w:val="single" w:sz="4" w:space="0" w:color="auto"/>
              <w:bottom w:val="nil"/>
              <w:right w:val="single" w:sz="6" w:space="0" w:color="000000"/>
            </w:tcBorders>
            <w:hideMark/>
          </w:tcPr>
          <w:p w:rsidR="00475083" w:rsidRPr="00BF2B73" w:rsidRDefault="00475083">
            <w:pPr>
              <w:jc w:val="center"/>
              <w:rPr>
                <w:lang w:val="sr-Cyrl-CS"/>
              </w:rPr>
            </w:pPr>
            <w:r w:rsidRPr="00BF2B73">
              <w:rPr>
                <w:lang w:val="sr-Cyrl-CS"/>
              </w:rPr>
              <w:t>2.</w:t>
            </w:r>
          </w:p>
        </w:tc>
        <w:tc>
          <w:tcPr>
            <w:tcW w:w="2288" w:type="dxa"/>
            <w:tcBorders>
              <w:top w:val="nil"/>
              <w:left w:val="single" w:sz="6" w:space="0" w:color="000000"/>
              <w:bottom w:val="nil"/>
              <w:right w:val="single" w:sz="6" w:space="0" w:color="000000"/>
            </w:tcBorders>
            <w:hideMark/>
          </w:tcPr>
          <w:p w:rsidR="00475083" w:rsidRPr="00BF2B73" w:rsidRDefault="00475083">
            <w:pPr>
              <w:jc w:val="center"/>
              <w:rPr>
                <w:lang w:val="sr-Cyrl-CS"/>
              </w:rPr>
            </w:pPr>
            <w:r w:rsidRPr="00BF2B73">
              <w:rPr>
                <w:lang w:val="sr-Cyrl-CS"/>
              </w:rPr>
              <w:t>Медији</w:t>
            </w:r>
          </w:p>
        </w:tc>
        <w:tc>
          <w:tcPr>
            <w:tcW w:w="1800" w:type="dxa"/>
            <w:tcBorders>
              <w:top w:val="nil"/>
              <w:left w:val="single" w:sz="6" w:space="0" w:color="000000"/>
              <w:bottom w:val="nil"/>
              <w:right w:val="single" w:sz="6" w:space="0" w:color="000000"/>
            </w:tcBorders>
            <w:hideMark/>
          </w:tcPr>
          <w:p w:rsidR="00475083" w:rsidRPr="00BF2B73" w:rsidRDefault="001E7385" w:rsidP="008973B0">
            <w:pPr>
              <w:jc w:val="center"/>
              <w:rPr>
                <w:lang w:val="sr-Cyrl-CS"/>
              </w:rPr>
            </w:pPr>
            <w:r w:rsidRPr="00BF2B73">
              <w:rPr>
                <w:lang w:val="sr-Cyrl-CS"/>
              </w:rPr>
              <w:t>1</w:t>
            </w:r>
          </w:p>
        </w:tc>
        <w:tc>
          <w:tcPr>
            <w:tcW w:w="1440" w:type="dxa"/>
            <w:tcBorders>
              <w:top w:val="nil"/>
              <w:left w:val="single" w:sz="6" w:space="0" w:color="000000"/>
              <w:bottom w:val="nil"/>
              <w:right w:val="single" w:sz="6" w:space="0" w:color="000000"/>
            </w:tcBorders>
            <w:hideMark/>
          </w:tcPr>
          <w:p w:rsidR="00475083" w:rsidRPr="00BF2B73" w:rsidRDefault="003B2E26" w:rsidP="008973B0">
            <w:pPr>
              <w:jc w:val="center"/>
            </w:pPr>
            <w:r w:rsidRPr="00BF2B73">
              <w:rPr>
                <w:lang w:val="sr-Cyrl-CS"/>
              </w:rPr>
              <w:t xml:space="preserve">  </w:t>
            </w:r>
            <w:r w:rsidR="008973B0" w:rsidRPr="00BF2B73">
              <w:t xml:space="preserve"> </w:t>
            </w:r>
          </w:p>
        </w:tc>
        <w:tc>
          <w:tcPr>
            <w:tcW w:w="2160" w:type="dxa"/>
            <w:tcBorders>
              <w:top w:val="nil"/>
              <w:left w:val="single" w:sz="6" w:space="0" w:color="000000"/>
              <w:bottom w:val="nil"/>
              <w:right w:val="single" w:sz="6" w:space="0" w:color="000000"/>
            </w:tcBorders>
            <w:hideMark/>
          </w:tcPr>
          <w:p w:rsidR="00475083" w:rsidRPr="00BF2B73" w:rsidRDefault="00475083">
            <w:pPr>
              <w:jc w:val="center"/>
              <w:rPr>
                <w:lang w:val="sr-Cyrl-CS"/>
              </w:rPr>
            </w:pPr>
          </w:p>
        </w:tc>
        <w:tc>
          <w:tcPr>
            <w:tcW w:w="1620" w:type="dxa"/>
            <w:tcBorders>
              <w:top w:val="nil"/>
              <w:left w:val="single" w:sz="6" w:space="0" w:color="000000"/>
              <w:bottom w:val="nil"/>
              <w:right w:val="single" w:sz="4" w:space="0" w:color="auto"/>
            </w:tcBorders>
            <w:hideMark/>
          </w:tcPr>
          <w:p w:rsidR="00475083" w:rsidRPr="00BF2B73" w:rsidRDefault="001E7385">
            <w:pPr>
              <w:jc w:val="center"/>
              <w:rPr>
                <w:bCs/>
                <w:lang w:val="sr-Cyrl-RS"/>
              </w:rPr>
            </w:pPr>
            <w:r w:rsidRPr="00BF2B73">
              <w:rPr>
                <w:bCs/>
                <w:lang w:val="sr-Cyrl-RS"/>
              </w:rPr>
              <w:t>1</w:t>
            </w:r>
          </w:p>
        </w:tc>
      </w:tr>
      <w:tr w:rsidR="00BF2B73" w:rsidRPr="00BF2B73" w:rsidTr="00475083">
        <w:tc>
          <w:tcPr>
            <w:tcW w:w="592" w:type="dxa"/>
            <w:tcBorders>
              <w:top w:val="nil"/>
              <w:left w:val="single" w:sz="4" w:space="0" w:color="auto"/>
              <w:bottom w:val="nil"/>
              <w:right w:val="single" w:sz="6" w:space="0" w:color="000000"/>
            </w:tcBorders>
            <w:hideMark/>
          </w:tcPr>
          <w:p w:rsidR="00475083" w:rsidRPr="00BF2B73" w:rsidRDefault="00475083">
            <w:pPr>
              <w:jc w:val="center"/>
              <w:rPr>
                <w:lang w:val="sr-Cyrl-CS"/>
              </w:rPr>
            </w:pPr>
            <w:r w:rsidRPr="00BF2B73">
              <w:rPr>
                <w:lang w:val="sr-Cyrl-CS"/>
              </w:rPr>
              <w:t>3.</w:t>
            </w:r>
          </w:p>
        </w:tc>
        <w:tc>
          <w:tcPr>
            <w:tcW w:w="2288" w:type="dxa"/>
            <w:tcBorders>
              <w:top w:val="nil"/>
              <w:left w:val="single" w:sz="6" w:space="0" w:color="000000"/>
              <w:bottom w:val="nil"/>
              <w:right w:val="single" w:sz="6" w:space="0" w:color="000000"/>
            </w:tcBorders>
            <w:hideMark/>
          </w:tcPr>
          <w:p w:rsidR="00475083" w:rsidRPr="00BF2B73" w:rsidRDefault="00475083">
            <w:pPr>
              <w:jc w:val="center"/>
              <w:rPr>
                <w:lang w:val="sr-Cyrl-CS"/>
              </w:rPr>
            </w:pPr>
            <w:r w:rsidRPr="00BF2B73">
              <w:rPr>
                <w:lang w:val="sr-Cyrl-CS"/>
              </w:rPr>
              <w:t>Невладине организације и друга удружења грађана</w:t>
            </w:r>
          </w:p>
        </w:tc>
        <w:tc>
          <w:tcPr>
            <w:tcW w:w="1800" w:type="dxa"/>
            <w:tcBorders>
              <w:top w:val="nil"/>
              <w:left w:val="single" w:sz="6" w:space="0" w:color="000000"/>
              <w:bottom w:val="nil"/>
              <w:right w:val="single" w:sz="6" w:space="0" w:color="000000"/>
            </w:tcBorders>
          </w:tcPr>
          <w:p w:rsidR="00475083" w:rsidRPr="00BF2B73" w:rsidRDefault="00475083" w:rsidP="008973B0">
            <w:pPr>
              <w:jc w:val="center"/>
              <w:rPr>
                <w:lang w:val="ru-RU"/>
              </w:rPr>
            </w:pPr>
          </w:p>
          <w:p w:rsidR="00475083" w:rsidRPr="00BF2B73" w:rsidRDefault="001E7385" w:rsidP="008973B0">
            <w:pPr>
              <w:tabs>
                <w:tab w:val="left" w:pos="1575"/>
              </w:tabs>
              <w:jc w:val="center"/>
              <w:rPr>
                <w:lang w:val="sr-Cyrl-CS"/>
              </w:rPr>
            </w:pPr>
            <w:r w:rsidRPr="00BF2B73">
              <w:rPr>
                <w:lang w:val="sr-Cyrl-CS"/>
              </w:rPr>
              <w:t>5</w:t>
            </w:r>
          </w:p>
        </w:tc>
        <w:tc>
          <w:tcPr>
            <w:tcW w:w="1440" w:type="dxa"/>
            <w:tcBorders>
              <w:top w:val="nil"/>
              <w:left w:val="single" w:sz="6" w:space="0" w:color="000000"/>
              <w:bottom w:val="nil"/>
              <w:right w:val="single" w:sz="6" w:space="0" w:color="000000"/>
            </w:tcBorders>
          </w:tcPr>
          <w:p w:rsidR="00475083" w:rsidRPr="00BF2B73" w:rsidRDefault="00475083">
            <w:pPr>
              <w:jc w:val="center"/>
            </w:pPr>
          </w:p>
          <w:p w:rsidR="00475083" w:rsidRPr="00BF2B73" w:rsidRDefault="001E7385">
            <w:pPr>
              <w:jc w:val="center"/>
              <w:rPr>
                <w:lang w:val="sr-Cyrl-CS"/>
              </w:rPr>
            </w:pPr>
            <w:r w:rsidRPr="00BF2B73">
              <w:rPr>
                <w:lang w:val="sr-Cyrl-CS"/>
              </w:rPr>
              <w:t>5</w:t>
            </w:r>
          </w:p>
        </w:tc>
        <w:tc>
          <w:tcPr>
            <w:tcW w:w="2160" w:type="dxa"/>
            <w:tcBorders>
              <w:top w:val="nil"/>
              <w:left w:val="single" w:sz="6" w:space="0" w:color="000000"/>
              <w:bottom w:val="nil"/>
              <w:right w:val="single" w:sz="6" w:space="0" w:color="000000"/>
            </w:tcBorders>
          </w:tcPr>
          <w:p w:rsidR="00475083" w:rsidRPr="00BF2B73" w:rsidRDefault="00475083">
            <w:pPr>
              <w:jc w:val="center"/>
            </w:pPr>
          </w:p>
          <w:p w:rsidR="00475083" w:rsidRPr="00BF2B73" w:rsidRDefault="00475083">
            <w:pPr>
              <w:jc w:val="center"/>
              <w:rPr>
                <w:lang w:val="sr-Cyrl-CS"/>
              </w:rPr>
            </w:pPr>
          </w:p>
        </w:tc>
        <w:tc>
          <w:tcPr>
            <w:tcW w:w="1620" w:type="dxa"/>
            <w:tcBorders>
              <w:top w:val="nil"/>
              <w:left w:val="single" w:sz="6" w:space="0" w:color="000000"/>
              <w:bottom w:val="nil"/>
              <w:right w:val="single" w:sz="4" w:space="0" w:color="auto"/>
            </w:tcBorders>
          </w:tcPr>
          <w:p w:rsidR="00475083" w:rsidRPr="00BF2B73" w:rsidRDefault="00475083">
            <w:pPr>
              <w:jc w:val="center"/>
              <w:rPr>
                <w:b/>
                <w:bCs/>
              </w:rPr>
            </w:pPr>
          </w:p>
          <w:p w:rsidR="00475083" w:rsidRPr="00BF2B73" w:rsidRDefault="00475083">
            <w:pPr>
              <w:jc w:val="center"/>
              <w:rPr>
                <w:bCs/>
                <w:lang w:val="sr-Cyrl-CS"/>
              </w:rPr>
            </w:pPr>
          </w:p>
        </w:tc>
      </w:tr>
      <w:tr w:rsidR="00BF2B73" w:rsidRPr="00BF2B73" w:rsidTr="00475083">
        <w:tc>
          <w:tcPr>
            <w:tcW w:w="592" w:type="dxa"/>
            <w:tcBorders>
              <w:top w:val="nil"/>
              <w:left w:val="single" w:sz="4" w:space="0" w:color="auto"/>
              <w:bottom w:val="nil"/>
              <w:right w:val="single" w:sz="6" w:space="0" w:color="000000"/>
            </w:tcBorders>
            <w:hideMark/>
          </w:tcPr>
          <w:p w:rsidR="00475083" w:rsidRPr="00BF2B73" w:rsidRDefault="00475083">
            <w:pPr>
              <w:jc w:val="center"/>
              <w:rPr>
                <w:lang w:val="sr-Cyrl-CS"/>
              </w:rPr>
            </w:pPr>
            <w:r w:rsidRPr="00BF2B73">
              <w:rPr>
                <w:lang w:val="sr-Cyrl-CS"/>
              </w:rPr>
              <w:t>4.</w:t>
            </w:r>
          </w:p>
          <w:p w:rsidR="00A14376" w:rsidRPr="00BF2B73" w:rsidRDefault="00A14376">
            <w:pPr>
              <w:jc w:val="center"/>
              <w:rPr>
                <w:lang w:val="sr-Cyrl-CS"/>
              </w:rPr>
            </w:pPr>
            <w:r w:rsidRPr="00BF2B73">
              <w:rPr>
                <w:lang w:val="sr-Cyrl-CS"/>
              </w:rPr>
              <w:t>5.</w:t>
            </w:r>
          </w:p>
        </w:tc>
        <w:tc>
          <w:tcPr>
            <w:tcW w:w="2288" w:type="dxa"/>
            <w:tcBorders>
              <w:top w:val="nil"/>
              <w:left w:val="single" w:sz="6" w:space="0" w:color="000000"/>
              <w:bottom w:val="nil"/>
              <w:right w:val="single" w:sz="6" w:space="0" w:color="000000"/>
            </w:tcBorders>
            <w:hideMark/>
          </w:tcPr>
          <w:p w:rsidR="00475083" w:rsidRPr="00BF2B73" w:rsidRDefault="00475083">
            <w:pPr>
              <w:jc w:val="center"/>
              <w:rPr>
                <w:lang w:val="sr-Cyrl-CS"/>
              </w:rPr>
            </w:pPr>
            <w:r w:rsidRPr="00BF2B73">
              <w:rPr>
                <w:lang w:val="sr-Cyrl-CS"/>
              </w:rPr>
              <w:t>Политичке странке</w:t>
            </w:r>
          </w:p>
          <w:p w:rsidR="00A14376" w:rsidRPr="00BF2B73" w:rsidRDefault="00A14376">
            <w:pPr>
              <w:jc w:val="center"/>
              <w:rPr>
                <w:lang w:val="sr-Cyrl-CS"/>
              </w:rPr>
            </w:pPr>
            <w:r w:rsidRPr="00BF2B73">
              <w:rPr>
                <w:lang w:val="sr-Cyrl-CS"/>
              </w:rPr>
              <w:t>Органи власти</w:t>
            </w:r>
          </w:p>
        </w:tc>
        <w:tc>
          <w:tcPr>
            <w:tcW w:w="1800" w:type="dxa"/>
            <w:tcBorders>
              <w:top w:val="nil"/>
              <w:left w:val="single" w:sz="6" w:space="0" w:color="000000"/>
              <w:bottom w:val="nil"/>
              <w:right w:val="single" w:sz="6" w:space="0" w:color="000000"/>
            </w:tcBorders>
          </w:tcPr>
          <w:p w:rsidR="00475083" w:rsidRPr="00BF2B73" w:rsidRDefault="0019767D" w:rsidP="008973B0">
            <w:pPr>
              <w:tabs>
                <w:tab w:val="left" w:pos="1560"/>
              </w:tabs>
              <w:jc w:val="center"/>
              <w:rPr>
                <w:lang w:val="sr-Cyrl-RS"/>
              </w:rPr>
            </w:pPr>
            <w:r w:rsidRPr="00BF2B73">
              <w:rPr>
                <w:lang w:val="sr-Cyrl-RS"/>
              </w:rPr>
              <w:t>2</w:t>
            </w:r>
          </w:p>
          <w:p w:rsidR="00A14376" w:rsidRPr="00BF2B73" w:rsidRDefault="0019767D" w:rsidP="008973B0">
            <w:pPr>
              <w:tabs>
                <w:tab w:val="left" w:pos="1560"/>
              </w:tabs>
              <w:jc w:val="center"/>
              <w:rPr>
                <w:lang w:val="sr-Cyrl-RS"/>
              </w:rPr>
            </w:pPr>
            <w:r w:rsidRPr="00BF2B73">
              <w:rPr>
                <w:lang w:val="sr-Cyrl-RS"/>
              </w:rPr>
              <w:t>1</w:t>
            </w:r>
          </w:p>
        </w:tc>
        <w:tc>
          <w:tcPr>
            <w:tcW w:w="1440" w:type="dxa"/>
            <w:tcBorders>
              <w:top w:val="nil"/>
              <w:left w:val="single" w:sz="6" w:space="0" w:color="000000"/>
              <w:bottom w:val="nil"/>
              <w:right w:val="single" w:sz="6" w:space="0" w:color="000000"/>
            </w:tcBorders>
          </w:tcPr>
          <w:p w:rsidR="00475083" w:rsidRPr="00BF2B73" w:rsidRDefault="001E7385">
            <w:pPr>
              <w:jc w:val="center"/>
              <w:rPr>
                <w:lang w:val="sr-Cyrl-RS"/>
              </w:rPr>
            </w:pPr>
            <w:r w:rsidRPr="00BF2B73">
              <w:rPr>
                <w:lang w:val="sr-Cyrl-RS"/>
              </w:rPr>
              <w:t>1</w:t>
            </w:r>
          </w:p>
          <w:p w:rsidR="00A14376" w:rsidRPr="00BF2B73" w:rsidRDefault="0019767D">
            <w:pPr>
              <w:jc w:val="center"/>
              <w:rPr>
                <w:lang w:val="sr-Cyrl-RS"/>
              </w:rPr>
            </w:pPr>
            <w:r w:rsidRPr="00BF2B73">
              <w:rPr>
                <w:lang w:val="sr-Cyrl-RS"/>
              </w:rPr>
              <w:t>1</w:t>
            </w:r>
          </w:p>
        </w:tc>
        <w:tc>
          <w:tcPr>
            <w:tcW w:w="2160" w:type="dxa"/>
            <w:tcBorders>
              <w:top w:val="nil"/>
              <w:left w:val="single" w:sz="6" w:space="0" w:color="000000"/>
              <w:bottom w:val="nil"/>
              <w:right w:val="single" w:sz="6" w:space="0" w:color="000000"/>
            </w:tcBorders>
          </w:tcPr>
          <w:p w:rsidR="00475083" w:rsidRPr="00BF2B73" w:rsidRDefault="00475083">
            <w:pPr>
              <w:jc w:val="center"/>
            </w:pPr>
          </w:p>
        </w:tc>
        <w:tc>
          <w:tcPr>
            <w:tcW w:w="1620" w:type="dxa"/>
            <w:tcBorders>
              <w:top w:val="nil"/>
              <w:left w:val="single" w:sz="6" w:space="0" w:color="000000"/>
              <w:bottom w:val="nil"/>
              <w:right w:val="single" w:sz="4" w:space="0" w:color="auto"/>
            </w:tcBorders>
          </w:tcPr>
          <w:p w:rsidR="00475083" w:rsidRPr="00BF2B73" w:rsidRDefault="001E7385">
            <w:pPr>
              <w:jc w:val="center"/>
              <w:rPr>
                <w:bCs/>
                <w:lang w:val="sr-Cyrl-RS"/>
              </w:rPr>
            </w:pPr>
            <w:r w:rsidRPr="00BF2B73">
              <w:rPr>
                <w:bCs/>
                <w:lang w:val="sr-Cyrl-RS"/>
              </w:rPr>
              <w:t>1</w:t>
            </w:r>
          </w:p>
        </w:tc>
      </w:tr>
      <w:tr w:rsidR="00BF2B73" w:rsidRPr="00BF2B73" w:rsidTr="00475083">
        <w:tc>
          <w:tcPr>
            <w:tcW w:w="592" w:type="dxa"/>
            <w:tcBorders>
              <w:top w:val="nil"/>
              <w:left w:val="single" w:sz="4" w:space="0" w:color="auto"/>
              <w:bottom w:val="single" w:sz="4" w:space="0" w:color="auto"/>
              <w:right w:val="single" w:sz="6" w:space="0" w:color="000000"/>
            </w:tcBorders>
            <w:hideMark/>
          </w:tcPr>
          <w:p w:rsidR="00475083" w:rsidRPr="00BF2B73" w:rsidRDefault="00A14376">
            <w:pPr>
              <w:jc w:val="center"/>
              <w:rPr>
                <w:lang w:val="sr-Cyrl-CS"/>
              </w:rPr>
            </w:pPr>
            <w:r w:rsidRPr="00BF2B73">
              <w:rPr>
                <w:lang w:val="sr-Cyrl-CS"/>
              </w:rPr>
              <w:t>6</w:t>
            </w:r>
            <w:r w:rsidR="00475083" w:rsidRPr="00BF2B73">
              <w:rPr>
                <w:lang w:val="sr-Cyrl-CS"/>
              </w:rPr>
              <w:t>.</w:t>
            </w:r>
          </w:p>
        </w:tc>
        <w:tc>
          <w:tcPr>
            <w:tcW w:w="2288" w:type="dxa"/>
            <w:tcBorders>
              <w:top w:val="nil"/>
              <w:left w:val="single" w:sz="6" w:space="0" w:color="000000"/>
              <w:bottom w:val="single" w:sz="4" w:space="0" w:color="auto"/>
              <w:right w:val="single" w:sz="6" w:space="0" w:color="000000"/>
            </w:tcBorders>
            <w:hideMark/>
          </w:tcPr>
          <w:p w:rsidR="00475083" w:rsidRPr="00BF2B73" w:rsidRDefault="00475083">
            <w:pPr>
              <w:jc w:val="center"/>
              <w:rPr>
                <w:lang w:val="sr-Cyrl-CS"/>
              </w:rPr>
            </w:pPr>
            <w:r w:rsidRPr="00BF2B73">
              <w:rPr>
                <w:lang w:val="sr-Cyrl-CS"/>
              </w:rPr>
              <w:t>Остали</w:t>
            </w:r>
          </w:p>
        </w:tc>
        <w:tc>
          <w:tcPr>
            <w:tcW w:w="1800" w:type="dxa"/>
            <w:tcBorders>
              <w:top w:val="nil"/>
              <w:left w:val="single" w:sz="6" w:space="0" w:color="000000"/>
              <w:bottom w:val="single" w:sz="4" w:space="0" w:color="auto"/>
              <w:right w:val="single" w:sz="6" w:space="0" w:color="000000"/>
            </w:tcBorders>
            <w:hideMark/>
          </w:tcPr>
          <w:p w:rsidR="00475083" w:rsidRPr="00BF2B73" w:rsidRDefault="001E7385" w:rsidP="008973B0">
            <w:pPr>
              <w:jc w:val="center"/>
              <w:rPr>
                <w:lang w:val="sr-Cyrl-RS"/>
              </w:rPr>
            </w:pPr>
            <w:r w:rsidRPr="00BF2B73">
              <w:rPr>
                <w:lang w:val="sr-Cyrl-RS"/>
              </w:rPr>
              <w:t>54</w:t>
            </w:r>
          </w:p>
        </w:tc>
        <w:tc>
          <w:tcPr>
            <w:tcW w:w="1440" w:type="dxa"/>
            <w:tcBorders>
              <w:top w:val="nil"/>
              <w:left w:val="single" w:sz="6" w:space="0" w:color="000000"/>
              <w:bottom w:val="single" w:sz="4" w:space="0" w:color="auto"/>
              <w:right w:val="single" w:sz="6" w:space="0" w:color="000000"/>
            </w:tcBorders>
            <w:hideMark/>
          </w:tcPr>
          <w:p w:rsidR="00475083" w:rsidRPr="00BF2B73" w:rsidRDefault="001E7385">
            <w:pPr>
              <w:jc w:val="center"/>
              <w:rPr>
                <w:lang w:val="sr-Cyrl-CS"/>
              </w:rPr>
            </w:pPr>
            <w:r w:rsidRPr="00BF2B73">
              <w:rPr>
                <w:lang w:val="sr-Cyrl-CS"/>
              </w:rPr>
              <w:t>49</w:t>
            </w:r>
          </w:p>
        </w:tc>
        <w:tc>
          <w:tcPr>
            <w:tcW w:w="2160" w:type="dxa"/>
            <w:tcBorders>
              <w:top w:val="nil"/>
              <w:left w:val="single" w:sz="6" w:space="0" w:color="000000"/>
              <w:bottom w:val="single" w:sz="4" w:space="0" w:color="auto"/>
              <w:right w:val="single" w:sz="6" w:space="0" w:color="000000"/>
            </w:tcBorders>
            <w:hideMark/>
          </w:tcPr>
          <w:p w:rsidR="00475083" w:rsidRPr="00BF2B73" w:rsidRDefault="001E7385">
            <w:pPr>
              <w:jc w:val="center"/>
              <w:rPr>
                <w:lang w:val="sr-Cyrl-RS"/>
              </w:rPr>
            </w:pPr>
            <w:r w:rsidRPr="00BF2B73">
              <w:rPr>
                <w:lang w:val="sr-Cyrl-RS"/>
              </w:rPr>
              <w:t>3</w:t>
            </w:r>
          </w:p>
        </w:tc>
        <w:tc>
          <w:tcPr>
            <w:tcW w:w="1620" w:type="dxa"/>
            <w:tcBorders>
              <w:top w:val="nil"/>
              <w:left w:val="single" w:sz="6" w:space="0" w:color="000000"/>
              <w:bottom w:val="single" w:sz="4" w:space="0" w:color="auto"/>
              <w:right w:val="single" w:sz="4" w:space="0" w:color="auto"/>
            </w:tcBorders>
            <w:hideMark/>
          </w:tcPr>
          <w:p w:rsidR="00475083" w:rsidRPr="00BF2B73" w:rsidRDefault="001E7385">
            <w:pPr>
              <w:jc w:val="center"/>
              <w:rPr>
                <w:bCs/>
              </w:rPr>
            </w:pPr>
            <w:r w:rsidRPr="00BF2B73">
              <w:rPr>
                <w:bCs/>
              </w:rPr>
              <w:t>2</w:t>
            </w:r>
          </w:p>
        </w:tc>
      </w:tr>
      <w:tr w:rsidR="00475083" w:rsidRPr="00BF2B73" w:rsidTr="00475083">
        <w:tc>
          <w:tcPr>
            <w:tcW w:w="592" w:type="dxa"/>
            <w:tcBorders>
              <w:top w:val="single" w:sz="4" w:space="0" w:color="auto"/>
              <w:left w:val="single" w:sz="4" w:space="0" w:color="auto"/>
              <w:bottom w:val="single" w:sz="6" w:space="0" w:color="000000"/>
              <w:right w:val="single" w:sz="4" w:space="0" w:color="auto"/>
            </w:tcBorders>
            <w:hideMark/>
          </w:tcPr>
          <w:p w:rsidR="00475083" w:rsidRPr="00BF2B73" w:rsidRDefault="004605F2">
            <w:pPr>
              <w:jc w:val="center"/>
              <w:rPr>
                <w:b/>
                <w:bCs/>
                <w:sz w:val="28"/>
                <w:szCs w:val="28"/>
                <w:lang w:val="sr-Cyrl-CS"/>
              </w:rPr>
            </w:pPr>
            <w:r w:rsidRPr="00BF2B73">
              <w:rPr>
                <w:b/>
                <w:bCs/>
                <w:sz w:val="28"/>
                <w:szCs w:val="28"/>
                <w:lang w:val="sr-Cyrl-CS"/>
              </w:rPr>
              <w:t>7</w:t>
            </w:r>
            <w:r w:rsidR="00475083" w:rsidRPr="00BF2B73">
              <w:rPr>
                <w:b/>
                <w:bCs/>
                <w:sz w:val="28"/>
                <w:szCs w:val="28"/>
                <w:lang w:val="sr-Cyrl-CS"/>
              </w:rPr>
              <w:t>.</w:t>
            </w:r>
          </w:p>
        </w:tc>
        <w:tc>
          <w:tcPr>
            <w:tcW w:w="2288" w:type="dxa"/>
            <w:tcBorders>
              <w:top w:val="single" w:sz="4" w:space="0" w:color="auto"/>
              <w:left w:val="single" w:sz="4" w:space="0" w:color="auto"/>
              <w:bottom w:val="single" w:sz="6" w:space="0" w:color="000000"/>
              <w:right w:val="single" w:sz="6" w:space="0" w:color="000000"/>
            </w:tcBorders>
            <w:hideMark/>
          </w:tcPr>
          <w:p w:rsidR="00475083" w:rsidRPr="00BF2B73" w:rsidRDefault="00475083">
            <w:pPr>
              <w:jc w:val="center"/>
              <w:rPr>
                <w:b/>
                <w:bCs/>
                <w:lang w:val="sr-Cyrl-CS"/>
              </w:rPr>
            </w:pPr>
            <w:r w:rsidRPr="00BF2B73">
              <w:rPr>
                <w:b/>
                <w:bCs/>
                <w:lang w:val="sr-Cyrl-CS"/>
              </w:rPr>
              <w:t>Укупно</w:t>
            </w:r>
          </w:p>
        </w:tc>
        <w:tc>
          <w:tcPr>
            <w:tcW w:w="1800" w:type="dxa"/>
            <w:tcBorders>
              <w:top w:val="single" w:sz="4" w:space="0" w:color="auto"/>
              <w:left w:val="single" w:sz="6" w:space="0" w:color="000000"/>
              <w:bottom w:val="single" w:sz="6" w:space="0" w:color="000000"/>
              <w:right w:val="single" w:sz="6" w:space="0" w:color="000000"/>
            </w:tcBorders>
            <w:hideMark/>
          </w:tcPr>
          <w:p w:rsidR="00475083" w:rsidRPr="00BF2B73" w:rsidRDefault="001E7385" w:rsidP="008973B0">
            <w:pPr>
              <w:jc w:val="center"/>
              <w:rPr>
                <w:b/>
                <w:bCs/>
              </w:rPr>
            </w:pPr>
            <w:r w:rsidRPr="00BF2B73">
              <w:rPr>
                <w:b/>
                <w:bCs/>
              </w:rPr>
              <w:t>144</w:t>
            </w:r>
          </w:p>
        </w:tc>
        <w:tc>
          <w:tcPr>
            <w:tcW w:w="1440" w:type="dxa"/>
            <w:tcBorders>
              <w:top w:val="single" w:sz="4" w:space="0" w:color="auto"/>
              <w:left w:val="single" w:sz="6" w:space="0" w:color="000000"/>
              <w:bottom w:val="single" w:sz="6" w:space="0" w:color="000000"/>
              <w:right w:val="single" w:sz="6" w:space="0" w:color="000000"/>
            </w:tcBorders>
            <w:hideMark/>
          </w:tcPr>
          <w:p w:rsidR="00475083" w:rsidRPr="00BF2B73" w:rsidRDefault="001E7385">
            <w:pPr>
              <w:jc w:val="center"/>
              <w:rPr>
                <w:b/>
                <w:bCs/>
              </w:rPr>
            </w:pPr>
            <w:r w:rsidRPr="00BF2B73">
              <w:rPr>
                <w:b/>
                <w:bCs/>
                <w:lang w:val="sr-Cyrl-CS"/>
              </w:rPr>
              <w:t>126</w:t>
            </w:r>
          </w:p>
        </w:tc>
        <w:tc>
          <w:tcPr>
            <w:tcW w:w="2160" w:type="dxa"/>
            <w:tcBorders>
              <w:top w:val="single" w:sz="4" w:space="0" w:color="auto"/>
              <w:left w:val="single" w:sz="6" w:space="0" w:color="000000"/>
              <w:bottom w:val="single" w:sz="6" w:space="0" w:color="000000"/>
              <w:right w:val="single" w:sz="6" w:space="0" w:color="000000"/>
            </w:tcBorders>
            <w:hideMark/>
          </w:tcPr>
          <w:p w:rsidR="00475083" w:rsidRPr="00BF2B73" w:rsidRDefault="001E7385">
            <w:pPr>
              <w:jc w:val="center"/>
              <w:rPr>
                <w:b/>
                <w:bCs/>
              </w:rPr>
            </w:pPr>
            <w:r w:rsidRPr="00BF2B73">
              <w:rPr>
                <w:b/>
                <w:bCs/>
              </w:rPr>
              <w:t>7</w:t>
            </w:r>
          </w:p>
        </w:tc>
        <w:tc>
          <w:tcPr>
            <w:tcW w:w="1620" w:type="dxa"/>
            <w:tcBorders>
              <w:top w:val="single" w:sz="4" w:space="0" w:color="auto"/>
              <w:left w:val="single" w:sz="6" w:space="0" w:color="000000"/>
              <w:bottom w:val="single" w:sz="6" w:space="0" w:color="000000"/>
              <w:right w:val="single" w:sz="4" w:space="0" w:color="auto"/>
            </w:tcBorders>
            <w:hideMark/>
          </w:tcPr>
          <w:p w:rsidR="00475083" w:rsidRPr="00BF2B73" w:rsidRDefault="001E7385">
            <w:pPr>
              <w:jc w:val="center"/>
              <w:rPr>
                <w:b/>
                <w:bCs/>
                <w:lang w:val="sr-Cyrl-CS"/>
              </w:rPr>
            </w:pPr>
            <w:r w:rsidRPr="00BF2B73">
              <w:rPr>
                <w:b/>
                <w:bCs/>
                <w:lang w:val="sr-Cyrl-CS"/>
              </w:rPr>
              <w:t>11</w:t>
            </w:r>
          </w:p>
        </w:tc>
      </w:tr>
    </w:tbl>
    <w:p w:rsidR="005304ED" w:rsidRPr="00BF2B73" w:rsidRDefault="005304ED" w:rsidP="00C86D20">
      <w:pPr>
        <w:rPr>
          <w:b/>
          <w:lang w:val="sr-Cyrl-CS"/>
        </w:rPr>
      </w:pPr>
    </w:p>
    <w:p w:rsidR="0005679A" w:rsidRPr="00BF2B73" w:rsidRDefault="0005679A" w:rsidP="00C86D20">
      <w:pPr>
        <w:jc w:val="center"/>
        <w:rPr>
          <w:b/>
          <w:lang w:val="sr-Cyrl-CS"/>
        </w:rPr>
      </w:pPr>
    </w:p>
    <w:p w:rsidR="0005679A" w:rsidRPr="00BF2B73" w:rsidRDefault="0005679A" w:rsidP="00C86D20">
      <w:pPr>
        <w:jc w:val="center"/>
        <w:rPr>
          <w:b/>
          <w:lang w:val="sr-Cyrl-CS"/>
        </w:rPr>
      </w:pPr>
    </w:p>
    <w:p w:rsidR="005304ED" w:rsidRPr="00BF2B73" w:rsidRDefault="00D17D63" w:rsidP="00C86D20">
      <w:pPr>
        <w:jc w:val="center"/>
        <w:rPr>
          <w:b/>
          <w:lang w:val="sr-Cyrl-CS"/>
        </w:rPr>
      </w:pPr>
      <w:r w:rsidRPr="00BF2B73">
        <w:rPr>
          <w:b/>
          <w:lang w:val="sr-Cyrl-CS"/>
        </w:rPr>
        <w:lastRenderedPageBreak/>
        <w:t>Жалбе</w:t>
      </w:r>
    </w:p>
    <w:p w:rsidR="00475083" w:rsidRPr="00BF2B73" w:rsidRDefault="00F24029" w:rsidP="00F24029">
      <w:pPr>
        <w:ind w:right="-513" w:firstLine="720"/>
        <w:rPr>
          <w:bCs/>
        </w:rPr>
      </w:pPr>
      <w:r w:rsidRPr="00BF2B73">
        <w:rPr>
          <w:bCs/>
          <w:lang w:val="sr-Cyrl-CS"/>
        </w:rPr>
        <w:t>Другостепени поступак код Повереника за информације од јавног значаја и заштиту података о</w:t>
      </w:r>
      <w:r w:rsidR="002B64B5" w:rsidRPr="00BF2B73">
        <w:rPr>
          <w:bCs/>
          <w:lang w:val="sr-Cyrl-CS"/>
        </w:rPr>
        <w:t xml:space="preserve"> </w:t>
      </w:r>
      <w:r w:rsidR="00A87605" w:rsidRPr="00BF2B73">
        <w:rPr>
          <w:bCs/>
          <w:lang w:val="sr-Cyrl-CS"/>
        </w:rPr>
        <w:t xml:space="preserve">личности води се по основу четири </w:t>
      </w:r>
      <w:r w:rsidR="0005679A" w:rsidRPr="00BF2B73">
        <w:rPr>
          <w:bCs/>
          <w:lang w:val="sr-Cyrl-RS"/>
        </w:rPr>
        <w:t>жалбе.</w:t>
      </w:r>
    </w:p>
    <w:tbl>
      <w:tblPr>
        <w:tblStyle w:val="TableGrid"/>
        <w:tblpPr w:leftFromText="180" w:rightFromText="180" w:horzAnchor="margin" w:tblpX="-180" w:tblpY="-630"/>
        <w:tblW w:w="98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01"/>
      </w:tblGrid>
      <w:tr w:rsidR="00BF2B73" w:rsidRPr="00BF2B73" w:rsidTr="002A02F4">
        <w:trPr>
          <w:trHeight w:val="80"/>
        </w:trPr>
        <w:tc>
          <w:tcPr>
            <w:tcW w:w="9801" w:type="dxa"/>
          </w:tcPr>
          <w:p w:rsidR="007C3CF3" w:rsidRPr="00BF2B73" w:rsidRDefault="007C3CF3" w:rsidP="00D17D63">
            <w:pPr>
              <w:jc w:val="both"/>
              <w:rPr>
                <w:rFonts w:ascii="Times New Roman" w:hAnsi="Times New Roman" w:cs="Times New Roman"/>
                <w:b/>
                <w:sz w:val="24"/>
                <w:lang w:val="sr-Cyrl-RS"/>
              </w:rPr>
            </w:pPr>
          </w:p>
        </w:tc>
      </w:tr>
      <w:tr w:rsidR="00BF2B73" w:rsidRPr="00BF2B73" w:rsidTr="002A02F4">
        <w:trPr>
          <w:trHeight w:val="17"/>
        </w:trPr>
        <w:tc>
          <w:tcPr>
            <w:tcW w:w="9801" w:type="dxa"/>
            <w:vAlign w:val="center"/>
          </w:tcPr>
          <w:p w:rsidR="007C3CF3" w:rsidRPr="00BF2B73" w:rsidRDefault="007C3CF3" w:rsidP="002A02F4">
            <w:pPr>
              <w:pStyle w:val="Heading1"/>
              <w:tabs>
                <w:tab w:val="left" w:pos="3960"/>
              </w:tabs>
              <w:ind w:right="0"/>
              <w:jc w:val="both"/>
              <w:outlineLvl w:val="0"/>
              <w:rPr>
                <w:lang w:val="sr-Latn-RS"/>
              </w:rPr>
            </w:pPr>
          </w:p>
        </w:tc>
      </w:tr>
      <w:tr w:rsidR="00BF2B73" w:rsidRPr="00BF2B73" w:rsidTr="002A02F4">
        <w:trPr>
          <w:trHeight w:val="135"/>
        </w:trPr>
        <w:tc>
          <w:tcPr>
            <w:tcW w:w="9801" w:type="dxa"/>
          </w:tcPr>
          <w:p w:rsidR="007C3CF3" w:rsidRPr="00BF2B73" w:rsidRDefault="007C3CF3" w:rsidP="007C3CF3">
            <w:pPr>
              <w:jc w:val="both"/>
              <w:rPr>
                <w:lang w:val="sr-Latn-RS"/>
              </w:rPr>
            </w:pPr>
          </w:p>
        </w:tc>
      </w:tr>
    </w:tbl>
    <w:p w:rsidR="00475083" w:rsidRPr="00BF2B73" w:rsidRDefault="00475083" w:rsidP="00C97763">
      <w:pPr>
        <w:ind w:right="-513"/>
        <w:rPr>
          <w:b/>
        </w:rPr>
      </w:pPr>
    </w:p>
    <w:tbl>
      <w:tblPr>
        <w:tblStyle w:val="TableGrid"/>
        <w:tblpPr w:leftFromText="180" w:rightFromText="180" w:horzAnchor="margin" w:tblpX="-180" w:tblpY="-630"/>
        <w:tblW w:w="99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63"/>
      </w:tblGrid>
      <w:tr w:rsidR="00BF2B73" w:rsidRPr="00BF2B73" w:rsidTr="00AE5482">
        <w:trPr>
          <w:trHeight w:val="676"/>
        </w:trPr>
        <w:tc>
          <w:tcPr>
            <w:tcW w:w="9963" w:type="dxa"/>
          </w:tcPr>
          <w:p w:rsidR="005A218F" w:rsidRPr="00BF2B73" w:rsidRDefault="005A218F" w:rsidP="007C3CF3">
            <w:pPr>
              <w:jc w:val="center"/>
              <w:rPr>
                <w:lang w:val="sr-Latn-RS"/>
              </w:rPr>
            </w:pPr>
          </w:p>
        </w:tc>
      </w:tr>
      <w:tr w:rsidR="00BF2B73" w:rsidRPr="00BF2B73" w:rsidTr="00AE5482">
        <w:trPr>
          <w:trHeight w:val="150"/>
        </w:trPr>
        <w:tc>
          <w:tcPr>
            <w:tcW w:w="9963" w:type="dxa"/>
            <w:vAlign w:val="center"/>
          </w:tcPr>
          <w:p w:rsidR="005A218F" w:rsidRPr="00BF2B73" w:rsidRDefault="005A218F" w:rsidP="007C3CF3">
            <w:pPr>
              <w:pStyle w:val="Heading1"/>
              <w:tabs>
                <w:tab w:val="left" w:pos="3960"/>
              </w:tabs>
              <w:ind w:right="0"/>
              <w:jc w:val="center"/>
              <w:outlineLvl w:val="0"/>
              <w:rPr>
                <w:lang w:val="sr-Latn-RS"/>
              </w:rPr>
            </w:pPr>
          </w:p>
        </w:tc>
      </w:tr>
      <w:tr w:rsidR="00BF2B73" w:rsidRPr="00BF2B73" w:rsidTr="00DB4A42">
        <w:trPr>
          <w:trHeight w:val="6120"/>
        </w:trPr>
        <w:tc>
          <w:tcPr>
            <w:tcW w:w="9963" w:type="dxa"/>
          </w:tcPr>
          <w:tbl>
            <w:tblPr>
              <w:tblStyle w:val="TableGrid"/>
              <w:tblpPr w:leftFromText="180" w:rightFromText="180" w:vertAnchor="text" w:horzAnchor="margin" w:tblpY="535"/>
              <w:tblW w:w="9222" w:type="dxa"/>
              <w:tblLook w:val="01E0" w:firstRow="1" w:lastRow="1" w:firstColumn="1" w:lastColumn="1" w:noHBand="0" w:noVBand="0"/>
            </w:tblPr>
            <w:tblGrid>
              <w:gridCol w:w="608"/>
              <w:gridCol w:w="1643"/>
              <w:gridCol w:w="1190"/>
              <w:gridCol w:w="1135"/>
              <w:gridCol w:w="1258"/>
              <w:gridCol w:w="1491"/>
              <w:gridCol w:w="1897"/>
            </w:tblGrid>
            <w:tr w:rsidR="00BF2B73" w:rsidRPr="00BF2B73" w:rsidTr="00DB4A42">
              <w:trPr>
                <w:trHeight w:val="144"/>
              </w:trPr>
              <w:tc>
                <w:tcPr>
                  <w:tcW w:w="608" w:type="dxa"/>
                  <w:tcBorders>
                    <w:top w:val="single" w:sz="4" w:space="0" w:color="auto"/>
                    <w:left w:val="single" w:sz="4" w:space="0" w:color="auto"/>
                    <w:bottom w:val="single" w:sz="4" w:space="0" w:color="auto"/>
                    <w:right w:val="single" w:sz="4" w:space="0" w:color="auto"/>
                  </w:tcBorders>
                  <w:hideMark/>
                </w:tcPr>
                <w:p w:rsidR="002A02F4" w:rsidRPr="00BF2B73" w:rsidRDefault="002A02F4" w:rsidP="002A02F4">
                  <w:pPr>
                    <w:jc w:val="center"/>
                    <w:rPr>
                      <w:rFonts w:ascii="Times New Roman" w:hAnsi="Times New Roman" w:cs="Times New Roman"/>
                      <w:lang w:val="sr-Cyrl-CS"/>
                    </w:rPr>
                  </w:pPr>
                  <w:r w:rsidRPr="00BF2B73">
                    <w:rPr>
                      <w:rFonts w:ascii="Times New Roman" w:hAnsi="Times New Roman" w:cs="Times New Roman"/>
                      <w:lang w:val="sr-Cyrl-CS"/>
                    </w:rPr>
                    <w:t>Ред.</w:t>
                  </w:r>
                </w:p>
                <w:p w:rsidR="002A02F4" w:rsidRPr="00BF2B73" w:rsidRDefault="002A02F4" w:rsidP="002A02F4">
                  <w:pPr>
                    <w:jc w:val="center"/>
                    <w:rPr>
                      <w:rFonts w:ascii="Times New Roman" w:hAnsi="Times New Roman" w:cs="Times New Roman"/>
                      <w:lang w:val="sr-Cyrl-CS"/>
                    </w:rPr>
                  </w:pPr>
                  <w:r w:rsidRPr="00BF2B73">
                    <w:rPr>
                      <w:rFonts w:ascii="Times New Roman" w:hAnsi="Times New Roman" w:cs="Times New Roman"/>
                      <w:lang w:val="sr-Cyrl-CS"/>
                    </w:rPr>
                    <w:t>бр.</w:t>
                  </w:r>
                </w:p>
              </w:tc>
              <w:tc>
                <w:tcPr>
                  <w:tcW w:w="1643" w:type="dxa"/>
                  <w:tcBorders>
                    <w:top w:val="single" w:sz="4" w:space="0" w:color="auto"/>
                    <w:left w:val="single" w:sz="4" w:space="0" w:color="auto"/>
                    <w:bottom w:val="single" w:sz="4" w:space="0" w:color="auto"/>
                    <w:right w:val="single" w:sz="4" w:space="0" w:color="auto"/>
                  </w:tcBorders>
                  <w:hideMark/>
                </w:tcPr>
                <w:p w:rsidR="002A02F4" w:rsidRPr="00BF2B73" w:rsidRDefault="002A02F4" w:rsidP="002A02F4">
                  <w:pPr>
                    <w:jc w:val="center"/>
                    <w:rPr>
                      <w:rFonts w:ascii="Times New Roman" w:hAnsi="Times New Roman" w:cs="Times New Roman"/>
                      <w:lang w:val="sr-Cyrl-CS"/>
                    </w:rPr>
                  </w:pPr>
                  <w:r w:rsidRPr="00BF2B73">
                    <w:rPr>
                      <w:rFonts w:ascii="Times New Roman" w:hAnsi="Times New Roman" w:cs="Times New Roman"/>
                      <w:lang w:val="sr-Cyrl-CS"/>
                    </w:rPr>
                    <w:t>Тражилац информације</w:t>
                  </w:r>
                </w:p>
              </w:tc>
              <w:tc>
                <w:tcPr>
                  <w:tcW w:w="1190" w:type="dxa"/>
                  <w:tcBorders>
                    <w:top w:val="single" w:sz="4" w:space="0" w:color="auto"/>
                    <w:left w:val="single" w:sz="4" w:space="0" w:color="auto"/>
                    <w:bottom w:val="single" w:sz="4" w:space="0" w:color="auto"/>
                    <w:right w:val="single" w:sz="4" w:space="0" w:color="auto"/>
                  </w:tcBorders>
                  <w:hideMark/>
                </w:tcPr>
                <w:p w:rsidR="002A02F4" w:rsidRPr="00BF2B73" w:rsidRDefault="002A02F4" w:rsidP="002A02F4">
                  <w:pPr>
                    <w:ind w:left="-108" w:right="-128"/>
                    <w:jc w:val="center"/>
                    <w:rPr>
                      <w:rFonts w:ascii="Times New Roman" w:hAnsi="Times New Roman" w:cs="Times New Roman"/>
                      <w:lang w:val="sr-Cyrl-CS"/>
                    </w:rPr>
                  </w:pPr>
                  <w:r w:rsidRPr="00BF2B73">
                    <w:rPr>
                      <w:rFonts w:ascii="Times New Roman" w:hAnsi="Times New Roman" w:cs="Times New Roman"/>
                      <w:lang w:val="sr-Cyrl-CS"/>
                    </w:rPr>
                    <w:t>Укупан бр</w:t>
                  </w:r>
                  <w:r w:rsidRPr="00BF2B73">
                    <w:rPr>
                      <w:rFonts w:ascii="Times New Roman" w:hAnsi="Times New Roman" w:cs="Times New Roman"/>
                      <w:lang w:val="sr-Latn-CS"/>
                    </w:rPr>
                    <w:t xml:space="preserve">. </w:t>
                  </w:r>
                  <w:r w:rsidRPr="00BF2B73">
                    <w:rPr>
                      <w:rFonts w:ascii="Times New Roman" w:hAnsi="Times New Roman" w:cs="Times New Roman"/>
                      <w:lang w:val="sr-Cyrl-CS"/>
                    </w:rPr>
                    <w:t>изјављених</w:t>
                  </w:r>
                </w:p>
                <w:p w:rsidR="002A02F4" w:rsidRPr="00BF2B73" w:rsidRDefault="002A02F4" w:rsidP="002A02F4">
                  <w:pPr>
                    <w:jc w:val="center"/>
                    <w:rPr>
                      <w:rFonts w:ascii="Times New Roman" w:hAnsi="Times New Roman" w:cs="Times New Roman"/>
                      <w:lang w:val="sr-Cyrl-CS"/>
                    </w:rPr>
                  </w:pPr>
                  <w:r w:rsidRPr="00BF2B73">
                    <w:rPr>
                      <w:rFonts w:ascii="Times New Roman" w:hAnsi="Times New Roman" w:cs="Times New Roman"/>
                      <w:lang w:val="sr-Cyrl-CS"/>
                    </w:rPr>
                    <w:t>жалби</w:t>
                  </w:r>
                </w:p>
              </w:tc>
              <w:tc>
                <w:tcPr>
                  <w:tcW w:w="1135" w:type="dxa"/>
                  <w:tcBorders>
                    <w:top w:val="single" w:sz="4" w:space="0" w:color="auto"/>
                    <w:left w:val="single" w:sz="4" w:space="0" w:color="auto"/>
                    <w:bottom w:val="single" w:sz="4" w:space="0" w:color="auto"/>
                    <w:right w:val="single" w:sz="4" w:space="0" w:color="auto"/>
                  </w:tcBorders>
                  <w:hideMark/>
                </w:tcPr>
                <w:p w:rsidR="002A02F4" w:rsidRPr="00BF2B73" w:rsidRDefault="002A02F4" w:rsidP="002A02F4">
                  <w:pPr>
                    <w:ind w:left="-108" w:right="-108"/>
                    <w:jc w:val="center"/>
                    <w:rPr>
                      <w:rFonts w:ascii="Times New Roman" w:hAnsi="Times New Roman" w:cs="Times New Roman"/>
                      <w:lang w:val="sr-Cyrl-CS"/>
                    </w:rPr>
                  </w:pPr>
                  <w:r w:rsidRPr="00BF2B73">
                    <w:rPr>
                      <w:rFonts w:ascii="Times New Roman" w:hAnsi="Times New Roman" w:cs="Times New Roman"/>
                      <w:lang w:val="sr-Cyrl-CS"/>
                    </w:rPr>
                    <w:t>Бр</w:t>
                  </w:r>
                  <w:r w:rsidRPr="00BF2B73">
                    <w:rPr>
                      <w:rFonts w:ascii="Times New Roman" w:hAnsi="Times New Roman" w:cs="Times New Roman"/>
                      <w:lang w:val="sr-Latn-CS"/>
                    </w:rPr>
                    <w:t>.</w:t>
                  </w:r>
                  <w:r w:rsidRPr="00BF2B73">
                    <w:rPr>
                      <w:rFonts w:ascii="Times New Roman" w:hAnsi="Times New Roman" w:cs="Times New Roman"/>
                      <w:lang w:val="sr-Cyrl-CS"/>
                    </w:rPr>
                    <w:t xml:space="preserve"> жалби због  одбијања </w:t>
                  </w:r>
                </w:p>
                <w:p w:rsidR="002A02F4" w:rsidRPr="00BF2B73" w:rsidRDefault="002A02F4" w:rsidP="002A02F4">
                  <w:pPr>
                    <w:ind w:left="-108" w:right="-108"/>
                    <w:jc w:val="center"/>
                    <w:rPr>
                      <w:rFonts w:ascii="Times New Roman" w:hAnsi="Times New Roman" w:cs="Times New Roman"/>
                      <w:lang w:val="sr-Cyrl-CS"/>
                    </w:rPr>
                  </w:pPr>
                  <w:r w:rsidRPr="00BF2B73">
                    <w:rPr>
                      <w:rFonts w:ascii="Times New Roman" w:hAnsi="Times New Roman" w:cs="Times New Roman"/>
                      <w:lang w:val="sr-Cyrl-CS"/>
                    </w:rPr>
                    <w:t>захтева</w:t>
                  </w:r>
                </w:p>
              </w:tc>
              <w:tc>
                <w:tcPr>
                  <w:tcW w:w="1258" w:type="dxa"/>
                  <w:tcBorders>
                    <w:top w:val="single" w:sz="4" w:space="0" w:color="auto"/>
                    <w:left w:val="single" w:sz="4" w:space="0" w:color="auto"/>
                    <w:bottom w:val="single" w:sz="4" w:space="0" w:color="auto"/>
                    <w:right w:val="single" w:sz="4" w:space="0" w:color="auto"/>
                  </w:tcBorders>
                  <w:hideMark/>
                </w:tcPr>
                <w:p w:rsidR="002A02F4" w:rsidRPr="00BF2B73" w:rsidRDefault="002A02F4" w:rsidP="002A02F4">
                  <w:pPr>
                    <w:ind w:left="-108" w:right="-108"/>
                    <w:jc w:val="center"/>
                    <w:rPr>
                      <w:rFonts w:ascii="Times New Roman" w:hAnsi="Times New Roman" w:cs="Times New Roman"/>
                      <w:lang w:val="sr-Cyrl-CS"/>
                    </w:rPr>
                  </w:pPr>
                  <w:r w:rsidRPr="00BF2B73">
                    <w:rPr>
                      <w:rFonts w:ascii="Times New Roman" w:hAnsi="Times New Roman" w:cs="Times New Roman"/>
                      <w:lang w:val="sr-Cyrl-CS"/>
                    </w:rPr>
                    <w:t xml:space="preserve"> Бр. жалби на закључак о одбацивању захтева </w:t>
                  </w:r>
                </w:p>
                <w:p w:rsidR="002A02F4" w:rsidRPr="00BF2B73" w:rsidRDefault="002A02F4" w:rsidP="002A02F4">
                  <w:pPr>
                    <w:jc w:val="center"/>
                    <w:rPr>
                      <w:rFonts w:ascii="Times New Roman" w:hAnsi="Times New Roman" w:cs="Times New Roman"/>
                      <w:lang w:val="sr-Cyrl-CS"/>
                    </w:rPr>
                  </w:pPr>
                </w:p>
              </w:tc>
              <w:tc>
                <w:tcPr>
                  <w:tcW w:w="1491" w:type="dxa"/>
                  <w:tcBorders>
                    <w:top w:val="single" w:sz="4" w:space="0" w:color="auto"/>
                    <w:left w:val="single" w:sz="4" w:space="0" w:color="auto"/>
                    <w:bottom w:val="single" w:sz="4" w:space="0" w:color="000000"/>
                    <w:right w:val="single" w:sz="4" w:space="0" w:color="auto"/>
                  </w:tcBorders>
                  <w:hideMark/>
                </w:tcPr>
                <w:p w:rsidR="002A02F4" w:rsidRPr="00BF2B73" w:rsidRDefault="002A02F4" w:rsidP="002A02F4">
                  <w:pPr>
                    <w:ind w:left="-108" w:right="-108"/>
                    <w:jc w:val="center"/>
                    <w:rPr>
                      <w:rFonts w:ascii="Times New Roman" w:hAnsi="Times New Roman" w:cs="Times New Roman"/>
                      <w:lang w:val="sr-Cyrl-CS"/>
                    </w:rPr>
                  </w:pPr>
                  <w:r w:rsidRPr="00BF2B73">
                    <w:rPr>
                      <w:rFonts w:ascii="Times New Roman" w:hAnsi="Times New Roman" w:cs="Times New Roman"/>
                      <w:lang w:val="sr-Cyrl-CS"/>
                    </w:rPr>
                    <w:t>Бр</w:t>
                  </w:r>
                  <w:r w:rsidRPr="00BF2B73">
                    <w:rPr>
                      <w:rFonts w:ascii="Times New Roman" w:hAnsi="Times New Roman" w:cs="Times New Roman"/>
                      <w:lang w:val="sr-Latn-CS"/>
                    </w:rPr>
                    <w:t>.</w:t>
                  </w:r>
                  <w:r w:rsidRPr="00BF2B73">
                    <w:rPr>
                      <w:rFonts w:ascii="Times New Roman" w:hAnsi="Times New Roman" w:cs="Times New Roman"/>
                      <w:lang w:val="sr-Cyrl-CS"/>
                    </w:rPr>
                    <w:t xml:space="preserve"> жалби </w:t>
                  </w:r>
                </w:p>
                <w:p w:rsidR="002A02F4" w:rsidRPr="00BF2B73" w:rsidRDefault="002A02F4" w:rsidP="002A02F4">
                  <w:pPr>
                    <w:jc w:val="center"/>
                    <w:rPr>
                      <w:rFonts w:ascii="Times New Roman" w:hAnsi="Times New Roman" w:cs="Times New Roman"/>
                      <w:lang w:val="sr-Cyrl-CS"/>
                    </w:rPr>
                  </w:pPr>
                  <w:r w:rsidRPr="00BF2B73">
                    <w:rPr>
                      <w:rFonts w:ascii="Times New Roman" w:hAnsi="Times New Roman" w:cs="Times New Roman"/>
                      <w:lang w:val="sr-Cyrl-CS"/>
                    </w:rPr>
                    <w:t xml:space="preserve">због непоступања по захтеву </w:t>
                  </w:r>
                </w:p>
              </w:tc>
              <w:tc>
                <w:tcPr>
                  <w:tcW w:w="1897" w:type="dxa"/>
                  <w:tcBorders>
                    <w:top w:val="single" w:sz="4" w:space="0" w:color="auto"/>
                    <w:left w:val="single" w:sz="4" w:space="0" w:color="auto"/>
                    <w:bottom w:val="single" w:sz="4" w:space="0" w:color="000000"/>
                    <w:right w:val="single" w:sz="4" w:space="0" w:color="auto"/>
                  </w:tcBorders>
                </w:tcPr>
                <w:p w:rsidR="002A02F4" w:rsidRPr="00BF2B73" w:rsidRDefault="002A02F4" w:rsidP="002A02F4">
                  <w:pPr>
                    <w:rPr>
                      <w:rFonts w:ascii="Times New Roman" w:hAnsi="Times New Roman" w:cs="Times New Roman"/>
                      <w:lang w:val="sr-Cyrl-RS"/>
                    </w:rPr>
                  </w:pPr>
                  <w:r w:rsidRPr="00BF2B73">
                    <w:rPr>
                      <w:rFonts w:ascii="Times New Roman" w:hAnsi="Times New Roman" w:cs="Times New Roman"/>
                      <w:lang w:val="sr-Cyrl-RS"/>
                    </w:rPr>
                    <w:t xml:space="preserve">Бр. осталих жалби </w:t>
                  </w:r>
                </w:p>
              </w:tc>
            </w:tr>
            <w:tr w:rsidR="00BF2B73" w:rsidRPr="00BF2B73" w:rsidTr="00DB4A42">
              <w:trPr>
                <w:trHeight w:val="144"/>
              </w:trPr>
              <w:tc>
                <w:tcPr>
                  <w:tcW w:w="608" w:type="dxa"/>
                  <w:tcBorders>
                    <w:top w:val="single" w:sz="4" w:space="0" w:color="auto"/>
                    <w:left w:val="single" w:sz="4" w:space="0" w:color="auto"/>
                    <w:bottom w:val="single" w:sz="4" w:space="0" w:color="auto"/>
                    <w:right w:val="single" w:sz="4" w:space="0" w:color="auto"/>
                  </w:tcBorders>
                  <w:hideMark/>
                </w:tcPr>
                <w:p w:rsidR="002A02F4" w:rsidRPr="00BF2B73" w:rsidRDefault="002A02F4" w:rsidP="002A02F4">
                  <w:pPr>
                    <w:jc w:val="center"/>
                    <w:rPr>
                      <w:rFonts w:ascii="Times New Roman" w:hAnsi="Times New Roman" w:cs="Times New Roman"/>
                      <w:lang w:val="sr-Cyrl-CS"/>
                    </w:rPr>
                  </w:pPr>
                  <w:r w:rsidRPr="00BF2B73">
                    <w:rPr>
                      <w:rFonts w:ascii="Times New Roman" w:hAnsi="Times New Roman" w:cs="Times New Roman"/>
                      <w:lang w:val="sr-Cyrl-CS"/>
                    </w:rPr>
                    <w:t>1.</w:t>
                  </w:r>
                </w:p>
              </w:tc>
              <w:tc>
                <w:tcPr>
                  <w:tcW w:w="1643" w:type="dxa"/>
                  <w:tcBorders>
                    <w:top w:val="single" w:sz="4" w:space="0" w:color="auto"/>
                    <w:left w:val="single" w:sz="4" w:space="0" w:color="auto"/>
                    <w:bottom w:val="single" w:sz="4" w:space="0" w:color="000000"/>
                    <w:right w:val="single" w:sz="4" w:space="0" w:color="auto"/>
                  </w:tcBorders>
                  <w:hideMark/>
                </w:tcPr>
                <w:p w:rsidR="002A02F4" w:rsidRPr="00BF2B73" w:rsidRDefault="002A02F4" w:rsidP="002A02F4">
                  <w:pPr>
                    <w:jc w:val="center"/>
                    <w:rPr>
                      <w:rFonts w:ascii="Times New Roman" w:hAnsi="Times New Roman" w:cs="Times New Roman"/>
                      <w:lang w:val="sr-Cyrl-CS"/>
                    </w:rPr>
                  </w:pPr>
                  <w:r w:rsidRPr="00BF2B73">
                    <w:rPr>
                      <w:rFonts w:ascii="Times New Roman" w:hAnsi="Times New Roman" w:cs="Times New Roman"/>
                      <w:lang w:val="sr-Cyrl-CS"/>
                    </w:rPr>
                    <w:t xml:space="preserve">Грађани </w:t>
                  </w:r>
                </w:p>
              </w:tc>
              <w:tc>
                <w:tcPr>
                  <w:tcW w:w="1190" w:type="dxa"/>
                  <w:tcBorders>
                    <w:top w:val="single" w:sz="4" w:space="0" w:color="auto"/>
                    <w:left w:val="single" w:sz="4" w:space="0" w:color="auto"/>
                    <w:bottom w:val="single" w:sz="4" w:space="0" w:color="000000"/>
                    <w:right w:val="single" w:sz="4" w:space="0" w:color="auto"/>
                  </w:tcBorders>
                  <w:hideMark/>
                </w:tcPr>
                <w:p w:rsidR="002A02F4" w:rsidRPr="00BF2B73" w:rsidRDefault="004C125D" w:rsidP="002A02F4">
                  <w:pPr>
                    <w:jc w:val="center"/>
                    <w:rPr>
                      <w:rFonts w:ascii="Times New Roman" w:hAnsi="Times New Roman" w:cs="Times New Roman"/>
                      <w:lang w:val="sr-Cyrl-CS"/>
                    </w:rPr>
                  </w:pPr>
                  <w:r w:rsidRPr="00BF2B73">
                    <w:rPr>
                      <w:rFonts w:ascii="Times New Roman" w:hAnsi="Times New Roman" w:cs="Times New Roman"/>
                      <w:lang w:val="sr-Cyrl-CS"/>
                    </w:rPr>
                    <w:t>1</w:t>
                  </w:r>
                </w:p>
              </w:tc>
              <w:tc>
                <w:tcPr>
                  <w:tcW w:w="1135" w:type="dxa"/>
                  <w:tcBorders>
                    <w:top w:val="single" w:sz="4" w:space="0" w:color="auto"/>
                    <w:left w:val="single" w:sz="4" w:space="0" w:color="auto"/>
                    <w:bottom w:val="single" w:sz="4" w:space="0" w:color="000000"/>
                    <w:right w:val="single" w:sz="4" w:space="0" w:color="auto"/>
                  </w:tcBorders>
                </w:tcPr>
                <w:p w:rsidR="002A02F4" w:rsidRPr="00BF2B73" w:rsidRDefault="004C125D" w:rsidP="002A02F4">
                  <w:pPr>
                    <w:jc w:val="center"/>
                    <w:rPr>
                      <w:rFonts w:ascii="Times New Roman" w:hAnsi="Times New Roman" w:cs="Times New Roman"/>
                      <w:lang w:val="sr-Cyrl-RS"/>
                    </w:rPr>
                  </w:pPr>
                  <w:r w:rsidRPr="00BF2B73">
                    <w:rPr>
                      <w:rFonts w:ascii="Times New Roman" w:hAnsi="Times New Roman" w:cs="Times New Roman"/>
                      <w:lang w:val="sr-Cyrl-RS"/>
                    </w:rPr>
                    <w:t>1</w:t>
                  </w:r>
                </w:p>
              </w:tc>
              <w:tc>
                <w:tcPr>
                  <w:tcW w:w="1258" w:type="dxa"/>
                  <w:tcBorders>
                    <w:top w:val="single" w:sz="4" w:space="0" w:color="auto"/>
                    <w:left w:val="single" w:sz="4" w:space="0" w:color="auto"/>
                    <w:bottom w:val="single" w:sz="4" w:space="0" w:color="000000"/>
                    <w:right w:val="single" w:sz="4" w:space="0" w:color="auto"/>
                  </w:tcBorders>
                  <w:hideMark/>
                </w:tcPr>
                <w:p w:rsidR="002A02F4" w:rsidRPr="00BF2B73" w:rsidRDefault="002A02F4" w:rsidP="002A02F4">
                  <w:pPr>
                    <w:jc w:val="center"/>
                    <w:rPr>
                      <w:rFonts w:ascii="Times New Roman" w:hAnsi="Times New Roman" w:cs="Times New Roman"/>
                      <w:lang w:val="sr-Cyrl-CS"/>
                    </w:rPr>
                  </w:pPr>
                </w:p>
              </w:tc>
              <w:tc>
                <w:tcPr>
                  <w:tcW w:w="1491" w:type="dxa"/>
                  <w:tcBorders>
                    <w:top w:val="single" w:sz="4" w:space="0" w:color="auto"/>
                    <w:left w:val="single" w:sz="4" w:space="0" w:color="auto"/>
                    <w:bottom w:val="single" w:sz="4" w:space="0" w:color="000000"/>
                    <w:right w:val="single" w:sz="4" w:space="0" w:color="000000"/>
                  </w:tcBorders>
                </w:tcPr>
                <w:p w:rsidR="002A02F4" w:rsidRPr="00BF2B73" w:rsidRDefault="002A02F4" w:rsidP="002A02F4">
                  <w:pPr>
                    <w:jc w:val="center"/>
                    <w:rPr>
                      <w:rFonts w:ascii="Times New Roman" w:hAnsi="Times New Roman" w:cs="Times New Roman"/>
                      <w:lang w:val="sr-Cyrl-CS"/>
                    </w:rPr>
                  </w:pPr>
                </w:p>
              </w:tc>
              <w:tc>
                <w:tcPr>
                  <w:tcW w:w="1897" w:type="dxa"/>
                  <w:tcBorders>
                    <w:top w:val="single" w:sz="4" w:space="0" w:color="auto"/>
                    <w:left w:val="single" w:sz="4" w:space="0" w:color="000000"/>
                    <w:bottom w:val="single" w:sz="4" w:space="0" w:color="000000"/>
                    <w:right w:val="single" w:sz="4" w:space="0" w:color="auto"/>
                  </w:tcBorders>
                </w:tcPr>
                <w:p w:rsidR="002A02F4" w:rsidRPr="00BF2B73" w:rsidRDefault="002A02F4" w:rsidP="002A02F4">
                  <w:pPr>
                    <w:jc w:val="center"/>
                    <w:rPr>
                      <w:rFonts w:ascii="Times New Roman" w:hAnsi="Times New Roman" w:cs="Times New Roman"/>
                      <w:lang w:val="sr-Cyrl-CS"/>
                    </w:rPr>
                  </w:pPr>
                </w:p>
                <w:p w:rsidR="00044E35" w:rsidRPr="00BF2B73" w:rsidRDefault="00044E35" w:rsidP="002A02F4">
                  <w:pPr>
                    <w:jc w:val="center"/>
                    <w:rPr>
                      <w:rFonts w:ascii="Times New Roman" w:hAnsi="Times New Roman" w:cs="Times New Roman"/>
                      <w:lang w:val="sr-Cyrl-CS"/>
                    </w:rPr>
                  </w:pPr>
                </w:p>
              </w:tc>
            </w:tr>
            <w:tr w:rsidR="00BF2B73" w:rsidRPr="00BF2B73" w:rsidTr="00F36517">
              <w:trPr>
                <w:trHeight w:val="144"/>
              </w:trPr>
              <w:tc>
                <w:tcPr>
                  <w:tcW w:w="608" w:type="dxa"/>
                  <w:tcBorders>
                    <w:top w:val="single" w:sz="4" w:space="0" w:color="auto"/>
                    <w:left w:val="single" w:sz="4" w:space="0" w:color="auto"/>
                    <w:bottom w:val="single" w:sz="4" w:space="0" w:color="auto"/>
                    <w:right w:val="single" w:sz="4" w:space="0" w:color="auto"/>
                  </w:tcBorders>
                  <w:hideMark/>
                </w:tcPr>
                <w:p w:rsidR="002A02F4" w:rsidRPr="00BF2B73" w:rsidRDefault="002A02F4" w:rsidP="002A02F4">
                  <w:pPr>
                    <w:jc w:val="center"/>
                    <w:rPr>
                      <w:rFonts w:ascii="Times New Roman" w:hAnsi="Times New Roman" w:cs="Times New Roman"/>
                      <w:lang w:val="sr-Cyrl-CS"/>
                    </w:rPr>
                  </w:pPr>
                  <w:r w:rsidRPr="00BF2B73">
                    <w:rPr>
                      <w:rFonts w:ascii="Times New Roman" w:hAnsi="Times New Roman" w:cs="Times New Roman"/>
                      <w:lang w:val="sr-Cyrl-CS"/>
                    </w:rPr>
                    <w:t>2.</w:t>
                  </w:r>
                </w:p>
              </w:tc>
              <w:tc>
                <w:tcPr>
                  <w:tcW w:w="1643" w:type="dxa"/>
                  <w:tcBorders>
                    <w:top w:val="single" w:sz="4" w:space="0" w:color="000000"/>
                    <w:left w:val="single" w:sz="4" w:space="0" w:color="auto"/>
                    <w:bottom w:val="single" w:sz="4" w:space="0" w:color="auto"/>
                    <w:right w:val="single" w:sz="4" w:space="0" w:color="auto"/>
                  </w:tcBorders>
                  <w:hideMark/>
                </w:tcPr>
                <w:p w:rsidR="002A02F4" w:rsidRPr="00BF2B73" w:rsidRDefault="002A02F4" w:rsidP="002A02F4">
                  <w:pPr>
                    <w:jc w:val="center"/>
                    <w:rPr>
                      <w:rFonts w:ascii="Times New Roman" w:hAnsi="Times New Roman" w:cs="Times New Roman"/>
                      <w:lang w:val="sr-Cyrl-CS"/>
                    </w:rPr>
                  </w:pPr>
                  <w:r w:rsidRPr="00BF2B73">
                    <w:rPr>
                      <w:rFonts w:ascii="Times New Roman" w:hAnsi="Times New Roman" w:cs="Times New Roman"/>
                      <w:lang w:val="sr-Cyrl-CS"/>
                    </w:rPr>
                    <w:t>Медији</w:t>
                  </w:r>
                </w:p>
              </w:tc>
              <w:tc>
                <w:tcPr>
                  <w:tcW w:w="1190" w:type="dxa"/>
                  <w:tcBorders>
                    <w:top w:val="single" w:sz="4" w:space="0" w:color="000000"/>
                    <w:left w:val="single" w:sz="4" w:space="0" w:color="auto"/>
                    <w:bottom w:val="single" w:sz="4" w:space="0" w:color="auto"/>
                    <w:right w:val="single" w:sz="4" w:space="0" w:color="auto"/>
                  </w:tcBorders>
                </w:tcPr>
                <w:p w:rsidR="002A02F4" w:rsidRPr="00BF2B73" w:rsidRDefault="004C125D" w:rsidP="002A02F4">
                  <w:pPr>
                    <w:jc w:val="center"/>
                    <w:rPr>
                      <w:rFonts w:ascii="Times New Roman" w:hAnsi="Times New Roman" w:cs="Times New Roman"/>
                      <w:lang w:val="sr-Cyrl-CS"/>
                    </w:rPr>
                  </w:pPr>
                  <w:r w:rsidRPr="00BF2B73">
                    <w:rPr>
                      <w:rFonts w:ascii="Times New Roman" w:hAnsi="Times New Roman" w:cs="Times New Roman"/>
                      <w:lang w:val="sr-Cyrl-CS"/>
                    </w:rPr>
                    <w:t>1</w:t>
                  </w:r>
                </w:p>
              </w:tc>
              <w:tc>
                <w:tcPr>
                  <w:tcW w:w="1135" w:type="dxa"/>
                  <w:tcBorders>
                    <w:top w:val="single" w:sz="4" w:space="0" w:color="000000"/>
                    <w:left w:val="single" w:sz="4" w:space="0" w:color="auto"/>
                    <w:bottom w:val="single" w:sz="4" w:space="0" w:color="auto"/>
                    <w:right w:val="single" w:sz="4" w:space="0" w:color="auto"/>
                  </w:tcBorders>
                </w:tcPr>
                <w:p w:rsidR="002A02F4" w:rsidRPr="00BF2B73" w:rsidRDefault="002A02F4" w:rsidP="002A02F4">
                  <w:pPr>
                    <w:jc w:val="center"/>
                    <w:rPr>
                      <w:rFonts w:ascii="Times New Roman" w:hAnsi="Times New Roman" w:cs="Times New Roman"/>
                      <w:lang w:val="sr-Cyrl-CS"/>
                    </w:rPr>
                  </w:pPr>
                </w:p>
              </w:tc>
              <w:tc>
                <w:tcPr>
                  <w:tcW w:w="1258" w:type="dxa"/>
                  <w:tcBorders>
                    <w:top w:val="single" w:sz="4" w:space="0" w:color="000000"/>
                    <w:left w:val="single" w:sz="4" w:space="0" w:color="auto"/>
                    <w:bottom w:val="single" w:sz="4" w:space="0" w:color="auto"/>
                    <w:right w:val="single" w:sz="4" w:space="0" w:color="auto"/>
                  </w:tcBorders>
                </w:tcPr>
                <w:p w:rsidR="002A02F4" w:rsidRPr="00BF2B73" w:rsidRDefault="002A02F4" w:rsidP="002A02F4">
                  <w:pPr>
                    <w:jc w:val="center"/>
                    <w:rPr>
                      <w:rFonts w:ascii="Times New Roman" w:hAnsi="Times New Roman" w:cs="Times New Roman"/>
                      <w:lang w:val="sr-Cyrl-CS"/>
                    </w:rPr>
                  </w:pPr>
                </w:p>
              </w:tc>
              <w:tc>
                <w:tcPr>
                  <w:tcW w:w="1491" w:type="dxa"/>
                  <w:tcBorders>
                    <w:top w:val="single" w:sz="4" w:space="0" w:color="000000"/>
                    <w:left w:val="single" w:sz="4" w:space="0" w:color="auto"/>
                    <w:bottom w:val="single" w:sz="4" w:space="0" w:color="auto"/>
                    <w:right w:val="single" w:sz="4" w:space="0" w:color="000000"/>
                  </w:tcBorders>
                </w:tcPr>
                <w:p w:rsidR="002A02F4" w:rsidRPr="00BF2B73" w:rsidRDefault="004C125D" w:rsidP="002A02F4">
                  <w:pPr>
                    <w:jc w:val="center"/>
                    <w:rPr>
                      <w:rFonts w:ascii="Times New Roman" w:hAnsi="Times New Roman" w:cs="Times New Roman"/>
                      <w:lang w:val="sr-Cyrl-CS"/>
                    </w:rPr>
                  </w:pPr>
                  <w:r w:rsidRPr="00BF2B73">
                    <w:rPr>
                      <w:rFonts w:ascii="Times New Roman" w:hAnsi="Times New Roman" w:cs="Times New Roman"/>
                      <w:lang w:val="sr-Cyrl-CS"/>
                    </w:rPr>
                    <w:t>1</w:t>
                  </w:r>
                </w:p>
              </w:tc>
              <w:tc>
                <w:tcPr>
                  <w:tcW w:w="1897" w:type="dxa"/>
                  <w:tcBorders>
                    <w:top w:val="single" w:sz="4" w:space="0" w:color="000000"/>
                    <w:left w:val="single" w:sz="4" w:space="0" w:color="000000"/>
                    <w:bottom w:val="single" w:sz="4" w:space="0" w:color="auto"/>
                    <w:right w:val="single" w:sz="4" w:space="0" w:color="auto"/>
                  </w:tcBorders>
                  <w:vAlign w:val="center"/>
                </w:tcPr>
                <w:p w:rsidR="002A02F4" w:rsidRPr="00BF2B73" w:rsidRDefault="002A02F4" w:rsidP="002A02F4">
                  <w:pPr>
                    <w:rPr>
                      <w:rFonts w:ascii="Times New Roman" w:hAnsi="Times New Roman" w:cs="Times New Roman"/>
                      <w:lang w:val="sr-Cyrl-CS"/>
                    </w:rPr>
                  </w:pPr>
                </w:p>
                <w:p w:rsidR="00044E35" w:rsidRPr="00BF2B73" w:rsidRDefault="00044E35" w:rsidP="002A02F4">
                  <w:pPr>
                    <w:rPr>
                      <w:rFonts w:ascii="Times New Roman" w:hAnsi="Times New Roman" w:cs="Times New Roman"/>
                      <w:lang w:val="sr-Cyrl-CS"/>
                    </w:rPr>
                  </w:pPr>
                </w:p>
              </w:tc>
            </w:tr>
            <w:tr w:rsidR="00BF2B73" w:rsidRPr="00BF2B73" w:rsidTr="00DB4A42">
              <w:trPr>
                <w:trHeight w:val="144"/>
              </w:trPr>
              <w:tc>
                <w:tcPr>
                  <w:tcW w:w="608" w:type="dxa"/>
                  <w:tcBorders>
                    <w:top w:val="single" w:sz="4" w:space="0" w:color="auto"/>
                    <w:left w:val="single" w:sz="4" w:space="0" w:color="auto"/>
                    <w:bottom w:val="single" w:sz="4" w:space="0" w:color="auto"/>
                    <w:right w:val="single" w:sz="4" w:space="0" w:color="auto"/>
                  </w:tcBorders>
                  <w:hideMark/>
                </w:tcPr>
                <w:p w:rsidR="002A02F4" w:rsidRPr="00BF2B73" w:rsidRDefault="002A02F4" w:rsidP="002A02F4">
                  <w:pPr>
                    <w:jc w:val="center"/>
                    <w:rPr>
                      <w:rFonts w:ascii="Times New Roman" w:hAnsi="Times New Roman" w:cs="Times New Roman"/>
                      <w:lang w:val="sr-Cyrl-CS"/>
                    </w:rPr>
                  </w:pPr>
                  <w:r w:rsidRPr="00BF2B73">
                    <w:rPr>
                      <w:rFonts w:ascii="Times New Roman" w:hAnsi="Times New Roman" w:cs="Times New Roman"/>
                      <w:lang w:val="sr-Cyrl-CS"/>
                    </w:rPr>
                    <w:t>3.</w:t>
                  </w:r>
                </w:p>
              </w:tc>
              <w:tc>
                <w:tcPr>
                  <w:tcW w:w="1643" w:type="dxa"/>
                  <w:tcBorders>
                    <w:top w:val="single" w:sz="4" w:space="0" w:color="auto"/>
                    <w:left w:val="single" w:sz="4" w:space="0" w:color="auto"/>
                    <w:bottom w:val="single" w:sz="4" w:space="0" w:color="auto"/>
                    <w:right w:val="single" w:sz="4" w:space="0" w:color="auto"/>
                  </w:tcBorders>
                  <w:hideMark/>
                </w:tcPr>
                <w:p w:rsidR="002A02F4" w:rsidRPr="00BF2B73" w:rsidRDefault="002A02F4" w:rsidP="002A02F4">
                  <w:pPr>
                    <w:tabs>
                      <w:tab w:val="left" w:pos="1707"/>
                    </w:tabs>
                    <w:ind w:left="-93"/>
                    <w:jc w:val="center"/>
                    <w:rPr>
                      <w:rFonts w:ascii="Times New Roman" w:hAnsi="Times New Roman" w:cs="Times New Roman"/>
                      <w:lang w:val="sr-Cyrl-CS"/>
                    </w:rPr>
                  </w:pPr>
                  <w:r w:rsidRPr="00BF2B73">
                    <w:rPr>
                      <w:rFonts w:ascii="Times New Roman" w:hAnsi="Times New Roman" w:cs="Times New Roman"/>
                      <w:lang w:val="sr-Cyrl-CS"/>
                    </w:rPr>
                    <w:t xml:space="preserve">Невладине орган. и </w:t>
                  </w:r>
                </w:p>
                <w:p w:rsidR="002A02F4" w:rsidRPr="00BF2B73" w:rsidRDefault="002A02F4" w:rsidP="002A02F4">
                  <w:pPr>
                    <w:tabs>
                      <w:tab w:val="left" w:pos="912"/>
                    </w:tabs>
                    <w:jc w:val="center"/>
                    <w:rPr>
                      <w:rFonts w:ascii="Times New Roman" w:hAnsi="Times New Roman" w:cs="Times New Roman"/>
                      <w:lang w:val="sr-Cyrl-CS"/>
                    </w:rPr>
                  </w:pPr>
                  <w:r w:rsidRPr="00BF2B73">
                    <w:rPr>
                      <w:rFonts w:ascii="Times New Roman" w:hAnsi="Times New Roman" w:cs="Times New Roman"/>
                      <w:lang w:val="sr-Cyrl-CS"/>
                    </w:rPr>
                    <w:t xml:space="preserve">др. удружења грађана </w:t>
                  </w:r>
                </w:p>
              </w:tc>
              <w:tc>
                <w:tcPr>
                  <w:tcW w:w="1190" w:type="dxa"/>
                  <w:tcBorders>
                    <w:top w:val="single" w:sz="4" w:space="0" w:color="auto"/>
                    <w:left w:val="single" w:sz="4" w:space="0" w:color="auto"/>
                    <w:bottom w:val="single" w:sz="4" w:space="0" w:color="auto"/>
                    <w:right w:val="single" w:sz="4" w:space="0" w:color="auto"/>
                  </w:tcBorders>
                </w:tcPr>
                <w:p w:rsidR="002A02F4" w:rsidRPr="00BF2B73" w:rsidRDefault="002A02F4" w:rsidP="002A02F4">
                  <w:pPr>
                    <w:jc w:val="center"/>
                    <w:rPr>
                      <w:rFonts w:ascii="Times New Roman" w:hAnsi="Times New Roman" w:cs="Times New Roman"/>
                      <w:lang w:val="sr-Cyrl-CS"/>
                    </w:rPr>
                  </w:pPr>
                </w:p>
              </w:tc>
              <w:tc>
                <w:tcPr>
                  <w:tcW w:w="1135" w:type="dxa"/>
                  <w:tcBorders>
                    <w:top w:val="single" w:sz="4" w:space="0" w:color="auto"/>
                    <w:left w:val="single" w:sz="4" w:space="0" w:color="auto"/>
                    <w:bottom w:val="single" w:sz="4" w:space="0" w:color="auto"/>
                    <w:right w:val="single" w:sz="4" w:space="0" w:color="auto"/>
                  </w:tcBorders>
                </w:tcPr>
                <w:p w:rsidR="002A02F4" w:rsidRPr="00BF2B73" w:rsidRDefault="002A02F4" w:rsidP="002A02F4">
                  <w:pPr>
                    <w:jc w:val="center"/>
                    <w:rPr>
                      <w:rFonts w:ascii="Times New Roman" w:hAnsi="Times New Roman" w:cs="Times New Roman"/>
                      <w:lang w:val="sr-Cyrl-CS"/>
                    </w:rPr>
                  </w:pPr>
                </w:p>
              </w:tc>
              <w:tc>
                <w:tcPr>
                  <w:tcW w:w="1258" w:type="dxa"/>
                  <w:tcBorders>
                    <w:top w:val="single" w:sz="4" w:space="0" w:color="auto"/>
                    <w:left w:val="single" w:sz="4" w:space="0" w:color="auto"/>
                    <w:bottom w:val="single" w:sz="4" w:space="0" w:color="auto"/>
                    <w:right w:val="single" w:sz="4" w:space="0" w:color="auto"/>
                  </w:tcBorders>
                </w:tcPr>
                <w:p w:rsidR="002A02F4" w:rsidRPr="00BF2B73" w:rsidRDefault="002A02F4" w:rsidP="002A02F4">
                  <w:pPr>
                    <w:jc w:val="center"/>
                    <w:rPr>
                      <w:rFonts w:ascii="Times New Roman" w:hAnsi="Times New Roman" w:cs="Times New Roman"/>
                      <w:lang w:val="sr-Cyrl-CS"/>
                    </w:rPr>
                  </w:pPr>
                </w:p>
              </w:tc>
              <w:tc>
                <w:tcPr>
                  <w:tcW w:w="1491" w:type="dxa"/>
                  <w:tcBorders>
                    <w:top w:val="single" w:sz="4" w:space="0" w:color="auto"/>
                    <w:left w:val="single" w:sz="4" w:space="0" w:color="auto"/>
                    <w:bottom w:val="single" w:sz="4" w:space="0" w:color="auto"/>
                    <w:right w:val="single" w:sz="4" w:space="0" w:color="000000"/>
                  </w:tcBorders>
                </w:tcPr>
                <w:p w:rsidR="002A02F4" w:rsidRPr="00BF2B73" w:rsidRDefault="002A02F4" w:rsidP="002A02F4">
                  <w:pPr>
                    <w:jc w:val="center"/>
                    <w:rPr>
                      <w:rFonts w:ascii="Times New Roman" w:hAnsi="Times New Roman" w:cs="Times New Roman"/>
                      <w:lang w:val="sr-Cyrl-CS"/>
                    </w:rPr>
                  </w:pPr>
                </w:p>
              </w:tc>
              <w:tc>
                <w:tcPr>
                  <w:tcW w:w="1897" w:type="dxa"/>
                  <w:tcBorders>
                    <w:top w:val="single" w:sz="4" w:space="0" w:color="auto"/>
                    <w:left w:val="single" w:sz="4" w:space="0" w:color="000000"/>
                    <w:right w:val="single" w:sz="4" w:space="0" w:color="auto"/>
                  </w:tcBorders>
                  <w:vAlign w:val="center"/>
                </w:tcPr>
                <w:p w:rsidR="002A02F4" w:rsidRPr="00BF2B73" w:rsidRDefault="002A02F4" w:rsidP="002A02F4">
                  <w:pPr>
                    <w:rPr>
                      <w:rFonts w:ascii="Times New Roman" w:hAnsi="Times New Roman" w:cs="Times New Roman"/>
                      <w:lang w:val="sr-Cyrl-CS"/>
                    </w:rPr>
                  </w:pPr>
                </w:p>
              </w:tc>
            </w:tr>
            <w:tr w:rsidR="00BF2B73" w:rsidRPr="00BF2B73" w:rsidTr="00DB4A42">
              <w:trPr>
                <w:trHeight w:val="144"/>
              </w:trPr>
              <w:tc>
                <w:tcPr>
                  <w:tcW w:w="608" w:type="dxa"/>
                  <w:tcBorders>
                    <w:top w:val="single" w:sz="4" w:space="0" w:color="auto"/>
                    <w:left w:val="single" w:sz="4" w:space="0" w:color="auto"/>
                    <w:bottom w:val="single" w:sz="4" w:space="0" w:color="auto"/>
                    <w:right w:val="single" w:sz="4" w:space="0" w:color="auto"/>
                  </w:tcBorders>
                  <w:hideMark/>
                </w:tcPr>
                <w:p w:rsidR="002A02F4" w:rsidRPr="00BF2B73" w:rsidRDefault="002A02F4" w:rsidP="002A02F4">
                  <w:pPr>
                    <w:jc w:val="center"/>
                    <w:rPr>
                      <w:rFonts w:ascii="Times New Roman" w:hAnsi="Times New Roman" w:cs="Times New Roman"/>
                      <w:lang w:val="sr-Cyrl-CS"/>
                    </w:rPr>
                  </w:pPr>
                  <w:r w:rsidRPr="00BF2B73">
                    <w:rPr>
                      <w:rFonts w:ascii="Times New Roman" w:hAnsi="Times New Roman" w:cs="Times New Roman"/>
                      <w:lang w:val="sr-Cyrl-CS"/>
                    </w:rPr>
                    <w:t>4.</w:t>
                  </w:r>
                </w:p>
              </w:tc>
              <w:tc>
                <w:tcPr>
                  <w:tcW w:w="1643" w:type="dxa"/>
                  <w:tcBorders>
                    <w:top w:val="single" w:sz="4" w:space="0" w:color="auto"/>
                    <w:left w:val="single" w:sz="4" w:space="0" w:color="auto"/>
                    <w:bottom w:val="single" w:sz="4" w:space="0" w:color="auto"/>
                    <w:right w:val="single" w:sz="4" w:space="0" w:color="auto"/>
                  </w:tcBorders>
                  <w:hideMark/>
                </w:tcPr>
                <w:p w:rsidR="002A02F4" w:rsidRPr="00BF2B73" w:rsidRDefault="002A02F4" w:rsidP="002A02F4">
                  <w:pPr>
                    <w:jc w:val="center"/>
                    <w:rPr>
                      <w:rFonts w:ascii="Times New Roman" w:hAnsi="Times New Roman" w:cs="Times New Roman"/>
                      <w:lang w:val="sr-Cyrl-CS"/>
                    </w:rPr>
                  </w:pPr>
                  <w:r w:rsidRPr="00BF2B73">
                    <w:rPr>
                      <w:rFonts w:ascii="Times New Roman" w:hAnsi="Times New Roman" w:cs="Times New Roman"/>
                      <w:lang w:val="sr-Cyrl-CS"/>
                    </w:rPr>
                    <w:t>Политичке странке</w:t>
                  </w:r>
                </w:p>
              </w:tc>
              <w:tc>
                <w:tcPr>
                  <w:tcW w:w="1190" w:type="dxa"/>
                  <w:tcBorders>
                    <w:top w:val="single" w:sz="4" w:space="0" w:color="auto"/>
                    <w:left w:val="single" w:sz="4" w:space="0" w:color="auto"/>
                    <w:bottom w:val="single" w:sz="4" w:space="0" w:color="auto"/>
                    <w:right w:val="single" w:sz="4" w:space="0" w:color="auto"/>
                  </w:tcBorders>
                </w:tcPr>
                <w:p w:rsidR="002A02F4" w:rsidRPr="00BF2B73" w:rsidRDefault="004C125D" w:rsidP="002A02F4">
                  <w:pPr>
                    <w:jc w:val="center"/>
                    <w:rPr>
                      <w:rFonts w:ascii="Times New Roman" w:hAnsi="Times New Roman" w:cs="Times New Roman"/>
                      <w:lang w:val="sr-Cyrl-CS"/>
                    </w:rPr>
                  </w:pPr>
                  <w:r w:rsidRPr="00BF2B73">
                    <w:rPr>
                      <w:rFonts w:ascii="Times New Roman" w:hAnsi="Times New Roman" w:cs="Times New Roman"/>
                      <w:lang w:val="sr-Cyrl-CS"/>
                    </w:rPr>
                    <w:t>1</w:t>
                  </w:r>
                </w:p>
              </w:tc>
              <w:tc>
                <w:tcPr>
                  <w:tcW w:w="1135" w:type="dxa"/>
                  <w:tcBorders>
                    <w:top w:val="single" w:sz="4" w:space="0" w:color="auto"/>
                    <w:left w:val="single" w:sz="4" w:space="0" w:color="auto"/>
                    <w:bottom w:val="single" w:sz="4" w:space="0" w:color="auto"/>
                    <w:right w:val="single" w:sz="4" w:space="0" w:color="auto"/>
                  </w:tcBorders>
                </w:tcPr>
                <w:p w:rsidR="002A02F4" w:rsidRPr="00BF2B73" w:rsidRDefault="004C125D" w:rsidP="002A02F4">
                  <w:pPr>
                    <w:jc w:val="center"/>
                    <w:rPr>
                      <w:rFonts w:ascii="Times New Roman" w:hAnsi="Times New Roman" w:cs="Times New Roman"/>
                      <w:lang w:val="sr-Cyrl-CS"/>
                    </w:rPr>
                  </w:pPr>
                  <w:r w:rsidRPr="00BF2B73">
                    <w:rPr>
                      <w:rFonts w:ascii="Times New Roman" w:hAnsi="Times New Roman" w:cs="Times New Roman"/>
                      <w:lang w:val="sr-Cyrl-CS"/>
                    </w:rPr>
                    <w:t>1</w:t>
                  </w:r>
                </w:p>
              </w:tc>
              <w:tc>
                <w:tcPr>
                  <w:tcW w:w="1258" w:type="dxa"/>
                  <w:tcBorders>
                    <w:top w:val="single" w:sz="4" w:space="0" w:color="auto"/>
                    <w:left w:val="single" w:sz="4" w:space="0" w:color="auto"/>
                    <w:bottom w:val="single" w:sz="4" w:space="0" w:color="auto"/>
                    <w:right w:val="single" w:sz="4" w:space="0" w:color="auto"/>
                  </w:tcBorders>
                </w:tcPr>
                <w:p w:rsidR="002A02F4" w:rsidRPr="00BF2B73" w:rsidRDefault="002A02F4" w:rsidP="002A02F4">
                  <w:pPr>
                    <w:jc w:val="center"/>
                    <w:rPr>
                      <w:rFonts w:ascii="Times New Roman" w:hAnsi="Times New Roman" w:cs="Times New Roman"/>
                      <w:lang w:val="sr-Cyrl-CS"/>
                    </w:rPr>
                  </w:pPr>
                </w:p>
              </w:tc>
              <w:tc>
                <w:tcPr>
                  <w:tcW w:w="1491" w:type="dxa"/>
                  <w:tcBorders>
                    <w:top w:val="single" w:sz="4" w:space="0" w:color="auto"/>
                    <w:left w:val="single" w:sz="4" w:space="0" w:color="auto"/>
                    <w:bottom w:val="single" w:sz="4" w:space="0" w:color="auto"/>
                    <w:right w:val="single" w:sz="4" w:space="0" w:color="000000"/>
                  </w:tcBorders>
                </w:tcPr>
                <w:p w:rsidR="002A02F4" w:rsidRPr="00BF2B73" w:rsidRDefault="002A02F4" w:rsidP="002A02F4">
                  <w:pPr>
                    <w:jc w:val="center"/>
                    <w:rPr>
                      <w:rFonts w:ascii="Times New Roman" w:hAnsi="Times New Roman" w:cs="Times New Roman"/>
                      <w:lang w:val="sr-Cyrl-CS"/>
                    </w:rPr>
                  </w:pPr>
                </w:p>
              </w:tc>
              <w:tc>
                <w:tcPr>
                  <w:tcW w:w="1897" w:type="dxa"/>
                  <w:tcBorders>
                    <w:left w:val="single" w:sz="4" w:space="0" w:color="000000"/>
                    <w:bottom w:val="single" w:sz="4" w:space="0" w:color="auto"/>
                    <w:right w:val="single" w:sz="4" w:space="0" w:color="auto"/>
                  </w:tcBorders>
                  <w:vAlign w:val="center"/>
                </w:tcPr>
                <w:p w:rsidR="002A02F4" w:rsidRPr="00BF2B73" w:rsidRDefault="002A02F4" w:rsidP="002A02F4">
                  <w:pPr>
                    <w:rPr>
                      <w:rFonts w:ascii="Times New Roman" w:hAnsi="Times New Roman" w:cs="Times New Roman"/>
                      <w:lang w:val="sr-Cyrl-CS"/>
                    </w:rPr>
                  </w:pPr>
                </w:p>
              </w:tc>
            </w:tr>
            <w:tr w:rsidR="00BF2B73" w:rsidRPr="00BF2B73" w:rsidTr="00DB4A42">
              <w:trPr>
                <w:trHeight w:val="144"/>
              </w:trPr>
              <w:tc>
                <w:tcPr>
                  <w:tcW w:w="608" w:type="dxa"/>
                  <w:tcBorders>
                    <w:top w:val="single" w:sz="4" w:space="0" w:color="auto"/>
                    <w:left w:val="single" w:sz="4" w:space="0" w:color="auto"/>
                    <w:bottom w:val="single" w:sz="4" w:space="0" w:color="auto"/>
                    <w:right w:val="single" w:sz="4" w:space="0" w:color="auto"/>
                  </w:tcBorders>
                  <w:hideMark/>
                </w:tcPr>
                <w:p w:rsidR="002A02F4" w:rsidRPr="00BF2B73" w:rsidRDefault="002A02F4" w:rsidP="002A02F4">
                  <w:pPr>
                    <w:jc w:val="center"/>
                    <w:rPr>
                      <w:rFonts w:ascii="Times New Roman" w:hAnsi="Times New Roman" w:cs="Times New Roman"/>
                      <w:lang w:val="sr-Cyrl-CS"/>
                    </w:rPr>
                  </w:pPr>
                  <w:r w:rsidRPr="00BF2B73">
                    <w:rPr>
                      <w:rFonts w:ascii="Times New Roman" w:hAnsi="Times New Roman" w:cs="Times New Roman"/>
                      <w:lang w:val="sr-Cyrl-CS"/>
                    </w:rPr>
                    <w:t>5.</w:t>
                  </w:r>
                </w:p>
              </w:tc>
              <w:tc>
                <w:tcPr>
                  <w:tcW w:w="1643" w:type="dxa"/>
                  <w:tcBorders>
                    <w:top w:val="single" w:sz="4" w:space="0" w:color="auto"/>
                    <w:left w:val="single" w:sz="4" w:space="0" w:color="auto"/>
                    <w:bottom w:val="single" w:sz="4" w:space="0" w:color="auto"/>
                    <w:right w:val="single" w:sz="4" w:space="0" w:color="auto"/>
                  </w:tcBorders>
                  <w:hideMark/>
                </w:tcPr>
                <w:p w:rsidR="002A02F4" w:rsidRPr="00BF2B73" w:rsidRDefault="002A02F4" w:rsidP="002A02F4">
                  <w:pPr>
                    <w:jc w:val="center"/>
                    <w:rPr>
                      <w:rFonts w:ascii="Times New Roman" w:hAnsi="Times New Roman" w:cs="Times New Roman"/>
                      <w:lang w:val="sr-Cyrl-RS"/>
                    </w:rPr>
                  </w:pPr>
                  <w:r w:rsidRPr="00BF2B73">
                    <w:rPr>
                      <w:rFonts w:ascii="Times New Roman" w:hAnsi="Times New Roman" w:cs="Times New Roman"/>
                      <w:lang w:val="en-US"/>
                    </w:rPr>
                    <w:t>O</w:t>
                  </w:r>
                  <w:r w:rsidRPr="00BF2B73">
                    <w:rPr>
                      <w:rFonts w:ascii="Times New Roman" w:hAnsi="Times New Roman" w:cs="Times New Roman"/>
                      <w:lang w:val="sr-Cyrl-CS"/>
                    </w:rPr>
                    <w:t>ргани</w:t>
                  </w:r>
                  <w:r w:rsidRPr="00BF2B73">
                    <w:rPr>
                      <w:rFonts w:ascii="Times New Roman" w:hAnsi="Times New Roman" w:cs="Times New Roman"/>
                      <w:lang w:val="en-US"/>
                    </w:rPr>
                    <w:t xml:space="preserve"> </w:t>
                  </w:r>
                  <w:r w:rsidRPr="00BF2B73">
                    <w:rPr>
                      <w:rFonts w:ascii="Times New Roman" w:hAnsi="Times New Roman" w:cs="Times New Roman"/>
                      <w:lang w:val="sr-Cyrl-RS"/>
                    </w:rPr>
                    <w:t>власти</w:t>
                  </w:r>
                </w:p>
              </w:tc>
              <w:tc>
                <w:tcPr>
                  <w:tcW w:w="1190" w:type="dxa"/>
                  <w:tcBorders>
                    <w:top w:val="single" w:sz="4" w:space="0" w:color="auto"/>
                    <w:left w:val="single" w:sz="4" w:space="0" w:color="auto"/>
                    <w:bottom w:val="single" w:sz="4" w:space="0" w:color="auto"/>
                    <w:right w:val="single" w:sz="4" w:space="0" w:color="auto"/>
                  </w:tcBorders>
                </w:tcPr>
                <w:p w:rsidR="002A02F4" w:rsidRPr="00BF2B73" w:rsidRDefault="002A02F4" w:rsidP="002A02F4">
                  <w:pPr>
                    <w:jc w:val="center"/>
                    <w:rPr>
                      <w:rFonts w:ascii="Times New Roman" w:hAnsi="Times New Roman" w:cs="Times New Roman"/>
                      <w:lang w:val="sr-Cyrl-CS"/>
                    </w:rPr>
                  </w:pPr>
                </w:p>
              </w:tc>
              <w:tc>
                <w:tcPr>
                  <w:tcW w:w="1135" w:type="dxa"/>
                  <w:tcBorders>
                    <w:top w:val="single" w:sz="4" w:space="0" w:color="auto"/>
                    <w:left w:val="single" w:sz="4" w:space="0" w:color="auto"/>
                    <w:bottom w:val="single" w:sz="4" w:space="0" w:color="auto"/>
                    <w:right w:val="single" w:sz="4" w:space="0" w:color="auto"/>
                  </w:tcBorders>
                </w:tcPr>
                <w:p w:rsidR="002A02F4" w:rsidRPr="00BF2B73" w:rsidRDefault="002A02F4" w:rsidP="002A02F4">
                  <w:pPr>
                    <w:jc w:val="center"/>
                    <w:rPr>
                      <w:rFonts w:ascii="Times New Roman" w:hAnsi="Times New Roman" w:cs="Times New Roman"/>
                      <w:lang w:val="sr-Cyrl-CS"/>
                    </w:rPr>
                  </w:pPr>
                </w:p>
              </w:tc>
              <w:tc>
                <w:tcPr>
                  <w:tcW w:w="1258" w:type="dxa"/>
                  <w:tcBorders>
                    <w:top w:val="single" w:sz="4" w:space="0" w:color="auto"/>
                    <w:left w:val="single" w:sz="4" w:space="0" w:color="auto"/>
                    <w:bottom w:val="single" w:sz="4" w:space="0" w:color="auto"/>
                    <w:right w:val="single" w:sz="4" w:space="0" w:color="auto"/>
                  </w:tcBorders>
                </w:tcPr>
                <w:p w:rsidR="002A02F4" w:rsidRPr="00BF2B73" w:rsidRDefault="002A02F4" w:rsidP="002A02F4">
                  <w:pPr>
                    <w:jc w:val="center"/>
                    <w:rPr>
                      <w:rFonts w:ascii="Times New Roman" w:hAnsi="Times New Roman" w:cs="Times New Roman"/>
                      <w:lang w:val="sr-Cyrl-CS"/>
                    </w:rPr>
                  </w:pPr>
                </w:p>
              </w:tc>
              <w:tc>
                <w:tcPr>
                  <w:tcW w:w="1491" w:type="dxa"/>
                  <w:tcBorders>
                    <w:top w:val="single" w:sz="4" w:space="0" w:color="auto"/>
                    <w:left w:val="single" w:sz="4" w:space="0" w:color="auto"/>
                    <w:bottom w:val="single" w:sz="4" w:space="0" w:color="auto"/>
                    <w:right w:val="single" w:sz="4" w:space="0" w:color="000000"/>
                  </w:tcBorders>
                </w:tcPr>
                <w:p w:rsidR="002A02F4" w:rsidRPr="00BF2B73" w:rsidRDefault="002A02F4" w:rsidP="002A02F4">
                  <w:pPr>
                    <w:jc w:val="center"/>
                    <w:rPr>
                      <w:rFonts w:ascii="Times New Roman" w:hAnsi="Times New Roman" w:cs="Times New Roman"/>
                      <w:lang w:val="sr-Cyrl-CS"/>
                    </w:rPr>
                  </w:pPr>
                </w:p>
              </w:tc>
              <w:tc>
                <w:tcPr>
                  <w:tcW w:w="1897" w:type="dxa"/>
                  <w:tcBorders>
                    <w:top w:val="single" w:sz="4" w:space="0" w:color="auto"/>
                    <w:left w:val="single" w:sz="4" w:space="0" w:color="000000"/>
                    <w:bottom w:val="single" w:sz="4" w:space="0" w:color="auto"/>
                    <w:right w:val="single" w:sz="4" w:space="0" w:color="auto"/>
                  </w:tcBorders>
                  <w:vAlign w:val="center"/>
                </w:tcPr>
                <w:p w:rsidR="002A02F4" w:rsidRPr="00BF2B73" w:rsidRDefault="002A02F4" w:rsidP="002A02F4">
                  <w:pPr>
                    <w:jc w:val="center"/>
                    <w:rPr>
                      <w:rFonts w:ascii="Times New Roman" w:hAnsi="Times New Roman" w:cs="Times New Roman"/>
                      <w:lang w:val="sr-Cyrl-CS"/>
                    </w:rPr>
                  </w:pPr>
                </w:p>
                <w:p w:rsidR="00044E35" w:rsidRPr="00BF2B73" w:rsidRDefault="00044E35" w:rsidP="002A02F4">
                  <w:pPr>
                    <w:jc w:val="center"/>
                    <w:rPr>
                      <w:rFonts w:ascii="Times New Roman" w:hAnsi="Times New Roman" w:cs="Times New Roman"/>
                      <w:lang w:val="sr-Cyrl-CS"/>
                    </w:rPr>
                  </w:pPr>
                </w:p>
              </w:tc>
            </w:tr>
            <w:tr w:rsidR="00BF2B73" w:rsidRPr="00BF2B73" w:rsidTr="00F36517">
              <w:trPr>
                <w:trHeight w:val="144"/>
              </w:trPr>
              <w:tc>
                <w:tcPr>
                  <w:tcW w:w="608" w:type="dxa"/>
                  <w:tcBorders>
                    <w:top w:val="single" w:sz="4" w:space="0" w:color="auto"/>
                    <w:left w:val="single" w:sz="4" w:space="0" w:color="auto"/>
                    <w:bottom w:val="single" w:sz="4" w:space="0" w:color="auto"/>
                    <w:right w:val="single" w:sz="4" w:space="0" w:color="auto"/>
                  </w:tcBorders>
                  <w:hideMark/>
                </w:tcPr>
                <w:p w:rsidR="002A02F4" w:rsidRPr="00BF2B73" w:rsidRDefault="002A02F4" w:rsidP="002A02F4">
                  <w:pPr>
                    <w:jc w:val="center"/>
                    <w:rPr>
                      <w:rFonts w:ascii="Times New Roman" w:hAnsi="Times New Roman" w:cs="Times New Roman"/>
                      <w:lang w:val="sr-Cyrl-CS"/>
                    </w:rPr>
                  </w:pPr>
                  <w:r w:rsidRPr="00BF2B73">
                    <w:rPr>
                      <w:rFonts w:ascii="Times New Roman" w:hAnsi="Times New Roman" w:cs="Times New Roman"/>
                      <w:lang w:val="sr-Cyrl-CS"/>
                    </w:rPr>
                    <w:t>6.</w:t>
                  </w:r>
                </w:p>
              </w:tc>
              <w:tc>
                <w:tcPr>
                  <w:tcW w:w="1643" w:type="dxa"/>
                  <w:tcBorders>
                    <w:top w:val="single" w:sz="4" w:space="0" w:color="auto"/>
                    <w:left w:val="single" w:sz="4" w:space="0" w:color="auto"/>
                    <w:bottom w:val="single" w:sz="4" w:space="0" w:color="auto"/>
                    <w:right w:val="single" w:sz="4" w:space="0" w:color="auto"/>
                  </w:tcBorders>
                  <w:hideMark/>
                </w:tcPr>
                <w:p w:rsidR="002A02F4" w:rsidRPr="00BF2B73" w:rsidRDefault="002A02F4" w:rsidP="002A02F4">
                  <w:pPr>
                    <w:jc w:val="center"/>
                    <w:rPr>
                      <w:rFonts w:ascii="Times New Roman" w:hAnsi="Times New Roman" w:cs="Times New Roman"/>
                      <w:lang w:val="sr-Cyrl-CS"/>
                    </w:rPr>
                  </w:pPr>
                  <w:r w:rsidRPr="00BF2B73">
                    <w:rPr>
                      <w:rFonts w:ascii="Times New Roman" w:hAnsi="Times New Roman" w:cs="Times New Roman"/>
                      <w:lang w:val="sr-Cyrl-CS"/>
                    </w:rPr>
                    <w:t>Остали</w:t>
                  </w:r>
                </w:p>
              </w:tc>
              <w:tc>
                <w:tcPr>
                  <w:tcW w:w="1190" w:type="dxa"/>
                  <w:tcBorders>
                    <w:top w:val="single" w:sz="4" w:space="0" w:color="auto"/>
                    <w:left w:val="single" w:sz="4" w:space="0" w:color="auto"/>
                    <w:bottom w:val="single" w:sz="4" w:space="0" w:color="auto"/>
                    <w:right w:val="single" w:sz="4" w:space="0" w:color="auto"/>
                  </w:tcBorders>
                </w:tcPr>
                <w:p w:rsidR="002A02F4" w:rsidRPr="00BF2B73" w:rsidRDefault="004C125D" w:rsidP="002A02F4">
                  <w:pPr>
                    <w:jc w:val="center"/>
                    <w:rPr>
                      <w:rFonts w:ascii="Times New Roman" w:hAnsi="Times New Roman" w:cs="Times New Roman"/>
                      <w:lang w:val="sr-Cyrl-CS"/>
                    </w:rPr>
                  </w:pPr>
                  <w:r w:rsidRPr="00BF2B73">
                    <w:rPr>
                      <w:rFonts w:ascii="Times New Roman" w:hAnsi="Times New Roman" w:cs="Times New Roman"/>
                      <w:lang w:val="sr-Cyrl-CS"/>
                    </w:rPr>
                    <w:t>1</w:t>
                  </w:r>
                </w:p>
              </w:tc>
              <w:tc>
                <w:tcPr>
                  <w:tcW w:w="1135" w:type="dxa"/>
                  <w:tcBorders>
                    <w:top w:val="single" w:sz="4" w:space="0" w:color="auto"/>
                    <w:left w:val="single" w:sz="4" w:space="0" w:color="auto"/>
                    <w:bottom w:val="single" w:sz="4" w:space="0" w:color="auto"/>
                    <w:right w:val="single" w:sz="4" w:space="0" w:color="auto"/>
                  </w:tcBorders>
                </w:tcPr>
                <w:p w:rsidR="002A02F4" w:rsidRPr="00BF2B73" w:rsidRDefault="004C125D" w:rsidP="002A02F4">
                  <w:pPr>
                    <w:jc w:val="center"/>
                    <w:rPr>
                      <w:rFonts w:ascii="Times New Roman" w:hAnsi="Times New Roman" w:cs="Times New Roman"/>
                      <w:lang w:val="sr-Cyrl-RS"/>
                    </w:rPr>
                  </w:pPr>
                  <w:r w:rsidRPr="00BF2B73">
                    <w:rPr>
                      <w:rFonts w:ascii="Times New Roman" w:hAnsi="Times New Roman" w:cs="Times New Roman"/>
                      <w:lang w:val="sr-Cyrl-RS"/>
                    </w:rPr>
                    <w:t>1</w:t>
                  </w:r>
                </w:p>
              </w:tc>
              <w:tc>
                <w:tcPr>
                  <w:tcW w:w="1258" w:type="dxa"/>
                  <w:tcBorders>
                    <w:top w:val="single" w:sz="4" w:space="0" w:color="auto"/>
                    <w:left w:val="single" w:sz="4" w:space="0" w:color="auto"/>
                    <w:bottom w:val="single" w:sz="4" w:space="0" w:color="auto"/>
                    <w:right w:val="single" w:sz="4" w:space="0" w:color="auto"/>
                  </w:tcBorders>
                </w:tcPr>
                <w:p w:rsidR="002A02F4" w:rsidRPr="00BF2B73" w:rsidRDefault="002A02F4" w:rsidP="002A02F4">
                  <w:pPr>
                    <w:jc w:val="center"/>
                    <w:rPr>
                      <w:rFonts w:ascii="Times New Roman" w:hAnsi="Times New Roman" w:cs="Times New Roman"/>
                      <w:lang w:val="sr-Cyrl-CS"/>
                    </w:rPr>
                  </w:pPr>
                </w:p>
              </w:tc>
              <w:tc>
                <w:tcPr>
                  <w:tcW w:w="1491" w:type="dxa"/>
                  <w:tcBorders>
                    <w:top w:val="single" w:sz="4" w:space="0" w:color="auto"/>
                    <w:left w:val="single" w:sz="4" w:space="0" w:color="auto"/>
                    <w:bottom w:val="single" w:sz="4" w:space="0" w:color="auto"/>
                    <w:right w:val="single" w:sz="4" w:space="0" w:color="000000"/>
                  </w:tcBorders>
                </w:tcPr>
                <w:p w:rsidR="002A02F4" w:rsidRPr="00BF2B73" w:rsidRDefault="002A02F4" w:rsidP="002A02F4">
                  <w:pPr>
                    <w:jc w:val="center"/>
                    <w:rPr>
                      <w:rFonts w:ascii="Times New Roman" w:hAnsi="Times New Roman" w:cs="Times New Roman"/>
                      <w:lang w:val="sr-Cyrl-CS"/>
                    </w:rPr>
                  </w:pPr>
                </w:p>
              </w:tc>
              <w:tc>
                <w:tcPr>
                  <w:tcW w:w="1897" w:type="dxa"/>
                  <w:tcBorders>
                    <w:top w:val="single" w:sz="4" w:space="0" w:color="auto"/>
                    <w:left w:val="single" w:sz="4" w:space="0" w:color="000000"/>
                    <w:bottom w:val="single" w:sz="4" w:space="0" w:color="auto"/>
                    <w:right w:val="single" w:sz="4" w:space="0" w:color="auto"/>
                  </w:tcBorders>
                  <w:vAlign w:val="center"/>
                </w:tcPr>
                <w:p w:rsidR="002A02F4" w:rsidRPr="00BF2B73" w:rsidRDefault="002A02F4" w:rsidP="002A02F4">
                  <w:pPr>
                    <w:jc w:val="center"/>
                    <w:rPr>
                      <w:rFonts w:ascii="Times New Roman" w:hAnsi="Times New Roman" w:cs="Times New Roman"/>
                      <w:lang w:val="sr-Cyrl-CS"/>
                    </w:rPr>
                  </w:pPr>
                </w:p>
                <w:p w:rsidR="00044E35" w:rsidRPr="00BF2B73" w:rsidRDefault="00044E35" w:rsidP="002A02F4">
                  <w:pPr>
                    <w:jc w:val="center"/>
                    <w:rPr>
                      <w:rFonts w:ascii="Times New Roman" w:hAnsi="Times New Roman" w:cs="Times New Roman"/>
                      <w:lang w:val="sr-Cyrl-CS"/>
                    </w:rPr>
                  </w:pPr>
                </w:p>
              </w:tc>
            </w:tr>
            <w:tr w:rsidR="00BF2B73" w:rsidRPr="00BF2B73" w:rsidTr="00DB4A42">
              <w:trPr>
                <w:trHeight w:val="144"/>
              </w:trPr>
              <w:tc>
                <w:tcPr>
                  <w:tcW w:w="608" w:type="dxa"/>
                  <w:tcBorders>
                    <w:top w:val="single" w:sz="4" w:space="0" w:color="auto"/>
                    <w:left w:val="single" w:sz="4" w:space="0" w:color="auto"/>
                    <w:bottom w:val="single" w:sz="4" w:space="0" w:color="auto"/>
                    <w:right w:val="single" w:sz="4" w:space="0" w:color="auto"/>
                  </w:tcBorders>
                  <w:hideMark/>
                </w:tcPr>
                <w:p w:rsidR="002A02F4" w:rsidRPr="00BF2B73" w:rsidRDefault="002A02F4" w:rsidP="002A02F4">
                  <w:pPr>
                    <w:jc w:val="center"/>
                    <w:rPr>
                      <w:rFonts w:ascii="Times New Roman" w:hAnsi="Times New Roman" w:cs="Times New Roman"/>
                      <w:b/>
                      <w:lang w:val="ru-RU"/>
                    </w:rPr>
                  </w:pPr>
                  <w:r w:rsidRPr="00BF2B73">
                    <w:rPr>
                      <w:rFonts w:ascii="Times New Roman" w:hAnsi="Times New Roman" w:cs="Times New Roman"/>
                      <w:b/>
                      <w:lang w:val="sr-Cyrl-CS"/>
                    </w:rPr>
                    <w:t>7</w:t>
                  </w:r>
                  <w:r w:rsidRPr="00BF2B73">
                    <w:rPr>
                      <w:rFonts w:ascii="Times New Roman" w:hAnsi="Times New Roman" w:cs="Times New Roman"/>
                      <w:b/>
                      <w:lang w:val="ru-RU"/>
                    </w:rPr>
                    <w:t>.</w:t>
                  </w:r>
                </w:p>
              </w:tc>
              <w:tc>
                <w:tcPr>
                  <w:tcW w:w="1643" w:type="dxa"/>
                  <w:tcBorders>
                    <w:top w:val="single" w:sz="4" w:space="0" w:color="auto"/>
                    <w:left w:val="single" w:sz="4" w:space="0" w:color="auto"/>
                    <w:bottom w:val="single" w:sz="4" w:space="0" w:color="auto"/>
                    <w:right w:val="single" w:sz="4" w:space="0" w:color="auto"/>
                  </w:tcBorders>
                  <w:hideMark/>
                </w:tcPr>
                <w:p w:rsidR="002A02F4" w:rsidRPr="00BF2B73" w:rsidRDefault="002A02F4" w:rsidP="002A02F4">
                  <w:pPr>
                    <w:rPr>
                      <w:rFonts w:ascii="Times New Roman" w:hAnsi="Times New Roman" w:cs="Times New Roman"/>
                      <w:b/>
                      <w:lang w:val="sr-Cyrl-CS"/>
                    </w:rPr>
                  </w:pPr>
                  <w:r w:rsidRPr="00BF2B73">
                    <w:rPr>
                      <w:rFonts w:ascii="Times New Roman" w:hAnsi="Times New Roman" w:cs="Times New Roman"/>
                      <w:b/>
                      <w:lang w:val="sr-Cyrl-CS"/>
                    </w:rPr>
                    <w:t xml:space="preserve">       Укупно</w:t>
                  </w:r>
                </w:p>
              </w:tc>
              <w:tc>
                <w:tcPr>
                  <w:tcW w:w="1190" w:type="dxa"/>
                  <w:tcBorders>
                    <w:top w:val="single" w:sz="4" w:space="0" w:color="auto"/>
                    <w:left w:val="single" w:sz="4" w:space="0" w:color="auto"/>
                    <w:bottom w:val="single" w:sz="4" w:space="0" w:color="auto"/>
                    <w:right w:val="single" w:sz="4" w:space="0" w:color="auto"/>
                  </w:tcBorders>
                  <w:hideMark/>
                </w:tcPr>
                <w:p w:rsidR="002A02F4" w:rsidRPr="00BF2B73" w:rsidRDefault="004C125D" w:rsidP="002A02F4">
                  <w:pPr>
                    <w:jc w:val="center"/>
                    <w:rPr>
                      <w:rFonts w:ascii="Times New Roman" w:hAnsi="Times New Roman" w:cs="Times New Roman"/>
                      <w:b/>
                      <w:lang w:val="sr-Cyrl-CS"/>
                    </w:rPr>
                  </w:pPr>
                  <w:r w:rsidRPr="00BF2B73">
                    <w:rPr>
                      <w:rFonts w:ascii="Times New Roman" w:hAnsi="Times New Roman" w:cs="Times New Roman"/>
                      <w:b/>
                      <w:lang w:val="sr-Cyrl-CS"/>
                    </w:rPr>
                    <w:t>4</w:t>
                  </w:r>
                </w:p>
              </w:tc>
              <w:tc>
                <w:tcPr>
                  <w:tcW w:w="1135" w:type="dxa"/>
                  <w:tcBorders>
                    <w:top w:val="single" w:sz="4" w:space="0" w:color="auto"/>
                    <w:left w:val="single" w:sz="4" w:space="0" w:color="auto"/>
                    <w:bottom w:val="single" w:sz="4" w:space="0" w:color="auto"/>
                    <w:right w:val="single" w:sz="4" w:space="0" w:color="auto"/>
                  </w:tcBorders>
                </w:tcPr>
                <w:p w:rsidR="002A02F4" w:rsidRPr="00BF2B73" w:rsidRDefault="004C125D" w:rsidP="002A02F4">
                  <w:pPr>
                    <w:jc w:val="center"/>
                    <w:rPr>
                      <w:rFonts w:ascii="Times New Roman" w:hAnsi="Times New Roman" w:cs="Times New Roman"/>
                      <w:b/>
                      <w:lang w:val="sr-Cyrl-CS"/>
                    </w:rPr>
                  </w:pPr>
                  <w:r w:rsidRPr="00BF2B73">
                    <w:rPr>
                      <w:rFonts w:ascii="Times New Roman" w:hAnsi="Times New Roman" w:cs="Times New Roman"/>
                      <w:b/>
                      <w:lang w:val="sr-Cyrl-CS"/>
                    </w:rPr>
                    <w:t>3</w:t>
                  </w:r>
                </w:p>
              </w:tc>
              <w:tc>
                <w:tcPr>
                  <w:tcW w:w="1258" w:type="dxa"/>
                  <w:tcBorders>
                    <w:top w:val="single" w:sz="4" w:space="0" w:color="auto"/>
                    <w:left w:val="single" w:sz="4" w:space="0" w:color="auto"/>
                    <w:bottom w:val="single" w:sz="4" w:space="0" w:color="auto"/>
                    <w:right w:val="single" w:sz="4" w:space="0" w:color="auto"/>
                  </w:tcBorders>
                  <w:hideMark/>
                </w:tcPr>
                <w:p w:rsidR="002A02F4" w:rsidRPr="00BF2B73" w:rsidRDefault="002A02F4" w:rsidP="002A02F4">
                  <w:pPr>
                    <w:jc w:val="center"/>
                    <w:rPr>
                      <w:rFonts w:ascii="Times New Roman" w:hAnsi="Times New Roman" w:cs="Times New Roman"/>
                      <w:b/>
                      <w:lang w:val="sr-Cyrl-CS"/>
                    </w:rPr>
                  </w:pPr>
                </w:p>
              </w:tc>
              <w:tc>
                <w:tcPr>
                  <w:tcW w:w="1491" w:type="dxa"/>
                  <w:tcBorders>
                    <w:top w:val="single" w:sz="4" w:space="0" w:color="auto"/>
                    <w:left w:val="single" w:sz="4" w:space="0" w:color="auto"/>
                    <w:bottom w:val="single" w:sz="4" w:space="0" w:color="auto"/>
                    <w:right w:val="single" w:sz="4" w:space="0" w:color="auto"/>
                  </w:tcBorders>
                </w:tcPr>
                <w:p w:rsidR="002A02F4" w:rsidRPr="00BF2B73" w:rsidRDefault="004C125D" w:rsidP="002A02F4">
                  <w:pPr>
                    <w:jc w:val="center"/>
                    <w:rPr>
                      <w:rFonts w:ascii="Times New Roman" w:hAnsi="Times New Roman" w:cs="Times New Roman"/>
                      <w:b/>
                      <w:lang w:val="sr-Cyrl-CS"/>
                    </w:rPr>
                  </w:pPr>
                  <w:r w:rsidRPr="00BF2B73">
                    <w:rPr>
                      <w:rFonts w:ascii="Times New Roman" w:hAnsi="Times New Roman" w:cs="Times New Roman"/>
                      <w:b/>
                      <w:lang w:val="sr-Cyrl-CS"/>
                    </w:rPr>
                    <w:t>1</w:t>
                  </w:r>
                </w:p>
              </w:tc>
              <w:tc>
                <w:tcPr>
                  <w:tcW w:w="1897" w:type="dxa"/>
                  <w:tcBorders>
                    <w:top w:val="single" w:sz="4" w:space="0" w:color="auto"/>
                    <w:left w:val="single" w:sz="4" w:space="0" w:color="auto"/>
                    <w:bottom w:val="single" w:sz="4" w:space="0" w:color="auto"/>
                    <w:right w:val="single" w:sz="4" w:space="0" w:color="auto"/>
                  </w:tcBorders>
                </w:tcPr>
                <w:p w:rsidR="002A02F4" w:rsidRPr="00BF2B73" w:rsidRDefault="002A02F4" w:rsidP="00044E35">
                  <w:pPr>
                    <w:jc w:val="center"/>
                    <w:rPr>
                      <w:rFonts w:ascii="Times New Roman" w:hAnsi="Times New Roman" w:cs="Times New Roman"/>
                      <w:b/>
                      <w:lang w:val="sr-Cyrl-CS"/>
                    </w:rPr>
                  </w:pPr>
                </w:p>
                <w:p w:rsidR="00044E35" w:rsidRPr="00BF2B73" w:rsidRDefault="00044E35" w:rsidP="00044E35">
                  <w:pPr>
                    <w:jc w:val="center"/>
                    <w:rPr>
                      <w:rFonts w:ascii="Times New Roman" w:hAnsi="Times New Roman" w:cs="Times New Roman"/>
                      <w:b/>
                      <w:lang w:val="sr-Cyrl-CS"/>
                    </w:rPr>
                  </w:pPr>
                </w:p>
                <w:p w:rsidR="00044E35" w:rsidRPr="00BF2B73" w:rsidRDefault="00044E35" w:rsidP="00044E35">
                  <w:pPr>
                    <w:jc w:val="center"/>
                    <w:rPr>
                      <w:rFonts w:ascii="Times New Roman" w:hAnsi="Times New Roman" w:cs="Times New Roman"/>
                      <w:b/>
                      <w:lang w:val="sr-Cyrl-CS"/>
                    </w:rPr>
                  </w:pPr>
                </w:p>
              </w:tc>
            </w:tr>
          </w:tbl>
          <w:p w:rsidR="0013380A" w:rsidRPr="00BF2B73" w:rsidRDefault="005304ED" w:rsidP="005304ED">
            <w:pPr>
              <w:tabs>
                <w:tab w:val="left" w:pos="3780"/>
              </w:tabs>
              <w:jc w:val="both"/>
              <w:rPr>
                <w:lang w:val="sr-Latn-RS"/>
              </w:rPr>
            </w:pPr>
            <w:r w:rsidRPr="00BF2B73">
              <w:rPr>
                <w:lang w:val="sr-Latn-RS"/>
              </w:rPr>
              <w:tab/>
            </w:r>
          </w:p>
          <w:p w:rsidR="005A218F" w:rsidRPr="00BF2B73" w:rsidRDefault="005A218F" w:rsidP="0013380A">
            <w:pPr>
              <w:rPr>
                <w:lang w:val="sr-Latn-RS"/>
              </w:rPr>
            </w:pPr>
          </w:p>
        </w:tc>
      </w:tr>
      <w:tr w:rsidR="00BF2B73" w:rsidRPr="00BF2B73" w:rsidTr="00AE5482">
        <w:trPr>
          <w:trHeight w:val="128"/>
        </w:trPr>
        <w:tc>
          <w:tcPr>
            <w:tcW w:w="9963" w:type="dxa"/>
          </w:tcPr>
          <w:p w:rsidR="001B19EA" w:rsidRPr="00BF2B73" w:rsidRDefault="001B19EA" w:rsidP="007C3CF3">
            <w:pPr>
              <w:tabs>
                <w:tab w:val="left" w:pos="3960"/>
              </w:tabs>
              <w:jc w:val="both"/>
              <w:rPr>
                <w:rFonts w:ascii="Times New Roman" w:hAnsi="Times New Roman" w:cs="Times New Roman"/>
                <w:sz w:val="24"/>
                <w:lang w:val="sr-Cyrl-RS"/>
              </w:rPr>
            </w:pPr>
          </w:p>
        </w:tc>
      </w:tr>
      <w:tr w:rsidR="00BF2B73" w:rsidRPr="00BF2B73" w:rsidTr="005646B9">
        <w:trPr>
          <w:trHeight w:val="297"/>
        </w:trPr>
        <w:tc>
          <w:tcPr>
            <w:tcW w:w="9963" w:type="dxa"/>
          </w:tcPr>
          <w:p w:rsidR="005A218F" w:rsidRPr="00BF2B73" w:rsidRDefault="005A218F" w:rsidP="007C3CF3">
            <w:pPr>
              <w:rPr>
                <w:rFonts w:ascii="Times New Roman" w:hAnsi="Times New Roman" w:cs="Times New Roman"/>
                <w:sz w:val="24"/>
                <w:lang w:val="sr-Cyrl-RS"/>
              </w:rPr>
            </w:pPr>
          </w:p>
        </w:tc>
      </w:tr>
      <w:tr w:rsidR="00BF2B73" w:rsidRPr="00BF2B73" w:rsidTr="00AE5482">
        <w:trPr>
          <w:trHeight w:val="676"/>
        </w:trPr>
        <w:tc>
          <w:tcPr>
            <w:tcW w:w="9963" w:type="dxa"/>
          </w:tcPr>
          <w:p w:rsidR="002A02F4" w:rsidRPr="00BF2B73" w:rsidRDefault="002A02F4" w:rsidP="002A02F4">
            <w:pPr>
              <w:jc w:val="both"/>
              <w:rPr>
                <w:rFonts w:ascii="Times New Roman" w:hAnsi="Times New Roman" w:cs="Times New Roman"/>
                <w:bCs/>
                <w:sz w:val="24"/>
                <w:lang w:val="sr-Cyrl-CS"/>
              </w:rPr>
            </w:pPr>
          </w:p>
          <w:p w:rsidR="002A02F4" w:rsidRPr="00BF2B73" w:rsidRDefault="002A02F4" w:rsidP="002A02F4">
            <w:pPr>
              <w:jc w:val="center"/>
              <w:rPr>
                <w:rFonts w:ascii="Times New Roman" w:hAnsi="Times New Roman" w:cs="Times New Roman"/>
                <w:bCs/>
                <w:sz w:val="24"/>
                <w:lang w:val="sr-Cyrl-CS"/>
              </w:rPr>
            </w:pPr>
            <w:r w:rsidRPr="00BF2B73">
              <w:rPr>
                <w:rFonts w:ascii="Times New Roman" w:hAnsi="Times New Roman" w:cs="Times New Roman"/>
                <w:bCs/>
                <w:sz w:val="24"/>
                <w:lang w:val="sr-Cyrl-CS"/>
              </w:rPr>
              <w:t>Примена Закона о слободном приступу информацијама од јавног значаја у текућој</w:t>
            </w:r>
            <w:r w:rsidR="0077424F" w:rsidRPr="00BF2B73">
              <w:rPr>
                <w:rFonts w:ascii="Times New Roman" w:hAnsi="Times New Roman" w:cs="Times New Roman"/>
                <w:bCs/>
                <w:sz w:val="24"/>
                <w:lang w:val="sr-Cyrl-CS"/>
              </w:rPr>
              <w:t xml:space="preserve"> години, према подацима до </w:t>
            </w:r>
            <w:r w:rsidR="00262610" w:rsidRPr="00BF2B73">
              <w:rPr>
                <w:rFonts w:ascii="Times New Roman" w:hAnsi="Times New Roman" w:cs="Times New Roman"/>
                <w:bCs/>
                <w:sz w:val="24"/>
                <w:lang w:val="sr-Cyrl-CS"/>
              </w:rPr>
              <w:t>24</w:t>
            </w:r>
            <w:r w:rsidR="00537BD1" w:rsidRPr="00BF2B73">
              <w:rPr>
                <w:rFonts w:ascii="Times New Roman" w:hAnsi="Times New Roman" w:cs="Times New Roman"/>
                <w:bCs/>
                <w:sz w:val="24"/>
                <w:lang w:val="sr-Cyrl-CS"/>
              </w:rPr>
              <w:t>.</w:t>
            </w:r>
            <w:r w:rsidR="00262610" w:rsidRPr="00BF2B73">
              <w:rPr>
                <w:rFonts w:ascii="Times New Roman" w:hAnsi="Times New Roman" w:cs="Times New Roman"/>
                <w:bCs/>
                <w:sz w:val="24"/>
                <w:lang w:val="sr-Cyrl-CS"/>
              </w:rPr>
              <w:t>08</w:t>
            </w:r>
            <w:r w:rsidR="004C125D" w:rsidRPr="00BF2B73">
              <w:rPr>
                <w:rFonts w:ascii="Times New Roman" w:hAnsi="Times New Roman" w:cs="Times New Roman"/>
                <w:bCs/>
                <w:sz w:val="24"/>
                <w:lang w:val="sr-Cyrl-CS"/>
              </w:rPr>
              <w:t>.2020</w:t>
            </w:r>
            <w:r w:rsidR="002638FE" w:rsidRPr="00BF2B73">
              <w:rPr>
                <w:rFonts w:ascii="Times New Roman" w:hAnsi="Times New Roman" w:cs="Times New Roman"/>
                <w:bCs/>
                <w:sz w:val="24"/>
                <w:lang w:val="sr-Cyrl-CS"/>
              </w:rPr>
              <w:t>.</w:t>
            </w:r>
            <w:r w:rsidRPr="00BF2B73">
              <w:rPr>
                <w:rFonts w:ascii="Times New Roman" w:hAnsi="Times New Roman" w:cs="Times New Roman"/>
                <w:bCs/>
                <w:sz w:val="24"/>
                <w:lang w:val="sr-Cyrl-CS"/>
              </w:rPr>
              <w:t xml:space="preserve"> године</w:t>
            </w:r>
          </w:p>
          <w:p w:rsidR="002A02F4" w:rsidRPr="00BF2B73" w:rsidRDefault="002A02F4" w:rsidP="002A02F4">
            <w:pPr>
              <w:jc w:val="center"/>
              <w:rPr>
                <w:lang w:val="sr-Latn-RS"/>
              </w:rPr>
            </w:pPr>
          </w:p>
        </w:tc>
      </w:tr>
      <w:tr w:rsidR="00BF2B73" w:rsidRPr="00BF2B73" w:rsidTr="00AE5482">
        <w:trPr>
          <w:trHeight w:val="150"/>
        </w:trPr>
        <w:tc>
          <w:tcPr>
            <w:tcW w:w="9963" w:type="dxa"/>
            <w:vAlign w:val="center"/>
          </w:tcPr>
          <w:p w:rsidR="002A02F4" w:rsidRPr="00BF2B73" w:rsidRDefault="002A02F4" w:rsidP="002A02F4">
            <w:pPr>
              <w:pStyle w:val="Heading1"/>
              <w:tabs>
                <w:tab w:val="left" w:pos="3960"/>
              </w:tabs>
              <w:ind w:right="0"/>
              <w:jc w:val="center"/>
              <w:outlineLvl w:val="0"/>
              <w:rPr>
                <w:lang w:val="sr-Latn-RS"/>
              </w:rPr>
            </w:pPr>
          </w:p>
        </w:tc>
      </w:tr>
      <w:tr w:rsidR="00BF2B73" w:rsidRPr="00BF2B73" w:rsidTr="00AE5482">
        <w:trPr>
          <w:trHeight w:val="1146"/>
        </w:trPr>
        <w:tc>
          <w:tcPr>
            <w:tcW w:w="9963" w:type="dxa"/>
          </w:tcPr>
          <w:tbl>
            <w:tblPr>
              <w:tblpPr w:leftFromText="180" w:rightFromText="180" w:vertAnchor="text" w:horzAnchor="margin" w:tblpY="33"/>
              <w:tblW w:w="9172" w:type="dxa"/>
              <w:tblBorders>
                <w:top w:val="single" w:sz="6" w:space="0" w:color="000000"/>
                <w:left w:val="single" w:sz="12" w:space="0" w:color="000000"/>
                <w:bottom w:val="single" w:sz="6" w:space="0" w:color="000000"/>
                <w:right w:val="single" w:sz="12" w:space="0" w:color="000000"/>
                <w:insideV w:val="single" w:sz="6" w:space="0" w:color="000000"/>
              </w:tblBorders>
              <w:tblLook w:val="00A0" w:firstRow="1" w:lastRow="0" w:firstColumn="1" w:lastColumn="0" w:noHBand="0" w:noVBand="0"/>
            </w:tblPr>
            <w:tblGrid>
              <w:gridCol w:w="1411"/>
              <w:gridCol w:w="2272"/>
              <w:gridCol w:w="2279"/>
              <w:gridCol w:w="3210"/>
            </w:tblGrid>
            <w:tr w:rsidR="00BF2B73" w:rsidRPr="00BF2B73" w:rsidTr="00AE5482">
              <w:trPr>
                <w:trHeight w:val="114"/>
              </w:trPr>
              <w:tc>
                <w:tcPr>
                  <w:tcW w:w="1411" w:type="dxa"/>
                  <w:tcBorders>
                    <w:top w:val="single" w:sz="6" w:space="0" w:color="000000"/>
                    <w:left w:val="single" w:sz="4" w:space="0" w:color="auto"/>
                    <w:bottom w:val="single" w:sz="6" w:space="0" w:color="000000"/>
                    <w:right w:val="single" w:sz="6" w:space="0" w:color="000000"/>
                  </w:tcBorders>
                  <w:shd w:val="pct30" w:color="FFFF00" w:fill="FFFFFF"/>
                  <w:hideMark/>
                </w:tcPr>
                <w:p w:rsidR="002A02F4" w:rsidRPr="00BF2B73" w:rsidRDefault="002A02F4" w:rsidP="002A02F4">
                  <w:pPr>
                    <w:jc w:val="center"/>
                    <w:rPr>
                      <w:bCs/>
                      <w:highlight w:val="cyan"/>
                      <w:lang w:val="sr-Cyrl-CS"/>
                    </w:rPr>
                  </w:pPr>
                  <w:r w:rsidRPr="00BF2B73">
                    <w:rPr>
                      <w:bCs/>
                      <w:sz w:val="22"/>
                      <w:szCs w:val="22"/>
                      <w:lang w:val="sr-Cyrl-CS"/>
                    </w:rPr>
                    <w:t>Број поднетих захтева</w:t>
                  </w:r>
                </w:p>
              </w:tc>
              <w:tc>
                <w:tcPr>
                  <w:tcW w:w="4551" w:type="dxa"/>
                  <w:gridSpan w:val="2"/>
                  <w:tcBorders>
                    <w:top w:val="single" w:sz="6" w:space="0" w:color="000000"/>
                    <w:left w:val="single" w:sz="6" w:space="0" w:color="000000"/>
                    <w:bottom w:val="single" w:sz="6" w:space="0" w:color="000000"/>
                    <w:right w:val="single" w:sz="6" w:space="0" w:color="000000"/>
                  </w:tcBorders>
                  <w:shd w:val="pct30" w:color="FFFF00" w:fill="FFFFFF"/>
                  <w:hideMark/>
                </w:tcPr>
                <w:p w:rsidR="002A02F4" w:rsidRPr="00BF2B73" w:rsidRDefault="002A02F4" w:rsidP="002A02F4">
                  <w:pPr>
                    <w:jc w:val="center"/>
                    <w:rPr>
                      <w:bCs/>
                      <w:lang w:val="sr-Cyrl-CS"/>
                    </w:rPr>
                  </w:pPr>
                  <w:r w:rsidRPr="00BF2B73">
                    <w:rPr>
                      <w:bCs/>
                      <w:sz w:val="22"/>
                      <w:szCs w:val="22"/>
                      <w:lang w:val="sr-Cyrl-CS"/>
                    </w:rPr>
                    <w:t>Број случајева када је услуга пружена</w:t>
                  </w:r>
                </w:p>
              </w:tc>
              <w:tc>
                <w:tcPr>
                  <w:tcW w:w="3210" w:type="dxa"/>
                  <w:tcBorders>
                    <w:top w:val="single" w:sz="6" w:space="0" w:color="000000"/>
                    <w:left w:val="single" w:sz="6" w:space="0" w:color="000000"/>
                    <w:bottom w:val="single" w:sz="6" w:space="0" w:color="000000"/>
                    <w:right w:val="single" w:sz="4" w:space="0" w:color="auto"/>
                  </w:tcBorders>
                  <w:shd w:val="pct30" w:color="FFFF00" w:fill="FFFFFF"/>
                  <w:hideMark/>
                </w:tcPr>
                <w:p w:rsidR="002A02F4" w:rsidRPr="00BF2B73" w:rsidRDefault="002A02F4" w:rsidP="002A02F4">
                  <w:pPr>
                    <w:jc w:val="center"/>
                    <w:rPr>
                      <w:bCs/>
                      <w:lang w:val="sr-Cyrl-CS"/>
                    </w:rPr>
                  </w:pPr>
                  <w:r w:rsidRPr="00BF2B73">
                    <w:rPr>
                      <w:bCs/>
                      <w:lang w:val="sr-Cyrl-CS"/>
                    </w:rPr>
                    <w:t>Правна средства</w:t>
                  </w:r>
                </w:p>
              </w:tc>
            </w:tr>
            <w:tr w:rsidR="00BF2B73" w:rsidRPr="00BF2B73" w:rsidTr="00AE5482">
              <w:trPr>
                <w:trHeight w:val="333"/>
              </w:trPr>
              <w:tc>
                <w:tcPr>
                  <w:tcW w:w="1411" w:type="dxa"/>
                  <w:vMerge w:val="restart"/>
                  <w:tcBorders>
                    <w:top w:val="nil"/>
                    <w:left w:val="single" w:sz="4" w:space="0" w:color="auto"/>
                    <w:bottom w:val="single" w:sz="6" w:space="0" w:color="000000"/>
                    <w:right w:val="single" w:sz="6" w:space="0" w:color="000000"/>
                  </w:tcBorders>
                </w:tcPr>
                <w:p w:rsidR="002A02F4" w:rsidRPr="00BF2B73" w:rsidRDefault="002A02F4" w:rsidP="002A02F4">
                  <w:pPr>
                    <w:jc w:val="center"/>
                    <w:rPr>
                      <w:bCs/>
                      <w:lang w:val="sr-Cyrl-CS"/>
                    </w:rPr>
                  </w:pPr>
                </w:p>
                <w:p w:rsidR="002A02F4" w:rsidRPr="00BF2B73" w:rsidRDefault="00F05D7F" w:rsidP="00123F89">
                  <w:pPr>
                    <w:jc w:val="center"/>
                    <w:rPr>
                      <w:bCs/>
                      <w:lang w:val="sr-Cyrl-CS"/>
                    </w:rPr>
                  </w:pPr>
                  <w:r w:rsidRPr="00BF2B73">
                    <w:rPr>
                      <w:bCs/>
                      <w:lang w:val="sr-Cyrl-CS"/>
                    </w:rPr>
                    <w:t>83</w:t>
                  </w:r>
                </w:p>
                <w:p w:rsidR="002A02F4" w:rsidRPr="00BF2B73" w:rsidRDefault="002A02F4" w:rsidP="002A02F4">
                  <w:pPr>
                    <w:jc w:val="center"/>
                    <w:rPr>
                      <w:bCs/>
                      <w:lang w:val="sr-Cyrl-CS"/>
                    </w:rPr>
                  </w:pPr>
                </w:p>
                <w:p w:rsidR="002A02F4" w:rsidRPr="00BF2B73" w:rsidRDefault="002A02F4" w:rsidP="002A02F4">
                  <w:pPr>
                    <w:jc w:val="center"/>
                    <w:rPr>
                      <w:bCs/>
                      <w:lang w:val="sr-Cyrl-CS"/>
                    </w:rPr>
                  </w:pPr>
                </w:p>
              </w:tc>
              <w:tc>
                <w:tcPr>
                  <w:tcW w:w="2272" w:type="dxa"/>
                  <w:tcBorders>
                    <w:top w:val="nil"/>
                    <w:left w:val="single" w:sz="6" w:space="0" w:color="000000"/>
                    <w:bottom w:val="nil"/>
                    <w:right w:val="single" w:sz="6" w:space="0" w:color="000000"/>
                  </w:tcBorders>
                  <w:hideMark/>
                </w:tcPr>
                <w:p w:rsidR="002A02F4" w:rsidRPr="00BF2B73" w:rsidRDefault="002A02F4" w:rsidP="002A02F4">
                  <w:pPr>
                    <w:jc w:val="center"/>
                    <w:rPr>
                      <w:bCs/>
                    </w:rPr>
                  </w:pPr>
                  <w:r w:rsidRPr="00BF2B73">
                    <w:rPr>
                      <w:bCs/>
                      <w:lang w:val="sr-Cyrl-CS"/>
                    </w:rPr>
                    <w:t>-у року-</w:t>
                  </w:r>
                </w:p>
              </w:tc>
              <w:tc>
                <w:tcPr>
                  <w:tcW w:w="2278" w:type="dxa"/>
                  <w:tcBorders>
                    <w:top w:val="nil"/>
                    <w:left w:val="single" w:sz="6" w:space="0" w:color="000000"/>
                    <w:bottom w:val="nil"/>
                    <w:right w:val="single" w:sz="6" w:space="0" w:color="000000"/>
                  </w:tcBorders>
                  <w:hideMark/>
                </w:tcPr>
                <w:p w:rsidR="002A02F4" w:rsidRPr="00BF2B73" w:rsidRDefault="002A02F4" w:rsidP="002A02F4">
                  <w:pPr>
                    <w:jc w:val="center"/>
                    <w:rPr>
                      <w:bCs/>
                      <w:lang w:val="sr-Cyrl-CS"/>
                    </w:rPr>
                  </w:pPr>
                  <w:r w:rsidRPr="00BF2B73">
                    <w:rPr>
                      <w:bCs/>
                      <w:sz w:val="22"/>
                      <w:szCs w:val="22"/>
                      <w:lang w:val="sr-Cyrl-CS"/>
                    </w:rPr>
                    <w:t>-преко рока-</w:t>
                  </w:r>
                </w:p>
              </w:tc>
              <w:tc>
                <w:tcPr>
                  <w:tcW w:w="3210" w:type="dxa"/>
                  <w:tcBorders>
                    <w:top w:val="nil"/>
                    <w:left w:val="single" w:sz="6" w:space="0" w:color="000000"/>
                    <w:bottom w:val="nil"/>
                    <w:right w:val="single" w:sz="4" w:space="0" w:color="auto"/>
                  </w:tcBorders>
                </w:tcPr>
                <w:p w:rsidR="002A02F4" w:rsidRPr="00BF2B73" w:rsidRDefault="002A02F4" w:rsidP="002A02F4">
                  <w:pPr>
                    <w:tabs>
                      <w:tab w:val="center" w:pos="1657"/>
                    </w:tabs>
                    <w:rPr>
                      <w:bCs/>
                      <w:lang w:val="sr-Cyrl-CS"/>
                    </w:rPr>
                  </w:pPr>
                </w:p>
              </w:tc>
            </w:tr>
            <w:tr w:rsidR="00BF2B73" w:rsidRPr="00BF2B73" w:rsidTr="00AE5482">
              <w:trPr>
                <w:trHeight w:val="66"/>
              </w:trPr>
              <w:tc>
                <w:tcPr>
                  <w:tcW w:w="0" w:type="auto"/>
                  <w:vMerge/>
                  <w:tcBorders>
                    <w:top w:val="nil"/>
                    <w:left w:val="single" w:sz="4" w:space="0" w:color="auto"/>
                    <w:bottom w:val="single" w:sz="6" w:space="0" w:color="000000"/>
                    <w:right w:val="single" w:sz="6" w:space="0" w:color="000000"/>
                  </w:tcBorders>
                  <w:vAlign w:val="center"/>
                  <w:hideMark/>
                </w:tcPr>
                <w:p w:rsidR="002A02F4" w:rsidRPr="00BF2B73" w:rsidRDefault="002A02F4" w:rsidP="002A02F4">
                  <w:pPr>
                    <w:rPr>
                      <w:bCs/>
                      <w:lang w:val="sr-Cyrl-CS"/>
                    </w:rPr>
                  </w:pPr>
                </w:p>
              </w:tc>
              <w:tc>
                <w:tcPr>
                  <w:tcW w:w="2272" w:type="dxa"/>
                  <w:tcBorders>
                    <w:top w:val="nil"/>
                    <w:left w:val="single" w:sz="6" w:space="0" w:color="000000"/>
                    <w:bottom w:val="single" w:sz="6" w:space="0" w:color="000000"/>
                    <w:right w:val="single" w:sz="6" w:space="0" w:color="000000"/>
                  </w:tcBorders>
                </w:tcPr>
                <w:p w:rsidR="002A02F4" w:rsidRPr="00BF2B73" w:rsidRDefault="006C2A35" w:rsidP="002A02F4">
                  <w:pPr>
                    <w:jc w:val="center"/>
                    <w:rPr>
                      <w:bCs/>
                      <w:lang w:val="sr-Cyrl-CS"/>
                    </w:rPr>
                  </w:pPr>
                  <w:r w:rsidRPr="00BF2B73">
                    <w:rPr>
                      <w:bCs/>
                      <w:lang w:val="sr-Cyrl-CS"/>
                    </w:rPr>
                    <w:t>45</w:t>
                  </w:r>
                </w:p>
                <w:p w:rsidR="002A02F4" w:rsidRPr="00BF2B73" w:rsidRDefault="002A02F4" w:rsidP="002A02F4">
                  <w:pPr>
                    <w:jc w:val="center"/>
                    <w:rPr>
                      <w:bCs/>
                      <w:lang w:val="sr-Cyrl-CS"/>
                    </w:rPr>
                  </w:pPr>
                </w:p>
              </w:tc>
              <w:tc>
                <w:tcPr>
                  <w:tcW w:w="2278" w:type="dxa"/>
                  <w:tcBorders>
                    <w:top w:val="nil"/>
                    <w:left w:val="single" w:sz="6" w:space="0" w:color="000000"/>
                    <w:bottom w:val="single" w:sz="6" w:space="0" w:color="000000"/>
                    <w:right w:val="single" w:sz="6" w:space="0" w:color="000000"/>
                  </w:tcBorders>
                </w:tcPr>
                <w:p w:rsidR="002A02F4" w:rsidRPr="00BF2B73" w:rsidRDefault="006C2A35" w:rsidP="002A02F4">
                  <w:pPr>
                    <w:jc w:val="center"/>
                    <w:rPr>
                      <w:bCs/>
                    </w:rPr>
                  </w:pPr>
                  <w:r w:rsidRPr="00BF2B73">
                    <w:rPr>
                      <w:bCs/>
                    </w:rPr>
                    <w:t>24</w:t>
                  </w:r>
                </w:p>
                <w:p w:rsidR="002A02F4" w:rsidRPr="00BF2B73" w:rsidRDefault="002A02F4" w:rsidP="002A02F4">
                  <w:pPr>
                    <w:jc w:val="center"/>
                    <w:rPr>
                      <w:bCs/>
                      <w:lang w:val="sr-Cyrl-CS"/>
                    </w:rPr>
                  </w:pPr>
                </w:p>
              </w:tc>
              <w:tc>
                <w:tcPr>
                  <w:tcW w:w="3210" w:type="dxa"/>
                  <w:tcBorders>
                    <w:top w:val="nil"/>
                    <w:left w:val="single" w:sz="6" w:space="0" w:color="000000"/>
                    <w:bottom w:val="single" w:sz="6" w:space="0" w:color="000000"/>
                    <w:right w:val="single" w:sz="4" w:space="0" w:color="auto"/>
                  </w:tcBorders>
                </w:tcPr>
                <w:p w:rsidR="002A02F4" w:rsidRPr="00BF2B73" w:rsidRDefault="006C2A35" w:rsidP="002A02F4">
                  <w:pPr>
                    <w:jc w:val="center"/>
                    <w:rPr>
                      <w:bCs/>
                    </w:rPr>
                  </w:pPr>
                  <w:r w:rsidRPr="00BF2B73">
                    <w:rPr>
                      <w:bCs/>
                    </w:rPr>
                    <w:t>4</w:t>
                  </w:r>
                </w:p>
                <w:p w:rsidR="00F9392E" w:rsidRPr="00BF2B73" w:rsidRDefault="00F9392E" w:rsidP="002A02F4">
                  <w:pPr>
                    <w:jc w:val="center"/>
                    <w:rPr>
                      <w:bCs/>
                      <w:lang w:val="sr-Cyrl-CS"/>
                    </w:rPr>
                  </w:pPr>
                </w:p>
                <w:p w:rsidR="002A02F4" w:rsidRPr="00BF2B73" w:rsidRDefault="002A02F4" w:rsidP="002A02F4">
                  <w:pPr>
                    <w:jc w:val="center"/>
                    <w:rPr>
                      <w:lang w:val="sr-Cyrl-CS"/>
                    </w:rPr>
                  </w:pPr>
                </w:p>
              </w:tc>
            </w:tr>
          </w:tbl>
          <w:p w:rsidR="002A02F4" w:rsidRPr="00BF2B73" w:rsidRDefault="002A02F4" w:rsidP="002A02F4">
            <w:pPr>
              <w:jc w:val="center"/>
              <w:rPr>
                <w:lang w:val="sr-Latn-RS"/>
              </w:rPr>
            </w:pPr>
          </w:p>
        </w:tc>
      </w:tr>
      <w:tr w:rsidR="00BF2B73" w:rsidRPr="00BF2B73" w:rsidTr="00AE5482">
        <w:trPr>
          <w:trHeight w:val="128"/>
        </w:trPr>
        <w:tc>
          <w:tcPr>
            <w:tcW w:w="9963" w:type="dxa"/>
          </w:tcPr>
          <w:p w:rsidR="002A02F4" w:rsidRPr="00BF2B73" w:rsidRDefault="002A02F4" w:rsidP="00C551FA">
            <w:pPr>
              <w:tabs>
                <w:tab w:val="left" w:pos="3960"/>
              </w:tabs>
              <w:jc w:val="both"/>
              <w:rPr>
                <w:rFonts w:ascii="Times New Roman" w:hAnsi="Times New Roman" w:cs="Times New Roman"/>
                <w:sz w:val="24"/>
                <w:lang w:val="sr-Cyrl-RS"/>
              </w:rPr>
            </w:pPr>
            <w:r w:rsidRPr="00BF2B73">
              <w:rPr>
                <w:rFonts w:ascii="Times New Roman" w:hAnsi="Times New Roman" w:cs="Times New Roman"/>
                <w:sz w:val="24"/>
                <w:lang w:val="sr-Cyrl-RS"/>
              </w:rPr>
              <w:t xml:space="preserve"> </w:t>
            </w:r>
          </w:p>
        </w:tc>
      </w:tr>
      <w:tr w:rsidR="00BF2B73" w:rsidRPr="00BF2B73" w:rsidTr="00AE5482">
        <w:trPr>
          <w:trHeight w:val="128"/>
        </w:trPr>
        <w:tc>
          <w:tcPr>
            <w:tcW w:w="9963" w:type="dxa"/>
          </w:tcPr>
          <w:p w:rsidR="002A02F4" w:rsidRPr="00BF2B73" w:rsidRDefault="005E3DFB" w:rsidP="00E714FF">
            <w:pPr>
              <w:rPr>
                <w:rFonts w:ascii="Times New Roman" w:hAnsi="Times New Roman" w:cs="Times New Roman"/>
                <w:sz w:val="24"/>
                <w:lang w:val="sr-Cyrl-RS"/>
              </w:rPr>
            </w:pPr>
            <w:r w:rsidRPr="00BF2B73">
              <w:rPr>
                <w:rFonts w:ascii="Times New Roman" w:hAnsi="Times New Roman" w:cs="Times New Roman"/>
                <w:sz w:val="24"/>
                <w:lang w:val="sr-Cyrl-RS"/>
              </w:rPr>
              <w:t xml:space="preserve">Поступак по </w:t>
            </w:r>
            <w:r w:rsidR="006E6C72" w:rsidRPr="00BF2B73">
              <w:rPr>
                <w:rFonts w:ascii="Times New Roman" w:hAnsi="Times New Roman" w:cs="Times New Roman"/>
                <w:sz w:val="24"/>
                <w:lang w:val="sr-Cyrl-RS"/>
              </w:rPr>
              <w:t>14</w:t>
            </w:r>
            <w:r w:rsidR="00E714FF" w:rsidRPr="00BF2B73">
              <w:rPr>
                <w:rFonts w:ascii="Times New Roman" w:hAnsi="Times New Roman" w:cs="Times New Roman"/>
                <w:sz w:val="24"/>
                <w:lang w:val="sr-Cyrl-RS"/>
              </w:rPr>
              <w:t xml:space="preserve"> захтева </w:t>
            </w:r>
            <w:r w:rsidR="00F8589A" w:rsidRPr="00BF2B73">
              <w:rPr>
                <w:rFonts w:ascii="Times New Roman" w:hAnsi="Times New Roman" w:cs="Times New Roman"/>
                <w:sz w:val="24"/>
                <w:lang w:val="sr-Cyrl-RS"/>
              </w:rPr>
              <w:t>је у току.</w:t>
            </w:r>
          </w:p>
        </w:tc>
      </w:tr>
    </w:tbl>
    <w:p w:rsidR="00044E35" w:rsidRPr="00BF2B73" w:rsidRDefault="00044E35" w:rsidP="00FC2E08">
      <w:pPr>
        <w:spacing w:after="120"/>
        <w:rPr>
          <w:b/>
          <w:lang w:val="sr-Cyrl-RS"/>
        </w:rPr>
      </w:pPr>
    </w:p>
    <w:p w:rsidR="00E857A1" w:rsidRPr="00BF2B73" w:rsidRDefault="00E857A1" w:rsidP="00FC2E08">
      <w:pPr>
        <w:spacing w:after="120"/>
        <w:rPr>
          <w:b/>
          <w:lang w:val="sr-Cyrl-RS"/>
        </w:rPr>
      </w:pPr>
    </w:p>
    <w:p w:rsidR="0068676B" w:rsidRPr="00BF2B73" w:rsidRDefault="0068676B" w:rsidP="00FC2E08">
      <w:pPr>
        <w:spacing w:after="120"/>
        <w:rPr>
          <w:b/>
          <w:strike/>
          <w:lang w:val="sr-Cyrl-RS"/>
        </w:rPr>
      </w:pPr>
    </w:p>
    <w:p w:rsidR="007B01E2" w:rsidRPr="00BF2B73" w:rsidRDefault="007B01E2" w:rsidP="007B01E2">
      <w:pPr>
        <w:rPr>
          <w:b/>
          <w:sz w:val="28"/>
          <w:szCs w:val="28"/>
        </w:rPr>
      </w:pPr>
    </w:p>
    <w:p w:rsidR="007B01E2" w:rsidRPr="00BF2B73" w:rsidRDefault="007B01E2" w:rsidP="007B01E2">
      <w:pPr>
        <w:pStyle w:val="ListParagraph"/>
        <w:numPr>
          <w:ilvl w:val="0"/>
          <w:numId w:val="15"/>
        </w:numPr>
        <w:spacing w:after="120"/>
        <w:ind w:left="540"/>
        <w:jc w:val="left"/>
        <w:rPr>
          <w:b/>
          <w:sz w:val="28"/>
          <w:szCs w:val="28"/>
        </w:rPr>
      </w:pPr>
      <w:r w:rsidRPr="00BF2B73">
        <w:rPr>
          <w:sz w:val="28"/>
          <w:szCs w:val="28"/>
          <w:lang w:val="sr-Cyrl-CS"/>
        </w:rPr>
        <w:tab/>
      </w:r>
      <w:r w:rsidRPr="00BF2B73">
        <w:rPr>
          <w:b/>
          <w:sz w:val="28"/>
          <w:szCs w:val="28"/>
          <w:lang w:val="sr-Cyrl-CS"/>
        </w:rPr>
        <w:t xml:space="preserve">ПОДАЦИ О  ПРИХОДИМА И РАСХОДИМА </w:t>
      </w:r>
    </w:p>
    <w:p w:rsidR="007B01E2" w:rsidRPr="00BF2B73" w:rsidRDefault="007B01E2" w:rsidP="007B01E2">
      <w:pPr>
        <w:pStyle w:val="ListParagraph"/>
        <w:spacing w:after="120"/>
        <w:rPr>
          <w:b/>
        </w:rPr>
      </w:pPr>
      <w:r w:rsidRPr="00BF2B73">
        <w:rPr>
          <w:b/>
        </w:rPr>
        <w:t>Подаци о приходима и расходима</w:t>
      </w:r>
      <w:r w:rsidRPr="00BF2B73">
        <w:rPr>
          <w:b/>
          <w:lang w:val="sr-Cyrl-CS"/>
        </w:rPr>
        <w:t xml:space="preserve"> </w:t>
      </w:r>
      <w:r w:rsidRPr="00BF2B73">
        <w:rPr>
          <w:b/>
        </w:rPr>
        <w:t xml:space="preserve">Управе царина у </w:t>
      </w:r>
      <w:r w:rsidRPr="00BF2B73">
        <w:rPr>
          <w:b/>
          <w:lang w:val="sr-Cyrl-CS"/>
        </w:rPr>
        <w:t>201</w:t>
      </w:r>
      <w:r w:rsidRPr="00BF2B73">
        <w:rPr>
          <w:b/>
        </w:rPr>
        <w:t>9</w:t>
      </w:r>
      <w:r w:rsidRPr="00BF2B73">
        <w:rPr>
          <w:b/>
          <w:lang w:val="sr-Cyrl-CS"/>
        </w:rPr>
        <w:t>, 20</w:t>
      </w:r>
      <w:r w:rsidRPr="00BF2B73">
        <w:rPr>
          <w:b/>
        </w:rPr>
        <w:t>20</w:t>
      </w:r>
      <w:r w:rsidRPr="00BF2B73">
        <w:rPr>
          <w:b/>
          <w:lang w:val="sr-Cyrl-CS"/>
        </w:rPr>
        <w:t>. и 202</w:t>
      </w:r>
      <w:r w:rsidRPr="00BF2B73">
        <w:rPr>
          <w:b/>
        </w:rPr>
        <w:t>1</w:t>
      </w:r>
      <w:r w:rsidRPr="00BF2B73">
        <w:rPr>
          <w:b/>
          <w:lang w:val="sr-Cyrl-CS"/>
        </w:rPr>
        <w:t>. години</w:t>
      </w:r>
    </w:p>
    <w:p w:rsidR="007B01E2" w:rsidRPr="00BF2B73" w:rsidRDefault="007B01E2" w:rsidP="007B01E2">
      <w:pPr>
        <w:pStyle w:val="ListParagraph"/>
        <w:jc w:val="right"/>
        <w:rPr>
          <w:b/>
        </w:rPr>
      </w:pPr>
      <w:r w:rsidRPr="00BF2B73">
        <w:t>у хиљадама динара</w:t>
      </w:r>
    </w:p>
    <w:tbl>
      <w:tblPr>
        <w:tblW w:w="9360" w:type="dxa"/>
        <w:tblInd w:w="80" w:type="dxa"/>
        <w:tblLook w:val="04A0" w:firstRow="1" w:lastRow="0" w:firstColumn="1" w:lastColumn="0" w:noHBand="0" w:noVBand="1"/>
      </w:tblPr>
      <w:tblGrid>
        <w:gridCol w:w="543"/>
        <w:gridCol w:w="844"/>
        <w:gridCol w:w="3353"/>
        <w:gridCol w:w="1636"/>
        <w:gridCol w:w="1364"/>
        <w:gridCol w:w="1620"/>
      </w:tblGrid>
      <w:tr w:rsidR="00BF2B73" w:rsidRPr="00BF2B73" w:rsidTr="00B42F55">
        <w:trPr>
          <w:trHeight w:val="405"/>
        </w:trPr>
        <w:tc>
          <w:tcPr>
            <w:tcW w:w="9360" w:type="dxa"/>
            <w:gridSpan w:val="6"/>
            <w:tcBorders>
              <w:top w:val="single" w:sz="8" w:space="0" w:color="auto"/>
              <w:left w:val="single" w:sz="8" w:space="0" w:color="auto"/>
              <w:bottom w:val="single" w:sz="4" w:space="0" w:color="auto"/>
              <w:right w:val="single" w:sz="8" w:space="0" w:color="000000"/>
            </w:tcBorders>
            <w:shd w:val="clear" w:color="000000" w:fill="C6D9F1"/>
            <w:vAlign w:val="center"/>
            <w:hideMark/>
          </w:tcPr>
          <w:p w:rsidR="007B01E2" w:rsidRPr="00BF2B73" w:rsidRDefault="007B01E2" w:rsidP="00B42F55">
            <w:pPr>
              <w:jc w:val="center"/>
              <w:rPr>
                <w:b/>
                <w:bCs/>
                <w:sz w:val="20"/>
                <w:szCs w:val="20"/>
              </w:rPr>
            </w:pPr>
            <w:r w:rsidRPr="00BF2B73">
              <w:rPr>
                <w:b/>
                <w:bCs/>
                <w:sz w:val="20"/>
                <w:szCs w:val="20"/>
              </w:rPr>
              <w:t>ПРЕГЛЕД ПРИХОДА УПРАВЕ ЦАРИНА У 2019, 2020. и 2021.  ГОДИНИ</w:t>
            </w:r>
          </w:p>
        </w:tc>
      </w:tr>
      <w:tr w:rsidR="00BF2B73" w:rsidRPr="00BF2B73" w:rsidTr="00B42F55">
        <w:trPr>
          <w:trHeight w:val="510"/>
        </w:trPr>
        <w:tc>
          <w:tcPr>
            <w:tcW w:w="540" w:type="dxa"/>
            <w:vMerge w:val="restart"/>
            <w:tcBorders>
              <w:top w:val="nil"/>
              <w:left w:val="single" w:sz="8" w:space="0" w:color="auto"/>
              <w:bottom w:val="single" w:sz="8" w:space="0" w:color="000000"/>
              <w:right w:val="single" w:sz="8" w:space="0" w:color="auto"/>
            </w:tcBorders>
            <w:shd w:val="clear" w:color="auto" w:fill="auto"/>
            <w:vAlign w:val="center"/>
            <w:hideMark/>
          </w:tcPr>
          <w:p w:rsidR="007B01E2" w:rsidRPr="00BF2B73" w:rsidRDefault="007B01E2" w:rsidP="00B42F55">
            <w:pPr>
              <w:jc w:val="center"/>
              <w:rPr>
                <w:sz w:val="20"/>
                <w:szCs w:val="20"/>
              </w:rPr>
            </w:pPr>
            <w:r w:rsidRPr="00BF2B73">
              <w:rPr>
                <w:sz w:val="20"/>
                <w:szCs w:val="20"/>
              </w:rPr>
              <w:t>Р.Б.</w:t>
            </w:r>
          </w:p>
        </w:tc>
        <w:tc>
          <w:tcPr>
            <w:tcW w:w="4200" w:type="dxa"/>
            <w:gridSpan w:val="2"/>
            <w:tcBorders>
              <w:top w:val="nil"/>
              <w:left w:val="nil"/>
              <w:bottom w:val="single" w:sz="8" w:space="0" w:color="auto"/>
              <w:right w:val="single" w:sz="8" w:space="0" w:color="000000"/>
            </w:tcBorders>
            <w:shd w:val="clear" w:color="auto" w:fill="auto"/>
            <w:vAlign w:val="center"/>
            <w:hideMark/>
          </w:tcPr>
          <w:p w:rsidR="007B01E2" w:rsidRPr="00BF2B73" w:rsidRDefault="007B01E2" w:rsidP="00B42F55">
            <w:pPr>
              <w:jc w:val="center"/>
              <w:rPr>
                <w:b/>
                <w:bCs/>
                <w:sz w:val="20"/>
                <w:szCs w:val="20"/>
              </w:rPr>
            </w:pPr>
            <w:r w:rsidRPr="00BF2B73">
              <w:rPr>
                <w:b/>
                <w:bCs/>
                <w:sz w:val="20"/>
                <w:szCs w:val="20"/>
              </w:rPr>
              <w:t>ИЗВОР ФИНАНСИРАЊА</w:t>
            </w:r>
          </w:p>
        </w:tc>
        <w:tc>
          <w:tcPr>
            <w:tcW w:w="1636" w:type="dxa"/>
            <w:tcBorders>
              <w:top w:val="nil"/>
              <w:left w:val="nil"/>
              <w:bottom w:val="single" w:sz="8" w:space="0" w:color="auto"/>
              <w:right w:val="single" w:sz="8" w:space="0" w:color="auto"/>
            </w:tcBorders>
            <w:shd w:val="clear" w:color="auto" w:fill="auto"/>
            <w:noWrap/>
            <w:vAlign w:val="center"/>
            <w:hideMark/>
          </w:tcPr>
          <w:p w:rsidR="007B01E2" w:rsidRPr="00BF2B73" w:rsidRDefault="007B01E2" w:rsidP="00B42F55">
            <w:pPr>
              <w:jc w:val="center"/>
              <w:rPr>
                <w:b/>
                <w:bCs/>
                <w:sz w:val="20"/>
                <w:szCs w:val="20"/>
              </w:rPr>
            </w:pPr>
            <w:r w:rsidRPr="00BF2B73">
              <w:rPr>
                <w:b/>
                <w:bCs/>
                <w:sz w:val="20"/>
                <w:szCs w:val="20"/>
              </w:rPr>
              <w:t>2019.</w:t>
            </w:r>
          </w:p>
        </w:tc>
        <w:tc>
          <w:tcPr>
            <w:tcW w:w="1364" w:type="dxa"/>
            <w:tcBorders>
              <w:top w:val="nil"/>
              <w:left w:val="nil"/>
              <w:bottom w:val="single" w:sz="8" w:space="0" w:color="auto"/>
              <w:right w:val="single" w:sz="8" w:space="0" w:color="auto"/>
            </w:tcBorders>
            <w:shd w:val="clear" w:color="auto" w:fill="auto"/>
            <w:vAlign w:val="center"/>
            <w:hideMark/>
          </w:tcPr>
          <w:p w:rsidR="007B01E2" w:rsidRPr="00BF2B73" w:rsidRDefault="007B01E2" w:rsidP="00B42F55">
            <w:pPr>
              <w:jc w:val="center"/>
              <w:rPr>
                <w:b/>
                <w:bCs/>
                <w:sz w:val="20"/>
                <w:szCs w:val="20"/>
              </w:rPr>
            </w:pPr>
            <w:r w:rsidRPr="00BF2B73">
              <w:rPr>
                <w:b/>
                <w:bCs/>
                <w:sz w:val="20"/>
                <w:szCs w:val="20"/>
              </w:rPr>
              <w:t>2020.</w:t>
            </w:r>
          </w:p>
        </w:tc>
        <w:tc>
          <w:tcPr>
            <w:tcW w:w="1620" w:type="dxa"/>
            <w:tcBorders>
              <w:top w:val="nil"/>
              <w:left w:val="nil"/>
              <w:bottom w:val="single" w:sz="8" w:space="0" w:color="auto"/>
              <w:right w:val="single" w:sz="8" w:space="0" w:color="auto"/>
            </w:tcBorders>
            <w:shd w:val="clear" w:color="auto" w:fill="auto"/>
            <w:vAlign w:val="center"/>
            <w:hideMark/>
          </w:tcPr>
          <w:p w:rsidR="007B01E2" w:rsidRPr="00BF2B73" w:rsidRDefault="007B01E2" w:rsidP="00B42F55">
            <w:pPr>
              <w:jc w:val="center"/>
              <w:rPr>
                <w:b/>
                <w:bCs/>
                <w:sz w:val="20"/>
                <w:szCs w:val="20"/>
              </w:rPr>
            </w:pPr>
            <w:r w:rsidRPr="00BF2B73">
              <w:rPr>
                <w:b/>
                <w:bCs/>
                <w:sz w:val="20"/>
                <w:szCs w:val="20"/>
              </w:rPr>
              <w:t>2021.</w:t>
            </w:r>
          </w:p>
        </w:tc>
      </w:tr>
      <w:tr w:rsidR="00BF2B73" w:rsidRPr="00BF2B73" w:rsidTr="00B42F55">
        <w:trPr>
          <w:trHeight w:val="315"/>
        </w:trPr>
        <w:tc>
          <w:tcPr>
            <w:tcW w:w="540" w:type="dxa"/>
            <w:vMerge/>
            <w:tcBorders>
              <w:top w:val="nil"/>
              <w:left w:val="single" w:sz="8" w:space="0" w:color="auto"/>
              <w:bottom w:val="single" w:sz="8" w:space="0" w:color="000000"/>
              <w:right w:val="single" w:sz="8" w:space="0" w:color="auto"/>
            </w:tcBorders>
            <w:vAlign w:val="center"/>
            <w:hideMark/>
          </w:tcPr>
          <w:p w:rsidR="007B01E2" w:rsidRPr="00BF2B73" w:rsidRDefault="007B01E2" w:rsidP="00B42F55">
            <w:pPr>
              <w:rPr>
                <w:sz w:val="20"/>
                <w:szCs w:val="20"/>
              </w:rPr>
            </w:pPr>
          </w:p>
        </w:tc>
        <w:tc>
          <w:tcPr>
            <w:tcW w:w="844" w:type="dxa"/>
            <w:tcBorders>
              <w:top w:val="nil"/>
              <w:left w:val="nil"/>
              <w:bottom w:val="single" w:sz="8" w:space="0" w:color="auto"/>
              <w:right w:val="single" w:sz="8" w:space="0" w:color="auto"/>
            </w:tcBorders>
            <w:shd w:val="clear" w:color="auto" w:fill="auto"/>
            <w:vAlign w:val="center"/>
            <w:hideMark/>
          </w:tcPr>
          <w:p w:rsidR="007B01E2" w:rsidRPr="00BF2B73" w:rsidRDefault="007B01E2" w:rsidP="00B42F55">
            <w:pPr>
              <w:jc w:val="center"/>
              <w:rPr>
                <w:sz w:val="20"/>
                <w:szCs w:val="20"/>
              </w:rPr>
            </w:pPr>
            <w:r w:rsidRPr="00BF2B73">
              <w:rPr>
                <w:sz w:val="20"/>
                <w:szCs w:val="20"/>
              </w:rPr>
              <w:t>Шифра</w:t>
            </w:r>
          </w:p>
        </w:tc>
        <w:tc>
          <w:tcPr>
            <w:tcW w:w="3356" w:type="dxa"/>
            <w:tcBorders>
              <w:top w:val="nil"/>
              <w:left w:val="nil"/>
              <w:bottom w:val="single" w:sz="8" w:space="0" w:color="auto"/>
              <w:right w:val="single" w:sz="8" w:space="0" w:color="auto"/>
            </w:tcBorders>
            <w:shd w:val="clear" w:color="auto" w:fill="auto"/>
            <w:vAlign w:val="center"/>
            <w:hideMark/>
          </w:tcPr>
          <w:p w:rsidR="007B01E2" w:rsidRPr="00BF2B73" w:rsidRDefault="007B01E2" w:rsidP="00B42F55">
            <w:pPr>
              <w:jc w:val="center"/>
              <w:rPr>
                <w:b/>
                <w:bCs/>
                <w:sz w:val="20"/>
                <w:szCs w:val="20"/>
              </w:rPr>
            </w:pPr>
            <w:r w:rsidRPr="00BF2B73">
              <w:rPr>
                <w:b/>
                <w:bCs/>
                <w:sz w:val="20"/>
                <w:szCs w:val="20"/>
              </w:rPr>
              <w:t>Н А З И В</w:t>
            </w:r>
          </w:p>
        </w:tc>
        <w:tc>
          <w:tcPr>
            <w:tcW w:w="1636" w:type="dxa"/>
            <w:tcBorders>
              <w:top w:val="nil"/>
              <w:left w:val="nil"/>
              <w:bottom w:val="single" w:sz="8" w:space="0" w:color="auto"/>
              <w:right w:val="single" w:sz="8" w:space="0" w:color="auto"/>
            </w:tcBorders>
            <w:shd w:val="clear" w:color="auto" w:fill="auto"/>
            <w:vAlign w:val="center"/>
            <w:hideMark/>
          </w:tcPr>
          <w:p w:rsidR="007B01E2" w:rsidRPr="00BF2B73" w:rsidRDefault="007B01E2" w:rsidP="00B42F55">
            <w:pPr>
              <w:jc w:val="center"/>
              <w:rPr>
                <w:b/>
                <w:bCs/>
                <w:sz w:val="20"/>
                <w:szCs w:val="20"/>
              </w:rPr>
            </w:pPr>
            <w:r w:rsidRPr="00BF2B73">
              <w:rPr>
                <w:b/>
                <w:bCs/>
                <w:sz w:val="20"/>
                <w:szCs w:val="20"/>
              </w:rPr>
              <w:t>ОДОБРЕНО</w:t>
            </w:r>
          </w:p>
        </w:tc>
        <w:tc>
          <w:tcPr>
            <w:tcW w:w="1364" w:type="dxa"/>
            <w:tcBorders>
              <w:top w:val="nil"/>
              <w:left w:val="nil"/>
              <w:bottom w:val="single" w:sz="8" w:space="0" w:color="auto"/>
              <w:right w:val="single" w:sz="8" w:space="0" w:color="auto"/>
            </w:tcBorders>
            <w:shd w:val="clear" w:color="auto" w:fill="auto"/>
            <w:vAlign w:val="center"/>
            <w:hideMark/>
          </w:tcPr>
          <w:p w:rsidR="007B01E2" w:rsidRPr="00BF2B73" w:rsidRDefault="007B01E2" w:rsidP="00B42F55">
            <w:pPr>
              <w:jc w:val="center"/>
              <w:rPr>
                <w:b/>
                <w:bCs/>
                <w:sz w:val="20"/>
                <w:szCs w:val="20"/>
              </w:rPr>
            </w:pPr>
            <w:r w:rsidRPr="00BF2B73">
              <w:rPr>
                <w:b/>
                <w:bCs/>
                <w:sz w:val="20"/>
                <w:szCs w:val="20"/>
              </w:rPr>
              <w:t>ОДОБРЕНО</w:t>
            </w:r>
          </w:p>
        </w:tc>
        <w:tc>
          <w:tcPr>
            <w:tcW w:w="1620" w:type="dxa"/>
            <w:tcBorders>
              <w:top w:val="nil"/>
              <w:left w:val="nil"/>
              <w:bottom w:val="single" w:sz="8" w:space="0" w:color="auto"/>
              <w:right w:val="single" w:sz="8" w:space="0" w:color="auto"/>
            </w:tcBorders>
            <w:shd w:val="clear" w:color="auto" w:fill="auto"/>
            <w:noWrap/>
            <w:vAlign w:val="center"/>
            <w:hideMark/>
          </w:tcPr>
          <w:p w:rsidR="007B01E2" w:rsidRPr="00BF2B73" w:rsidRDefault="007B01E2" w:rsidP="00B42F55">
            <w:pPr>
              <w:jc w:val="center"/>
              <w:rPr>
                <w:b/>
                <w:bCs/>
                <w:sz w:val="20"/>
                <w:szCs w:val="20"/>
              </w:rPr>
            </w:pPr>
            <w:r w:rsidRPr="00BF2B73">
              <w:rPr>
                <w:b/>
                <w:bCs/>
                <w:sz w:val="20"/>
                <w:szCs w:val="20"/>
              </w:rPr>
              <w:t>ПЛАНИРАНО</w:t>
            </w:r>
          </w:p>
        </w:tc>
      </w:tr>
      <w:tr w:rsidR="00BF2B73" w:rsidRPr="00BF2B73" w:rsidTr="00B42F55">
        <w:trPr>
          <w:trHeight w:val="315"/>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rsidR="007B01E2" w:rsidRPr="00BF2B73" w:rsidRDefault="007B01E2" w:rsidP="00B42F55">
            <w:pPr>
              <w:jc w:val="center"/>
              <w:rPr>
                <w:sz w:val="20"/>
                <w:szCs w:val="20"/>
              </w:rPr>
            </w:pPr>
            <w:r w:rsidRPr="00BF2B73">
              <w:rPr>
                <w:sz w:val="20"/>
                <w:szCs w:val="20"/>
              </w:rPr>
              <w:t>1</w:t>
            </w:r>
          </w:p>
        </w:tc>
        <w:tc>
          <w:tcPr>
            <w:tcW w:w="844" w:type="dxa"/>
            <w:tcBorders>
              <w:top w:val="nil"/>
              <w:left w:val="nil"/>
              <w:bottom w:val="single" w:sz="8" w:space="0" w:color="auto"/>
              <w:right w:val="single" w:sz="8" w:space="0" w:color="auto"/>
            </w:tcBorders>
            <w:shd w:val="clear" w:color="auto" w:fill="auto"/>
            <w:vAlign w:val="center"/>
            <w:hideMark/>
          </w:tcPr>
          <w:p w:rsidR="007B01E2" w:rsidRPr="00BF2B73" w:rsidRDefault="007B01E2" w:rsidP="00B42F55">
            <w:pPr>
              <w:jc w:val="center"/>
              <w:rPr>
                <w:sz w:val="20"/>
                <w:szCs w:val="20"/>
              </w:rPr>
            </w:pPr>
            <w:r w:rsidRPr="00BF2B73">
              <w:rPr>
                <w:sz w:val="20"/>
                <w:szCs w:val="20"/>
              </w:rPr>
              <w:t>1</w:t>
            </w:r>
          </w:p>
        </w:tc>
        <w:tc>
          <w:tcPr>
            <w:tcW w:w="3356" w:type="dxa"/>
            <w:tcBorders>
              <w:top w:val="nil"/>
              <w:left w:val="nil"/>
              <w:bottom w:val="single" w:sz="8" w:space="0" w:color="auto"/>
              <w:right w:val="single" w:sz="8" w:space="0" w:color="auto"/>
            </w:tcBorders>
            <w:shd w:val="clear" w:color="auto" w:fill="auto"/>
            <w:vAlign w:val="center"/>
            <w:hideMark/>
          </w:tcPr>
          <w:p w:rsidR="007B01E2" w:rsidRPr="00BF2B73" w:rsidRDefault="007B01E2" w:rsidP="00B42F55">
            <w:pPr>
              <w:rPr>
                <w:sz w:val="20"/>
                <w:szCs w:val="20"/>
              </w:rPr>
            </w:pPr>
            <w:r w:rsidRPr="00BF2B73">
              <w:rPr>
                <w:sz w:val="20"/>
                <w:szCs w:val="20"/>
              </w:rPr>
              <w:t>Општи приходи и примања из буџета</w:t>
            </w:r>
          </w:p>
        </w:tc>
        <w:tc>
          <w:tcPr>
            <w:tcW w:w="1636" w:type="dxa"/>
            <w:tcBorders>
              <w:top w:val="nil"/>
              <w:left w:val="nil"/>
              <w:bottom w:val="single" w:sz="8" w:space="0" w:color="auto"/>
              <w:right w:val="single" w:sz="8" w:space="0" w:color="auto"/>
            </w:tcBorders>
            <w:shd w:val="clear" w:color="auto" w:fill="auto"/>
            <w:vAlign w:val="center"/>
            <w:hideMark/>
          </w:tcPr>
          <w:p w:rsidR="007B01E2" w:rsidRPr="00BF2B73" w:rsidRDefault="007B01E2" w:rsidP="00B42F55">
            <w:pPr>
              <w:jc w:val="right"/>
              <w:rPr>
                <w:sz w:val="20"/>
                <w:szCs w:val="20"/>
              </w:rPr>
            </w:pPr>
            <w:r w:rsidRPr="00BF2B73">
              <w:rPr>
                <w:sz w:val="20"/>
                <w:szCs w:val="20"/>
              </w:rPr>
              <w:t>6.603.516</w:t>
            </w:r>
          </w:p>
        </w:tc>
        <w:tc>
          <w:tcPr>
            <w:tcW w:w="1364" w:type="dxa"/>
            <w:tcBorders>
              <w:top w:val="nil"/>
              <w:left w:val="nil"/>
              <w:bottom w:val="single" w:sz="8" w:space="0" w:color="auto"/>
              <w:right w:val="single" w:sz="8" w:space="0" w:color="auto"/>
            </w:tcBorders>
            <w:shd w:val="clear" w:color="auto" w:fill="auto"/>
            <w:noWrap/>
            <w:vAlign w:val="center"/>
            <w:hideMark/>
          </w:tcPr>
          <w:p w:rsidR="007B01E2" w:rsidRPr="00BF2B73" w:rsidRDefault="007B01E2" w:rsidP="00B42F55">
            <w:pPr>
              <w:jc w:val="right"/>
              <w:rPr>
                <w:sz w:val="20"/>
                <w:szCs w:val="20"/>
              </w:rPr>
            </w:pPr>
            <w:r w:rsidRPr="00BF2B73">
              <w:rPr>
                <w:sz w:val="20"/>
                <w:szCs w:val="20"/>
              </w:rPr>
              <w:t>6.472.119</w:t>
            </w:r>
          </w:p>
        </w:tc>
        <w:tc>
          <w:tcPr>
            <w:tcW w:w="1620" w:type="dxa"/>
            <w:tcBorders>
              <w:top w:val="nil"/>
              <w:left w:val="nil"/>
              <w:bottom w:val="single" w:sz="8" w:space="0" w:color="auto"/>
              <w:right w:val="single" w:sz="8" w:space="0" w:color="auto"/>
            </w:tcBorders>
            <w:shd w:val="clear" w:color="auto" w:fill="auto"/>
            <w:noWrap/>
            <w:vAlign w:val="center"/>
            <w:hideMark/>
          </w:tcPr>
          <w:p w:rsidR="007B01E2" w:rsidRPr="00BF2B73" w:rsidRDefault="007B01E2" w:rsidP="00B42F55">
            <w:pPr>
              <w:jc w:val="right"/>
              <w:rPr>
                <w:sz w:val="20"/>
                <w:szCs w:val="20"/>
              </w:rPr>
            </w:pPr>
            <w:r w:rsidRPr="00BF2B73">
              <w:rPr>
                <w:sz w:val="20"/>
                <w:szCs w:val="20"/>
              </w:rPr>
              <w:t>5.378.622</w:t>
            </w:r>
          </w:p>
        </w:tc>
      </w:tr>
      <w:tr w:rsidR="00BF2B73" w:rsidRPr="00BF2B73" w:rsidTr="00B42F55">
        <w:trPr>
          <w:trHeight w:val="525"/>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rsidR="007B01E2" w:rsidRPr="00BF2B73" w:rsidRDefault="007B01E2" w:rsidP="00B42F55">
            <w:pPr>
              <w:jc w:val="center"/>
              <w:rPr>
                <w:sz w:val="20"/>
                <w:szCs w:val="20"/>
              </w:rPr>
            </w:pPr>
            <w:r w:rsidRPr="00BF2B73">
              <w:rPr>
                <w:sz w:val="20"/>
                <w:szCs w:val="20"/>
              </w:rPr>
              <w:t>2</w:t>
            </w:r>
          </w:p>
        </w:tc>
        <w:tc>
          <w:tcPr>
            <w:tcW w:w="844" w:type="dxa"/>
            <w:tcBorders>
              <w:top w:val="nil"/>
              <w:left w:val="nil"/>
              <w:bottom w:val="single" w:sz="8" w:space="0" w:color="auto"/>
              <w:right w:val="single" w:sz="8" w:space="0" w:color="auto"/>
            </w:tcBorders>
            <w:shd w:val="clear" w:color="auto" w:fill="auto"/>
            <w:vAlign w:val="center"/>
            <w:hideMark/>
          </w:tcPr>
          <w:p w:rsidR="007B01E2" w:rsidRPr="00BF2B73" w:rsidRDefault="007B01E2" w:rsidP="00B42F55">
            <w:pPr>
              <w:jc w:val="center"/>
              <w:rPr>
                <w:sz w:val="20"/>
                <w:szCs w:val="20"/>
              </w:rPr>
            </w:pPr>
            <w:r w:rsidRPr="00BF2B73">
              <w:rPr>
                <w:sz w:val="20"/>
                <w:szCs w:val="20"/>
              </w:rPr>
              <w:t>15</w:t>
            </w:r>
          </w:p>
        </w:tc>
        <w:tc>
          <w:tcPr>
            <w:tcW w:w="3356" w:type="dxa"/>
            <w:tcBorders>
              <w:top w:val="nil"/>
              <w:left w:val="nil"/>
              <w:bottom w:val="single" w:sz="8" w:space="0" w:color="auto"/>
              <w:right w:val="single" w:sz="8" w:space="0" w:color="auto"/>
            </w:tcBorders>
            <w:shd w:val="clear" w:color="auto" w:fill="auto"/>
            <w:vAlign w:val="center"/>
            <w:hideMark/>
          </w:tcPr>
          <w:p w:rsidR="007B01E2" w:rsidRPr="00BF2B73" w:rsidRDefault="007B01E2" w:rsidP="00B42F55">
            <w:pPr>
              <w:rPr>
                <w:sz w:val="20"/>
                <w:szCs w:val="20"/>
              </w:rPr>
            </w:pPr>
            <w:r w:rsidRPr="00BF2B73">
              <w:rPr>
                <w:sz w:val="20"/>
                <w:szCs w:val="20"/>
              </w:rPr>
              <w:t>Неутрошена средства донација из ранијих година</w:t>
            </w:r>
          </w:p>
        </w:tc>
        <w:tc>
          <w:tcPr>
            <w:tcW w:w="1636" w:type="dxa"/>
            <w:tcBorders>
              <w:top w:val="nil"/>
              <w:left w:val="nil"/>
              <w:bottom w:val="single" w:sz="8" w:space="0" w:color="auto"/>
              <w:right w:val="single" w:sz="8" w:space="0" w:color="auto"/>
            </w:tcBorders>
            <w:shd w:val="clear" w:color="auto" w:fill="auto"/>
            <w:vAlign w:val="center"/>
            <w:hideMark/>
          </w:tcPr>
          <w:p w:rsidR="007B01E2" w:rsidRPr="00BF2B73" w:rsidRDefault="007B01E2" w:rsidP="00B42F55">
            <w:pPr>
              <w:jc w:val="right"/>
              <w:rPr>
                <w:sz w:val="20"/>
                <w:szCs w:val="20"/>
              </w:rPr>
            </w:pPr>
            <w:r w:rsidRPr="00BF2B73">
              <w:rPr>
                <w:sz w:val="20"/>
                <w:szCs w:val="20"/>
              </w:rPr>
              <w:t>2.868</w:t>
            </w:r>
          </w:p>
        </w:tc>
        <w:tc>
          <w:tcPr>
            <w:tcW w:w="1364" w:type="dxa"/>
            <w:tcBorders>
              <w:top w:val="nil"/>
              <w:left w:val="nil"/>
              <w:bottom w:val="single" w:sz="8" w:space="0" w:color="auto"/>
              <w:right w:val="single" w:sz="8" w:space="0" w:color="auto"/>
            </w:tcBorders>
            <w:shd w:val="clear" w:color="auto" w:fill="auto"/>
            <w:noWrap/>
            <w:vAlign w:val="center"/>
            <w:hideMark/>
          </w:tcPr>
          <w:p w:rsidR="007B01E2" w:rsidRPr="00BF2B73" w:rsidRDefault="007B01E2" w:rsidP="00B42F55">
            <w:pPr>
              <w:jc w:val="right"/>
              <w:rPr>
                <w:sz w:val="20"/>
                <w:szCs w:val="20"/>
              </w:rPr>
            </w:pPr>
            <w:r w:rsidRPr="00BF2B73">
              <w:rPr>
                <w:sz w:val="20"/>
                <w:szCs w:val="20"/>
              </w:rPr>
              <w:t>3.000</w:t>
            </w:r>
          </w:p>
        </w:tc>
        <w:tc>
          <w:tcPr>
            <w:tcW w:w="1620" w:type="dxa"/>
            <w:tcBorders>
              <w:top w:val="nil"/>
              <w:left w:val="nil"/>
              <w:bottom w:val="single" w:sz="8" w:space="0" w:color="auto"/>
              <w:right w:val="single" w:sz="8" w:space="0" w:color="auto"/>
            </w:tcBorders>
            <w:shd w:val="clear" w:color="auto" w:fill="auto"/>
            <w:noWrap/>
            <w:vAlign w:val="center"/>
            <w:hideMark/>
          </w:tcPr>
          <w:p w:rsidR="007B01E2" w:rsidRPr="00BF2B73" w:rsidRDefault="007B01E2" w:rsidP="00B42F55">
            <w:pPr>
              <w:jc w:val="right"/>
              <w:rPr>
                <w:sz w:val="20"/>
                <w:szCs w:val="20"/>
              </w:rPr>
            </w:pPr>
            <w:r w:rsidRPr="00BF2B73">
              <w:rPr>
                <w:sz w:val="20"/>
                <w:szCs w:val="20"/>
              </w:rPr>
              <w:t>3.000</w:t>
            </w:r>
          </w:p>
        </w:tc>
      </w:tr>
      <w:tr w:rsidR="00BF2B73" w:rsidRPr="00BF2B73" w:rsidTr="00B42F55">
        <w:trPr>
          <w:trHeight w:val="315"/>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rsidR="007B01E2" w:rsidRPr="00BF2B73" w:rsidRDefault="007B01E2" w:rsidP="00B42F55">
            <w:pPr>
              <w:jc w:val="center"/>
              <w:rPr>
                <w:sz w:val="20"/>
                <w:szCs w:val="20"/>
              </w:rPr>
            </w:pPr>
            <w:r w:rsidRPr="00BF2B73">
              <w:rPr>
                <w:sz w:val="20"/>
                <w:szCs w:val="20"/>
              </w:rPr>
              <w:t>3</w:t>
            </w:r>
          </w:p>
        </w:tc>
        <w:tc>
          <w:tcPr>
            <w:tcW w:w="844" w:type="dxa"/>
            <w:tcBorders>
              <w:top w:val="nil"/>
              <w:left w:val="nil"/>
              <w:bottom w:val="single" w:sz="8" w:space="0" w:color="auto"/>
              <w:right w:val="single" w:sz="8" w:space="0" w:color="auto"/>
            </w:tcBorders>
            <w:shd w:val="clear" w:color="auto" w:fill="auto"/>
            <w:vAlign w:val="center"/>
            <w:hideMark/>
          </w:tcPr>
          <w:p w:rsidR="007B01E2" w:rsidRPr="00BF2B73" w:rsidRDefault="007B01E2" w:rsidP="00B42F55">
            <w:pPr>
              <w:jc w:val="center"/>
              <w:rPr>
                <w:sz w:val="20"/>
                <w:szCs w:val="20"/>
              </w:rPr>
            </w:pPr>
            <w:r w:rsidRPr="00BF2B73">
              <w:rPr>
                <w:sz w:val="20"/>
                <w:szCs w:val="20"/>
              </w:rPr>
              <w:t>56</w:t>
            </w:r>
          </w:p>
        </w:tc>
        <w:tc>
          <w:tcPr>
            <w:tcW w:w="3356" w:type="dxa"/>
            <w:tcBorders>
              <w:top w:val="nil"/>
              <w:left w:val="nil"/>
              <w:bottom w:val="single" w:sz="8" w:space="0" w:color="auto"/>
              <w:right w:val="single" w:sz="8" w:space="0" w:color="auto"/>
            </w:tcBorders>
            <w:shd w:val="clear" w:color="auto" w:fill="auto"/>
            <w:vAlign w:val="center"/>
            <w:hideMark/>
          </w:tcPr>
          <w:p w:rsidR="007B01E2" w:rsidRPr="00BF2B73" w:rsidRDefault="007B01E2" w:rsidP="00B42F55">
            <w:pPr>
              <w:rPr>
                <w:sz w:val="20"/>
                <w:szCs w:val="20"/>
              </w:rPr>
            </w:pPr>
            <w:r w:rsidRPr="00BF2B73">
              <w:rPr>
                <w:sz w:val="20"/>
                <w:szCs w:val="20"/>
              </w:rPr>
              <w:t>Финансијска помоћ ЕУ</w:t>
            </w:r>
          </w:p>
        </w:tc>
        <w:tc>
          <w:tcPr>
            <w:tcW w:w="1636" w:type="dxa"/>
            <w:tcBorders>
              <w:top w:val="nil"/>
              <w:left w:val="nil"/>
              <w:bottom w:val="single" w:sz="8" w:space="0" w:color="auto"/>
              <w:right w:val="single" w:sz="8" w:space="0" w:color="auto"/>
            </w:tcBorders>
            <w:shd w:val="clear" w:color="auto" w:fill="auto"/>
            <w:vAlign w:val="center"/>
            <w:hideMark/>
          </w:tcPr>
          <w:p w:rsidR="007B01E2" w:rsidRPr="00BF2B73" w:rsidRDefault="007B01E2" w:rsidP="00B42F55">
            <w:pPr>
              <w:jc w:val="right"/>
              <w:rPr>
                <w:sz w:val="20"/>
                <w:szCs w:val="20"/>
              </w:rPr>
            </w:pPr>
            <w:r w:rsidRPr="00BF2B73">
              <w:rPr>
                <w:sz w:val="20"/>
                <w:szCs w:val="20"/>
              </w:rPr>
              <w:t>159.352</w:t>
            </w:r>
          </w:p>
        </w:tc>
        <w:tc>
          <w:tcPr>
            <w:tcW w:w="1364" w:type="dxa"/>
            <w:tcBorders>
              <w:top w:val="nil"/>
              <w:left w:val="nil"/>
              <w:bottom w:val="single" w:sz="8" w:space="0" w:color="auto"/>
              <w:right w:val="single" w:sz="8" w:space="0" w:color="auto"/>
            </w:tcBorders>
            <w:shd w:val="clear" w:color="auto" w:fill="auto"/>
            <w:noWrap/>
            <w:vAlign w:val="center"/>
            <w:hideMark/>
          </w:tcPr>
          <w:p w:rsidR="007B01E2" w:rsidRPr="00BF2B73" w:rsidRDefault="007B01E2" w:rsidP="00B42F55">
            <w:pPr>
              <w:jc w:val="right"/>
              <w:rPr>
                <w:sz w:val="20"/>
                <w:szCs w:val="20"/>
              </w:rPr>
            </w:pPr>
            <w:r w:rsidRPr="00BF2B73">
              <w:rPr>
                <w:sz w:val="20"/>
                <w:szCs w:val="20"/>
              </w:rPr>
              <w:t>155.424</w:t>
            </w:r>
          </w:p>
        </w:tc>
        <w:tc>
          <w:tcPr>
            <w:tcW w:w="1620" w:type="dxa"/>
            <w:tcBorders>
              <w:top w:val="nil"/>
              <w:left w:val="nil"/>
              <w:bottom w:val="single" w:sz="8" w:space="0" w:color="auto"/>
              <w:right w:val="single" w:sz="8" w:space="0" w:color="auto"/>
            </w:tcBorders>
            <w:shd w:val="clear" w:color="auto" w:fill="auto"/>
            <w:noWrap/>
            <w:vAlign w:val="center"/>
            <w:hideMark/>
          </w:tcPr>
          <w:p w:rsidR="007B01E2" w:rsidRPr="00BF2B73" w:rsidRDefault="007B01E2" w:rsidP="00B42F55">
            <w:pPr>
              <w:jc w:val="right"/>
              <w:rPr>
                <w:sz w:val="20"/>
                <w:szCs w:val="20"/>
              </w:rPr>
            </w:pPr>
            <w:r w:rsidRPr="00BF2B73">
              <w:rPr>
                <w:sz w:val="20"/>
                <w:szCs w:val="20"/>
              </w:rPr>
              <w:t>15.000</w:t>
            </w:r>
          </w:p>
        </w:tc>
      </w:tr>
      <w:tr w:rsidR="007B01E2" w:rsidRPr="00BF2B73" w:rsidTr="00B42F55">
        <w:trPr>
          <w:trHeight w:val="315"/>
        </w:trPr>
        <w:tc>
          <w:tcPr>
            <w:tcW w:w="4740"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7B01E2" w:rsidRPr="00BF2B73" w:rsidRDefault="007B01E2" w:rsidP="00B42F55">
            <w:pPr>
              <w:jc w:val="center"/>
              <w:rPr>
                <w:b/>
                <w:bCs/>
                <w:sz w:val="20"/>
                <w:szCs w:val="20"/>
              </w:rPr>
            </w:pPr>
            <w:r w:rsidRPr="00BF2B73">
              <w:rPr>
                <w:b/>
                <w:bCs/>
                <w:sz w:val="20"/>
                <w:szCs w:val="20"/>
              </w:rPr>
              <w:t>УКУПНИ   ПРИХОДИ:</w:t>
            </w:r>
          </w:p>
        </w:tc>
        <w:tc>
          <w:tcPr>
            <w:tcW w:w="1636" w:type="dxa"/>
            <w:tcBorders>
              <w:top w:val="nil"/>
              <w:left w:val="nil"/>
              <w:bottom w:val="single" w:sz="8" w:space="0" w:color="auto"/>
              <w:right w:val="single" w:sz="8" w:space="0" w:color="auto"/>
            </w:tcBorders>
            <w:shd w:val="clear" w:color="auto" w:fill="auto"/>
            <w:vAlign w:val="center"/>
            <w:hideMark/>
          </w:tcPr>
          <w:p w:rsidR="007B01E2" w:rsidRPr="00BF2B73" w:rsidRDefault="007B01E2" w:rsidP="00B42F55">
            <w:pPr>
              <w:jc w:val="right"/>
              <w:rPr>
                <w:b/>
                <w:bCs/>
                <w:sz w:val="20"/>
                <w:szCs w:val="20"/>
              </w:rPr>
            </w:pPr>
            <w:r w:rsidRPr="00BF2B73">
              <w:rPr>
                <w:b/>
                <w:bCs/>
                <w:sz w:val="20"/>
                <w:szCs w:val="20"/>
              </w:rPr>
              <w:t>6.765.736</w:t>
            </w:r>
          </w:p>
        </w:tc>
        <w:tc>
          <w:tcPr>
            <w:tcW w:w="1364" w:type="dxa"/>
            <w:tcBorders>
              <w:top w:val="nil"/>
              <w:left w:val="nil"/>
              <w:bottom w:val="single" w:sz="8" w:space="0" w:color="auto"/>
              <w:right w:val="single" w:sz="8" w:space="0" w:color="auto"/>
            </w:tcBorders>
            <w:shd w:val="clear" w:color="auto" w:fill="auto"/>
            <w:noWrap/>
            <w:vAlign w:val="center"/>
            <w:hideMark/>
          </w:tcPr>
          <w:p w:rsidR="007B01E2" w:rsidRPr="00BF2B73" w:rsidRDefault="007B01E2" w:rsidP="00B42F55">
            <w:pPr>
              <w:jc w:val="right"/>
              <w:rPr>
                <w:b/>
                <w:bCs/>
                <w:sz w:val="20"/>
                <w:szCs w:val="20"/>
              </w:rPr>
            </w:pPr>
            <w:r w:rsidRPr="00BF2B73">
              <w:rPr>
                <w:b/>
                <w:bCs/>
                <w:sz w:val="20"/>
                <w:szCs w:val="20"/>
              </w:rPr>
              <w:t>6.630.543</w:t>
            </w:r>
          </w:p>
        </w:tc>
        <w:tc>
          <w:tcPr>
            <w:tcW w:w="1620" w:type="dxa"/>
            <w:tcBorders>
              <w:top w:val="nil"/>
              <w:left w:val="nil"/>
              <w:bottom w:val="single" w:sz="8" w:space="0" w:color="auto"/>
              <w:right w:val="single" w:sz="8" w:space="0" w:color="auto"/>
            </w:tcBorders>
            <w:shd w:val="clear" w:color="auto" w:fill="auto"/>
            <w:noWrap/>
            <w:vAlign w:val="center"/>
            <w:hideMark/>
          </w:tcPr>
          <w:p w:rsidR="007B01E2" w:rsidRPr="00BF2B73" w:rsidRDefault="007B01E2" w:rsidP="00B42F55">
            <w:pPr>
              <w:jc w:val="right"/>
              <w:rPr>
                <w:b/>
                <w:bCs/>
                <w:sz w:val="20"/>
                <w:szCs w:val="20"/>
              </w:rPr>
            </w:pPr>
            <w:r w:rsidRPr="00BF2B73">
              <w:rPr>
                <w:b/>
                <w:bCs/>
                <w:sz w:val="20"/>
                <w:szCs w:val="20"/>
              </w:rPr>
              <w:t>5.396.622</w:t>
            </w:r>
          </w:p>
        </w:tc>
      </w:tr>
    </w:tbl>
    <w:p w:rsidR="007B01E2" w:rsidRPr="00BF2B73" w:rsidRDefault="007B01E2" w:rsidP="007B01E2">
      <w:pPr>
        <w:rPr>
          <w:sz w:val="18"/>
          <w:szCs w:val="18"/>
          <w:lang w:val="sr-Cyrl-CS"/>
        </w:rPr>
      </w:pPr>
    </w:p>
    <w:p w:rsidR="007B01E2" w:rsidRPr="00BF2B73" w:rsidRDefault="007B01E2" w:rsidP="007B01E2">
      <w:pPr>
        <w:rPr>
          <w:sz w:val="18"/>
          <w:szCs w:val="18"/>
          <w:lang w:val="sr-Cyrl-CS"/>
        </w:rPr>
      </w:pPr>
    </w:p>
    <w:p w:rsidR="007B01E2" w:rsidRPr="00BF2B73" w:rsidRDefault="007B01E2" w:rsidP="007B01E2">
      <w:pPr>
        <w:jc w:val="center"/>
        <w:rPr>
          <w:b/>
          <w:bCs/>
          <w:lang w:val="sr-Cyrl-CS"/>
        </w:rPr>
      </w:pPr>
    </w:p>
    <w:p w:rsidR="007B01E2" w:rsidRPr="00BF2B73" w:rsidRDefault="007B01E2" w:rsidP="007B01E2">
      <w:pPr>
        <w:jc w:val="center"/>
        <w:rPr>
          <w:b/>
          <w:bCs/>
          <w:lang w:val="sr-Cyrl-CS"/>
        </w:rPr>
      </w:pPr>
      <w:r w:rsidRPr="00BF2B73">
        <w:rPr>
          <w:b/>
          <w:bCs/>
          <w:lang w:val="sr-Cyrl-CS"/>
        </w:rPr>
        <w:t>ПОДАЦИ О БУЏЕТУ УПРАВЕ ЦАРИНА ЗА 201</w:t>
      </w:r>
      <w:r w:rsidRPr="00BF2B73">
        <w:rPr>
          <w:b/>
          <w:bCs/>
        </w:rPr>
        <w:t>9</w:t>
      </w:r>
      <w:r w:rsidRPr="00BF2B73">
        <w:rPr>
          <w:b/>
          <w:bCs/>
          <w:lang w:val="sr-Cyrl-CS"/>
        </w:rPr>
        <w:t>, 20</w:t>
      </w:r>
      <w:r w:rsidRPr="00BF2B73">
        <w:rPr>
          <w:b/>
          <w:bCs/>
        </w:rPr>
        <w:t>20</w:t>
      </w:r>
      <w:r w:rsidRPr="00BF2B73">
        <w:rPr>
          <w:b/>
          <w:bCs/>
          <w:lang w:val="sr-Cyrl-CS"/>
        </w:rPr>
        <w:t>. И 202</w:t>
      </w:r>
      <w:r w:rsidRPr="00BF2B73">
        <w:rPr>
          <w:b/>
          <w:bCs/>
        </w:rPr>
        <w:t>1</w:t>
      </w:r>
      <w:r w:rsidRPr="00BF2B73">
        <w:rPr>
          <w:b/>
          <w:bCs/>
          <w:lang w:val="sr-Cyrl-CS"/>
        </w:rPr>
        <w:t>.  ГОДИНУ</w:t>
      </w:r>
    </w:p>
    <w:p w:rsidR="007B01E2" w:rsidRPr="00BF2B73" w:rsidRDefault="007B01E2" w:rsidP="007B01E2">
      <w:pPr>
        <w:jc w:val="center"/>
        <w:rPr>
          <w:b/>
          <w:lang w:val="sr-Cyrl-CS"/>
        </w:rPr>
      </w:pPr>
    </w:p>
    <w:p w:rsidR="007B01E2" w:rsidRPr="00BF2B73" w:rsidRDefault="007B01E2" w:rsidP="007B01E2">
      <w:pPr>
        <w:jc w:val="center"/>
        <w:rPr>
          <w:b/>
          <w:lang w:val="sr-Cyrl-CS"/>
        </w:rPr>
      </w:pPr>
      <w:r w:rsidRPr="00BF2B73">
        <w:rPr>
          <w:b/>
          <w:lang w:val="sr-Cyrl-CS"/>
        </w:rPr>
        <w:t xml:space="preserve">Извор финансирања 01 </w:t>
      </w:r>
      <w:r w:rsidRPr="00BF2B73">
        <w:rPr>
          <w:b/>
        </w:rPr>
        <w:t>ОПШТИ ПРИХОДИ И ПРИМАЊА ИЗ БУЏЕТА</w:t>
      </w:r>
    </w:p>
    <w:p w:rsidR="007B01E2" w:rsidRPr="00BF2B73" w:rsidRDefault="007B01E2" w:rsidP="007B01E2">
      <w:pPr>
        <w:ind w:left="6481"/>
        <w:jc w:val="center"/>
        <w:rPr>
          <w:b/>
          <w:lang w:val="sr-Cyrl-CS"/>
        </w:rPr>
      </w:pPr>
      <w:r w:rsidRPr="00BF2B73">
        <w:rPr>
          <w:sz w:val="18"/>
          <w:szCs w:val="18"/>
          <w:lang w:val="sr-Cyrl-CS"/>
        </w:rPr>
        <w:t>у хиљадама динар</w:t>
      </w:r>
      <w:r w:rsidRPr="00BF2B73">
        <w:rPr>
          <w:sz w:val="18"/>
          <w:szCs w:val="18"/>
        </w:rPr>
        <w:t>a</w:t>
      </w:r>
    </w:p>
    <w:tbl>
      <w:tblPr>
        <w:tblW w:w="9549" w:type="dxa"/>
        <w:tblInd w:w="80" w:type="dxa"/>
        <w:tblLayout w:type="fixed"/>
        <w:tblLook w:val="04A0" w:firstRow="1" w:lastRow="0" w:firstColumn="1" w:lastColumn="0" w:noHBand="0" w:noVBand="1"/>
      </w:tblPr>
      <w:tblGrid>
        <w:gridCol w:w="540"/>
        <w:gridCol w:w="2879"/>
        <w:gridCol w:w="1709"/>
        <w:gridCol w:w="311"/>
        <w:gridCol w:w="286"/>
        <w:gridCol w:w="848"/>
        <w:gridCol w:w="1417"/>
        <w:gridCol w:w="1559"/>
      </w:tblGrid>
      <w:tr w:rsidR="00BF2B73" w:rsidRPr="00BF2B73" w:rsidTr="00B42F55">
        <w:trPr>
          <w:trHeight w:val="250"/>
        </w:trPr>
        <w:tc>
          <w:tcPr>
            <w:tcW w:w="540" w:type="dxa"/>
            <w:vMerge w:val="restart"/>
            <w:tcBorders>
              <w:top w:val="single" w:sz="8" w:space="0" w:color="auto"/>
              <w:left w:val="single" w:sz="8" w:space="0" w:color="auto"/>
              <w:bottom w:val="single" w:sz="8" w:space="0" w:color="000000"/>
              <w:right w:val="single" w:sz="8" w:space="0" w:color="000000"/>
            </w:tcBorders>
            <w:shd w:val="clear" w:color="000000" w:fill="C6D9F1"/>
            <w:vAlign w:val="center"/>
            <w:hideMark/>
          </w:tcPr>
          <w:p w:rsidR="007B01E2" w:rsidRPr="00BF2B73" w:rsidRDefault="007B01E2" w:rsidP="00B42F55">
            <w:pPr>
              <w:jc w:val="center"/>
              <w:rPr>
                <w:b/>
                <w:bCs/>
                <w:sz w:val="18"/>
                <w:szCs w:val="18"/>
              </w:rPr>
            </w:pPr>
            <w:r w:rsidRPr="00BF2B73">
              <w:rPr>
                <w:b/>
                <w:bCs/>
                <w:sz w:val="18"/>
                <w:szCs w:val="18"/>
              </w:rPr>
              <w:t>ек.       клас.</w:t>
            </w:r>
          </w:p>
        </w:tc>
        <w:tc>
          <w:tcPr>
            <w:tcW w:w="2879" w:type="dxa"/>
            <w:vMerge w:val="restart"/>
            <w:tcBorders>
              <w:top w:val="single" w:sz="8" w:space="0" w:color="auto"/>
              <w:left w:val="single" w:sz="8" w:space="0" w:color="auto"/>
              <w:bottom w:val="single" w:sz="8" w:space="0" w:color="000000"/>
              <w:right w:val="single" w:sz="8" w:space="0" w:color="000000"/>
            </w:tcBorders>
            <w:shd w:val="clear" w:color="000000" w:fill="C6D9F1"/>
            <w:noWrap/>
            <w:vAlign w:val="center"/>
            <w:hideMark/>
          </w:tcPr>
          <w:p w:rsidR="007B01E2" w:rsidRPr="00BF2B73" w:rsidRDefault="007B01E2" w:rsidP="00B42F55">
            <w:pPr>
              <w:jc w:val="center"/>
              <w:rPr>
                <w:b/>
                <w:bCs/>
                <w:sz w:val="18"/>
                <w:szCs w:val="18"/>
              </w:rPr>
            </w:pPr>
            <w:r w:rsidRPr="00BF2B73">
              <w:rPr>
                <w:b/>
                <w:bCs/>
                <w:sz w:val="18"/>
                <w:szCs w:val="18"/>
              </w:rPr>
              <w:t>ОПИС</w:t>
            </w:r>
          </w:p>
        </w:tc>
        <w:tc>
          <w:tcPr>
            <w:tcW w:w="3154" w:type="dxa"/>
            <w:gridSpan w:val="4"/>
            <w:tcBorders>
              <w:top w:val="single" w:sz="8" w:space="0" w:color="auto"/>
              <w:left w:val="nil"/>
              <w:bottom w:val="single" w:sz="4" w:space="0" w:color="auto"/>
              <w:right w:val="single" w:sz="8" w:space="0" w:color="000000"/>
            </w:tcBorders>
            <w:shd w:val="clear" w:color="000000" w:fill="C6D9F1"/>
            <w:noWrap/>
            <w:vAlign w:val="center"/>
            <w:hideMark/>
          </w:tcPr>
          <w:p w:rsidR="007B01E2" w:rsidRPr="00BF2B73" w:rsidRDefault="007B01E2" w:rsidP="00B42F55">
            <w:pPr>
              <w:jc w:val="center"/>
              <w:rPr>
                <w:b/>
                <w:bCs/>
                <w:sz w:val="18"/>
                <w:szCs w:val="18"/>
              </w:rPr>
            </w:pPr>
            <w:r w:rsidRPr="00BF2B73">
              <w:rPr>
                <w:b/>
                <w:bCs/>
                <w:sz w:val="18"/>
                <w:szCs w:val="18"/>
              </w:rPr>
              <w:t>2019.</w:t>
            </w:r>
          </w:p>
        </w:tc>
        <w:tc>
          <w:tcPr>
            <w:tcW w:w="1417" w:type="dxa"/>
            <w:tcBorders>
              <w:top w:val="single" w:sz="8" w:space="0" w:color="auto"/>
              <w:left w:val="nil"/>
              <w:bottom w:val="nil"/>
              <w:right w:val="single" w:sz="8" w:space="0" w:color="auto"/>
            </w:tcBorders>
            <w:shd w:val="clear" w:color="000000" w:fill="C6D9F1"/>
            <w:noWrap/>
            <w:vAlign w:val="center"/>
            <w:hideMark/>
          </w:tcPr>
          <w:p w:rsidR="007B01E2" w:rsidRPr="00BF2B73" w:rsidRDefault="007B01E2" w:rsidP="00B42F55">
            <w:pPr>
              <w:jc w:val="center"/>
              <w:rPr>
                <w:b/>
                <w:bCs/>
                <w:sz w:val="18"/>
                <w:szCs w:val="18"/>
              </w:rPr>
            </w:pPr>
            <w:r w:rsidRPr="00BF2B73">
              <w:rPr>
                <w:b/>
                <w:bCs/>
                <w:sz w:val="18"/>
                <w:szCs w:val="18"/>
              </w:rPr>
              <w:t>2020.</w:t>
            </w:r>
          </w:p>
        </w:tc>
        <w:tc>
          <w:tcPr>
            <w:tcW w:w="1559" w:type="dxa"/>
            <w:tcBorders>
              <w:top w:val="single" w:sz="8" w:space="0" w:color="auto"/>
              <w:left w:val="nil"/>
              <w:bottom w:val="nil"/>
              <w:right w:val="single" w:sz="8" w:space="0" w:color="auto"/>
            </w:tcBorders>
            <w:shd w:val="clear" w:color="000000" w:fill="C6D9F1"/>
            <w:vAlign w:val="center"/>
            <w:hideMark/>
          </w:tcPr>
          <w:p w:rsidR="007B01E2" w:rsidRPr="00BF2B73" w:rsidRDefault="007B01E2" w:rsidP="00B42F55">
            <w:pPr>
              <w:jc w:val="center"/>
              <w:rPr>
                <w:b/>
                <w:bCs/>
                <w:sz w:val="18"/>
                <w:szCs w:val="18"/>
              </w:rPr>
            </w:pPr>
            <w:r w:rsidRPr="00BF2B73">
              <w:rPr>
                <w:b/>
                <w:bCs/>
                <w:sz w:val="18"/>
                <w:szCs w:val="18"/>
              </w:rPr>
              <w:t>2021.</w:t>
            </w:r>
          </w:p>
        </w:tc>
      </w:tr>
      <w:tr w:rsidR="00BF2B73" w:rsidRPr="00BF2B73" w:rsidTr="00B42F55">
        <w:trPr>
          <w:trHeight w:val="375"/>
        </w:trPr>
        <w:tc>
          <w:tcPr>
            <w:tcW w:w="540" w:type="dxa"/>
            <w:vMerge/>
            <w:tcBorders>
              <w:top w:val="single" w:sz="8" w:space="0" w:color="auto"/>
              <w:left w:val="single" w:sz="8" w:space="0" w:color="auto"/>
              <w:bottom w:val="single" w:sz="8" w:space="0" w:color="000000"/>
              <w:right w:val="single" w:sz="8" w:space="0" w:color="000000"/>
            </w:tcBorders>
            <w:vAlign w:val="center"/>
            <w:hideMark/>
          </w:tcPr>
          <w:p w:rsidR="007B01E2" w:rsidRPr="00BF2B73" w:rsidRDefault="007B01E2" w:rsidP="00B42F55">
            <w:pPr>
              <w:rPr>
                <w:b/>
                <w:bCs/>
                <w:sz w:val="18"/>
                <w:szCs w:val="18"/>
              </w:rPr>
            </w:pPr>
          </w:p>
        </w:tc>
        <w:tc>
          <w:tcPr>
            <w:tcW w:w="2879" w:type="dxa"/>
            <w:vMerge/>
            <w:tcBorders>
              <w:top w:val="single" w:sz="8" w:space="0" w:color="auto"/>
              <w:left w:val="single" w:sz="8" w:space="0" w:color="auto"/>
              <w:bottom w:val="single" w:sz="8" w:space="0" w:color="000000"/>
              <w:right w:val="single" w:sz="8" w:space="0" w:color="000000"/>
            </w:tcBorders>
            <w:vAlign w:val="center"/>
            <w:hideMark/>
          </w:tcPr>
          <w:p w:rsidR="007B01E2" w:rsidRPr="00BF2B73" w:rsidRDefault="007B01E2" w:rsidP="00B42F55">
            <w:pPr>
              <w:rPr>
                <w:b/>
                <w:bCs/>
                <w:sz w:val="18"/>
                <w:szCs w:val="18"/>
              </w:rPr>
            </w:pPr>
          </w:p>
        </w:tc>
        <w:tc>
          <w:tcPr>
            <w:tcW w:w="1709" w:type="dxa"/>
            <w:tcBorders>
              <w:top w:val="nil"/>
              <w:left w:val="nil"/>
              <w:bottom w:val="nil"/>
              <w:right w:val="single" w:sz="8" w:space="0" w:color="auto"/>
            </w:tcBorders>
            <w:shd w:val="clear" w:color="000000" w:fill="C5D9F1"/>
            <w:vAlign w:val="center"/>
            <w:hideMark/>
          </w:tcPr>
          <w:p w:rsidR="007B01E2" w:rsidRPr="00BF2B73" w:rsidRDefault="007B01E2" w:rsidP="00B42F55">
            <w:pPr>
              <w:jc w:val="center"/>
              <w:rPr>
                <w:b/>
                <w:bCs/>
                <w:sz w:val="18"/>
                <w:szCs w:val="18"/>
              </w:rPr>
            </w:pPr>
            <w:r w:rsidRPr="00BF2B73">
              <w:rPr>
                <w:b/>
                <w:bCs/>
                <w:sz w:val="18"/>
                <w:szCs w:val="18"/>
              </w:rPr>
              <w:t>ОДОБРЕНО</w:t>
            </w:r>
          </w:p>
        </w:tc>
        <w:tc>
          <w:tcPr>
            <w:tcW w:w="1445" w:type="dxa"/>
            <w:gridSpan w:val="3"/>
            <w:vMerge w:val="restart"/>
            <w:tcBorders>
              <w:top w:val="nil"/>
              <w:left w:val="single" w:sz="8" w:space="0" w:color="auto"/>
              <w:bottom w:val="single" w:sz="8" w:space="0" w:color="000000"/>
              <w:right w:val="single" w:sz="8" w:space="0" w:color="000000"/>
            </w:tcBorders>
            <w:shd w:val="clear" w:color="000000" w:fill="C5D9F1"/>
            <w:vAlign w:val="center"/>
            <w:hideMark/>
          </w:tcPr>
          <w:p w:rsidR="007B01E2" w:rsidRPr="00BF2B73" w:rsidRDefault="007B01E2" w:rsidP="00B42F55">
            <w:pPr>
              <w:jc w:val="center"/>
              <w:rPr>
                <w:b/>
                <w:bCs/>
                <w:sz w:val="18"/>
                <w:szCs w:val="18"/>
              </w:rPr>
            </w:pPr>
            <w:r w:rsidRPr="00BF2B73">
              <w:rPr>
                <w:b/>
                <w:bCs/>
                <w:sz w:val="18"/>
                <w:szCs w:val="18"/>
              </w:rPr>
              <w:t xml:space="preserve">ИЗВРШЕНО </w:t>
            </w:r>
            <w:r w:rsidRPr="00BF2B73">
              <w:rPr>
                <w:sz w:val="18"/>
                <w:szCs w:val="18"/>
              </w:rPr>
              <w:t xml:space="preserve">                   у периоду                 I-XII</w:t>
            </w:r>
          </w:p>
        </w:tc>
        <w:tc>
          <w:tcPr>
            <w:tcW w:w="1417" w:type="dxa"/>
            <w:vMerge w:val="restart"/>
            <w:tcBorders>
              <w:top w:val="single" w:sz="8" w:space="0" w:color="auto"/>
              <w:left w:val="single" w:sz="8" w:space="0" w:color="auto"/>
              <w:bottom w:val="single" w:sz="8" w:space="0" w:color="000000"/>
              <w:right w:val="single" w:sz="8" w:space="0" w:color="auto"/>
            </w:tcBorders>
            <w:shd w:val="clear" w:color="000000" w:fill="C5D9F1"/>
            <w:vAlign w:val="center"/>
            <w:hideMark/>
          </w:tcPr>
          <w:p w:rsidR="007B01E2" w:rsidRPr="00BF2B73" w:rsidRDefault="007B01E2" w:rsidP="00B42F55">
            <w:pPr>
              <w:jc w:val="center"/>
              <w:rPr>
                <w:b/>
                <w:bCs/>
                <w:sz w:val="18"/>
                <w:szCs w:val="18"/>
              </w:rPr>
            </w:pPr>
            <w:r w:rsidRPr="00BF2B73">
              <w:rPr>
                <w:b/>
                <w:bCs/>
                <w:sz w:val="18"/>
                <w:szCs w:val="18"/>
              </w:rPr>
              <w:t xml:space="preserve">ОДОБРЕНО  </w:t>
            </w:r>
            <w:r w:rsidRPr="00BF2B73">
              <w:rPr>
                <w:sz w:val="18"/>
                <w:szCs w:val="18"/>
              </w:rPr>
              <w:t xml:space="preserve">          Закон о буџету РС за 2020. годину (Сл. гласник РС, бр. 84/19)</w:t>
            </w:r>
          </w:p>
        </w:tc>
        <w:tc>
          <w:tcPr>
            <w:tcW w:w="1559" w:type="dxa"/>
            <w:vMerge w:val="restart"/>
            <w:tcBorders>
              <w:top w:val="single" w:sz="8" w:space="0" w:color="auto"/>
              <w:left w:val="single" w:sz="8" w:space="0" w:color="auto"/>
              <w:bottom w:val="single" w:sz="8" w:space="0" w:color="000000"/>
              <w:right w:val="single" w:sz="8" w:space="0" w:color="auto"/>
            </w:tcBorders>
            <w:shd w:val="clear" w:color="000000" w:fill="C5D9F1"/>
            <w:vAlign w:val="center"/>
            <w:hideMark/>
          </w:tcPr>
          <w:p w:rsidR="007B01E2" w:rsidRPr="00BF2B73" w:rsidRDefault="007B01E2" w:rsidP="00B42F55">
            <w:pPr>
              <w:jc w:val="center"/>
              <w:rPr>
                <w:b/>
                <w:bCs/>
                <w:sz w:val="18"/>
                <w:szCs w:val="18"/>
              </w:rPr>
            </w:pPr>
            <w:r w:rsidRPr="00BF2B73">
              <w:rPr>
                <w:b/>
                <w:bCs/>
                <w:sz w:val="18"/>
                <w:szCs w:val="18"/>
              </w:rPr>
              <w:t>ПЛАНИРАНО</w:t>
            </w:r>
            <w:r w:rsidRPr="00BF2B73">
              <w:rPr>
                <w:sz w:val="18"/>
                <w:szCs w:val="18"/>
              </w:rPr>
              <w:t xml:space="preserve"> Предлог финансијског плана за период 2020-2022. године </w:t>
            </w:r>
          </w:p>
        </w:tc>
      </w:tr>
      <w:tr w:rsidR="00BF2B73" w:rsidRPr="00BF2B73" w:rsidTr="00B42F55">
        <w:trPr>
          <w:trHeight w:val="1483"/>
        </w:trPr>
        <w:tc>
          <w:tcPr>
            <w:tcW w:w="540" w:type="dxa"/>
            <w:vMerge/>
            <w:tcBorders>
              <w:top w:val="single" w:sz="8" w:space="0" w:color="auto"/>
              <w:left w:val="single" w:sz="8" w:space="0" w:color="auto"/>
              <w:bottom w:val="single" w:sz="8" w:space="0" w:color="000000"/>
              <w:right w:val="single" w:sz="8" w:space="0" w:color="000000"/>
            </w:tcBorders>
            <w:vAlign w:val="center"/>
            <w:hideMark/>
          </w:tcPr>
          <w:p w:rsidR="007B01E2" w:rsidRPr="00BF2B73" w:rsidRDefault="007B01E2" w:rsidP="00B42F55">
            <w:pPr>
              <w:rPr>
                <w:b/>
                <w:bCs/>
                <w:sz w:val="18"/>
                <w:szCs w:val="18"/>
              </w:rPr>
            </w:pPr>
          </w:p>
        </w:tc>
        <w:tc>
          <w:tcPr>
            <w:tcW w:w="2879" w:type="dxa"/>
            <w:vMerge/>
            <w:tcBorders>
              <w:top w:val="single" w:sz="8" w:space="0" w:color="auto"/>
              <w:left w:val="single" w:sz="8" w:space="0" w:color="auto"/>
              <w:bottom w:val="single" w:sz="8" w:space="0" w:color="000000"/>
              <w:right w:val="single" w:sz="8" w:space="0" w:color="000000"/>
            </w:tcBorders>
            <w:vAlign w:val="center"/>
            <w:hideMark/>
          </w:tcPr>
          <w:p w:rsidR="007B01E2" w:rsidRPr="00BF2B73" w:rsidRDefault="007B01E2" w:rsidP="00B42F55">
            <w:pPr>
              <w:rPr>
                <w:b/>
                <w:bCs/>
                <w:sz w:val="18"/>
                <w:szCs w:val="18"/>
              </w:rPr>
            </w:pPr>
          </w:p>
        </w:tc>
        <w:tc>
          <w:tcPr>
            <w:tcW w:w="1709" w:type="dxa"/>
            <w:tcBorders>
              <w:top w:val="nil"/>
              <w:left w:val="nil"/>
              <w:bottom w:val="single" w:sz="8" w:space="0" w:color="000000"/>
              <w:right w:val="single" w:sz="8" w:space="0" w:color="auto"/>
            </w:tcBorders>
            <w:shd w:val="clear" w:color="000000" w:fill="C5D9F1"/>
            <w:vAlign w:val="center"/>
            <w:hideMark/>
          </w:tcPr>
          <w:p w:rsidR="007B01E2" w:rsidRPr="00BF2B73" w:rsidRDefault="007B01E2" w:rsidP="00B42F55">
            <w:pPr>
              <w:jc w:val="center"/>
              <w:rPr>
                <w:sz w:val="18"/>
                <w:szCs w:val="18"/>
              </w:rPr>
            </w:pPr>
            <w:r w:rsidRPr="00BF2B73">
              <w:rPr>
                <w:sz w:val="18"/>
                <w:szCs w:val="18"/>
              </w:rPr>
              <w:t>Закон о буџету РС за 2019. годину (Сл. гласник РС, бр. 95/18) са свим изменама апропријација до 31.12.2019. године</w:t>
            </w:r>
          </w:p>
        </w:tc>
        <w:tc>
          <w:tcPr>
            <w:tcW w:w="1445" w:type="dxa"/>
            <w:gridSpan w:val="3"/>
            <w:vMerge/>
            <w:tcBorders>
              <w:top w:val="nil"/>
              <w:left w:val="nil"/>
              <w:bottom w:val="single" w:sz="8" w:space="0" w:color="000000"/>
              <w:right w:val="single" w:sz="8" w:space="0" w:color="auto"/>
            </w:tcBorders>
            <w:vAlign w:val="center"/>
            <w:hideMark/>
          </w:tcPr>
          <w:p w:rsidR="007B01E2" w:rsidRPr="00BF2B73" w:rsidRDefault="007B01E2" w:rsidP="00B42F55">
            <w:pPr>
              <w:rPr>
                <w:b/>
                <w:bCs/>
                <w:sz w:val="18"/>
                <w:szCs w:val="18"/>
              </w:rPr>
            </w:pPr>
          </w:p>
        </w:tc>
        <w:tc>
          <w:tcPr>
            <w:tcW w:w="1417" w:type="dxa"/>
            <w:vMerge/>
            <w:tcBorders>
              <w:top w:val="single" w:sz="8" w:space="0" w:color="auto"/>
              <w:left w:val="single" w:sz="8" w:space="0" w:color="auto"/>
              <w:bottom w:val="single" w:sz="8" w:space="0" w:color="000000"/>
              <w:right w:val="single" w:sz="8" w:space="0" w:color="auto"/>
            </w:tcBorders>
            <w:vAlign w:val="center"/>
            <w:hideMark/>
          </w:tcPr>
          <w:p w:rsidR="007B01E2" w:rsidRPr="00BF2B73" w:rsidRDefault="007B01E2" w:rsidP="00B42F55">
            <w:pPr>
              <w:rPr>
                <w:b/>
                <w:bCs/>
                <w:sz w:val="18"/>
                <w:szCs w:val="18"/>
              </w:rPr>
            </w:pPr>
          </w:p>
        </w:tc>
        <w:tc>
          <w:tcPr>
            <w:tcW w:w="1559" w:type="dxa"/>
            <w:vMerge/>
            <w:tcBorders>
              <w:top w:val="single" w:sz="8" w:space="0" w:color="auto"/>
              <w:left w:val="single" w:sz="8" w:space="0" w:color="auto"/>
              <w:bottom w:val="single" w:sz="8" w:space="0" w:color="000000"/>
              <w:right w:val="single" w:sz="8" w:space="0" w:color="auto"/>
            </w:tcBorders>
            <w:vAlign w:val="center"/>
            <w:hideMark/>
          </w:tcPr>
          <w:p w:rsidR="007B01E2" w:rsidRPr="00BF2B73" w:rsidRDefault="007B01E2" w:rsidP="00B42F55">
            <w:pPr>
              <w:rPr>
                <w:b/>
                <w:bCs/>
                <w:sz w:val="18"/>
                <w:szCs w:val="18"/>
              </w:rPr>
            </w:pPr>
          </w:p>
        </w:tc>
      </w:tr>
      <w:tr w:rsidR="00BF2B73" w:rsidRPr="00BF2B73" w:rsidTr="00B42F55">
        <w:trPr>
          <w:trHeight w:val="480"/>
        </w:trPr>
        <w:tc>
          <w:tcPr>
            <w:tcW w:w="9549" w:type="dxa"/>
            <w:gridSpan w:val="8"/>
            <w:tcBorders>
              <w:top w:val="single" w:sz="8" w:space="0" w:color="000000"/>
              <w:left w:val="single" w:sz="8" w:space="0" w:color="auto"/>
              <w:bottom w:val="single" w:sz="8" w:space="0" w:color="000000"/>
              <w:right w:val="single" w:sz="8" w:space="0" w:color="000000"/>
            </w:tcBorders>
            <w:shd w:val="clear" w:color="auto" w:fill="auto"/>
            <w:vAlign w:val="center"/>
            <w:hideMark/>
          </w:tcPr>
          <w:p w:rsidR="007B01E2" w:rsidRPr="00BF2B73" w:rsidRDefault="007B01E2" w:rsidP="00B42F55">
            <w:pPr>
              <w:rPr>
                <w:b/>
                <w:bCs/>
                <w:sz w:val="20"/>
                <w:szCs w:val="20"/>
              </w:rPr>
            </w:pPr>
            <w:r w:rsidRPr="00BF2B73">
              <w:rPr>
                <w:b/>
                <w:bCs/>
                <w:sz w:val="20"/>
                <w:szCs w:val="20"/>
              </w:rPr>
              <w:t>Програмска активност 0001 Обезбеђење функционисања утврђивања, контроле и наплате јавних прихода из надлежности царинске службе</w:t>
            </w:r>
          </w:p>
        </w:tc>
      </w:tr>
      <w:tr w:rsidR="00BF2B73" w:rsidRPr="00BF2B73" w:rsidTr="00B42F55">
        <w:trPr>
          <w:trHeight w:val="315"/>
        </w:trPr>
        <w:tc>
          <w:tcPr>
            <w:tcW w:w="540" w:type="dxa"/>
            <w:tcBorders>
              <w:top w:val="nil"/>
              <w:left w:val="single" w:sz="8" w:space="0" w:color="auto"/>
              <w:bottom w:val="single" w:sz="8" w:space="0" w:color="auto"/>
              <w:right w:val="single" w:sz="8" w:space="0" w:color="auto"/>
            </w:tcBorders>
            <w:shd w:val="clear" w:color="000000" w:fill="FFFFFF"/>
            <w:vAlign w:val="center"/>
            <w:hideMark/>
          </w:tcPr>
          <w:p w:rsidR="007B01E2" w:rsidRPr="00BF2B73" w:rsidRDefault="007B01E2" w:rsidP="00B42F55">
            <w:pPr>
              <w:jc w:val="right"/>
              <w:rPr>
                <w:b/>
                <w:bCs/>
                <w:sz w:val="16"/>
                <w:szCs w:val="16"/>
              </w:rPr>
            </w:pPr>
            <w:r w:rsidRPr="00BF2B73">
              <w:rPr>
                <w:b/>
                <w:bCs/>
                <w:sz w:val="16"/>
                <w:szCs w:val="16"/>
              </w:rPr>
              <w:t>411</w:t>
            </w:r>
          </w:p>
        </w:tc>
        <w:tc>
          <w:tcPr>
            <w:tcW w:w="2879" w:type="dxa"/>
            <w:tcBorders>
              <w:top w:val="single" w:sz="8" w:space="0" w:color="000000"/>
              <w:left w:val="nil"/>
              <w:bottom w:val="single" w:sz="8" w:space="0" w:color="auto"/>
              <w:right w:val="single" w:sz="8" w:space="0" w:color="000000"/>
            </w:tcBorders>
            <w:shd w:val="clear" w:color="000000" w:fill="FFFFFF"/>
            <w:vAlign w:val="center"/>
            <w:hideMark/>
          </w:tcPr>
          <w:p w:rsidR="007B01E2" w:rsidRPr="00BF2B73" w:rsidRDefault="007B01E2" w:rsidP="00B42F55">
            <w:pPr>
              <w:rPr>
                <w:sz w:val="20"/>
                <w:szCs w:val="20"/>
              </w:rPr>
            </w:pPr>
            <w:r w:rsidRPr="00BF2B73">
              <w:rPr>
                <w:sz w:val="20"/>
                <w:szCs w:val="20"/>
              </w:rPr>
              <w:t>Плате додаци и накнаде запослених</w:t>
            </w:r>
          </w:p>
        </w:tc>
        <w:tc>
          <w:tcPr>
            <w:tcW w:w="1709" w:type="dxa"/>
            <w:tcBorders>
              <w:top w:val="nil"/>
              <w:left w:val="nil"/>
              <w:bottom w:val="single" w:sz="8" w:space="0" w:color="auto"/>
              <w:right w:val="single" w:sz="8" w:space="0" w:color="auto"/>
            </w:tcBorders>
            <w:shd w:val="clear" w:color="000000" w:fill="FFFFFF"/>
            <w:vAlign w:val="center"/>
            <w:hideMark/>
          </w:tcPr>
          <w:p w:rsidR="007B01E2" w:rsidRPr="00BF2B73" w:rsidRDefault="007B01E2" w:rsidP="00B42F55">
            <w:pPr>
              <w:jc w:val="right"/>
              <w:rPr>
                <w:sz w:val="20"/>
                <w:szCs w:val="20"/>
              </w:rPr>
            </w:pPr>
            <w:r w:rsidRPr="00BF2B73">
              <w:rPr>
                <w:sz w:val="20"/>
                <w:szCs w:val="20"/>
              </w:rPr>
              <w:t>2.572.959</w:t>
            </w:r>
          </w:p>
        </w:tc>
        <w:tc>
          <w:tcPr>
            <w:tcW w:w="311" w:type="dxa"/>
            <w:tcBorders>
              <w:top w:val="nil"/>
              <w:left w:val="nil"/>
              <w:bottom w:val="single" w:sz="8" w:space="0" w:color="auto"/>
              <w:right w:val="nil"/>
            </w:tcBorders>
            <w:shd w:val="clear" w:color="000000" w:fill="FFFFFF"/>
            <w:vAlign w:val="center"/>
          </w:tcPr>
          <w:p w:rsidR="007B01E2" w:rsidRPr="00BF2B73" w:rsidRDefault="007B01E2" w:rsidP="00B42F55">
            <w:pPr>
              <w:rPr>
                <w:sz w:val="20"/>
                <w:szCs w:val="20"/>
              </w:rPr>
            </w:pPr>
          </w:p>
        </w:tc>
        <w:tc>
          <w:tcPr>
            <w:tcW w:w="1134" w:type="dxa"/>
            <w:gridSpan w:val="2"/>
            <w:tcBorders>
              <w:top w:val="nil"/>
              <w:left w:val="nil"/>
              <w:bottom w:val="single" w:sz="8" w:space="0" w:color="auto"/>
              <w:right w:val="single" w:sz="8" w:space="0" w:color="auto"/>
            </w:tcBorders>
            <w:shd w:val="clear" w:color="000000" w:fill="FFFFFF"/>
            <w:vAlign w:val="center"/>
          </w:tcPr>
          <w:p w:rsidR="007B01E2" w:rsidRPr="00BF2B73" w:rsidRDefault="007B01E2" w:rsidP="00B42F55">
            <w:pPr>
              <w:jc w:val="right"/>
              <w:rPr>
                <w:sz w:val="20"/>
                <w:szCs w:val="20"/>
              </w:rPr>
            </w:pPr>
            <w:r w:rsidRPr="00BF2B73">
              <w:rPr>
                <w:sz w:val="20"/>
                <w:szCs w:val="20"/>
              </w:rPr>
              <w:t>2.565.404</w:t>
            </w:r>
          </w:p>
        </w:tc>
        <w:tc>
          <w:tcPr>
            <w:tcW w:w="1417" w:type="dxa"/>
            <w:tcBorders>
              <w:top w:val="nil"/>
              <w:left w:val="nil"/>
              <w:bottom w:val="nil"/>
              <w:right w:val="single" w:sz="8" w:space="0" w:color="auto"/>
            </w:tcBorders>
            <w:shd w:val="clear" w:color="auto" w:fill="auto"/>
            <w:noWrap/>
            <w:vAlign w:val="center"/>
            <w:hideMark/>
          </w:tcPr>
          <w:p w:rsidR="007B01E2" w:rsidRPr="00BF2B73" w:rsidRDefault="007B01E2" w:rsidP="00B42F55">
            <w:pPr>
              <w:jc w:val="right"/>
              <w:rPr>
                <w:sz w:val="20"/>
                <w:szCs w:val="20"/>
              </w:rPr>
            </w:pPr>
            <w:r w:rsidRPr="00BF2B73">
              <w:rPr>
                <w:sz w:val="20"/>
                <w:szCs w:val="20"/>
              </w:rPr>
              <w:t>2.780.329</w:t>
            </w:r>
          </w:p>
        </w:tc>
        <w:tc>
          <w:tcPr>
            <w:tcW w:w="1559" w:type="dxa"/>
            <w:tcBorders>
              <w:top w:val="nil"/>
              <w:left w:val="nil"/>
              <w:bottom w:val="nil"/>
              <w:right w:val="single" w:sz="8" w:space="0" w:color="auto"/>
            </w:tcBorders>
            <w:shd w:val="clear" w:color="auto" w:fill="auto"/>
            <w:noWrap/>
            <w:vAlign w:val="center"/>
            <w:hideMark/>
          </w:tcPr>
          <w:p w:rsidR="007B01E2" w:rsidRPr="00BF2B73" w:rsidRDefault="007B01E2" w:rsidP="00B42F55">
            <w:pPr>
              <w:jc w:val="right"/>
              <w:rPr>
                <w:sz w:val="20"/>
                <w:szCs w:val="20"/>
              </w:rPr>
            </w:pPr>
            <w:r w:rsidRPr="00BF2B73">
              <w:rPr>
                <w:sz w:val="20"/>
                <w:szCs w:val="20"/>
              </w:rPr>
              <w:t>2.414.432</w:t>
            </w:r>
          </w:p>
        </w:tc>
      </w:tr>
      <w:tr w:rsidR="00BF2B73" w:rsidRPr="00BF2B73" w:rsidTr="00B42F55">
        <w:trPr>
          <w:trHeight w:val="315"/>
        </w:trPr>
        <w:tc>
          <w:tcPr>
            <w:tcW w:w="540" w:type="dxa"/>
            <w:tcBorders>
              <w:top w:val="nil"/>
              <w:left w:val="single" w:sz="8" w:space="0" w:color="auto"/>
              <w:bottom w:val="single" w:sz="8" w:space="0" w:color="auto"/>
              <w:right w:val="single" w:sz="8" w:space="0" w:color="auto"/>
            </w:tcBorders>
            <w:shd w:val="clear" w:color="000000" w:fill="FFFFFF"/>
            <w:vAlign w:val="center"/>
            <w:hideMark/>
          </w:tcPr>
          <w:p w:rsidR="007B01E2" w:rsidRPr="00BF2B73" w:rsidRDefault="007B01E2" w:rsidP="00B42F55">
            <w:pPr>
              <w:jc w:val="right"/>
              <w:rPr>
                <w:b/>
                <w:bCs/>
                <w:sz w:val="16"/>
                <w:szCs w:val="16"/>
              </w:rPr>
            </w:pPr>
            <w:r w:rsidRPr="00BF2B73">
              <w:rPr>
                <w:b/>
                <w:bCs/>
                <w:sz w:val="16"/>
                <w:szCs w:val="16"/>
              </w:rPr>
              <w:t>412</w:t>
            </w:r>
          </w:p>
        </w:tc>
        <w:tc>
          <w:tcPr>
            <w:tcW w:w="2879" w:type="dxa"/>
            <w:tcBorders>
              <w:top w:val="single" w:sz="8" w:space="0" w:color="auto"/>
              <w:left w:val="nil"/>
              <w:bottom w:val="single" w:sz="8" w:space="0" w:color="auto"/>
              <w:right w:val="single" w:sz="8" w:space="0" w:color="000000"/>
            </w:tcBorders>
            <w:shd w:val="clear" w:color="000000" w:fill="FFFFFF"/>
            <w:vAlign w:val="center"/>
            <w:hideMark/>
          </w:tcPr>
          <w:p w:rsidR="007B01E2" w:rsidRPr="00BF2B73" w:rsidRDefault="007B01E2" w:rsidP="00B42F55">
            <w:pPr>
              <w:rPr>
                <w:sz w:val="20"/>
                <w:szCs w:val="20"/>
              </w:rPr>
            </w:pPr>
            <w:r w:rsidRPr="00BF2B73">
              <w:rPr>
                <w:sz w:val="20"/>
                <w:szCs w:val="20"/>
              </w:rPr>
              <w:t>Социјални доприноси на терет послодавца</w:t>
            </w:r>
          </w:p>
        </w:tc>
        <w:tc>
          <w:tcPr>
            <w:tcW w:w="1709" w:type="dxa"/>
            <w:tcBorders>
              <w:top w:val="nil"/>
              <w:left w:val="nil"/>
              <w:bottom w:val="single" w:sz="8" w:space="0" w:color="auto"/>
              <w:right w:val="single" w:sz="8" w:space="0" w:color="auto"/>
            </w:tcBorders>
            <w:shd w:val="clear" w:color="000000" w:fill="FFFFFF"/>
            <w:vAlign w:val="center"/>
            <w:hideMark/>
          </w:tcPr>
          <w:p w:rsidR="007B01E2" w:rsidRPr="00BF2B73" w:rsidRDefault="007B01E2" w:rsidP="00B42F55">
            <w:pPr>
              <w:jc w:val="right"/>
              <w:rPr>
                <w:sz w:val="20"/>
                <w:szCs w:val="20"/>
              </w:rPr>
            </w:pPr>
            <w:r w:rsidRPr="00BF2B73">
              <w:rPr>
                <w:sz w:val="20"/>
                <w:szCs w:val="20"/>
              </w:rPr>
              <w:t>441.183</w:t>
            </w:r>
          </w:p>
        </w:tc>
        <w:tc>
          <w:tcPr>
            <w:tcW w:w="311" w:type="dxa"/>
            <w:tcBorders>
              <w:top w:val="nil"/>
              <w:left w:val="nil"/>
              <w:bottom w:val="single" w:sz="8" w:space="0" w:color="auto"/>
              <w:right w:val="nil"/>
            </w:tcBorders>
            <w:shd w:val="clear" w:color="000000" w:fill="FFFFFF"/>
            <w:vAlign w:val="center"/>
            <w:hideMark/>
          </w:tcPr>
          <w:p w:rsidR="007B01E2" w:rsidRPr="00BF2B73" w:rsidRDefault="007B01E2" w:rsidP="00B42F55">
            <w:pPr>
              <w:rPr>
                <w:sz w:val="20"/>
                <w:szCs w:val="20"/>
              </w:rPr>
            </w:pPr>
            <w:r w:rsidRPr="00BF2B73">
              <w:rPr>
                <w:sz w:val="20"/>
                <w:szCs w:val="20"/>
              </w:rPr>
              <w:t> </w:t>
            </w:r>
          </w:p>
        </w:tc>
        <w:tc>
          <w:tcPr>
            <w:tcW w:w="286" w:type="dxa"/>
            <w:tcBorders>
              <w:top w:val="nil"/>
              <w:left w:val="nil"/>
              <w:bottom w:val="single" w:sz="8" w:space="0" w:color="auto"/>
              <w:right w:val="nil"/>
            </w:tcBorders>
            <w:shd w:val="clear" w:color="000000" w:fill="FFFFFF"/>
            <w:vAlign w:val="center"/>
            <w:hideMark/>
          </w:tcPr>
          <w:p w:rsidR="007B01E2" w:rsidRPr="00BF2B73" w:rsidRDefault="007B01E2" w:rsidP="00B42F55">
            <w:pPr>
              <w:rPr>
                <w:sz w:val="20"/>
                <w:szCs w:val="20"/>
              </w:rPr>
            </w:pPr>
            <w:r w:rsidRPr="00BF2B73">
              <w:rPr>
                <w:sz w:val="20"/>
                <w:szCs w:val="20"/>
              </w:rPr>
              <w:t> </w:t>
            </w:r>
          </w:p>
        </w:tc>
        <w:tc>
          <w:tcPr>
            <w:tcW w:w="848" w:type="dxa"/>
            <w:tcBorders>
              <w:top w:val="nil"/>
              <w:left w:val="nil"/>
              <w:bottom w:val="single" w:sz="8" w:space="0" w:color="auto"/>
              <w:right w:val="single" w:sz="8" w:space="0" w:color="auto"/>
            </w:tcBorders>
            <w:shd w:val="clear" w:color="000000" w:fill="FFFFFF"/>
            <w:vAlign w:val="center"/>
            <w:hideMark/>
          </w:tcPr>
          <w:p w:rsidR="007B01E2" w:rsidRPr="00BF2B73" w:rsidRDefault="007B01E2" w:rsidP="00B42F55">
            <w:pPr>
              <w:jc w:val="right"/>
              <w:rPr>
                <w:sz w:val="20"/>
                <w:szCs w:val="20"/>
              </w:rPr>
            </w:pPr>
            <w:r w:rsidRPr="00BF2B73">
              <w:rPr>
                <w:sz w:val="20"/>
                <w:szCs w:val="20"/>
              </w:rPr>
              <w:t>439.654</w:t>
            </w:r>
          </w:p>
        </w:tc>
        <w:tc>
          <w:tcPr>
            <w:tcW w:w="1417" w:type="dxa"/>
            <w:tcBorders>
              <w:top w:val="single" w:sz="8" w:space="0" w:color="auto"/>
              <w:left w:val="nil"/>
              <w:bottom w:val="single" w:sz="8" w:space="0" w:color="auto"/>
              <w:right w:val="single" w:sz="8" w:space="0" w:color="auto"/>
            </w:tcBorders>
            <w:shd w:val="clear" w:color="000000" w:fill="FFFFFF"/>
            <w:vAlign w:val="center"/>
            <w:hideMark/>
          </w:tcPr>
          <w:p w:rsidR="007B01E2" w:rsidRPr="00BF2B73" w:rsidRDefault="007B01E2" w:rsidP="00B42F55">
            <w:pPr>
              <w:jc w:val="right"/>
              <w:rPr>
                <w:sz w:val="20"/>
                <w:szCs w:val="20"/>
              </w:rPr>
            </w:pPr>
            <w:r w:rsidRPr="00BF2B73">
              <w:rPr>
                <w:sz w:val="20"/>
                <w:szCs w:val="20"/>
              </w:rPr>
              <w:t>476.676</w:t>
            </w:r>
          </w:p>
        </w:tc>
        <w:tc>
          <w:tcPr>
            <w:tcW w:w="1559" w:type="dxa"/>
            <w:tcBorders>
              <w:top w:val="single" w:sz="8" w:space="0" w:color="auto"/>
              <w:left w:val="nil"/>
              <w:bottom w:val="single" w:sz="8" w:space="0" w:color="auto"/>
              <w:right w:val="single" w:sz="8" w:space="0" w:color="auto"/>
            </w:tcBorders>
            <w:shd w:val="clear" w:color="000000" w:fill="FFFFFF"/>
            <w:vAlign w:val="center"/>
            <w:hideMark/>
          </w:tcPr>
          <w:p w:rsidR="007B01E2" w:rsidRPr="00BF2B73" w:rsidRDefault="007B01E2" w:rsidP="00B42F55">
            <w:pPr>
              <w:jc w:val="right"/>
              <w:rPr>
                <w:sz w:val="20"/>
                <w:szCs w:val="20"/>
              </w:rPr>
            </w:pPr>
            <w:r w:rsidRPr="00BF2B73">
              <w:rPr>
                <w:sz w:val="20"/>
                <w:szCs w:val="20"/>
              </w:rPr>
              <w:t>414.075</w:t>
            </w:r>
          </w:p>
        </w:tc>
      </w:tr>
      <w:tr w:rsidR="00BF2B73" w:rsidRPr="00BF2B73" w:rsidTr="00B42F55">
        <w:trPr>
          <w:trHeight w:val="315"/>
        </w:trPr>
        <w:tc>
          <w:tcPr>
            <w:tcW w:w="540" w:type="dxa"/>
            <w:tcBorders>
              <w:top w:val="nil"/>
              <w:left w:val="single" w:sz="8" w:space="0" w:color="auto"/>
              <w:bottom w:val="single" w:sz="8" w:space="0" w:color="auto"/>
              <w:right w:val="single" w:sz="8" w:space="0" w:color="auto"/>
            </w:tcBorders>
            <w:shd w:val="clear" w:color="000000" w:fill="FFFFFF"/>
            <w:vAlign w:val="center"/>
            <w:hideMark/>
          </w:tcPr>
          <w:p w:rsidR="007B01E2" w:rsidRPr="00BF2B73" w:rsidRDefault="007B01E2" w:rsidP="00B42F55">
            <w:pPr>
              <w:jc w:val="right"/>
              <w:rPr>
                <w:b/>
                <w:bCs/>
                <w:sz w:val="16"/>
                <w:szCs w:val="16"/>
              </w:rPr>
            </w:pPr>
            <w:r w:rsidRPr="00BF2B73">
              <w:rPr>
                <w:b/>
                <w:bCs/>
                <w:sz w:val="16"/>
                <w:szCs w:val="16"/>
              </w:rPr>
              <w:t>413</w:t>
            </w:r>
          </w:p>
        </w:tc>
        <w:tc>
          <w:tcPr>
            <w:tcW w:w="2879" w:type="dxa"/>
            <w:tcBorders>
              <w:top w:val="single" w:sz="8" w:space="0" w:color="auto"/>
              <w:left w:val="nil"/>
              <w:bottom w:val="single" w:sz="8" w:space="0" w:color="auto"/>
              <w:right w:val="single" w:sz="8" w:space="0" w:color="000000"/>
            </w:tcBorders>
            <w:shd w:val="clear" w:color="000000" w:fill="FFFFFF"/>
            <w:vAlign w:val="center"/>
            <w:hideMark/>
          </w:tcPr>
          <w:p w:rsidR="007B01E2" w:rsidRPr="00BF2B73" w:rsidRDefault="007B01E2" w:rsidP="00B42F55">
            <w:pPr>
              <w:rPr>
                <w:sz w:val="20"/>
                <w:szCs w:val="20"/>
              </w:rPr>
            </w:pPr>
            <w:r w:rsidRPr="00BF2B73">
              <w:rPr>
                <w:sz w:val="20"/>
                <w:szCs w:val="20"/>
              </w:rPr>
              <w:t>Накнаде у натури</w:t>
            </w:r>
          </w:p>
        </w:tc>
        <w:tc>
          <w:tcPr>
            <w:tcW w:w="1709" w:type="dxa"/>
            <w:tcBorders>
              <w:top w:val="nil"/>
              <w:left w:val="nil"/>
              <w:bottom w:val="single" w:sz="8" w:space="0" w:color="auto"/>
              <w:right w:val="single" w:sz="8" w:space="0" w:color="auto"/>
            </w:tcBorders>
            <w:shd w:val="clear" w:color="000000" w:fill="FFFFFF"/>
            <w:vAlign w:val="center"/>
            <w:hideMark/>
          </w:tcPr>
          <w:p w:rsidR="007B01E2" w:rsidRPr="00BF2B73" w:rsidRDefault="007B01E2" w:rsidP="00B42F55">
            <w:pPr>
              <w:jc w:val="right"/>
              <w:rPr>
                <w:sz w:val="20"/>
                <w:szCs w:val="20"/>
              </w:rPr>
            </w:pPr>
            <w:r w:rsidRPr="00BF2B73">
              <w:rPr>
                <w:sz w:val="20"/>
                <w:szCs w:val="20"/>
              </w:rPr>
              <w:t>6.520</w:t>
            </w:r>
          </w:p>
        </w:tc>
        <w:tc>
          <w:tcPr>
            <w:tcW w:w="311" w:type="dxa"/>
            <w:tcBorders>
              <w:top w:val="nil"/>
              <w:left w:val="nil"/>
              <w:bottom w:val="single" w:sz="8" w:space="0" w:color="auto"/>
              <w:right w:val="nil"/>
            </w:tcBorders>
            <w:shd w:val="clear" w:color="000000" w:fill="FFFFFF"/>
            <w:vAlign w:val="center"/>
            <w:hideMark/>
          </w:tcPr>
          <w:p w:rsidR="007B01E2" w:rsidRPr="00BF2B73" w:rsidRDefault="007B01E2" w:rsidP="00B42F55">
            <w:pPr>
              <w:rPr>
                <w:sz w:val="20"/>
                <w:szCs w:val="20"/>
              </w:rPr>
            </w:pPr>
            <w:r w:rsidRPr="00BF2B73">
              <w:rPr>
                <w:sz w:val="20"/>
                <w:szCs w:val="20"/>
              </w:rPr>
              <w:t> </w:t>
            </w:r>
          </w:p>
        </w:tc>
        <w:tc>
          <w:tcPr>
            <w:tcW w:w="286" w:type="dxa"/>
            <w:tcBorders>
              <w:top w:val="nil"/>
              <w:left w:val="nil"/>
              <w:bottom w:val="single" w:sz="8" w:space="0" w:color="auto"/>
              <w:right w:val="nil"/>
            </w:tcBorders>
            <w:shd w:val="clear" w:color="000000" w:fill="FFFFFF"/>
            <w:vAlign w:val="center"/>
            <w:hideMark/>
          </w:tcPr>
          <w:p w:rsidR="007B01E2" w:rsidRPr="00BF2B73" w:rsidRDefault="007B01E2" w:rsidP="00B42F55">
            <w:pPr>
              <w:rPr>
                <w:sz w:val="20"/>
                <w:szCs w:val="20"/>
              </w:rPr>
            </w:pPr>
            <w:r w:rsidRPr="00BF2B73">
              <w:rPr>
                <w:sz w:val="20"/>
                <w:szCs w:val="20"/>
              </w:rPr>
              <w:t> </w:t>
            </w:r>
          </w:p>
        </w:tc>
        <w:tc>
          <w:tcPr>
            <w:tcW w:w="848" w:type="dxa"/>
            <w:tcBorders>
              <w:top w:val="nil"/>
              <w:left w:val="nil"/>
              <w:bottom w:val="single" w:sz="8" w:space="0" w:color="auto"/>
              <w:right w:val="single" w:sz="8" w:space="0" w:color="auto"/>
            </w:tcBorders>
            <w:shd w:val="clear" w:color="000000" w:fill="FFFFFF"/>
            <w:vAlign w:val="center"/>
            <w:hideMark/>
          </w:tcPr>
          <w:p w:rsidR="007B01E2" w:rsidRPr="00BF2B73" w:rsidRDefault="007B01E2" w:rsidP="00B42F55">
            <w:pPr>
              <w:jc w:val="right"/>
              <w:rPr>
                <w:sz w:val="20"/>
                <w:szCs w:val="20"/>
              </w:rPr>
            </w:pPr>
            <w:r w:rsidRPr="00BF2B73">
              <w:rPr>
                <w:sz w:val="20"/>
                <w:szCs w:val="20"/>
              </w:rPr>
              <w:t>6.472</w:t>
            </w:r>
          </w:p>
        </w:tc>
        <w:tc>
          <w:tcPr>
            <w:tcW w:w="1417" w:type="dxa"/>
            <w:tcBorders>
              <w:top w:val="nil"/>
              <w:left w:val="nil"/>
              <w:bottom w:val="single" w:sz="8" w:space="0" w:color="auto"/>
              <w:right w:val="single" w:sz="8" w:space="0" w:color="auto"/>
            </w:tcBorders>
            <w:shd w:val="clear" w:color="000000" w:fill="FFFFFF"/>
            <w:vAlign w:val="center"/>
            <w:hideMark/>
          </w:tcPr>
          <w:p w:rsidR="007B01E2" w:rsidRPr="00BF2B73" w:rsidRDefault="007B01E2" w:rsidP="00B42F55">
            <w:pPr>
              <w:jc w:val="right"/>
              <w:rPr>
                <w:sz w:val="20"/>
                <w:szCs w:val="20"/>
              </w:rPr>
            </w:pPr>
            <w:r w:rsidRPr="00BF2B73">
              <w:rPr>
                <w:sz w:val="20"/>
                <w:szCs w:val="20"/>
              </w:rPr>
              <w:t>400</w:t>
            </w:r>
          </w:p>
        </w:tc>
        <w:tc>
          <w:tcPr>
            <w:tcW w:w="1559" w:type="dxa"/>
            <w:tcBorders>
              <w:top w:val="nil"/>
              <w:left w:val="nil"/>
              <w:bottom w:val="single" w:sz="8" w:space="0" w:color="auto"/>
              <w:right w:val="single" w:sz="8" w:space="0" w:color="auto"/>
            </w:tcBorders>
            <w:shd w:val="clear" w:color="000000" w:fill="FFFFFF"/>
            <w:vAlign w:val="center"/>
            <w:hideMark/>
          </w:tcPr>
          <w:p w:rsidR="007B01E2" w:rsidRPr="00BF2B73" w:rsidRDefault="007B01E2" w:rsidP="00B42F55">
            <w:pPr>
              <w:jc w:val="right"/>
              <w:rPr>
                <w:sz w:val="20"/>
                <w:szCs w:val="20"/>
              </w:rPr>
            </w:pPr>
            <w:r w:rsidRPr="00BF2B73">
              <w:rPr>
                <w:sz w:val="20"/>
                <w:szCs w:val="20"/>
              </w:rPr>
              <w:t>400</w:t>
            </w:r>
          </w:p>
        </w:tc>
      </w:tr>
      <w:tr w:rsidR="00BF2B73" w:rsidRPr="00BF2B73" w:rsidTr="00B42F55">
        <w:trPr>
          <w:trHeight w:val="315"/>
        </w:trPr>
        <w:tc>
          <w:tcPr>
            <w:tcW w:w="540" w:type="dxa"/>
            <w:tcBorders>
              <w:top w:val="nil"/>
              <w:left w:val="single" w:sz="8" w:space="0" w:color="auto"/>
              <w:bottom w:val="single" w:sz="8" w:space="0" w:color="auto"/>
              <w:right w:val="single" w:sz="8" w:space="0" w:color="auto"/>
            </w:tcBorders>
            <w:shd w:val="clear" w:color="000000" w:fill="FFFFFF"/>
            <w:vAlign w:val="center"/>
            <w:hideMark/>
          </w:tcPr>
          <w:p w:rsidR="007B01E2" w:rsidRPr="00BF2B73" w:rsidRDefault="007B01E2" w:rsidP="00B42F55">
            <w:pPr>
              <w:jc w:val="right"/>
              <w:rPr>
                <w:b/>
                <w:bCs/>
                <w:sz w:val="16"/>
                <w:szCs w:val="16"/>
              </w:rPr>
            </w:pPr>
            <w:r w:rsidRPr="00BF2B73">
              <w:rPr>
                <w:b/>
                <w:bCs/>
                <w:sz w:val="16"/>
                <w:szCs w:val="16"/>
              </w:rPr>
              <w:t>414</w:t>
            </w:r>
          </w:p>
        </w:tc>
        <w:tc>
          <w:tcPr>
            <w:tcW w:w="2879" w:type="dxa"/>
            <w:tcBorders>
              <w:top w:val="single" w:sz="8" w:space="0" w:color="auto"/>
              <w:left w:val="nil"/>
              <w:bottom w:val="single" w:sz="8" w:space="0" w:color="auto"/>
              <w:right w:val="single" w:sz="8" w:space="0" w:color="000000"/>
            </w:tcBorders>
            <w:shd w:val="clear" w:color="000000" w:fill="FFFFFF"/>
            <w:vAlign w:val="center"/>
            <w:hideMark/>
          </w:tcPr>
          <w:p w:rsidR="007B01E2" w:rsidRPr="00BF2B73" w:rsidRDefault="007B01E2" w:rsidP="00B42F55">
            <w:pPr>
              <w:rPr>
                <w:sz w:val="20"/>
                <w:szCs w:val="20"/>
              </w:rPr>
            </w:pPr>
            <w:r w:rsidRPr="00BF2B73">
              <w:rPr>
                <w:sz w:val="20"/>
                <w:szCs w:val="20"/>
              </w:rPr>
              <w:t>Социјална давања запосленима</w:t>
            </w:r>
          </w:p>
        </w:tc>
        <w:tc>
          <w:tcPr>
            <w:tcW w:w="1709" w:type="dxa"/>
            <w:tcBorders>
              <w:top w:val="nil"/>
              <w:left w:val="nil"/>
              <w:bottom w:val="single" w:sz="8" w:space="0" w:color="auto"/>
              <w:right w:val="single" w:sz="8" w:space="0" w:color="auto"/>
            </w:tcBorders>
            <w:shd w:val="clear" w:color="000000" w:fill="FFFFFF"/>
            <w:vAlign w:val="center"/>
            <w:hideMark/>
          </w:tcPr>
          <w:p w:rsidR="007B01E2" w:rsidRPr="00BF2B73" w:rsidRDefault="007B01E2" w:rsidP="00B42F55">
            <w:pPr>
              <w:jc w:val="right"/>
              <w:rPr>
                <w:sz w:val="20"/>
                <w:szCs w:val="20"/>
              </w:rPr>
            </w:pPr>
            <w:r w:rsidRPr="00BF2B73">
              <w:rPr>
                <w:sz w:val="20"/>
                <w:szCs w:val="20"/>
              </w:rPr>
              <w:t>19.063</w:t>
            </w:r>
          </w:p>
        </w:tc>
        <w:tc>
          <w:tcPr>
            <w:tcW w:w="311" w:type="dxa"/>
            <w:tcBorders>
              <w:top w:val="nil"/>
              <w:left w:val="nil"/>
              <w:bottom w:val="single" w:sz="8" w:space="0" w:color="auto"/>
              <w:right w:val="nil"/>
            </w:tcBorders>
            <w:shd w:val="clear" w:color="000000" w:fill="FFFFFF"/>
            <w:vAlign w:val="center"/>
            <w:hideMark/>
          </w:tcPr>
          <w:p w:rsidR="007B01E2" w:rsidRPr="00BF2B73" w:rsidRDefault="007B01E2" w:rsidP="00B42F55">
            <w:pPr>
              <w:rPr>
                <w:sz w:val="20"/>
                <w:szCs w:val="20"/>
              </w:rPr>
            </w:pPr>
            <w:r w:rsidRPr="00BF2B73">
              <w:rPr>
                <w:sz w:val="20"/>
                <w:szCs w:val="20"/>
              </w:rPr>
              <w:t> </w:t>
            </w:r>
          </w:p>
        </w:tc>
        <w:tc>
          <w:tcPr>
            <w:tcW w:w="286" w:type="dxa"/>
            <w:tcBorders>
              <w:top w:val="nil"/>
              <w:left w:val="nil"/>
              <w:bottom w:val="single" w:sz="8" w:space="0" w:color="auto"/>
              <w:right w:val="nil"/>
            </w:tcBorders>
            <w:shd w:val="clear" w:color="000000" w:fill="FFFFFF"/>
            <w:vAlign w:val="center"/>
            <w:hideMark/>
          </w:tcPr>
          <w:p w:rsidR="007B01E2" w:rsidRPr="00BF2B73" w:rsidRDefault="007B01E2" w:rsidP="00B42F55">
            <w:pPr>
              <w:rPr>
                <w:sz w:val="20"/>
                <w:szCs w:val="20"/>
              </w:rPr>
            </w:pPr>
            <w:r w:rsidRPr="00BF2B73">
              <w:rPr>
                <w:sz w:val="20"/>
                <w:szCs w:val="20"/>
              </w:rPr>
              <w:t> </w:t>
            </w:r>
          </w:p>
        </w:tc>
        <w:tc>
          <w:tcPr>
            <w:tcW w:w="848" w:type="dxa"/>
            <w:tcBorders>
              <w:top w:val="nil"/>
              <w:left w:val="nil"/>
              <w:bottom w:val="single" w:sz="8" w:space="0" w:color="auto"/>
              <w:right w:val="single" w:sz="8" w:space="0" w:color="auto"/>
            </w:tcBorders>
            <w:shd w:val="clear" w:color="000000" w:fill="FFFFFF"/>
            <w:vAlign w:val="center"/>
            <w:hideMark/>
          </w:tcPr>
          <w:p w:rsidR="007B01E2" w:rsidRPr="00BF2B73" w:rsidRDefault="007B01E2" w:rsidP="00B42F55">
            <w:pPr>
              <w:jc w:val="right"/>
              <w:rPr>
                <w:sz w:val="20"/>
                <w:szCs w:val="20"/>
              </w:rPr>
            </w:pPr>
            <w:r w:rsidRPr="00BF2B73">
              <w:rPr>
                <w:sz w:val="20"/>
                <w:szCs w:val="20"/>
              </w:rPr>
              <w:t>12.574</w:t>
            </w:r>
          </w:p>
        </w:tc>
        <w:tc>
          <w:tcPr>
            <w:tcW w:w="1417" w:type="dxa"/>
            <w:tcBorders>
              <w:top w:val="nil"/>
              <w:left w:val="nil"/>
              <w:bottom w:val="single" w:sz="8" w:space="0" w:color="auto"/>
              <w:right w:val="single" w:sz="8" w:space="0" w:color="auto"/>
            </w:tcBorders>
            <w:shd w:val="clear" w:color="000000" w:fill="FFFFFF"/>
            <w:vAlign w:val="center"/>
            <w:hideMark/>
          </w:tcPr>
          <w:p w:rsidR="007B01E2" w:rsidRPr="00BF2B73" w:rsidRDefault="007B01E2" w:rsidP="00B42F55">
            <w:pPr>
              <w:jc w:val="right"/>
              <w:rPr>
                <w:sz w:val="20"/>
                <w:szCs w:val="20"/>
              </w:rPr>
            </w:pPr>
            <w:r w:rsidRPr="00BF2B73">
              <w:rPr>
                <w:sz w:val="20"/>
                <w:szCs w:val="20"/>
              </w:rPr>
              <w:t>16.906</w:t>
            </w:r>
          </w:p>
        </w:tc>
        <w:tc>
          <w:tcPr>
            <w:tcW w:w="1559" w:type="dxa"/>
            <w:tcBorders>
              <w:top w:val="nil"/>
              <w:left w:val="nil"/>
              <w:bottom w:val="single" w:sz="8" w:space="0" w:color="auto"/>
              <w:right w:val="single" w:sz="8" w:space="0" w:color="auto"/>
            </w:tcBorders>
            <w:shd w:val="clear" w:color="000000" w:fill="FFFFFF"/>
            <w:vAlign w:val="center"/>
            <w:hideMark/>
          </w:tcPr>
          <w:p w:rsidR="007B01E2" w:rsidRPr="00BF2B73" w:rsidRDefault="007B01E2" w:rsidP="00B42F55">
            <w:pPr>
              <w:jc w:val="right"/>
              <w:rPr>
                <w:sz w:val="20"/>
                <w:szCs w:val="20"/>
              </w:rPr>
            </w:pPr>
            <w:r w:rsidRPr="00BF2B73">
              <w:rPr>
                <w:sz w:val="20"/>
                <w:szCs w:val="20"/>
              </w:rPr>
              <w:t>12.531</w:t>
            </w:r>
          </w:p>
        </w:tc>
      </w:tr>
      <w:tr w:rsidR="00BF2B73" w:rsidRPr="00BF2B73" w:rsidTr="00B42F55">
        <w:trPr>
          <w:trHeight w:val="315"/>
        </w:trPr>
        <w:tc>
          <w:tcPr>
            <w:tcW w:w="540" w:type="dxa"/>
            <w:tcBorders>
              <w:top w:val="nil"/>
              <w:left w:val="single" w:sz="8" w:space="0" w:color="auto"/>
              <w:bottom w:val="single" w:sz="8" w:space="0" w:color="auto"/>
              <w:right w:val="single" w:sz="8" w:space="0" w:color="auto"/>
            </w:tcBorders>
            <w:shd w:val="clear" w:color="000000" w:fill="FFFFFF"/>
            <w:noWrap/>
            <w:vAlign w:val="center"/>
            <w:hideMark/>
          </w:tcPr>
          <w:p w:rsidR="007B01E2" w:rsidRPr="00BF2B73" w:rsidRDefault="007B01E2" w:rsidP="00B42F55">
            <w:pPr>
              <w:jc w:val="right"/>
              <w:rPr>
                <w:b/>
                <w:bCs/>
                <w:sz w:val="16"/>
                <w:szCs w:val="16"/>
              </w:rPr>
            </w:pPr>
            <w:r w:rsidRPr="00BF2B73">
              <w:rPr>
                <w:b/>
                <w:bCs/>
                <w:sz w:val="16"/>
                <w:szCs w:val="16"/>
              </w:rPr>
              <w:t>415</w:t>
            </w:r>
          </w:p>
        </w:tc>
        <w:tc>
          <w:tcPr>
            <w:tcW w:w="2879" w:type="dxa"/>
            <w:tcBorders>
              <w:top w:val="single" w:sz="8" w:space="0" w:color="auto"/>
              <w:left w:val="nil"/>
              <w:bottom w:val="single" w:sz="8" w:space="0" w:color="auto"/>
              <w:right w:val="single" w:sz="8" w:space="0" w:color="000000"/>
            </w:tcBorders>
            <w:shd w:val="clear" w:color="000000" w:fill="FFFFFF"/>
            <w:vAlign w:val="center"/>
            <w:hideMark/>
          </w:tcPr>
          <w:p w:rsidR="007B01E2" w:rsidRPr="00BF2B73" w:rsidRDefault="007B01E2" w:rsidP="00B42F55">
            <w:pPr>
              <w:rPr>
                <w:sz w:val="20"/>
                <w:szCs w:val="20"/>
              </w:rPr>
            </w:pPr>
            <w:r w:rsidRPr="00BF2B73">
              <w:rPr>
                <w:sz w:val="20"/>
                <w:szCs w:val="20"/>
              </w:rPr>
              <w:t>Накнаде трошкова за запослене</w:t>
            </w:r>
          </w:p>
        </w:tc>
        <w:tc>
          <w:tcPr>
            <w:tcW w:w="1709" w:type="dxa"/>
            <w:tcBorders>
              <w:top w:val="nil"/>
              <w:left w:val="nil"/>
              <w:bottom w:val="single" w:sz="8" w:space="0" w:color="auto"/>
              <w:right w:val="single" w:sz="8" w:space="0" w:color="auto"/>
            </w:tcBorders>
            <w:shd w:val="clear" w:color="000000" w:fill="FFFFFF"/>
            <w:vAlign w:val="center"/>
            <w:hideMark/>
          </w:tcPr>
          <w:p w:rsidR="007B01E2" w:rsidRPr="00BF2B73" w:rsidRDefault="007B01E2" w:rsidP="00B42F55">
            <w:pPr>
              <w:jc w:val="right"/>
              <w:rPr>
                <w:sz w:val="20"/>
                <w:szCs w:val="20"/>
              </w:rPr>
            </w:pPr>
            <w:r w:rsidRPr="00BF2B73">
              <w:rPr>
                <w:sz w:val="20"/>
                <w:szCs w:val="20"/>
              </w:rPr>
              <w:t>225.300</w:t>
            </w:r>
          </w:p>
        </w:tc>
        <w:tc>
          <w:tcPr>
            <w:tcW w:w="311" w:type="dxa"/>
            <w:tcBorders>
              <w:top w:val="nil"/>
              <w:left w:val="nil"/>
              <w:bottom w:val="single" w:sz="8" w:space="0" w:color="auto"/>
              <w:right w:val="nil"/>
            </w:tcBorders>
            <w:shd w:val="clear" w:color="000000" w:fill="FFFFFF"/>
            <w:vAlign w:val="center"/>
            <w:hideMark/>
          </w:tcPr>
          <w:p w:rsidR="007B01E2" w:rsidRPr="00BF2B73" w:rsidRDefault="007B01E2" w:rsidP="00B42F55">
            <w:pPr>
              <w:rPr>
                <w:sz w:val="20"/>
                <w:szCs w:val="20"/>
              </w:rPr>
            </w:pPr>
            <w:r w:rsidRPr="00BF2B73">
              <w:rPr>
                <w:sz w:val="20"/>
                <w:szCs w:val="20"/>
              </w:rPr>
              <w:t> </w:t>
            </w:r>
          </w:p>
        </w:tc>
        <w:tc>
          <w:tcPr>
            <w:tcW w:w="286" w:type="dxa"/>
            <w:tcBorders>
              <w:top w:val="nil"/>
              <w:left w:val="nil"/>
              <w:bottom w:val="single" w:sz="8" w:space="0" w:color="auto"/>
              <w:right w:val="nil"/>
            </w:tcBorders>
            <w:shd w:val="clear" w:color="000000" w:fill="FFFFFF"/>
            <w:vAlign w:val="center"/>
            <w:hideMark/>
          </w:tcPr>
          <w:p w:rsidR="007B01E2" w:rsidRPr="00BF2B73" w:rsidRDefault="007B01E2" w:rsidP="00B42F55">
            <w:pPr>
              <w:rPr>
                <w:sz w:val="20"/>
                <w:szCs w:val="20"/>
              </w:rPr>
            </w:pPr>
            <w:r w:rsidRPr="00BF2B73">
              <w:rPr>
                <w:sz w:val="20"/>
                <w:szCs w:val="20"/>
              </w:rPr>
              <w:t> </w:t>
            </w:r>
          </w:p>
        </w:tc>
        <w:tc>
          <w:tcPr>
            <w:tcW w:w="848" w:type="dxa"/>
            <w:tcBorders>
              <w:top w:val="nil"/>
              <w:left w:val="nil"/>
              <w:bottom w:val="single" w:sz="8" w:space="0" w:color="auto"/>
              <w:right w:val="single" w:sz="8" w:space="0" w:color="auto"/>
            </w:tcBorders>
            <w:shd w:val="clear" w:color="000000" w:fill="FFFFFF"/>
            <w:vAlign w:val="center"/>
            <w:hideMark/>
          </w:tcPr>
          <w:p w:rsidR="007B01E2" w:rsidRPr="00BF2B73" w:rsidRDefault="007B01E2" w:rsidP="00B42F55">
            <w:pPr>
              <w:jc w:val="right"/>
              <w:rPr>
                <w:sz w:val="20"/>
                <w:szCs w:val="20"/>
              </w:rPr>
            </w:pPr>
            <w:r w:rsidRPr="00BF2B73">
              <w:rPr>
                <w:sz w:val="20"/>
                <w:szCs w:val="20"/>
              </w:rPr>
              <w:t>224.878</w:t>
            </w:r>
          </w:p>
        </w:tc>
        <w:tc>
          <w:tcPr>
            <w:tcW w:w="1417" w:type="dxa"/>
            <w:tcBorders>
              <w:top w:val="nil"/>
              <w:left w:val="nil"/>
              <w:bottom w:val="single" w:sz="8" w:space="0" w:color="auto"/>
              <w:right w:val="single" w:sz="8" w:space="0" w:color="auto"/>
            </w:tcBorders>
            <w:shd w:val="clear" w:color="000000" w:fill="FFFFFF"/>
            <w:vAlign w:val="center"/>
            <w:hideMark/>
          </w:tcPr>
          <w:p w:rsidR="007B01E2" w:rsidRPr="00BF2B73" w:rsidRDefault="007B01E2" w:rsidP="00B42F55">
            <w:pPr>
              <w:jc w:val="right"/>
              <w:rPr>
                <w:sz w:val="20"/>
                <w:szCs w:val="20"/>
              </w:rPr>
            </w:pPr>
            <w:r w:rsidRPr="00BF2B73">
              <w:rPr>
                <w:sz w:val="20"/>
                <w:szCs w:val="20"/>
              </w:rPr>
              <w:t>235.350</w:t>
            </w:r>
          </w:p>
        </w:tc>
        <w:tc>
          <w:tcPr>
            <w:tcW w:w="1559" w:type="dxa"/>
            <w:tcBorders>
              <w:top w:val="nil"/>
              <w:left w:val="nil"/>
              <w:bottom w:val="single" w:sz="8" w:space="0" w:color="auto"/>
              <w:right w:val="single" w:sz="8" w:space="0" w:color="auto"/>
            </w:tcBorders>
            <w:shd w:val="clear" w:color="000000" w:fill="FFFFFF"/>
            <w:vAlign w:val="center"/>
            <w:hideMark/>
          </w:tcPr>
          <w:p w:rsidR="007B01E2" w:rsidRPr="00BF2B73" w:rsidRDefault="007B01E2" w:rsidP="00B42F55">
            <w:pPr>
              <w:jc w:val="right"/>
              <w:rPr>
                <w:sz w:val="20"/>
                <w:szCs w:val="20"/>
              </w:rPr>
            </w:pPr>
            <w:r w:rsidRPr="00BF2B73">
              <w:rPr>
                <w:sz w:val="20"/>
                <w:szCs w:val="20"/>
              </w:rPr>
              <w:t>234.800</w:t>
            </w:r>
          </w:p>
        </w:tc>
      </w:tr>
      <w:tr w:rsidR="00BF2B73" w:rsidRPr="00BF2B73" w:rsidTr="00B42F55">
        <w:trPr>
          <w:trHeight w:val="315"/>
        </w:trPr>
        <w:tc>
          <w:tcPr>
            <w:tcW w:w="540" w:type="dxa"/>
            <w:tcBorders>
              <w:top w:val="nil"/>
              <w:left w:val="single" w:sz="8" w:space="0" w:color="auto"/>
              <w:bottom w:val="single" w:sz="8" w:space="0" w:color="auto"/>
              <w:right w:val="single" w:sz="8" w:space="0" w:color="auto"/>
            </w:tcBorders>
            <w:shd w:val="clear" w:color="000000" w:fill="FFFFFF"/>
            <w:noWrap/>
            <w:vAlign w:val="center"/>
            <w:hideMark/>
          </w:tcPr>
          <w:p w:rsidR="007B01E2" w:rsidRPr="00BF2B73" w:rsidRDefault="007B01E2" w:rsidP="00B42F55">
            <w:pPr>
              <w:jc w:val="right"/>
              <w:rPr>
                <w:b/>
                <w:bCs/>
                <w:sz w:val="16"/>
                <w:szCs w:val="16"/>
              </w:rPr>
            </w:pPr>
            <w:r w:rsidRPr="00BF2B73">
              <w:rPr>
                <w:b/>
                <w:bCs/>
                <w:sz w:val="16"/>
                <w:szCs w:val="16"/>
              </w:rPr>
              <w:t>416</w:t>
            </w:r>
          </w:p>
        </w:tc>
        <w:tc>
          <w:tcPr>
            <w:tcW w:w="2879" w:type="dxa"/>
            <w:tcBorders>
              <w:top w:val="single" w:sz="8" w:space="0" w:color="auto"/>
              <w:left w:val="nil"/>
              <w:bottom w:val="single" w:sz="8" w:space="0" w:color="auto"/>
              <w:right w:val="single" w:sz="8" w:space="0" w:color="000000"/>
            </w:tcBorders>
            <w:shd w:val="clear" w:color="000000" w:fill="FFFFFF"/>
            <w:vAlign w:val="center"/>
            <w:hideMark/>
          </w:tcPr>
          <w:p w:rsidR="007B01E2" w:rsidRPr="00BF2B73" w:rsidRDefault="007B01E2" w:rsidP="00B42F55">
            <w:pPr>
              <w:rPr>
                <w:sz w:val="20"/>
                <w:szCs w:val="20"/>
              </w:rPr>
            </w:pPr>
            <w:r w:rsidRPr="00BF2B73">
              <w:rPr>
                <w:sz w:val="20"/>
                <w:szCs w:val="20"/>
              </w:rPr>
              <w:t>Награде запосленима и остали посебни расходи</w:t>
            </w:r>
          </w:p>
        </w:tc>
        <w:tc>
          <w:tcPr>
            <w:tcW w:w="1709" w:type="dxa"/>
            <w:tcBorders>
              <w:top w:val="nil"/>
              <w:left w:val="nil"/>
              <w:bottom w:val="single" w:sz="8" w:space="0" w:color="auto"/>
              <w:right w:val="single" w:sz="8" w:space="0" w:color="auto"/>
            </w:tcBorders>
            <w:shd w:val="clear" w:color="000000" w:fill="FFFFFF"/>
            <w:vAlign w:val="center"/>
            <w:hideMark/>
          </w:tcPr>
          <w:p w:rsidR="007B01E2" w:rsidRPr="00BF2B73" w:rsidRDefault="007B01E2" w:rsidP="00B42F55">
            <w:pPr>
              <w:jc w:val="right"/>
              <w:rPr>
                <w:sz w:val="20"/>
                <w:szCs w:val="20"/>
              </w:rPr>
            </w:pPr>
            <w:r w:rsidRPr="00BF2B73">
              <w:rPr>
                <w:sz w:val="20"/>
                <w:szCs w:val="20"/>
              </w:rPr>
              <w:t>21.700</w:t>
            </w:r>
          </w:p>
        </w:tc>
        <w:tc>
          <w:tcPr>
            <w:tcW w:w="311" w:type="dxa"/>
            <w:tcBorders>
              <w:top w:val="nil"/>
              <w:left w:val="nil"/>
              <w:bottom w:val="single" w:sz="8" w:space="0" w:color="auto"/>
              <w:right w:val="nil"/>
            </w:tcBorders>
            <w:shd w:val="clear" w:color="000000" w:fill="FFFFFF"/>
            <w:vAlign w:val="center"/>
            <w:hideMark/>
          </w:tcPr>
          <w:p w:rsidR="007B01E2" w:rsidRPr="00BF2B73" w:rsidRDefault="007B01E2" w:rsidP="00B42F55">
            <w:pPr>
              <w:rPr>
                <w:sz w:val="20"/>
                <w:szCs w:val="20"/>
              </w:rPr>
            </w:pPr>
            <w:r w:rsidRPr="00BF2B73">
              <w:rPr>
                <w:sz w:val="20"/>
                <w:szCs w:val="20"/>
              </w:rPr>
              <w:t> </w:t>
            </w:r>
          </w:p>
        </w:tc>
        <w:tc>
          <w:tcPr>
            <w:tcW w:w="286" w:type="dxa"/>
            <w:tcBorders>
              <w:top w:val="nil"/>
              <w:left w:val="nil"/>
              <w:bottom w:val="single" w:sz="8" w:space="0" w:color="auto"/>
              <w:right w:val="nil"/>
            </w:tcBorders>
            <w:shd w:val="clear" w:color="000000" w:fill="FFFFFF"/>
            <w:vAlign w:val="center"/>
            <w:hideMark/>
          </w:tcPr>
          <w:p w:rsidR="007B01E2" w:rsidRPr="00BF2B73" w:rsidRDefault="007B01E2" w:rsidP="00B42F55">
            <w:pPr>
              <w:rPr>
                <w:sz w:val="20"/>
                <w:szCs w:val="20"/>
              </w:rPr>
            </w:pPr>
            <w:r w:rsidRPr="00BF2B73">
              <w:rPr>
                <w:sz w:val="20"/>
                <w:szCs w:val="20"/>
              </w:rPr>
              <w:t> </w:t>
            </w:r>
          </w:p>
        </w:tc>
        <w:tc>
          <w:tcPr>
            <w:tcW w:w="848" w:type="dxa"/>
            <w:tcBorders>
              <w:top w:val="nil"/>
              <w:left w:val="nil"/>
              <w:bottom w:val="single" w:sz="8" w:space="0" w:color="auto"/>
              <w:right w:val="single" w:sz="8" w:space="0" w:color="auto"/>
            </w:tcBorders>
            <w:shd w:val="clear" w:color="000000" w:fill="FFFFFF"/>
            <w:vAlign w:val="center"/>
            <w:hideMark/>
          </w:tcPr>
          <w:p w:rsidR="007B01E2" w:rsidRPr="00BF2B73" w:rsidRDefault="007B01E2" w:rsidP="00B42F55">
            <w:pPr>
              <w:jc w:val="right"/>
              <w:rPr>
                <w:sz w:val="20"/>
                <w:szCs w:val="20"/>
              </w:rPr>
            </w:pPr>
            <w:r w:rsidRPr="00BF2B73">
              <w:rPr>
                <w:sz w:val="20"/>
                <w:szCs w:val="20"/>
              </w:rPr>
              <w:t>21.632</w:t>
            </w:r>
          </w:p>
        </w:tc>
        <w:tc>
          <w:tcPr>
            <w:tcW w:w="1417" w:type="dxa"/>
            <w:tcBorders>
              <w:top w:val="nil"/>
              <w:left w:val="nil"/>
              <w:bottom w:val="single" w:sz="8" w:space="0" w:color="auto"/>
              <w:right w:val="single" w:sz="8" w:space="0" w:color="auto"/>
            </w:tcBorders>
            <w:shd w:val="clear" w:color="000000" w:fill="FFFFFF"/>
            <w:vAlign w:val="center"/>
            <w:hideMark/>
          </w:tcPr>
          <w:p w:rsidR="007B01E2" w:rsidRPr="00BF2B73" w:rsidRDefault="007B01E2" w:rsidP="00B42F55">
            <w:pPr>
              <w:jc w:val="right"/>
              <w:rPr>
                <w:sz w:val="20"/>
                <w:szCs w:val="20"/>
              </w:rPr>
            </w:pPr>
            <w:r w:rsidRPr="00BF2B73">
              <w:rPr>
                <w:sz w:val="20"/>
                <w:szCs w:val="20"/>
              </w:rPr>
              <w:t>21.925</w:t>
            </w:r>
          </w:p>
        </w:tc>
        <w:tc>
          <w:tcPr>
            <w:tcW w:w="1559" w:type="dxa"/>
            <w:tcBorders>
              <w:top w:val="nil"/>
              <w:left w:val="nil"/>
              <w:bottom w:val="single" w:sz="8" w:space="0" w:color="auto"/>
              <w:right w:val="single" w:sz="8" w:space="0" w:color="auto"/>
            </w:tcBorders>
            <w:shd w:val="clear" w:color="000000" w:fill="FFFFFF"/>
            <w:vAlign w:val="center"/>
            <w:hideMark/>
          </w:tcPr>
          <w:p w:rsidR="007B01E2" w:rsidRPr="00BF2B73" w:rsidRDefault="007B01E2" w:rsidP="00B42F55">
            <w:pPr>
              <w:jc w:val="right"/>
              <w:rPr>
                <w:sz w:val="20"/>
                <w:szCs w:val="20"/>
              </w:rPr>
            </w:pPr>
            <w:r w:rsidRPr="00BF2B73">
              <w:rPr>
                <w:sz w:val="20"/>
                <w:szCs w:val="20"/>
              </w:rPr>
              <w:t>26.850</w:t>
            </w:r>
          </w:p>
        </w:tc>
      </w:tr>
      <w:tr w:rsidR="00BF2B73" w:rsidRPr="00BF2B73" w:rsidTr="00B42F55">
        <w:trPr>
          <w:trHeight w:val="315"/>
        </w:trPr>
        <w:tc>
          <w:tcPr>
            <w:tcW w:w="540" w:type="dxa"/>
            <w:tcBorders>
              <w:top w:val="nil"/>
              <w:left w:val="single" w:sz="8" w:space="0" w:color="auto"/>
              <w:bottom w:val="single" w:sz="8" w:space="0" w:color="auto"/>
              <w:right w:val="single" w:sz="8" w:space="0" w:color="auto"/>
            </w:tcBorders>
            <w:shd w:val="clear" w:color="000000" w:fill="FFFFFF"/>
            <w:noWrap/>
            <w:vAlign w:val="center"/>
            <w:hideMark/>
          </w:tcPr>
          <w:p w:rsidR="007B01E2" w:rsidRPr="00BF2B73" w:rsidRDefault="007B01E2" w:rsidP="00B42F55">
            <w:pPr>
              <w:jc w:val="right"/>
              <w:rPr>
                <w:b/>
                <w:bCs/>
                <w:sz w:val="16"/>
                <w:szCs w:val="16"/>
              </w:rPr>
            </w:pPr>
            <w:r w:rsidRPr="00BF2B73">
              <w:rPr>
                <w:b/>
                <w:bCs/>
                <w:sz w:val="16"/>
                <w:szCs w:val="16"/>
              </w:rPr>
              <w:t>421</w:t>
            </w:r>
          </w:p>
        </w:tc>
        <w:tc>
          <w:tcPr>
            <w:tcW w:w="2879" w:type="dxa"/>
            <w:tcBorders>
              <w:top w:val="single" w:sz="8" w:space="0" w:color="auto"/>
              <w:left w:val="nil"/>
              <w:bottom w:val="single" w:sz="8" w:space="0" w:color="auto"/>
              <w:right w:val="single" w:sz="8" w:space="0" w:color="000000"/>
            </w:tcBorders>
            <w:shd w:val="clear" w:color="000000" w:fill="FFFFFF"/>
            <w:vAlign w:val="center"/>
            <w:hideMark/>
          </w:tcPr>
          <w:p w:rsidR="007B01E2" w:rsidRPr="00BF2B73" w:rsidRDefault="007B01E2" w:rsidP="00B42F55">
            <w:pPr>
              <w:rPr>
                <w:sz w:val="20"/>
                <w:szCs w:val="20"/>
              </w:rPr>
            </w:pPr>
            <w:r w:rsidRPr="00BF2B73">
              <w:rPr>
                <w:sz w:val="20"/>
                <w:szCs w:val="20"/>
              </w:rPr>
              <w:t>Стални трошкови</w:t>
            </w:r>
          </w:p>
        </w:tc>
        <w:tc>
          <w:tcPr>
            <w:tcW w:w="1709" w:type="dxa"/>
            <w:tcBorders>
              <w:top w:val="nil"/>
              <w:left w:val="nil"/>
              <w:bottom w:val="single" w:sz="8" w:space="0" w:color="auto"/>
              <w:right w:val="single" w:sz="8" w:space="0" w:color="auto"/>
            </w:tcBorders>
            <w:shd w:val="clear" w:color="000000" w:fill="FFFFFF"/>
            <w:vAlign w:val="center"/>
            <w:hideMark/>
          </w:tcPr>
          <w:p w:rsidR="007B01E2" w:rsidRPr="00BF2B73" w:rsidRDefault="007B01E2" w:rsidP="00B42F55">
            <w:pPr>
              <w:jc w:val="right"/>
              <w:rPr>
                <w:sz w:val="20"/>
                <w:szCs w:val="20"/>
              </w:rPr>
            </w:pPr>
            <w:r w:rsidRPr="00BF2B73">
              <w:rPr>
                <w:sz w:val="20"/>
                <w:szCs w:val="20"/>
              </w:rPr>
              <w:t>626.308</w:t>
            </w:r>
          </w:p>
        </w:tc>
        <w:tc>
          <w:tcPr>
            <w:tcW w:w="311" w:type="dxa"/>
            <w:tcBorders>
              <w:top w:val="nil"/>
              <w:left w:val="nil"/>
              <w:bottom w:val="single" w:sz="8" w:space="0" w:color="auto"/>
              <w:right w:val="nil"/>
            </w:tcBorders>
            <w:shd w:val="clear" w:color="000000" w:fill="FFFFFF"/>
            <w:vAlign w:val="center"/>
            <w:hideMark/>
          </w:tcPr>
          <w:p w:rsidR="007B01E2" w:rsidRPr="00BF2B73" w:rsidRDefault="007B01E2" w:rsidP="00B42F55">
            <w:pPr>
              <w:rPr>
                <w:sz w:val="20"/>
                <w:szCs w:val="20"/>
              </w:rPr>
            </w:pPr>
            <w:r w:rsidRPr="00BF2B73">
              <w:rPr>
                <w:sz w:val="20"/>
                <w:szCs w:val="20"/>
              </w:rPr>
              <w:t> </w:t>
            </w:r>
          </w:p>
        </w:tc>
        <w:tc>
          <w:tcPr>
            <w:tcW w:w="286" w:type="dxa"/>
            <w:tcBorders>
              <w:top w:val="nil"/>
              <w:left w:val="nil"/>
              <w:bottom w:val="single" w:sz="8" w:space="0" w:color="auto"/>
              <w:right w:val="nil"/>
            </w:tcBorders>
            <w:shd w:val="clear" w:color="000000" w:fill="FFFFFF"/>
            <w:vAlign w:val="center"/>
            <w:hideMark/>
          </w:tcPr>
          <w:p w:rsidR="007B01E2" w:rsidRPr="00BF2B73" w:rsidRDefault="007B01E2" w:rsidP="00B42F55">
            <w:pPr>
              <w:rPr>
                <w:sz w:val="20"/>
                <w:szCs w:val="20"/>
              </w:rPr>
            </w:pPr>
            <w:r w:rsidRPr="00BF2B73">
              <w:rPr>
                <w:sz w:val="20"/>
                <w:szCs w:val="20"/>
              </w:rPr>
              <w:t> </w:t>
            </w:r>
          </w:p>
        </w:tc>
        <w:tc>
          <w:tcPr>
            <w:tcW w:w="848" w:type="dxa"/>
            <w:tcBorders>
              <w:top w:val="nil"/>
              <w:left w:val="nil"/>
              <w:bottom w:val="single" w:sz="8" w:space="0" w:color="auto"/>
              <w:right w:val="single" w:sz="8" w:space="0" w:color="auto"/>
            </w:tcBorders>
            <w:shd w:val="clear" w:color="000000" w:fill="FFFFFF"/>
            <w:vAlign w:val="center"/>
            <w:hideMark/>
          </w:tcPr>
          <w:p w:rsidR="007B01E2" w:rsidRPr="00BF2B73" w:rsidRDefault="007B01E2" w:rsidP="00B42F55">
            <w:pPr>
              <w:jc w:val="right"/>
              <w:rPr>
                <w:sz w:val="20"/>
                <w:szCs w:val="20"/>
              </w:rPr>
            </w:pPr>
            <w:r w:rsidRPr="00BF2B73">
              <w:rPr>
                <w:sz w:val="20"/>
                <w:szCs w:val="20"/>
              </w:rPr>
              <w:t>626.276</w:t>
            </w:r>
          </w:p>
        </w:tc>
        <w:tc>
          <w:tcPr>
            <w:tcW w:w="1417" w:type="dxa"/>
            <w:tcBorders>
              <w:top w:val="nil"/>
              <w:left w:val="nil"/>
              <w:bottom w:val="single" w:sz="8" w:space="0" w:color="auto"/>
              <w:right w:val="single" w:sz="8" w:space="0" w:color="auto"/>
            </w:tcBorders>
            <w:shd w:val="clear" w:color="000000" w:fill="FFFFFF"/>
            <w:vAlign w:val="center"/>
            <w:hideMark/>
          </w:tcPr>
          <w:p w:rsidR="007B01E2" w:rsidRPr="00BF2B73" w:rsidRDefault="007B01E2" w:rsidP="00B42F55">
            <w:pPr>
              <w:jc w:val="right"/>
              <w:rPr>
                <w:sz w:val="20"/>
                <w:szCs w:val="20"/>
              </w:rPr>
            </w:pPr>
            <w:r w:rsidRPr="00BF2B73">
              <w:rPr>
                <w:sz w:val="20"/>
                <w:szCs w:val="20"/>
              </w:rPr>
              <w:t>632.637</w:t>
            </w:r>
          </w:p>
        </w:tc>
        <w:tc>
          <w:tcPr>
            <w:tcW w:w="1559" w:type="dxa"/>
            <w:tcBorders>
              <w:top w:val="nil"/>
              <w:left w:val="nil"/>
              <w:bottom w:val="single" w:sz="8" w:space="0" w:color="auto"/>
              <w:right w:val="single" w:sz="8" w:space="0" w:color="auto"/>
            </w:tcBorders>
            <w:shd w:val="clear" w:color="000000" w:fill="FFFFFF"/>
            <w:vAlign w:val="center"/>
            <w:hideMark/>
          </w:tcPr>
          <w:p w:rsidR="007B01E2" w:rsidRPr="00BF2B73" w:rsidRDefault="007B01E2" w:rsidP="00B42F55">
            <w:pPr>
              <w:jc w:val="right"/>
              <w:rPr>
                <w:sz w:val="20"/>
                <w:szCs w:val="20"/>
              </w:rPr>
            </w:pPr>
            <w:r w:rsidRPr="00BF2B73">
              <w:rPr>
                <w:sz w:val="20"/>
                <w:szCs w:val="20"/>
              </w:rPr>
              <w:t>641.285</w:t>
            </w:r>
          </w:p>
        </w:tc>
      </w:tr>
      <w:tr w:rsidR="00BF2B73" w:rsidRPr="00BF2B73" w:rsidTr="00B42F55">
        <w:trPr>
          <w:trHeight w:val="315"/>
        </w:trPr>
        <w:tc>
          <w:tcPr>
            <w:tcW w:w="540" w:type="dxa"/>
            <w:tcBorders>
              <w:top w:val="nil"/>
              <w:left w:val="single" w:sz="8" w:space="0" w:color="auto"/>
              <w:bottom w:val="single" w:sz="8" w:space="0" w:color="auto"/>
              <w:right w:val="single" w:sz="8" w:space="0" w:color="auto"/>
            </w:tcBorders>
            <w:shd w:val="clear" w:color="000000" w:fill="FFFFFF"/>
            <w:noWrap/>
            <w:vAlign w:val="center"/>
            <w:hideMark/>
          </w:tcPr>
          <w:p w:rsidR="007B01E2" w:rsidRPr="00BF2B73" w:rsidRDefault="007B01E2" w:rsidP="00B42F55">
            <w:pPr>
              <w:jc w:val="right"/>
              <w:rPr>
                <w:b/>
                <w:bCs/>
                <w:sz w:val="16"/>
                <w:szCs w:val="16"/>
              </w:rPr>
            </w:pPr>
            <w:r w:rsidRPr="00BF2B73">
              <w:rPr>
                <w:b/>
                <w:bCs/>
                <w:sz w:val="16"/>
                <w:szCs w:val="16"/>
              </w:rPr>
              <w:t>422</w:t>
            </w:r>
          </w:p>
        </w:tc>
        <w:tc>
          <w:tcPr>
            <w:tcW w:w="2879" w:type="dxa"/>
            <w:tcBorders>
              <w:top w:val="single" w:sz="8" w:space="0" w:color="auto"/>
              <w:left w:val="nil"/>
              <w:bottom w:val="single" w:sz="8" w:space="0" w:color="auto"/>
              <w:right w:val="single" w:sz="8" w:space="0" w:color="000000"/>
            </w:tcBorders>
            <w:shd w:val="clear" w:color="000000" w:fill="FFFFFF"/>
            <w:vAlign w:val="center"/>
            <w:hideMark/>
          </w:tcPr>
          <w:p w:rsidR="007B01E2" w:rsidRPr="00BF2B73" w:rsidRDefault="007B01E2" w:rsidP="00B42F55">
            <w:pPr>
              <w:rPr>
                <w:sz w:val="20"/>
                <w:szCs w:val="20"/>
              </w:rPr>
            </w:pPr>
            <w:r w:rsidRPr="00BF2B73">
              <w:rPr>
                <w:sz w:val="20"/>
                <w:szCs w:val="20"/>
              </w:rPr>
              <w:t>Трошкови путовања</w:t>
            </w:r>
          </w:p>
        </w:tc>
        <w:tc>
          <w:tcPr>
            <w:tcW w:w="1709" w:type="dxa"/>
            <w:tcBorders>
              <w:top w:val="nil"/>
              <w:left w:val="nil"/>
              <w:bottom w:val="single" w:sz="8" w:space="0" w:color="auto"/>
              <w:right w:val="single" w:sz="8" w:space="0" w:color="auto"/>
            </w:tcBorders>
            <w:shd w:val="clear" w:color="000000" w:fill="FFFFFF"/>
            <w:vAlign w:val="center"/>
            <w:hideMark/>
          </w:tcPr>
          <w:p w:rsidR="007B01E2" w:rsidRPr="00BF2B73" w:rsidRDefault="007B01E2" w:rsidP="00B42F55">
            <w:pPr>
              <w:jc w:val="right"/>
              <w:rPr>
                <w:sz w:val="20"/>
                <w:szCs w:val="20"/>
              </w:rPr>
            </w:pPr>
            <w:r w:rsidRPr="00BF2B73">
              <w:rPr>
                <w:sz w:val="20"/>
                <w:szCs w:val="20"/>
              </w:rPr>
              <w:t>38.500</w:t>
            </w:r>
          </w:p>
        </w:tc>
        <w:tc>
          <w:tcPr>
            <w:tcW w:w="311" w:type="dxa"/>
            <w:tcBorders>
              <w:top w:val="nil"/>
              <w:left w:val="nil"/>
              <w:bottom w:val="single" w:sz="8" w:space="0" w:color="auto"/>
              <w:right w:val="nil"/>
            </w:tcBorders>
            <w:shd w:val="clear" w:color="000000" w:fill="FFFFFF"/>
            <w:vAlign w:val="center"/>
            <w:hideMark/>
          </w:tcPr>
          <w:p w:rsidR="007B01E2" w:rsidRPr="00BF2B73" w:rsidRDefault="007B01E2" w:rsidP="00B42F55">
            <w:pPr>
              <w:rPr>
                <w:sz w:val="20"/>
                <w:szCs w:val="20"/>
              </w:rPr>
            </w:pPr>
            <w:r w:rsidRPr="00BF2B73">
              <w:rPr>
                <w:sz w:val="20"/>
                <w:szCs w:val="20"/>
              </w:rPr>
              <w:t> </w:t>
            </w:r>
          </w:p>
        </w:tc>
        <w:tc>
          <w:tcPr>
            <w:tcW w:w="286" w:type="dxa"/>
            <w:tcBorders>
              <w:top w:val="nil"/>
              <w:left w:val="nil"/>
              <w:bottom w:val="single" w:sz="8" w:space="0" w:color="auto"/>
              <w:right w:val="nil"/>
            </w:tcBorders>
            <w:shd w:val="clear" w:color="000000" w:fill="FFFFFF"/>
            <w:vAlign w:val="center"/>
            <w:hideMark/>
          </w:tcPr>
          <w:p w:rsidR="007B01E2" w:rsidRPr="00BF2B73" w:rsidRDefault="007B01E2" w:rsidP="00B42F55">
            <w:pPr>
              <w:rPr>
                <w:sz w:val="20"/>
                <w:szCs w:val="20"/>
              </w:rPr>
            </w:pPr>
            <w:r w:rsidRPr="00BF2B73">
              <w:rPr>
                <w:sz w:val="20"/>
                <w:szCs w:val="20"/>
              </w:rPr>
              <w:t> </w:t>
            </w:r>
          </w:p>
        </w:tc>
        <w:tc>
          <w:tcPr>
            <w:tcW w:w="848" w:type="dxa"/>
            <w:tcBorders>
              <w:top w:val="nil"/>
              <w:left w:val="nil"/>
              <w:bottom w:val="single" w:sz="8" w:space="0" w:color="auto"/>
              <w:right w:val="single" w:sz="8" w:space="0" w:color="auto"/>
            </w:tcBorders>
            <w:shd w:val="clear" w:color="000000" w:fill="FFFFFF"/>
            <w:vAlign w:val="center"/>
            <w:hideMark/>
          </w:tcPr>
          <w:p w:rsidR="007B01E2" w:rsidRPr="00BF2B73" w:rsidRDefault="007B01E2" w:rsidP="00B42F55">
            <w:pPr>
              <w:jc w:val="right"/>
              <w:rPr>
                <w:sz w:val="20"/>
                <w:szCs w:val="20"/>
              </w:rPr>
            </w:pPr>
            <w:r w:rsidRPr="00BF2B73">
              <w:rPr>
                <w:sz w:val="20"/>
                <w:szCs w:val="20"/>
              </w:rPr>
              <w:t>38.003</w:t>
            </w:r>
          </w:p>
        </w:tc>
        <w:tc>
          <w:tcPr>
            <w:tcW w:w="1417" w:type="dxa"/>
            <w:tcBorders>
              <w:top w:val="nil"/>
              <w:left w:val="nil"/>
              <w:bottom w:val="single" w:sz="8" w:space="0" w:color="auto"/>
              <w:right w:val="single" w:sz="8" w:space="0" w:color="auto"/>
            </w:tcBorders>
            <w:shd w:val="clear" w:color="000000" w:fill="FFFFFF"/>
            <w:vAlign w:val="center"/>
            <w:hideMark/>
          </w:tcPr>
          <w:p w:rsidR="007B01E2" w:rsidRPr="00BF2B73" w:rsidRDefault="007B01E2" w:rsidP="00B42F55">
            <w:pPr>
              <w:jc w:val="right"/>
              <w:rPr>
                <w:sz w:val="20"/>
                <w:szCs w:val="20"/>
              </w:rPr>
            </w:pPr>
            <w:r w:rsidRPr="00BF2B73">
              <w:rPr>
                <w:sz w:val="20"/>
                <w:szCs w:val="20"/>
              </w:rPr>
              <w:t>37.980</w:t>
            </w:r>
          </w:p>
        </w:tc>
        <w:tc>
          <w:tcPr>
            <w:tcW w:w="1559" w:type="dxa"/>
            <w:tcBorders>
              <w:top w:val="nil"/>
              <w:left w:val="nil"/>
              <w:bottom w:val="single" w:sz="8" w:space="0" w:color="auto"/>
              <w:right w:val="single" w:sz="8" w:space="0" w:color="auto"/>
            </w:tcBorders>
            <w:shd w:val="clear" w:color="000000" w:fill="FFFFFF"/>
            <w:vAlign w:val="center"/>
            <w:hideMark/>
          </w:tcPr>
          <w:p w:rsidR="007B01E2" w:rsidRPr="00BF2B73" w:rsidRDefault="007B01E2" w:rsidP="00B42F55">
            <w:pPr>
              <w:jc w:val="right"/>
              <w:rPr>
                <w:sz w:val="20"/>
                <w:szCs w:val="20"/>
              </w:rPr>
            </w:pPr>
            <w:r w:rsidRPr="00BF2B73">
              <w:rPr>
                <w:sz w:val="20"/>
                <w:szCs w:val="20"/>
              </w:rPr>
              <w:t>41.280</w:t>
            </w:r>
          </w:p>
        </w:tc>
      </w:tr>
      <w:tr w:rsidR="00BF2B73" w:rsidRPr="00BF2B73" w:rsidTr="00B42F55">
        <w:trPr>
          <w:trHeight w:val="315"/>
        </w:trPr>
        <w:tc>
          <w:tcPr>
            <w:tcW w:w="540" w:type="dxa"/>
            <w:tcBorders>
              <w:top w:val="nil"/>
              <w:left w:val="single" w:sz="8" w:space="0" w:color="auto"/>
              <w:bottom w:val="single" w:sz="8" w:space="0" w:color="auto"/>
              <w:right w:val="single" w:sz="8" w:space="0" w:color="auto"/>
            </w:tcBorders>
            <w:shd w:val="clear" w:color="000000" w:fill="FFFFFF"/>
            <w:noWrap/>
            <w:vAlign w:val="center"/>
            <w:hideMark/>
          </w:tcPr>
          <w:p w:rsidR="007B01E2" w:rsidRPr="00BF2B73" w:rsidRDefault="007B01E2" w:rsidP="00B42F55">
            <w:pPr>
              <w:jc w:val="right"/>
              <w:rPr>
                <w:b/>
                <w:bCs/>
                <w:sz w:val="16"/>
                <w:szCs w:val="16"/>
              </w:rPr>
            </w:pPr>
            <w:r w:rsidRPr="00BF2B73">
              <w:rPr>
                <w:b/>
                <w:bCs/>
                <w:sz w:val="16"/>
                <w:szCs w:val="16"/>
              </w:rPr>
              <w:t>423</w:t>
            </w:r>
          </w:p>
        </w:tc>
        <w:tc>
          <w:tcPr>
            <w:tcW w:w="2879" w:type="dxa"/>
            <w:tcBorders>
              <w:top w:val="single" w:sz="8" w:space="0" w:color="auto"/>
              <w:left w:val="nil"/>
              <w:bottom w:val="single" w:sz="8" w:space="0" w:color="auto"/>
              <w:right w:val="single" w:sz="8" w:space="0" w:color="000000"/>
            </w:tcBorders>
            <w:shd w:val="clear" w:color="000000" w:fill="FFFFFF"/>
            <w:vAlign w:val="center"/>
            <w:hideMark/>
          </w:tcPr>
          <w:p w:rsidR="007B01E2" w:rsidRPr="00BF2B73" w:rsidRDefault="007B01E2" w:rsidP="00B42F55">
            <w:pPr>
              <w:rPr>
                <w:sz w:val="20"/>
                <w:szCs w:val="20"/>
              </w:rPr>
            </w:pPr>
            <w:r w:rsidRPr="00BF2B73">
              <w:rPr>
                <w:sz w:val="20"/>
                <w:szCs w:val="20"/>
              </w:rPr>
              <w:t>Услуге по уговору</w:t>
            </w:r>
          </w:p>
        </w:tc>
        <w:tc>
          <w:tcPr>
            <w:tcW w:w="1709" w:type="dxa"/>
            <w:tcBorders>
              <w:top w:val="nil"/>
              <w:left w:val="nil"/>
              <w:bottom w:val="single" w:sz="8" w:space="0" w:color="auto"/>
              <w:right w:val="single" w:sz="8" w:space="0" w:color="auto"/>
            </w:tcBorders>
            <w:shd w:val="clear" w:color="000000" w:fill="FFFFFF"/>
            <w:vAlign w:val="center"/>
            <w:hideMark/>
          </w:tcPr>
          <w:p w:rsidR="007B01E2" w:rsidRPr="00BF2B73" w:rsidRDefault="007B01E2" w:rsidP="00B42F55">
            <w:pPr>
              <w:jc w:val="right"/>
              <w:rPr>
                <w:sz w:val="20"/>
                <w:szCs w:val="20"/>
              </w:rPr>
            </w:pPr>
            <w:r w:rsidRPr="00BF2B73">
              <w:rPr>
                <w:sz w:val="20"/>
                <w:szCs w:val="20"/>
              </w:rPr>
              <w:t>124.246</w:t>
            </w:r>
          </w:p>
        </w:tc>
        <w:tc>
          <w:tcPr>
            <w:tcW w:w="311" w:type="dxa"/>
            <w:tcBorders>
              <w:top w:val="nil"/>
              <w:left w:val="nil"/>
              <w:bottom w:val="single" w:sz="8" w:space="0" w:color="auto"/>
              <w:right w:val="nil"/>
            </w:tcBorders>
            <w:shd w:val="clear" w:color="000000" w:fill="FFFFFF"/>
            <w:vAlign w:val="center"/>
            <w:hideMark/>
          </w:tcPr>
          <w:p w:rsidR="007B01E2" w:rsidRPr="00BF2B73" w:rsidRDefault="007B01E2" w:rsidP="00B42F55">
            <w:pPr>
              <w:rPr>
                <w:sz w:val="20"/>
                <w:szCs w:val="20"/>
              </w:rPr>
            </w:pPr>
            <w:r w:rsidRPr="00BF2B73">
              <w:rPr>
                <w:sz w:val="20"/>
                <w:szCs w:val="20"/>
              </w:rPr>
              <w:t> </w:t>
            </w:r>
          </w:p>
        </w:tc>
        <w:tc>
          <w:tcPr>
            <w:tcW w:w="286" w:type="dxa"/>
            <w:tcBorders>
              <w:top w:val="nil"/>
              <w:left w:val="nil"/>
              <w:bottom w:val="single" w:sz="8" w:space="0" w:color="auto"/>
              <w:right w:val="nil"/>
            </w:tcBorders>
            <w:shd w:val="clear" w:color="000000" w:fill="FFFFFF"/>
            <w:vAlign w:val="center"/>
            <w:hideMark/>
          </w:tcPr>
          <w:p w:rsidR="007B01E2" w:rsidRPr="00BF2B73" w:rsidRDefault="007B01E2" w:rsidP="00B42F55">
            <w:pPr>
              <w:rPr>
                <w:sz w:val="20"/>
                <w:szCs w:val="20"/>
              </w:rPr>
            </w:pPr>
            <w:r w:rsidRPr="00BF2B73">
              <w:rPr>
                <w:sz w:val="20"/>
                <w:szCs w:val="20"/>
              </w:rPr>
              <w:t> </w:t>
            </w:r>
          </w:p>
        </w:tc>
        <w:tc>
          <w:tcPr>
            <w:tcW w:w="848" w:type="dxa"/>
            <w:tcBorders>
              <w:top w:val="nil"/>
              <w:left w:val="nil"/>
              <w:bottom w:val="single" w:sz="8" w:space="0" w:color="auto"/>
              <w:right w:val="single" w:sz="8" w:space="0" w:color="auto"/>
            </w:tcBorders>
            <w:shd w:val="clear" w:color="000000" w:fill="FFFFFF"/>
            <w:vAlign w:val="center"/>
            <w:hideMark/>
          </w:tcPr>
          <w:p w:rsidR="007B01E2" w:rsidRPr="00BF2B73" w:rsidRDefault="007B01E2" w:rsidP="00B42F55">
            <w:pPr>
              <w:jc w:val="right"/>
              <w:rPr>
                <w:sz w:val="20"/>
                <w:szCs w:val="20"/>
              </w:rPr>
            </w:pPr>
            <w:r w:rsidRPr="00BF2B73">
              <w:rPr>
                <w:sz w:val="20"/>
                <w:szCs w:val="20"/>
              </w:rPr>
              <w:t>42.068</w:t>
            </w:r>
          </w:p>
        </w:tc>
        <w:tc>
          <w:tcPr>
            <w:tcW w:w="1417" w:type="dxa"/>
            <w:tcBorders>
              <w:top w:val="nil"/>
              <w:left w:val="nil"/>
              <w:bottom w:val="single" w:sz="8" w:space="0" w:color="auto"/>
              <w:right w:val="single" w:sz="8" w:space="0" w:color="auto"/>
            </w:tcBorders>
            <w:shd w:val="clear" w:color="000000" w:fill="FFFFFF"/>
            <w:vAlign w:val="center"/>
            <w:hideMark/>
          </w:tcPr>
          <w:p w:rsidR="007B01E2" w:rsidRPr="00BF2B73" w:rsidRDefault="007B01E2" w:rsidP="00B42F55">
            <w:pPr>
              <w:jc w:val="right"/>
              <w:rPr>
                <w:sz w:val="20"/>
                <w:szCs w:val="20"/>
              </w:rPr>
            </w:pPr>
            <w:r w:rsidRPr="00BF2B73">
              <w:rPr>
                <w:sz w:val="20"/>
                <w:szCs w:val="20"/>
              </w:rPr>
              <w:t>88.882</w:t>
            </w:r>
          </w:p>
        </w:tc>
        <w:tc>
          <w:tcPr>
            <w:tcW w:w="1559" w:type="dxa"/>
            <w:tcBorders>
              <w:top w:val="nil"/>
              <w:left w:val="nil"/>
              <w:bottom w:val="single" w:sz="8" w:space="0" w:color="auto"/>
              <w:right w:val="single" w:sz="8" w:space="0" w:color="auto"/>
            </w:tcBorders>
            <w:shd w:val="clear" w:color="000000" w:fill="FFFFFF"/>
            <w:vAlign w:val="center"/>
            <w:hideMark/>
          </w:tcPr>
          <w:p w:rsidR="007B01E2" w:rsidRPr="00BF2B73" w:rsidRDefault="007B01E2" w:rsidP="00B42F55">
            <w:pPr>
              <w:jc w:val="right"/>
              <w:rPr>
                <w:sz w:val="20"/>
                <w:szCs w:val="20"/>
              </w:rPr>
            </w:pPr>
            <w:r w:rsidRPr="00BF2B73">
              <w:rPr>
                <w:sz w:val="20"/>
                <w:szCs w:val="20"/>
              </w:rPr>
              <w:t>70.001</w:t>
            </w:r>
          </w:p>
        </w:tc>
      </w:tr>
      <w:tr w:rsidR="00BF2B73" w:rsidRPr="00BF2B73" w:rsidTr="00B42F55">
        <w:trPr>
          <w:trHeight w:val="315"/>
        </w:trPr>
        <w:tc>
          <w:tcPr>
            <w:tcW w:w="540" w:type="dxa"/>
            <w:tcBorders>
              <w:top w:val="nil"/>
              <w:left w:val="single" w:sz="8" w:space="0" w:color="auto"/>
              <w:bottom w:val="single" w:sz="8" w:space="0" w:color="auto"/>
              <w:right w:val="single" w:sz="8" w:space="0" w:color="auto"/>
            </w:tcBorders>
            <w:shd w:val="clear" w:color="000000" w:fill="FFFFFF"/>
            <w:noWrap/>
            <w:vAlign w:val="center"/>
            <w:hideMark/>
          </w:tcPr>
          <w:p w:rsidR="007B01E2" w:rsidRPr="00BF2B73" w:rsidRDefault="007B01E2" w:rsidP="00B42F55">
            <w:pPr>
              <w:jc w:val="right"/>
              <w:rPr>
                <w:b/>
                <w:bCs/>
                <w:sz w:val="16"/>
                <w:szCs w:val="16"/>
              </w:rPr>
            </w:pPr>
            <w:r w:rsidRPr="00BF2B73">
              <w:rPr>
                <w:b/>
                <w:bCs/>
                <w:sz w:val="16"/>
                <w:szCs w:val="16"/>
              </w:rPr>
              <w:t>424</w:t>
            </w:r>
          </w:p>
        </w:tc>
        <w:tc>
          <w:tcPr>
            <w:tcW w:w="2879" w:type="dxa"/>
            <w:tcBorders>
              <w:top w:val="single" w:sz="8" w:space="0" w:color="auto"/>
              <w:left w:val="nil"/>
              <w:bottom w:val="single" w:sz="8" w:space="0" w:color="auto"/>
              <w:right w:val="single" w:sz="8" w:space="0" w:color="000000"/>
            </w:tcBorders>
            <w:shd w:val="clear" w:color="000000" w:fill="FFFFFF"/>
            <w:vAlign w:val="center"/>
            <w:hideMark/>
          </w:tcPr>
          <w:p w:rsidR="007B01E2" w:rsidRPr="00BF2B73" w:rsidRDefault="007B01E2" w:rsidP="00B42F55">
            <w:pPr>
              <w:rPr>
                <w:sz w:val="20"/>
                <w:szCs w:val="20"/>
              </w:rPr>
            </w:pPr>
            <w:r w:rsidRPr="00BF2B73">
              <w:rPr>
                <w:sz w:val="20"/>
                <w:szCs w:val="20"/>
              </w:rPr>
              <w:t>Специјализоване услуге</w:t>
            </w:r>
          </w:p>
        </w:tc>
        <w:tc>
          <w:tcPr>
            <w:tcW w:w="1709" w:type="dxa"/>
            <w:tcBorders>
              <w:top w:val="nil"/>
              <w:left w:val="nil"/>
              <w:bottom w:val="single" w:sz="8" w:space="0" w:color="auto"/>
              <w:right w:val="single" w:sz="8" w:space="0" w:color="auto"/>
            </w:tcBorders>
            <w:shd w:val="clear" w:color="000000" w:fill="FFFFFF"/>
            <w:vAlign w:val="center"/>
            <w:hideMark/>
          </w:tcPr>
          <w:p w:rsidR="007B01E2" w:rsidRPr="00BF2B73" w:rsidRDefault="007B01E2" w:rsidP="00B42F55">
            <w:pPr>
              <w:jc w:val="right"/>
              <w:rPr>
                <w:sz w:val="20"/>
                <w:szCs w:val="20"/>
              </w:rPr>
            </w:pPr>
            <w:r w:rsidRPr="00BF2B73">
              <w:rPr>
                <w:sz w:val="20"/>
                <w:szCs w:val="20"/>
              </w:rPr>
              <w:t>22.729</w:t>
            </w:r>
          </w:p>
        </w:tc>
        <w:tc>
          <w:tcPr>
            <w:tcW w:w="311" w:type="dxa"/>
            <w:tcBorders>
              <w:top w:val="nil"/>
              <w:left w:val="nil"/>
              <w:bottom w:val="single" w:sz="8" w:space="0" w:color="auto"/>
              <w:right w:val="nil"/>
            </w:tcBorders>
            <w:shd w:val="clear" w:color="000000" w:fill="FFFFFF"/>
            <w:vAlign w:val="center"/>
            <w:hideMark/>
          </w:tcPr>
          <w:p w:rsidR="007B01E2" w:rsidRPr="00BF2B73" w:rsidRDefault="007B01E2" w:rsidP="00B42F55">
            <w:pPr>
              <w:rPr>
                <w:sz w:val="20"/>
                <w:szCs w:val="20"/>
              </w:rPr>
            </w:pPr>
            <w:r w:rsidRPr="00BF2B73">
              <w:rPr>
                <w:sz w:val="20"/>
                <w:szCs w:val="20"/>
              </w:rPr>
              <w:t> </w:t>
            </w:r>
          </w:p>
        </w:tc>
        <w:tc>
          <w:tcPr>
            <w:tcW w:w="286" w:type="dxa"/>
            <w:tcBorders>
              <w:top w:val="nil"/>
              <w:left w:val="nil"/>
              <w:bottom w:val="single" w:sz="8" w:space="0" w:color="auto"/>
              <w:right w:val="nil"/>
            </w:tcBorders>
            <w:shd w:val="clear" w:color="000000" w:fill="FFFFFF"/>
            <w:vAlign w:val="center"/>
            <w:hideMark/>
          </w:tcPr>
          <w:p w:rsidR="007B01E2" w:rsidRPr="00BF2B73" w:rsidRDefault="007B01E2" w:rsidP="00B42F55">
            <w:pPr>
              <w:rPr>
                <w:sz w:val="20"/>
                <w:szCs w:val="20"/>
              </w:rPr>
            </w:pPr>
            <w:r w:rsidRPr="00BF2B73">
              <w:rPr>
                <w:sz w:val="20"/>
                <w:szCs w:val="20"/>
              </w:rPr>
              <w:t> </w:t>
            </w:r>
          </w:p>
        </w:tc>
        <w:tc>
          <w:tcPr>
            <w:tcW w:w="848" w:type="dxa"/>
            <w:tcBorders>
              <w:top w:val="nil"/>
              <w:left w:val="nil"/>
              <w:bottom w:val="single" w:sz="8" w:space="0" w:color="auto"/>
              <w:right w:val="single" w:sz="8" w:space="0" w:color="auto"/>
            </w:tcBorders>
            <w:shd w:val="clear" w:color="000000" w:fill="FFFFFF"/>
            <w:vAlign w:val="center"/>
            <w:hideMark/>
          </w:tcPr>
          <w:p w:rsidR="007B01E2" w:rsidRPr="00BF2B73" w:rsidRDefault="007B01E2" w:rsidP="00B42F55">
            <w:pPr>
              <w:jc w:val="right"/>
              <w:rPr>
                <w:sz w:val="20"/>
                <w:szCs w:val="20"/>
              </w:rPr>
            </w:pPr>
            <w:r w:rsidRPr="00BF2B73">
              <w:rPr>
                <w:sz w:val="20"/>
                <w:szCs w:val="20"/>
              </w:rPr>
              <w:t>22.629</w:t>
            </w:r>
          </w:p>
        </w:tc>
        <w:tc>
          <w:tcPr>
            <w:tcW w:w="1417" w:type="dxa"/>
            <w:tcBorders>
              <w:top w:val="nil"/>
              <w:left w:val="nil"/>
              <w:bottom w:val="single" w:sz="8" w:space="0" w:color="auto"/>
              <w:right w:val="single" w:sz="8" w:space="0" w:color="auto"/>
            </w:tcBorders>
            <w:shd w:val="clear" w:color="000000" w:fill="FFFFFF"/>
            <w:vAlign w:val="center"/>
            <w:hideMark/>
          </w:tcPr>
          <w:p w:rsidR="007B01E2" w:rsidRPr="00BF2B73" w:rsidRDefault="007B01E2" w:rsidP="00B42F55">
            <w:pPr>
              <w:jc w:val="right"/>
              <w:rPr>
                <w:sz w:val="20"/>
                <w:szCs w:val="20"/>
              </w:rPr>
            </w:pPr>
            <w:r w:rsidRPr="00BF2B73">
              <w:rPr>
                <w:sz w:val="20"/>
                <w:szCs w:val="20"/>
              </w:rPr>
              <w:t>20.136</w:t>
            </w:r>
          </w:p>
        </w:tc>
        <w:tc>
          <w:tcPr>
            <w:tcW w:w="1559" w:type="dxa"/>
            <w:tcBorders>
              <w:top w:val="nil"/>
              <w:left w:val="nil"/>
              <w:bottom w:val="single" w:sz="8" w:space="0" w:color="auto"/>
              <w:right w:val="single" w:sz="8" w:space="0" w:color="auto"/>
            </w:tcBorders>
            <w:shd w:val="clear" w:color="000000" w:fill="FFFFFF"/>
            <w:vAlign w:val="center"/>
            <w:hideMark/>
          </w:tcPr>
          <w:p w:rsidR="007B01E2" w:rsidRPr="00BF2B73" w:rsidRDefault="007B01E2" w:rsidP="00B42F55">
            <w:pPr>
              <w:jc w:val="right"/>
              <w:rPr>
                <w:sz w:val="20"/>
                <w:szCs w:val="20"/>
              </w:rPr>
            </w:pPr>
            <w:r w:rsidRPr="00BF2B73">
              <w:rPr>
                <w:sz w:val="20"/>
                <w:szCs w:val="20"/>
              </w:rPr>
              <w:t>23.694</w:t>
            </w:r>
          </w:p>
        </w:tc>
      </w:tr>
      <w:tr w:rsidR="00BF2B73" w:rsidRPr="00BF2B73" w:rsidTr="00B42F55">
        <w:trPr>
          <w:trHeight w:val="315"/>
        </w:trPr>
        <w:tc>
          <w:tcPr>
            <w:tcW w:w="540" w:type="dxa"/>
            <w:tcBorders>
              <w:top w:val="nil"/>
              <w:left w:val="single" w:sz="8" w:space="0" w:color="auto"/>
              <w:bottom w:val="single" w:sz="8" w:space="0" w:color="auto"/>
              <w:right w:val="single" w:sz="8" w:space="0" w:color="auto"/>
            </w:tcBorders>
            <w:shd w:val="clear" w:color="000000" w:fill="FFFFFF"/>
            <w:noWrap/>
            <w:vAlign w:val="center"/>
            <w:hideMark/>
          </w:tcPr>
          <w:p w:rsidR="007B01E2" w:rsidRPr="00BF2B73" w:rsidRDefault="007B01E2" w:rsidP="00B42F55">
            <w:pPr>
              <w:jc w:val="right"/>
              <w:rPr>
                <w:b/>
                <w:bCs/>
                <w:sz w:val="16"/>
                <w:szCs w:val="16"/>
              </w:rPr>
            </w:pPr>
            <w:r w:rsidRPr="00BF2B73">
              <w:rPr>
                <w:b/>
                <w:bCs/>
                <w:sz w:val="16"/>
                <w:szCs w:val="16"/>
              </w:rPr>
              <w:lastRenderedPageBreak/>
              <w:t>425</w:t>
            </w:r>
          </w:p>
        </w:tc>
        <w:tc>
          <w:tcPr>
            <w:tcW w:w="2879" w:type="dxa"/>
            <w:tcBorders>
              <w:top w:val="single" w:sz="8" w:space="0" w:color="auto"/>
              <w:left w:val="nil"/>
              <w:bottom w:val="single" w:sz="8" w:space="0" w:color="auto"/>
              <w:right w:val="single" w:sz="8" w:space="0" w:color="000000"/>
            </w:tcBorders>
            <w:shd w:val="clear" w:color="000000" w:fill="FFFFFF"/>
            <w:vAlign w:val="center"/>
            <w:hideMark/>
          </w:tcPr>
          <w:p w:rsidR="007B01E2" w:rsidRPr="00BF2B73" w:rsidRDefault="007B01E2" w:rsidP="00B42F55">
            <w:pPr>
              <w:rPr>
                <w:sz w:val="20"/>
                <w:szCs w:val="20"/>
              </w:rPr>
            </w:pPr>
            <w:r w:rsidRPr="00BF2B73">
              <w:rPr>
                <w:sz w:val="20"/>
                <w:szCs w:val="20"/>
              </w:rPr>
              <w:t>Текуће поправке и одржавање</w:t>
            </w:r>
          </w:p>
        </w:tc>
        <w:tc>
          <w:tcPr>
            <w:tcW w:w="1709" w:type="dxa"/>
            <w:tcBorders>
              <w:top w:val="nil"/>
              <w:left w:val="nil"/>
              <w:bottom w:val="single" w:sz="8" w:space="0" w:color="auto"/>
              <w:right w:val="single" w:sz="8" w:space="0" w:color="auto"/>
            </w:tcBorders>
            <w:shd w:val="clear" w:color="000000" w:fill="FFFFFF"/>
            <w:vAlign w:val="center"/>
            <w:hideMark/>
          </w:tcPr>
          <w:p w:rsidR="007B01E2" w:rsidRPr="00BF2B73" w:rsidRDefault="007B01E2" w:rsidP="00B42F55">
            <w:pPr>
              <w:jc w:val="right"/>
              <w:rPr>
                <w:sz w:val="20"/>
                <w:szCs w:val="20"/>
              </w:rPr>
            </w:pPr>
            <w:r w:rsidRPr="00BF2B73">
              <w:rPr>
                <w:sz w:val="20"/>
                <w:szCs w:val="20"/>
              </w:rPr>
              <w:t>416.888</w:t>
            </w:r>
          </w:p>
        </w:tc>
        <w:tc>
          <w:tcPr>
            <w:tcW w:w="311" w:type="dxa"/>
            <w:tcBorders>
              <w:top w:val="nil"/>
              <w:left w:val="nil"/>
              <w:bottom w:val="single" w:sz="8" w:space="0" w:color="auto"/>
              <w:right w:val="nil"/>
            </w:tcBorders>
            <w:shd w:val="clear" w:color="000000" w:fill="FFFFFF"/>
            <w:vAlign w:val="center"/>
            <w:hideMark/>
          </w:tcPr>
          <w:p w:rsidR="007B01E2" w:rsidRPr="00BF2B73" w:rsidRDefault="007B01E2" w:rsidP="00B42F55">
            <w:pPr>
              <w:rPr>
                <w:sz w:val="20"/>
                <w:szCs w:val="20"/>
              </w:rPr>
            </w:pPr>
            <w:r w:rsidRPr="00BF2B73">
              <w:rPr>
                <w:sz w:val="20"/>
                <w:szCs w:val="20"/>
              </w:rPr>
              <w:t> </w:t>
            </w:r>
          </w:p>
        </w:tc>
        <w:tc>
          <w:tcPr>
            <w:tcW w:w="286" w:type="dxa"/>
            <w:tcBorders>
              <w:top w:val="nil"/>
              <w:left w:val="nil"/>
              <w:bottom w:val="single" w:sz="8" w:space="0" w:color="auto"/>
              <w:right w:val="nil"/>
            </w:tcBorders>
            <w:shd w:val="clear" w:color="000000" w:fill="FFFFFF"/>
            <w:vAlign w:val="center"/>
            <w:hideMark/>
          </w:tcPr>
          <w:p w:rsidR="007B01E2" w:rsidRPr="00BF2B73" w:rsidRDefault="007B01E2" w:rsidP="00B42F55">
            <w:pPr>
              <w:rPr>
                <w:sz w:val="20"/>
                <w:szCs w:val="20"/>
              </w:rPr>
            </w:pPr>
            <w:r w:rsidRPr="00BF2B73">
              <w:rPr>
                <w:sz w:val="20"/>
                <w:szCs w:val="20"/>
              </w:rPr>
              <w:t> </w:t>
            </w:r>
          </w:p>
        </w:tc>
        <w:tc>
          <w:tcPr>
            <w:tcW w:w="848" w:type="dxa"/>
            <w:tcBorders>
              <w:top w:val="nil"/>
              <w:left w:val="nil"/>
              <w:bottom w:val="single" w:sz="8" w:space="0" w:color="auto"/>
              <w:right w:val="single" w:sz="8" w:space="0" w:color="auto"/>
            </w:tcBorders>
            <w:shd w:val="clear" w:color="000000" w:fill="FFFFFF"/>
            <w:vAlign w:val="center"/>
            <w:hideMark/>
          </w:tcPr>
          <w:p w:rsidR="007B01E2" w:rsidRPr="00BF2B73" w:rsidRDefault="007B01E2" w:rsidP="00B42F55">
            <w:pPr>
              <w:jc w:val="right"/>
              <w:rPr>
                <w:sz w:val="20"/>
                <w:szCs w:val="20"/>
              </w:rPr>
            </w:pPr>
            <w:r w:rsidRPr="00BF2B73">
              <w:rPr>
                <w:sz w:val="20"/>
                <w:szCs w:val="20"/>
              </w:rPr>
              <w:t>217.860</w:t>
            </w:r>
          </w:p>
        </w:tc>
        <w:tc>
          <w:tcPr>
            <w:tcW w:w="1417" w:type="dxa"/>
            <w:tcBorders>
              <w:top w:val="nil"/>
              <w:left w:val="nil"/>
              <w:bottom w:val="single" w:sz="8" w:space="0" w:color="auto"/>
              <w:right w:val="single" w:sz="8" w:space="0" w:color="auto"/>
            </w:tcBorders>
            <w:shd w:val="clear" w:color="000000" w:fill="FFFFFF"/>
            <w:vAlign w:val="center"/>
            <w:hideMark/>
          </w:tcPr>
          <w:p w:rsidR="007B01E2" w:rsidRPr="00BF2B73" w:rsidRDefault="007B01E2" w:rsidP="00B42F55">
            <w:pPr>
              <w:jc w:val="right"/>
              <w:rPr>
                <w:sz w:val="20"/>
                <w:szCs w:val="20"/>
              </w:rPr>
            </w:pPr>
            <w:r w:rsidRPr="00BF2B73">
              <w:rPr>
                <w:sz w:val="20"/>
                <w:szCs w:val="20"/>
              </w:rPr>
              <w:t>453.040</w:t>
            </w:r>
          </w:p>
        </w:tc>
        <w:tc>
          <w:tcPr>
            <w:tcW w:w="1559" w:type="dxa"/>
            <w:tcBorders>
              <w:top w:val="nil"/>
              <w:left w:val="nil"/>
              <w:bottom w:val="single" w:sz="8" w:space="0" w:color="auto"/>
              <w:right w:val="single" w:sz="8" w:space="0" w:color="auto"/>
            </w:tcBorders>
            <w:shd w:val="clear" w:color="000000" w:fill="FFFFFF"/>
            <w:vAlign w:val="center"/>
            <w:hideMark/>
          </w:tcPr>
          <w:p w:rsidR="007B01E2" w:rsidRPr="00BF2B73" w:rsidRDefault="007B01E2" w:rsidP="00B42F55">
            <w:pPr>
              <w:jc w:val="right"/>
              <w:rPr>
                <w:sz w:val="20"/>
                <w:szCs w:val="20"/>
              </w:rPr>
            </w:pPr>
            <w:r w:rsidRPr="00BF2B73">
              <w:rPr>
                <w:sz w:val="20"/>
                <w:szCs w:val="20"/>
              </w:rPr>
              <w:t>421.480</w:t>
            </w:r>
          </w:p>
        </w:tc>
      </w:tr>
      <w:tr w:rsidR="00BF2B73" w:rsidRPr="00BF2B73" w:rsidTr="00B42F55">
        <w:trPr>
          <w:trHeight w:val="315"/>
        </w:trPr>
        <w:tc>
          <w:tcPr>
            <w:tcW w:w="540" w:type="dxa"/>
            <w:tcBorders>
              <w:top w:val="nil"/>
              <w:left w:val="single" w:sz="8" w:space="0" w:color="auto"/>
              <w:bottom w:val="single" w:sz="8" w:space="0" w:color="auto"/>
              <w:right w:val="single" w:sz="8" w:space="0" w:color="auto"/>
            </w:tcBorders>
            <w:shd w:val="clear" w:color="000000" w:fill="FFFFFF"/>
            <w:noWrap/>
            <w:vAlign w:val="center"/>
            <w:hideMark/>
          </w:tcPr>
          <w:p w:rsidR="007B01E2" w:rsidRPr="00BF2B73" w:rsidRDefault="007B01E2" w:rsidP="00B42F55">
            <w:pPr>
              <w:jc w:val="right"/>
              <w:rPr>
                <w:b/>
                <w:bCs/>
                <w:sz w:val="16"/>
                <w:szCs w:val="16"/>
              </w:rPr>
            </w:pPr>
            <w:r w:rsidRPr="00BF2B73">
              <w:rPr>
                <w:b/>
                <w:bCs/>
                <w:sz w:val="16"/>
                <w:szCs w:val="16"/>
              </w:rPr>
              <w:t>426</w:t>
            </w:r>
          </w:p>
        </w:tc>
        <w:tc>
          <w:tcPr>
            <w:tcW w:w="2879" w:type="dxa"/>
            <w:tcBorders>
              <w:top w:val="single" w:sz="8" w:space="0" w:color="auto"/>
              <w:left w:val="nil"/>
              <w:bottom w:val="single" w:sz="8" w:space="0" w:color="auto"/>
              <w:right w:val="single" w:sz="8" w:space="0" w:color="000000"/>
            </w:tcBorders>
            <w:shd w:val="clear" w:color="000000" w:fill="FFFFFF"/>
            <w:vAlign w:val="center"/>
            <w:hideMark/>
          </w:tcPr>
          <w:p w:rsidR="007B01E2" w:rsidRPr="00BF2B73" w:rsidRDefault="007B01E2" w:rsidP="00B42F55">
            <w:pPr>
              <w:rPr>
                <w:sz w:val="20"/>
                <w:szCs w:val="20"/>
              </w:rPr>
            </w:pPr>
            <w:r w:rsidRPr="00BF2B73">
              <w:rPr>
                <w:sz w:val="20"/>
                <w:szCs w:val="20"/>
              </w:rPr>
              <w:t>Материјал</w:t>
            </w:r>
          </w:p>
        </w:tc>
        <w:tc>
          <w:tcPr>
            <w:tcW w:w="1709" w:type="dxa"/>
            <w:tcBorders>
              <w:top w:val="nil"/>
              <w:left w:val="nil"/>
              <w:bottom w:val="single" w:sz="8" w:space="0" w:color="auto"/>
              <w:right w:val="single" w:sz="8" w:space="0" w:color="auto"/>
            </w:tcBorders>
            <w:shd w:val="clear" w:color="000000" w:fill="FFFFFF"/>
            <w:vAlign w:val="center"/>
            <w:hideMark/>
          </w:tcPr>
          <w:p w:rsidR="007B01E2" w:rsidRPr="00BF2B73" w:rsidRDefault="007B01E2" w:rsidP="00B42F55">
            <w:pPr>
              <w:jc w:val="right"/>
              <w:rPr>
                <w:sz w:val="20"/>
                <w:szCs w:val="20"/>
              </w:rPr>
            </w:pPr>
            <w:r w:rsidRPr="00BF2B73">
              <w:rPr>
                <w:sz w:val="20"/>
                <w:szCs w:val="20"/>
              </w:rPr>
              <w:t>354.011</w:t>
            </w:r>
          </w:p>
        </w:tc>
        <w:tc>
          <w:tcPr>
            <w:tcW w:w="311" w:type="dxa"/>
            <w:tcBorders>
              <w:top w:val="nil"/>
              <w:left w:val="nil"/>
              <w:bottom w:val="single" w:sz="8" w:space="0" w:color="auto"/>
              <w:right w:val="nil"/>
            </w:tcBorders>
            <w:shd w:val="clear" w:color="000000" w:fill="FFFFFF"/>
            <w:vAlign w:val="center"/>
            <w:hideMark/>
          </w:tcPr>
          <w:p w:rsidR="007B01E2" w:rsidRPr="00BF2B73" w:rsidRDefault="007B01E2" w:rsidP="00B42F55">
            <w:pPr>
              <w:rPr>
                <w:sz w:val="20"/>
                <w:szCs w:val="20"/>
              </w:rPr>
            </w:pPr>
            <w:r w:rsidRPr="00BF2B73">
              <w:rPr>
                <w:sz w:val="20"/>
                <w:szCs w:val="20"/>
              </w:rPr>
              <w:t> </w:t>
            </w:r>
          </w:p>
        </w:tc>
        <w:tc>
          <w:tcPr>
            <w:tcW w:w="286" w:type="dxa"/>
            <w:tcBorders>
              <w:top w:val="nil"/>
              <w:left w:val="nil"/>
              <w:bottom w:val="single" w:sz="8" w:space="0" w:color="auto"/>
              <w:right w:val="nil"/>
            </w:tcBorders>
            <w:shd w:val="clear" w:color="000000" w:fill="FFFFFF"/>
            <w:vAlign w:val="center"/>
            <w:hideMark/>
          </w:tcPr>
          <w:p w:rsidR="007B01E2" w:rsidRPr="00BF2B73" w:rsidRDefault="007B01E2" w:rsidP="00B42F55">
            <w:pPr>
              <w:rPr>
                <w:sz w:val="20"/>
                <w:szCs w:val="20"/>
              </w:rPr>
            </w:pPr>
            <w:r w:rsidRPr="00BF2B73">
              <w:rPr>
                <w:sz w:val="20"/>
                <w:szCs w:val="20"/>
              </w:rPr>
              <w:t> </w:t>
            </w:r>
          </w:p>
        </w:tc>
        <w:tc>
          <w:tcPr>
            <w:tcW w:w="848" w:type="dxa"/>
            <w:tcBorders>
              <w:top w:val="nil"/>
              <w:left w:val="nil"/>
              <w:bottom w:val="single" w:sz="8" w:space="0" w:color="auto"/>
              <w:right w:val="single" w:sz="8" w:space="0" w:color="auto"/>
            </w:tcBorders>
            <w:shd w:val="clear" w:color="000000" w:fill="FFFFFF"/>
            <w:vAlign w:val="center"/>
            <w:hideMark/>
          </w:tcPr>
          <w:p w:rsidR="007B01E2" w:rsidRPr="00BF2B73" w:rsidRDefault="007B01E2" w:rsidP="00B42F55">
            <w:pPr>
              <w:jc w:val="right"/>
              <w:rPr>
                <w:sz w:val="20"/>
                <w:szCs w:val="20"/>
              </w:rPr>
            </w:pPr>
            <w:r w:rsidRPr="00BF2B73">
              <w:rPr>
                <w:sz w:val="20"/>
                <w:szCs w:val="20"/>
              </w:rPr>
              <w:t>354.009</w:t>
            </w:r>
          </w:p>
        </w:tc>
        <w:tc>
          <w:tcPr>
            <w:tcW w:w="1417" w:type="dxa"/>
            <w:tcBorders>
              <w:top w:val="nil"/>
              <w:left w:val="nil"/>
              <w:bottom w:val="single" w:sz="8" w:space="0" w:color="auto"/>
              <w:right w:val="single" w:sz="8" w:space="0" w:color="auto"/>
            </w:tcBorders>
            <w:shd w:val="clear" w:color="000000" w:fill="FFFFFF"/>
            <w:vAlign w:val="center"/>
            <w:hideMark/>
          </w:tcPr>
          <w:p w:rsidR="007B01E2" w:rsidRPr="00BF2B73" w:rsidRDefault="007B01E2" w:rsidP="00B42F55">
            <w:pPr>
              <w:jc w:val="right"/>
              <w:rPr>
                <w:sz w:val="20"/>
                <w:szCs w:val="20"/>
              </w:rPr>
            </w:pPr>
            <w:r w:rsidRPr="00BF2B73">
              <w:rPr>
                <w:sz w:val="20"/>
                <w:szCs w:val="20"/>
              </w:rPr>
              <w:t>195.756</w:t>
            </w:r>
          </w:p>
        </w:tc>
        <w:tc>
          <w:tcPr>
            <w:tcW w:w="1559" w:type="dxa"/>
            <w:tcBorders>
              <w:top w:val="nil"/>
              <w:left w:val="nil"/>
              <w:bottom w:val="single" w:sz="8" w:space="0" w:color="auto"/>
              <w:right w:val="single" w:sz="8" w:space="0" w:color="auto"/>
            </w:tcBorders>
            <w:shd w:val="clear" w:color="000000" w:fill="FFFFFF"/>
            <w:vAlign w:val="center"/>
            <w:hideMark/>
          </w:tcPr>
          <w:p w:rsidR="007B01E2" w:rsidRPr="00BF2B73" w:rsidRDefault="007B01E2" w:rsidP="00B42F55">
            <w:pPr>
              <w:jc w:val="right"/>
              <w:rPr>
                <w:sz w:val="20"/>
                <w:szCs w:val="20"/>
              </w:rPr>
            </w:pPr>
            <w:r w:rsidRPr="00BF2B73">
              <w:rPr>
                <w:sz w:val="20"/>
                <w:szCs w:val="20"/>
              </w:rPr>
              <w:t>154.063</w:t>
            </w:r>
          </w:p>
        </w:tc>
      </w:tr>
      <w:tr w:rsidR="00BF2B73" w:rsidRPr="00BF2B73" w:rsidTr="00B42F55">
        <w:trPr>
          <w:trHeight w:val="315"/>
        </w:trPr>
        <w:tc>
          <w:tcPr>
            <w:tcW w:w="540" w:type="dxa"/>
            <w:tcBorders>
              <w:top w:val="nil"/>
              <w:left w:val="single" w:sz="8" w:space="0" w:color="auto"/>
              <w:bottom w:val="single" w:sz="8" w:space="0" w:color="auto"/>
              <w:right w:val="single" w:sz="8" w:space="0" w:color="auto"/>
            </w:tcBorders>
            <w:shd w:val="clear" w:color="000000" w:fill="FFFFFF"/>
            <w:noWrap/>
            <w:vAlign w:val="center"/>
            <w:hideMark/>
          </w:tcPr>
          <w:p w:rsidR="007B01E2" w:rsidRPr="00BF2B73" w:rsidRDefault="007B01E2" w:rsidP="00B42F55">
            <w:pPr>
              <w:jc w:val="right"/>
              <w:rPr>
                <w:b/>
                <w:bCs/>
                <w:sz w:val="16"/>
                <w:szCs w:val="16"/>
              </w:rPr>
            </w:pPr>
            <w:r w:rsidRPr="00BF2B73">
              <w:rPr>
                <w:b/>
                <w:bCs/>
                <w:sz w:val="16"/>
                <w:szCs w:val="16"/>
              </w:rPr>
              <w:t>462</w:t>
            </w:r>
          </w:p>
        </w:tc>
        <w:tc>
          <w:tcPr>
            <w:tcW w:w="2879" w:type="dxa"/>
            <w:tcBorders>
              <w:top w:val="single" w:sz="8" w:space="0" w:color="auto"/>
              <w:left w:val="nil"/>
              <w:bottom w:val="single" w:sz="8" w:space="0" w:color="auto"/>
              <w:right w:val="single" w:sz="8" w:space="0" w:color="000000"/>
            </w:tcBorders>
            <w:shd w:val="clear" w:color="000000" w:fill="FFFFFF"/>
            <w:vAlign w:val="center"/>
            <w:hideMark/>
          </w:tcPr>
          <w:p w:rsidR="007B01E2" w:rsidRPr="00BF2B73" w:rsidRDefault="007B01E2" w:rsidP="00B42F55">
            <w:pPr>
              <w:rPr>
                <w:sz w:val="20"/>
                <w:szCs w:val="20"/>
              </w:rPr>
            </w:pPr>
            <w:r w:rsidRPr="00BF2B73">
              <w:rPr>
                <w:sz w:val="20"/>
                <w:szCs w:val="20"/>
              </w:rPr>
              <w:t>Дотације међународним организацијама</w:t>
            </w:r>
          </w:p>
        </w:tc>
        <w:tc>
          <w:tcPr>
            <w:tcW w:w="1709" w:type="dxa"/>
            <w:tcBorders>
              <w:top w:val="nil"/>
              <w:left w:val="nil"/>
              <w:bottom w:val="single" w:sz="8" w:space="0" w:color="auto"/>
              <w:right w:val="single" w:sz="8" w:space="0" w:color="auto"/>
            </w:tcBorders>
            <w:shd w:val="clear" w:color="000000" w:fill="FFFFFF"/>
            <w:vAlign w:val="center"/>
            <w:hideMark/>
          </w:tcPr>
          <w:p w:rsidR="007B01E2" w:rsidRPr="00BF2B73" w:rsidRDefault="007B01E2" w:rsidP="00B42F55">
            <w:pPr>
              <w:jc w:val="right"/>
              <w:rPr>
                <w:sz w:val="20"/>
                <w:szCs w:val="20"/>
              </w:rPr>
            </w:pPr>
            <w:r w:rsidRPr="00BF2B73">
              <w:rPr>
                <w:sz w:val="20"/>
                <w:szCs w:val="20"/>
              </w:rPr>
              <w:t>3.115</w:t>
            </w:r>
          </w:p>
        </w:tc>
        <w:tc>
          <w:tcPr>
            <w:tcW w:w="311" w:type="dxa"/>
            <w:tcBorders>
              <w:top w:val="nil"/>
              <w:left w:val="nil"/>
              <w:bottom w:val="single" w:sz="8" w:space="0" w:color="auto"/>
              <w:right w:val="nil"/>
            </w:tcBorders>
            <w:shd w:val="clear" w:color="000000" w:fill="FFFFFF"/>
            <w:vAlign w:val="center"/>
            <w:hideMark/>
          </w:tcPr>
          <w:p w:rsidR="007B01E2" w:rsidRPr="00BF2B73" w:rsidRDefault="007B01E2" w:rsidP="00B42F55">
            <w:pPr>
              <w:rPr>
                <w:sz w:val="20"/>
                <w:szCs w:val="20"/>
              </w:rPr>
            </w:pPr>
            <w:r w:rsidRPr="00BF2B73">
              <w:rPr>
                <w:sz w:val="20"/>
                <w:szCs w:val="20"/>
              </w:rPr>
              <w:t> </w:t>
            </w:r>
          </w:p>
        </w:tc>
        <w:tc>
          <w:tcPr>
            <w:tcW w:w="286" w:type="dxa"/>
            <w:tcBorders>
              <w:top w:val="nil"/>
              <w:left w:val="nil"/>
              <w:bottom w:val="single" w:sz="8" w:space="0" w:color="auto"/>
              <w:right w:val="nil"/>
            </w:tcBorders>
            <w:shd w:val="clear" w:color="000000" w:fill="FFFFFF"/>
            <w:vAlign w:val="center"/>
            <w:hideMark/>
          </w:tcPr>
          <w:p w:rsidR="007B01E2" w:rsidRPr="00BF2B73" w:rsidRDefault="007B01E2" w:rsidP="00B42F55">
            <w:pPr>
              <w:rPr>
                <w:sz w:val="20"/>
                <w:szCs w:val="20"/>
              </w:rPr>
            </w:pPr>
            <w:r w:rsidRPr="00BF2B73">
              <w:rPr>
                <w:sz w:val="20"/>
                <w:szCs w:val="20"/>
              </w:rPr>
              <w:t> </w:t>
            </w:r>
          </w:p>
        </w:tc>
        <w:tc>
          <w:tcPr>
            <w:tcW w:w="848" w:type="dxa"/>
            <w:tcBorders>
              <w:top w:val="nil"/>
              <w:left w:val="nil"/>
              <w:bottom w:val="single" w:sz="8" w:space="0" w:color="auto"/>
              <w:right w:val="single" w:sz="8" w:space="0" w:color="auto"/>
            </w:tcBorders>
            <w:shd w:val="clear" w:color="000000" w:fill="FFFFFF"/>
            <w:vAlign w:val="center"/>
            <w:hideMark/>
          </w:tcPr>
          <w:p w:rsidR="007B01E2" w:rsidRPr="00BF2B73" w:rsidRDefault="007B01E2" w:rsidP="00B42F55">
            <w:pPr>
              <w:jc w:val="right"/>
              <w:rPr>
                <w:sz w:val="20"/>
                <w:szCs w:val="20"/>
              </w:rPr>
            </w:pPr>
            <w:r w:rsidRPr="00BF2B73">
              <w:rPr>
                <w:sz w:val="20"/>
                <w:szCs w:val="20"/>
              </w:rPr>
              <w:t>3.115</w:t>
            </w:r>
          </w:p>
        </w:tc>
        <w:tc>
          <w:tcPr>
            <w:tcW w:w="1417" w:type="dxa"/>
            <w:tcBorders>
              <w:top w:val="nil"/>
              <w:left w:val="nil"/>
              <w:bottom w:val="single" w:sz="8" w:space="0" w:color="auto"/>
              <w:right w:val="single" w:sz="8" w:space="0" w:color="auto"/>
            </w:tcBorders>
            <w:shd w:val="clear" w:color="000000" w:fill="FFFFFF"/>
            <w:vAlign w:val="center"/>
            <w:hideMark/>
          </w:tcPr>
          <w:p w:rsidR="007B01E2" w:rsidRPr="00BF2B73" w:rsidRDefault="007B01E2" w:rsidP="00B42F55">
            <w:pPr>
              <w:jc w:val="right"/>
              <w:rPr>
                <w:sz w:val="20"/>
                <w:szCs w:val="20"/>
              </w:rPr>
            </w:pPr>
            <w:r w:rsidRPr="00BF2B73">
              <w:rPr>
                <w:sz w:val="20"/>
                <w:szCs w:val="20"/>
              </w:rPr>
              <w:t>3.250</w:t>
            </w:r>
          </w:p>
        </w:tc>
        <w:tc>
          <w:tcPr>
            <w:tcW w:w="1559" w:type="dxa"/>
            <w:tcBorders>
              <w:top w:val="nil"/>
              <w:left w:val="nil"/>
              <w:bottom w:val="single" w:sz="8" w:space="0" w:color="auto"/>
              <w:right w:val="single" w:sz="8" w:space="0" w:color="auto"/>
            </w:tcBorders>
            <w:shd w:val="clear" w:color="000000" w:fill="FFFFFF"/>
            <w:vAlign w:val="center"/>
            <w:hideMark/>
          </w:tcPr>
          <w:p w:rsidR="007B01E2" w:rsidRPr="00BF2B73" w:rsidRDefault="007B01E2" w:rsidP="00B42F55">
            <w:pPr>
              <w:jc w:val="right"/>
              <w:rPr>
                <w:sz w:val="20"/>
                <w:szCs w:val="20"/>
              </w:rPr>
            </w:pPr>
            <w:r w:rsidRPr="00BF2B73">
              <w:rPr>
                <w:sz w:val="20"/>
                <w:szCs w:val="20"/>
              </w:rPr>
              <w:t>3.250</w:t>
            </w:r>
          </w:p>
        </w:tc>
      </w:tr>
      <w:tr w:rsidR="00BF2B73" w:rsidRPr="00BF2B73" w:rsidTr="00B42F55">
        <w:trPr>
          <w:trHeight w:val="315"/>
        </w:trPr>
        <w:tc>
          <w:tcPr>
            <w:tcW w:w="540" w:type="dxa"/>
            <w:tcBorders>
              <w:top w:val="nil"/>
              <w:left w:val="single" w:sz="8" w:space="0" w:color="auto"/>
              <w:bottom w:val="single" w:sz="8" w:space="0" w:color="auto"/>
              <w:right w:val="single" w:sz="8" w:space="0" w:color="auto"/>
            </w:tcBorders>
            <w:shd w:val="clear" w:color="000000" w:fill="FFFFFF"/>
            <w:noWrap/>
            <w:vAlign w:val="center"/>
            <w:hideMark/>
          </w:tcPr>
          <w:p w:rsidR="007B01E2" w:rsidRPr="00BF2B73" w:rsidRDefault="007B01E2" w:rsidP="00B42F55">
            <w:pPr>
              <w:jc w:val="right"/>
              <w:rPr>
                <w:b/>
                <w:bCs/>
                <w:sz w:val="16"/>
                <w:szCs w:val="16"/>
              </w:rPr>
            </w:pPr>
            <w:r w:rsidRPr="00BF2B73">
              <w:rPr>
                <w:b/>
                <w:bCs/>
                <w:sz w:val="16"/>
                <w:szCs w:val="16"/>
              </w:rPr>
              <w:t>482</w:t>
            </w:r>
          </w:p>
        </w:tc>
        <w:tc>
          <w:tcPr>
            <w:tcW w:w="2879" w:type="dxa"/>
            <w:tcBorders>
              <w:top w:val="single" w:sz="8" w:space="0" w:color="auto"/>
              <w:left w:val="nil"/>
              <w:bottom w:val="single" w:sz="8" w:space="0" w:color="auto"/>
              <w:right w:val="single" w:sz="8" w:space="0" w:color="000000"/>
            </w:tcBorders>
            <w:shd w:val="clear" w:color="000000" w:fill="FFFFFF"/>
            <w:vAlign w:val="center"/>
            <w:hideMark/>
          </w:tcPr>
          <w:p w:rsidR="007B01E2" w:rsidRPr="00BF2B73" w:rsidRDefault="007B01E2" w:rsidP="00B42F55">
            <w:pPr>
              <w:rPr>
                <w:sz w:val="20"/>
                <w:szCs w:val="20"/>
              </w:rPr>
            </w:pPr>
            <w:r w:rsidRPr="00BF2B73">
              <w:rPr>
                <w:sz w:val="20"/>
                <w:szCs w:val="20"/>
              </w:rPr>
              <w:t>Порези, обавезне таксе, казне и пенали</w:t>
            </w:r>
          </w:p>
        </w:tc>
        <w:tc>
          <w:tcPr>
            <w:tcW w:w="1709" w:type="dxa"/>
            <w:tcBorders>
              <w:top w:val="nil"/>
              <w:left w:val="nil"/>
              <w:bottom w:val="single" w:sz="8" w:space="0" w:color="auto"/>
              <w:right w:val="single" w:sz="8" w:space="0" w:color="auto"/>
            </w:tcBorders>
            <w:shd w:val="clear" w:color="000000" w:fill="FFFFFF"/>
            <w:vAlign w:val="center"/>
            <w:hideMark/>
          </w:tcPr>
          <w:p w:rsidR="007B01E2" w:rsidRPr="00BF2B73" w:rsidRDefault="007B01E2" w:rsidP="00B42F55">
            <w:pPr>
              <w:jc w:val="right"/>
              <w:rPr>
                <w:sz w:val="20"/>
                <w:szCs w:val="20"/>
              </w:rPr>
            </w:pPr>
            <w:r w:rsidRPr="00BF2B73">
              <w:rPr>
                <w:sz w:val="20"/>
                <w:szCs w:val="20"/>
              </w:rPr>
              <w:t>7.130</w:t>
            </w:r>
          </w:p>
        </w:tc>
        <w:tc>
          <w:tcPr>
            <w:tcW w:w="311" w:type="dxa"/>
            <w:tcBorders>
              <w:top w:val="nil"/>
              <w:left w:val="nil"/>
              <w:bottom w:val="single" w:sz="8" w:space="0" w:color="auto"/>
              <w:right w:val="nil"/>
            </w:tcBorders>
            <w:shd w:val="clear" w:color="000000" w:fill="FFFFFF"/>
            <w:vAlign w:val="center"/>
            <w:hideMark/>
          </w:tcPr>
          <w:p w:rsidR="007B01E2" w:rsidRPr="00BF2B73" w:rsidRDefault="007B01E2" w:rsidP="00B42F55">
            <w:pPr>
              <w:rPr>
                <w:sz w:val="20"/>
                <w:szCs w:val="20"/>
              </w:rPr>
            </w:pPr>
            <w:r w:rsidRPr="00BF2B73">
              <w:rPr>
                <w:sz w:val="20"/>
                <w:szCs w:val="20"/>
              </w:rPr>
              <w:t> </w:t>
            </w:r>
          </w:p>
        </w:tc>
        <w:tc>
          <w:tcPr>
            <w:tcW w:w="286" w:type="dxa"/>
            <w:tcBorders>
              <w:top w:val="nil"/>
              <w:left w:val="nil"/>
              <w:bottom w:val="single" w:sz="8" w:space="0" w:color="auto"/>
              <w:right w:val="nil"/>
            </w:tcBorders>
            <w:shd w:val="clear" w:color="000000" w:fill="FFFFFF"/>
            <w:vAlign w:val="center"/>
            <w:hideMark/>
          </w:tcPr>
          <w:p w:rsidR="007B01E2" w:rsidRPr="00BF2B73" w:rsidRDefault="007B01E2" w:rsidP="00B42F55">
            <w:pPr>
              <w:rPr>
                <w:sz w:val="20"/>
                <w:szCs w:val="20"/>
              </w:rPr>
            </w:pPr>
            <w:r w:rsidRPr="00BF2B73">
              <w:rPr>
                <w:sz w:val="20"/>
                <w:szCs w:val="20"/>
              </w:rPr>
              <w:t> </w:t>
            </w:r>
          </w:p>
        </w:tc>
        <w:tc>
          <w:tcPr>
            <w:tcW w:w="848" w:type="dxa"/>
            <w:tcBorders>
              <w:top w:val="nil"/>
              <w:left w:val="nil"/>
              <w:bottom w:val="single" w:sz="8" w:space="0" w:color="auto"/>
              <w:right w:val="single" w:sz="8" w:space="0" w:color="auto"/>
            </w:tcBorders>
            <w:shd w:val="clear" w:color="000000" w:fill="FFFFFF"/>
            <w:vAlign w:val="center"/>
            <w:hideMark/>
          </w:tcPr>
          <w:p w:rsidR="007B01E2" w:rsidRPr="00BF2B73" w:rsidRDefault="007B01E2" w:rsidP="00B42F55">
            <w:pPr>
              <w:jc w:val="right"/>
              <w:rPr>
                <w:sz w:val="20"/>
                <w:szCs w:val="20"/>
              </w:rPr>
            </w:pPr>
            <w:r w:rsidRPr="00BF2B73">
              <w:rPr>
                <w:sz w:val="20"/>
                <w:szCs w:val="20"/>
              </w:rPr>
              <w:t>6.988</w:t>
            </w:r>
          </w:p>
        </w:tc>
        <w:tc>
          <w:tcPr>
            <w:tcW w:w="1417" w:type="dxa"/>
            <w:tcBorders>
              <w:top w:val="nil"/>
              <w:left w:val="nil"/>
              <w:bottom w:val="single" w:sz="8" w:space="0" w:color="auto"/>
              <w:right w:val="single" w:sz="8" w:space="0" w:color="auto"/>
            </w:tcBorders>
            <w:shd w:val="clear" w:color="000000" w:fill="FFFFFF"/>
            <w:vAlign w:val="center"/>
            <w:hideMark/>
          </w:tcPr>
          <w:p w:rsidR="007B01E2" w:rsidRPr="00BF2B73" w:rsidRDefault="007B01E2" w:rsidP="00B42F55">
            <w:pPr>
              <w:jc w:val="right"/>
              <w:rPr>
                <w:sz w:val="20"/>
                <w:szCs w:val="20"/>
              </w:rPr>
            </w:pPr>
            <w:r w:rsidRPr="00BF2B73">
              <w:rPr>
                <w:sz w:val="20"/>
                <w:szCs w:val="20"/>
              </w:rPr>
              <w:t>7.900</w:t>
            </w:r>
          </w:p>
        </w:tc>
        <w:tc>
          <w:tcPr>
            <w:tcW w:w="1559" w:type="dxa"/>
            <w:tcBorders>
              <w:top w:val="nil"/>
              <w:left w:val="nil"/>
              <w:bottom w:val="single" w:sz="8" w:space="0" w:color="auto"/>
              <w:right w:val="single" w:sz="8" w:space="0" w:color="auto"/>
            </w:tcBorders>
            <w:shd w:val="clear" w:color="000000" w:fill="FFFFFF"/>
            <w:vAlign w:val="center"/>
            <w:hideMark/>
          </w:tcPr>
          <w:p w:rsidR="007B01E2" w:rsidRPr="00BF2B73" w:rsidRDefault="007B01E2" w:rsidP="00B42F55">
            <w:pPr>
              <w:jc w:val="right"/>
              <w:rPr>
                <w:sz w:val="20"/>
                <w:szCs w:val="20"/>
              </w:rPr>
            </w:pPr>
            <w:r w:rsidRPr="00BF2B73">
              <w:rPr>
                <w:sz w:val="20"/>
                <w:szCs w:val="20"/>
              </w:rPr>
              <w:t>4.900</w:t>
            </w:r>
          </w:p>
        </w:tc>
      </w:tr>
      <w:tr w:rsidR="00BF2B73" w:rsidRPr="00BF2B73" w:rsidTr="00B42F55">
        <w:trPr>
          <w:trHeight w:val="315"/>
        </w:trPr>
        <w:tc>
          <w:tcPr>
            <w:tcW w:w="540" w:type="dxa"/>
            <w:tcBorders>
              <w:top w:val="nil"/>
              <w:left w:val="single" w:sz="8" w:space="0" w:color="auto"/>
              <w:bottom w:val="single" w:sz="8" w:space="0" w:color="auto"/>
              <w:right w:val="single" w:sz="8" w:space="0" w:color="auto"/>
            </w:tcBorders>
            <w:shd w:val="clear" w:color="000000" w:fill="FFFFFF"/>
            <w:noWrap/>
            <w:vAlign w:val="center"/>
            <w:hideMark/>
          </w:tcPr>
          <w:p w:rsidR="007B01E2" w:rsidRPr="00BF2B73" w:rsidRDefault="007B01E2" w:rsidP="00B42F55">
            <w:pPr>
              <w:jc w:val="right"/>
              <w:rPr>
                <w:b/>
                <w:bCs/>
                <w:sz w:val="16"/>
                <w:szCs w:val="16"/>
              </w:rPr>
            </w:pPr>
            <w:r w:rsidRPr="00BF2B73">
              <w:rPr>
                <w:b/>
                <w:bCs/>
                <w:sz w:val="16"/>
                <w:szCs w:val="16"/>
              </w:rPr>
              <w:t>483</w:t>
            </w:r>
          </w:p>
        </w:tc>
        <w:tc>
          <w:tcPr>
            <w:tcW w:w="2879" w:type="dxa"/>
            <w:tcBorders>
              <w:top w:val="single" w:sz="8" w:space="0" w:color="auto"/>
              <w:left w:val="nil"/>
              <w:bottom w:val="single" w:sz="8" w:space="0" w:color="auto"/>
              <w:right w:val="single" w:sz="8" w:space="0" w:color="000000"/>
            </w:tcBorders>
            <w:shd w:val="clear" w:color="000000" w:fill="FFFFFF"/>
            <w:vAlign w:val="center"/>
            <w:hideMark/>
          </w:tcPr>
          <w:p w:rsidR="007B01E2" w:rsidRPr="00BF2B73" w:rsidRDefault="007B01E2" w:rsidP="00B42F55">
            <w:pPr>
              <w:rPr>
                <w:sz w:val="20"/>
                <w:szCs w:val="20"/>
              </w:rPr>
            </w:pPr>
            <w:r w:rsidRPr="00BF2B73">
              <w:rPr>
                <w:sz w:val="20"/>
                <w:szCs w:val="20"/>
              </w:rPr>
              <w:t>Новчане казне и пенали по решењу судова</w:t>
            </w:r>
          </w:p>
        </w:tc>
        <w:tc>
          <w:tcPr>
            <w:tcW w:w="1709" w:type="dxa"/>
            <w:tcBorders>
              <w:top w:val="nil"/>
              <w:left w:val="nil"/>
              <w:bottom w:val="single" w:sz="8" w:space="0" w:color="auto"/>
              <w:right w:val="single" w:sz="8" w:space="0" w:color="auto"/>
            </w:tcBorders>
            <w:shd w:val="clear" w:color="000000" w:fill="FFFFFF"/>
            <w:vAlign w:val="center"/>
            <w:hideMark/>
          </w:tcPr>
          <w:p w:rsidR="007B01E2" w:rsidRPr="00BF2B73" w:rsidRDefault="007B01E2" w:rsidP="00B42F55">
            <w:pPr>
              <w:jc w:val="right"/>
              <w:rPr>
                <w:sz w:val="20"/>
                <w:szCs w:val="20"/>
              </w:rPr>
            </w:pPr>
            <w:r w:rsidRPr="00BF2B73">
              <w:rPr>
                <w:sz w:val="20"/>
                <w:szCs w:val="20"/>
              </w:rPr>
              <w:t>100.000</w:t>
            </w:r>
          </w:p>
        </w:tc>
        <w:tc>
          <w:tcPr>
            <w:tcW w:w="311" w:type="dxa"/>
            <w:tcBorders>
              <w:top w:val="nil"/>
              <w:left w:val="nil"/>
              <w:bottom w:val="single" w:sz="8" w:space="0" w:color="auto"/>
              <w:right w:val="nil"/>
            </w:tcBorders>
            <w:shd w:val="clear" w:color="000000" w:fill="FFFFFF"/>
            <w:vAlign w:val="center"/>
            <w:hideMark/>
          </w:tcPr>
          <w:p w:rsidR="007B01E2" w:rsidRPr="00BF2B73" w:rsidRDefault="007B01E2" w:rsidP="00B42F55">
            <w:pPr>
              <w:rPr>
                <w:sz w:val="20"/>
                <w:szCs w:val="20"/>
              </w:rPr>
            </w:pPr>
            <w:r w:rsidRPr="00BF2B73">
              <w:rPr>
                <w:sz w:val="20"/>
                <w:szCs w:val="20"/>
              </w:rPr>
              <w:t> </w:t>
            </w:r>
          </w:p>
        </w:tc>
        <w:tc>
          <w:tcPr>
            <w:tcW w:w="286" w:type="dxa"/>
            <w:tcBorders>
              <w:top w:val="nil"/>
              <w:left w:val="nil"/>
              <w:bottom w:val="single" w:sz="8" w:space="0" w:color="auto"/>
              <w:right w:val="nil"/>
            </w:tcBorders>
            <w:shd w:val="clear" w:color="000000" w:fill="FFFFFF"/>
            <w:vAlign w:val="center"/>
            <w:hideMark/>
          </w:tcPr>
          <w:p w:rsidR="007B01E2" w:rsidRPr="00BF2B73" w:rsidRDefault="007B01E2" w:rsidP="00B42F55">
            <w:pPr>
              <w:rPr>
                <w:sz w:val="20"/>
                <w:szCs w:val="20"/>
              </w:rPr>
            </w:pPr>
            <w:r w:rsidRPr="00BF2B73">
              <w:rPr>
                <w:sz w:val="20"/>
                <w:szCs w:val="20"/>
              </w:rPr>
              <w:t> </w:t>
            </w:r>
          </w:p>
        </w:tc>
        <w:tc>
          <w:tcPr>
            <w:tcW w:w="848" w:type="dxa"/>
            <w:tcBorders>
              <w:top w:val="nil"/>
              <w:left w:val="nil"/>
              <w:bottom w:val="single" w:sz="8" w:space="0" w:color="auto"/>
              <w:right w:val="single" w:sz="8" w:space="0" w:color="auto"/>
            </w:tcBorders>
            <w:shd w:val="clear" w:color="000000" w:fill="FFFFFF"/>
            <w:vAlign w:val="center"/>
            <w:hideMark/>
          </w:tcPr>
          <w:p w:rsidR="007B01E2" w:rsidRPr="00BF2B73" w:rsidRDefault="007B01E2" w:rsidP="00B42F55">
            <w:pPr>
              <w:jc w:val="right"/>
              <w:rPr>
                <w:sz w:val="20"/>
                <w:szCs w:val="20"/>
              </w:rPr>
            </w:pPr>
            <w:r w:rsidRPr="00BF2B73">
              <w:rPr>
                <w:sz w:val="20"/>
                <w:szCs w:val="20"/>
              </w:rPr>
              <w:t>88.910</w:t>
            </w:r>
          </w:p>
        </w:tc>
        <w:tc>
          <w:tcPr>
            <w:tcW w:w="1417" w:type="dxa"/>
            <w:tcBorders>
              <w:top w:val="nil"/>
              <w:left w:val="nil"/>
              <w:bottom w:val="single" w:sz="8" w:space="0" w:color="auto"/>
              <w:right w:val="single" w:sz="8" w:space="0" w:color="auto"/>
            </w:tcBorders>
            <w:shd w:val="clear" w:color="000000" w:fill="FFFFFF"/>
            <w:vAlign w:val="center"/>
            <w:hideMark/>
          </w:tcPr>
          <w:p w:rsidR="007B01E2" w:rsidRPr="00BF2B73" w:rsidRDefault="007B01E2" w:rsidP="00B42F55">
            <w:pPr>
              <w:jc w:val="right"/>
              <w:rPr>
                <w:sz w:val="20"/>
                <w:szCs w:val="20"/>
              </w:rPr>
            </w:pPr>
            <w:r w:rsidRPr="00BF2B73">
              <w:rPr>
                <w:sz w:val="20"/>
                <w:szCs w:val="20"/>
              </w:rPr>
              <w:t>103.000</w:t>
            </w:r>
          </w:p>
        </w:tc>
        <w:tc>
          <w:tcPr>
            <w:tcW w:w="1559" w:type="dxa"/>
            <w:tcBorders>
              <w:top w:val="nil"/>
              <w:left w:val="nil"/>
              <w:bottom w:val="single" w:sz="8" w:space="0" w:color="auto"/>
              <w:right w:val="single" w:sz="8" w:space="0" w:color="auto"/>
            </w:tcBorders>
            <w:shd w:val="clear" w:color="000000" w:fill="FFFFFF"/>
            <w:vAlign w:val="center"/>
            <w:hideMark/>
          </w:tcPr>
          <w:p w:rsidR="007B01E2" w:rsidRPr="00BF2B73" w:rsidRDefault="007B01E2" w:rsidP="00B42F55">
            <w:pPr>
              <w:jc w:val="right"/>
              <w:rPr>
                <w:sz w:val="20"/>
                <w:szCs w:val="20"/>
              </w:rPr>
            </w:pPr>
            <w:r w:rsidRPr="00BF2B73">
              <w:rPr>
                <w:sz w:val="20"/>
                <w:szCs w:val="20"/>
              </w:rPr>
              <w:t>104.000</w:t>
            </w:r>
          </w:p>
        </w:tc>
      </w:tr>
      <w:tr w:rsidR="00BF2B73" w:rsidRPr="00BF2B73" w:rsidTr="00B42F55">
        <w:trPr>
          <w:trHeight w:val="315"/>
        </w:trPr>
        <w:tc>
          <w:tcPr>
            <w:tcW w:w="540" w:type="dxa"/>
            <w:tcBorders>
              <w:top w:val="nil"/>
              <w:left w:val="single" w:sz="8" w:space="0" w:color="auto"/>
              <w:bottom w:val="single" w:sz="8" w:space="0" w:color="auto"/>
              <w:right w:val="single" w:sz="8" w:space="0" w:color="auto"/>
            </w:tcBorders>
            <w:shd w:val="clear" w:color="000000" w:fill="FFFFFF"/>
            <w:noWrap/>
            <w:vAlign w:val="center"/>
            <w:hideMark/>
          </w:tcPr>
          <w:p w:rsidR="007B01E2" w:rsidRPr="00BF2B73" w:rsidRDefault="007B01E2" w:rsidP="00B42F55">
            <w:pPr>
              <w:jc w:val="right"/>
              <w:rPr>
                <w:b/>
                <w:bCs/>
                <w:sz w:val="16"/>
                <w:szCs w:val="16"/>
              </w:rPr>
            </w:pPr>
            <w:r w:rsidRPr="00BF2B73">
              <w:rPr>
                <w:b/>
                <w:bCs/>
                <w:sz w:val="16"/>
                <w:szCs w:val="16"/>
              </w:rPr>
              <w:t>485</w:t>
            </w:r>
          </w:p>
        </w:tc>
        <w:tc>
          <w:tcPr>
            <w:tcW w:w="2879" w:type="dxa"/>
            <w:tcBorders>
              <w:top w:val="single" w:sz="8" w:space="0" w:color="auto"/>
              <w:left w:val="nil"/>
              <w:bottom w:val="single" w:sz="8" w:space="0" w:color="auto"/>
              <w:right w:val="single" w:sz="8" w:space="0" w:color="000000"/>
            </w:tcBorders>
            <w:shd w:val="clear" w:color="000000" w:fill="FFFFFF"/>
            <w:noWrap/>
            <w:vAlign w:val="center"/>
            <w:hideMark/>
          </w:tcPr>
          <w:p w:rsidR="007B01E2" w:rsidRPr="00BF2B73" w:rsidRDefault="007B01E2" w:rsidP="00B42F55">
            <w:pPr>
              <w:rPr>
                <w:sz w:val="20"/>
                <w:szCs w:val="20"/>
              </w:rPr>
            </w:pPr>
            <w:r w:rsidRPr="00BF2B73">
              <w:rPr>
                <w:sz w:val="20"/>
                <w:szCs w:val="20"/>
              </w:rPr>
              <w:t>Накнада штете за повреде или штету нанету од стране државних органа</w:t>
            </w:r>
          </w:p>
        </w:tc>
        <w:tc>
          <w:tcPr>
            <w:tcW w:w="1709" w:type="dxa"/>
            <w:tcBorders>
              <w:top w:val="nil"/>
              <w:left w:val="nil"/>
              <w:bottom w:val="single" w:sz="8" w:space="0" w:color="auto"/>
              <w:right w:val="single" w:sz="8" w:space="0" w:color="auto"/>
            </w:tcBorders>
            <w:shd w:val="clear" w:color="000000" w:fill="FFFFFF"/>
            <w:noWrap/>
            <w:vAlign w:val="center"/>
            <w:hideMark/>
          </w:tcPr>
          <w:p w:rsidR="007B01E2" w:rsidRPr="00BF2B73" w:rsidRDefault="007B01E2" w:rsidP="00B42F55">
            <w:pPr>
              <w:jc w:val="right"/>
              <w:rPr>
                <w:sz w:val="20"/>
                <w:szCs w:val="20"/>
              </w:rPr>
            </w:pPr>
            <w:r w:rsidRPr="00BF2B73">
              <w:rPr>
                <w:sz w:val="20"/>
                <w:szCs w:val="20"/>
              </w:rPr>
              <w:t>6.275</w:t>
            </w:r>
          </w:p>
        </w:tc>
        <w:tc>
          <w:tcPr>
            <w:tcW w:w="311" w:type="dxa"/>
            <w:tcBorders>
              <w:top w:val="nil"/>
              <w:left w:val="nil"/>
              <w:bottom w:val="single" w:sz="8" w:space="0" w:color="auto"/>
              <w:right w:val="nil"/>
            </w:tcBorders>
            <w:shd w:val="clear" w:color="000000" w:fill="FFFFFF"/>
            <w:noWrap/>
            <w:vAlign w:val="center"/>
            <w:hideMark/>
          </w:tcPr>
          <w:p w:rsidR="007B01E2" w:rsidRPr="00BF2B73" w:rsidRDefault="007B01E2" w:rsidP="00B42F55">
            <w:pPr>
              <w:rPr>
                <w:sz w:val="20"/>
                <w:szCs w:val="20"/>
              </w:rPr>
            </w:pPr>
            <w:r w:rsidRPr="00BF2B73">
              <w:rPr>
                <w:sz w:val="20"/>
                <w:szCs w:val="20"/>
              </w:rPr>
              <w:t> </w:t>
            </w:r>
          </w:p>
        </w:tc>
        <w:tc>
          <w:tcPr>
            <w:tcW w:w="286" w:type="dxa"/>
            <w:tcBorders>
              <w:top w:val="nil"/>
              <w:left w:val="nil"/>
              <w:bottom w:val="single" w:sz="8" w:space="0" w:color="auto"/>
              <w:right w:val="nil"/>
            </w:tcBorders>
            <w:shd w:val="clear" w:color="000000" w:fill="FFFFFF"/>
            <w:noWrap/>
            <w:vAlign w:val="center"/>
            <w:hideMark/>
          </w:tcPr>
          <w:p w:rsidR="007B01E2" w:rsidRPr="00BF2B73" w:rsidRDefault="007B01E2" w:rsidP="00B42F55">
            <w:pPr>
              <w:rPr>
                <w:sz w:val="20"/>
                <w:szCs w:val="20"/>
              </w:rPr>
            </w:pPr>
            <w:r w:rsidRPr="00BF2B73">
              <w:rPr>
                <w:sz w:val="20"/>
                <w:szCs w:val="20"/>
              </w:rPr>
              <w:t> </w:t>
            </w:r>
          </w:p>
        </w:tc>
        <w:tc>
          <w:tcPr>
            <w:tcW w:w="848" w:type="dxa"/>
            <w:tcBorders>
              <w:top w:val="nil"/>
              <w:left w:val="nil"/>
              <w:bottom w:val="single" w:sz="8" w:space="0" w:color="auto"/>
              <w:right w:val="single" w:sz="8" w:space="0" w:color="auto"/>
            </w:tcBorders>
            <w:shd w:val="clear" w:color="000000" w:fill="FFFFFF"/>
            <w:noWrap/>
            <w:vAlign w:val="center"/>
            <w:hideMark/>
          </w:tcPr>
          <w:p w:rsidR="007B01E2" w:rsidRPr="00BF2B73" w:rsidRDefault="007B01E2" w:rsidP="00B42F55">
            <w:pPr>
              <w:jc w:val="right"/>
              <w:rPr>
                <w:sz w:val="20"/>
                <w:szCs w:val="20"/>
              </w:rPr>
            </w:pPr>
            <w:r w:rsidRPr="00BF2B73">
              <w:rPr>
                <w:sz w:val="20"/>
                <w:szCs w:val="20"/>
              </w:rPr>
              <w:t>4.899</w:t>
            </w:r>
          </w:p>
        </w:tc>
        <w:tc>
          <w:tcPr>
            <w:tcW w:w="1417" w:type="dxa"/>
            <w:tcBorders>
              <w:top w:val="nil"/>
              <w:left w:val="nil"/>
              <w:bottom w:val="single" w:sz="8" w:space="0" w:color="auto"/>
              <w:right w:val="single" w:sz="8" w:space="0" w:color="auto"/>
            </w:tcBorders>
            <w:shd w:val="clear" w:color="000000" w:fill="FFFFFF"/>
            <w:vAlign w:val="center"/>
            <w:hideMark/>
          </w:tcPr>
          <w:p w:rsidR="007B01E2" w:rsidRPr="00BF2B73" w:rsidRDefault="007B01E2" w:rsidP="00B42F55">
            <w:pPr>
              <w:jc w:val="right"/>
              <w:rPr>
                <w:sz w:val="20"/>
                <w:szCs w:val="20"/>
              </w:rPr>
            </w:pPr>
            <w:r w:rsidRPr="00BF2B73">
              <w:rPr>
                <w:sz w:val="20"/>
                <w:szCs w:val="20"/>
              </w:rPr>
              <w:t>15.000</w:t>
            </w:r>
          </w:p>
        </w:tc>
        <w:tc>
          <w:tcPr>
            <w:tcW w:w="1559" w:type="dxa"/>
            <w:tcBorders>
              <w:top w:val="nil"/>
              <w:left w:val="nil"/>
              <w:bottom w:val="single" w:sz="8" w:space="0" w:color="auto"/>
              <w:right w:val="single" w:sz="8" w:space="0" w:color="auto"/>
            </w:tcBorders>
            <w:shd w:val="clear" w:color="000000" w:fill="FFFFFF"/>
            <w:vAlign w:val="center"/>
            <w:hideMark/>
          </w:tcPr>
          <w:p w:rsidR="007B01E2" w:rsidRPr="00BF2B73" w:rsidRDefault="007B01E2" w:rsidP="00B42F55">
            <w:pPr>
              <w:jc w:val="right"/>
              <w:rPr>
                <w:sz w:val="20"/>
                <w:szCs w:val="20"/>
              </w:rPr>
            </w:pPr>
            <w:r w:rsidRPr="00BF2B73">
              <w:rPr>
                <w:sz w:val="20"/>
                <w:szCs w:val="20"/>
              </w:rPr>
              <w:t>16.000</w:t>
            </w:r>
          </w:p>
        </w:tc>
      </w:tr>
      <w:tr w:rsidR="00BF2B73" w:rsidRPr="00BF2B73" w:rsidTr="00B42F55">
        <w:trPr>
          <w:trHeight w:val="315"/>
        </w:trPr>
        <w:tc>
          <w:tcPr>
            <w:tcW w:w="540" w:type="dxa"/>
            <w:tcBorders>
              <w:top w:val="nil"/>
              <w:left w:val="single" w:sz="8" w:space="0" w:color="auto"/>
              <w:bottom w:val="single" w:sz="8" w:space="0" w:color="auto"/>
              <w:right w:val="single" w:sz="8" w:space="0" w:color="auto"/>
            </w:tcBorders>
            <w:shd w:val="clear" w:color="000000" w:fill="FFFFFF"/>
            <w:noWrap/>
            <w:vAlign w:val="center"/>
            <w:hideMark/>
          </w:tcPr>
          <w:p w:rsidR="007B01E2" w:rsidRPr="00BF2B73" w:rsidRDefault="007B01E2" w:rsidP="00B42F55">
            <w:pPr>
              <w:jc w:val="right"/>
              <w:rPr>
                <w:b/>
                <w:bCs/>
                <w:sz w:val="16"/>
                <w:szCs w:val="16"/>
              </w:rPr>
            </w:pPr>
            <w:r w:rsidRPr="00BF2B73">
              <w:rPr>
                <w:b/>
                <w:bCs/>
                <w:sz w:val="16"/>
                <w:szCs w:val="16"/>
              </w:rPr>
              <w:t>512</w:t>
            </w:r>
          </w:p>
        </w:tc>
        <w:tc>
          <w:tcPr>
            <w:tcW w:w="2879" w:type="dxa"/>
            <w:tcBorders>
              <w:top w:val="single" w:sz="8" w:space="0" w:color="auto"/>
              <w:left w:val="nil"/>
              <w:bottom w:val="single" w:sz="8" w:space="0" w:color="auto"/>
              <w:right w:val="single" w:sz="8" w:space="0" w:color="000000"/>
            </w:tcBorders>
            <w:shd w:val="clear" w:color="000000" w:fill="FFFFFF"/>
            <w:noWrap/>
            <w:vAlign w:val="center"/>
            <w:hideMark/>
          </w:tcPr>
          <w:p w:rsidR="007B01E2" w:rsidRPr="00BF2B73" w:rsidRDefault="007B01E2" w:rsidP="00B42F55">
            <w:pPr>
              <w:rPr>
                <w:sz w:val="20"/>
                <w:szCs w:val="20"/>
              </w:rPr>
            </w:pPr>
            <w:r w:rsidRPr="00BF2B73">
              <w:rPr>
                <w:sz w:val="20"/>
                <w:szCs w:val="20"/>
              </w:rPr>
              <w:t>Машине и опрема</w:t>
            </w:r>
          </w:p>
        </w:tc>
        <w:tc>
          <w:tcPr>
            <w:tcW w:w="1709" w:type="dxa"/>
            <w:tcBorders>
              <w:top w:val="nil"/>
              <w:left w:val="nil"/>
              <w:bottom w:val="single" w:sz="8" w:space="0" w:color="auto"/>
              <w:right w:val="single" w:sz="8" w:space="0" w:color="auto"/>
            </w:tcBorders>
            <w:shd w:val="clear" w:color="000000" w:fill="FFFFFF"/>
            <w:noWrap/>
            <w:vAlign w:val="center"/>
            <w:hideMark/>
          </w:tcPr>
          <w:p w:rsidR="007B01E2" w:rsidRPr="00BF2B73" w:rsidRDefault="007B01E2" w:rsidP="00B42F55">
            <w:pPr>
              <w:jc w:val="right"/>
              <w:rPr>
                <w:sz w:val="20"/>
                <w:szCs w:val="20"/>
              </w:rPr>
            </w:pPr>
            <w:r w:rsidRPr="00BF2B73">
              <w:rPr>
                <w:sz w:val="20"/>
                <w:szCs w:val="20"/>
              </w:rPr>
              <w:t>118.455</w:t>
            </w:r>
          </w:p>
        </w:tc>
        <w:tc>
          <w:tcPr>
            <w:tcW w:w="311" w:type="dxa"/>
            <w:tcBorders>
              <w:top w:val="nil"/>
              <w:left w:val="nil"/>
              <w:bottom w:val="single" w:sz="8" w:space="0" w:color="auto"/>
              <w:right w:val="nil"/>
            </w:tcBorders>
            <w:shd w:val="clear" w:color="000000" w:fill="FFFFFF"/>
            <w:noWrap/>
            <w:vAlign w:val="center"/>
            <w:hideMark/>
          </w:tcPr>
          <w:p w:rsidR="007B01E2" w:rsidRPr="00BF2B73" w:rsidRDefault="007B01E2" w:rsidP="00B42F55">
            <w:pPr>
              <w:rPr>
                <w:sz w:val="20"/>
                <w:szCs w:val="20"/>
              </w:rPr>
            </w:pPr>
            <w:r w:rsidRPr="00BF2B73">
              <w:rPr>
                <w:sz w:val="20"/>
                <w:szCs w:val="20"/>
              </w:rPr>
              <w:t> </w:t>
            </w:r>
          </w:p>
        </w:tc>
        <w:tc>
          <w:tcPr>
            <w:tcW w:w="286" w:type="dxa"/>
            <w:tcBorders>
              <w:top w:val="nil"/>
              <w:left w:val="nil"/>
              <w:bottom w:val="single" w:sz="8" w:space="0" w:color="auto"/>
              <w:right w:val="nil"/>
            </w:tcBorders>
            <w:shd w:val="clear" w:color="000000" w:fill="FFFFFF"/>
            <w:noWrap/>
            <w:vAlign w:val="center"/>
            <w:hideMark/>
          </w:tcPr>
          <w:p w:rsidR="007B01E2" w:rsidRPr="00BF2B73" w:rsidRDefault="007B01E2" w:rsidP="00B42F55">
            <w:pPr>
              <w:rPr>
                <w:sz w:val="20"/>
                <w:szCs w:val="20"/>
              </w:rPr>
            </w:pPr>
            <w:r w:rsidRPr="00BF2B73">
              <w:rPr>
                <w:sz w:val="20"/>
                <w:szCs w:val="20"/>
              </w:rPr>
              <w:t> </w:t>
            </w:r>
          </w:p>
        </w:tc>
        <w:tc>
          <w:tcPr>
            <w:tcW w:w="848" w:type="dxa"/>
            <w:tcBorders>
              <w:top w:val="nil"/>
              <w:left w:val="nil"/>
              <w:bottom w:val="single" w:sz="8" w:space="0" w:color="auto"/>
              <w:right w:val="single" w:sz="8" w:space="0" w:color="auto"/>
            </w:tcBorders>
            <w:shd w:val="clear" w:color="000000" w:fill="FFFFFF"/>
            <w:noWrap/>
            <w:vAlign w:val="center"/>
            <w:hideMark/>
          </w:tcPr>
          <w:p w:rsidR="007B01E2" w:rsidRPr="00BF2B73" w:rsidRDefault="007B01E2" w:rsidP="00B42F55">
            <w:pPr>
              <w:jc w:val="right"/>
              <w:rPr>
                <w:sz w:val="20"/>
                <w:szCs w:val="20"/>
              </w:rPr>
            </w:pPr>
            <w:r w:rsidRPr="00BF2B73">
              <w:rPr>
                <w:sz w:val="20"/>
                <w:szCs w:val="20"/>
              </w:rPr>
              <w:t>118.349</w:t>
            </w:r>
          </w:p>
        </w:tc>
        <w:tc>
          <w:tcPr>
            <w:tcW w:w="1417" w:type="dxa"/>
            <w:tcBorders>
              <w:top w:val="nil"/>
              <w:left w:val="nil"/>
              <w:bottom w:val="single" w:sz="8" w:space="0" w:color="auto"/>
              <w:right w:val="single" w:sz="8" w:space="0" w:color="auto"/>
            </w:tcBorders>
            <w:shd w:val="clear" w:color="000000" w:fill="FFFFFF"/>
            <w:vAlign w:val="center"/>
            <w:hideMark/>
          </w:tcPr>
          <w:p w:rsidR="007B01E2" w:rsidRPr="00BF2B73" w:rsidRDefault="007B01E2" w:rsidP="00B42F55">
            <w:pPr>
              <w:jc w:val="right"/>
              <w:rPr>
                <w:sz w:val="20"/>
                <w:szCs w:val="20"/>
              </w:rPr>
            </w:pPr>
            <w:r w:rsidRPr="00BF2B73">
              <w:rPr>
                <w:sz w:val="20"/>
                <w:szCs w:val="20"/>
              </w:rPr>
              <w:t>123.000</w:t>
            </w:r>
          </w:p>
        </w:tc>
        <w:tc>
          <w:tcPr>
            <w:tcW w:w="1559" w:type="dxa"/>
            <w:tcBorders>
              <w:top w:val="nil"/>
              <w:left w:val="nil"/>
              <w:bottom w:val="single" w:sz="8" w:space="0" w:color="auto"/>
              <w:right w:val="single" w:sz="8" w:space="0" w:color="auto"/>
            </w:tcBorders>
            <w:shd w:val="clear" w:color="000000" w:fill="FFFFFF"/>
            <w:vAlign w:val="center"/>
            <w:hideMark/>
          </w:tcPr>
          <w:p w:rsidR="007B01E2" w:rsidRPr="00BF2B73" w:rsidRDefault="007B01E2" w:rsidP="00B42F55">
            <w:pPr>
              <w:jc w:val="right"/>
              <w:rPr>
                <w:sz w:val="20"/>
                <w:szCs w:val="20"/>
              </w:rPr>
            </w:pPr>
            <w:r w:rsidRPr="00BF2B73">
              <w:rPr>
                <w:sz w:val="20"/>
                <w:szCs w:val="20"/>
              </w:rPr>
              <w:t>174.000</w:t>
            </w:r>
          </w:p>
        </w:tc>
      </w:tr>
      <w:tr w:rsidR="00BF2B73" w:rsidRPr="00BF2B73" w:rsidTr="00B42F55">
        <w:trPr>
          <w:trHeight w:val="315"/>
        </w:trPr>
        <w:tc>
          <w:tcPr>
            <w:tcW w:w="540" w:type="dxa"/>
            <w:tcBorders>
              <w:top w:val="nil"/>
              <w:left w:val="single" w:sz="8" w:space="0" w:color="auto"/>
              <w:bottom w:val="single" w:sz="8" w:space="0" w:color="auto"/>
              <w:right w:val="single" w:sz="8" w:space="0" w:color="auto"/>
            </w:tcBorders>
            <w:shd w:val="clear" w:color="000000" w:fill="FFFFFF"/>
            <w:noWrap/>
            <w:vAlign w:val="center"/>
            <w:hideMark/>
          </w:tcPr>
          <w:p w:rsidR="007B01E2" w:rsidRPr="00BF2B73" w:rsidRDefault="007B01E2" w:rsidP="00B42F55">
            <w:pPr>
              <w:jc w:val="right"/>
              <w:rPr>
                <w:b/>
                <w:bCs/>
                <w:sz w:val="16"/>
                <w:szCs w:val="16"/>
              </w:rPr>
            </w:pPr>
            <w:r w:rsidRPr="00BF2B73">
              <w:rPr>
                <w:b/>
                <w:bCs/>
                <w:sz w:val="16"/>
                <w:szCs w:val="16"/>
              </w:rPr>
              <w:t>515</w:t>
            </w:r>
          </w:p>
        </w:tc>
        <w:tc>
          <w:tcPr>
            <w:tcW w:w="2879" w:type="dxa"/>
            <w:tcBorders>
              <w:top w:val="single" w:sz="8" w:space="0" w:color="auto"/>
              <w:left w:val="nil"/>
              <w:bottom w:val="single" w:sz="8" w:space="0" w:color="auto"/>
              <w:right w:val="single" w:sz="8" w:space="0" w:color="000000"/>
            </w:tcBorders>
            <w:shd w:val="clear" w:color="000000" w:fill="FFFFFF"/>
            <w:noWrap/>
            <w:vAlign w:val="center"/>
            <w:hideMark/>
          </w:tcPr>
          <w:p w:rsidR="007B01E2" w:rsidRPr="00BF2B73" w:rsidRDefault="007B01E2" w:rsidP="00B42F55">
            <w:pPr>
              <w:rPr>
                <w:sz w:val="20"/>
                <w:szCs w:val="20"/>
              </w:rPr>
            </w:pPr>
            <w:r w:rsidRPr="00BF2B73">
              <w:rPr>
                <w:sz w:val="20"/>
                <w:szCs w:val="20"/>
              </w:rPr>
              <w:t>Нематеријална имовина</w:t>
            </w:r>
          </w:p>
        </w:tc>
        <w:tc>
          <w:tcPr>
            <w:tcW w:w="1709" w:type="dxa"/>
            <w:tcBorders>
              <w:top w:val="nil"/>
              <w:left w:val="nil"/>
              <w:bottom w:val="single" w:sz="8" w:space="0" w:color="auto"/>
              <w:right w:val="single" w:sz="8" w:space="0" w:color="auto"/>
            </w:tcBorders>
            <w:shd w:val="clear" w:color="000000" w:fill="FFFFFF"/>
            <w:noWrap/>
            <w:vAlign w:val="center"/>
            <w:hideMark/>
          </w:tcPr>
          <w:p w:rsidR="007B01E2" w:rsidRPr="00BF2B73" w:rsidRDefault="007B01E2" w:rsidP="00B42F55">
            <w:pPr>
              <w:jc w:val="right"/>
              <w:rPr>
                <w:sz w:val="20"/>
                <w:szCs w:val="20"/>
              </w:rPr>
            </w:pPr>
            <w:r w:rsidRPr="00BF2B73">
              <w:rPr>
                <w:sz w:val="20"/>
                <w:szCs w:val="20"/>
              </w:rPr>
              <w:t>1.800</w:t>
            </w:r>
          </w:p>
        </w:tc>
        <w:tc>
          <w:tcPr>
            <w:tcW w:w="311" w:type="dxa"/>
            <w:tcBorders>
              <w:top w:val="nil"/>
              <w:left w:val="nil"/>
              <w:bottom w:val="single" w:sz="8" w:space="0" w:color="auto"/>
              <w:right w:val="nil"/>
            </w:tcBorders>
            <w:shd w:val="clear" w:color="000000" w:fill="FFFFFF"/>
            <w:noWrap/>
            <w:vAlign w:val="center"/>
            <w:hideMark/>
          </w:tcPr>
          <w:p w:rsidR="007B01E2" w:rsidRPr="00BF2B73" w:rsidRDefault="007B01E2" w:rsidP="00B42F55">
            <w:pPr>
              <w:rPr>
                <w:sz w:val="20"/>
                <w:szCs w:val="20"/>
              </w:rPr>
            </w:pPr>
            <w:r w:rsidRPr="00BF2B73">
              <w:rPr>
                <w:sz w:val="20"/>
                <w:szCs w:val="20"/>
              </w:rPr>
              <w:t> </w:t>
            </w:r>
          </w:p>
        </w:tc>
        <w:tc>
          <w:tcPr>
            <w:tcW w:w="286" w:type="dxa"/>
            <w:tcBorders>
              <w:top w:val="nil"/>
              <w:left w:val="nil"/>
              <w:bottom w:val="single" w:sz="8" w:space="0" w:color="auto"/>
              <w:right w:val="nil"/>
            </w:tcBorders>
            <w:shd w:val="clear" w:color="000000" w:fill="FFFFFF"/>
            <w:noWrap/>
            <w:vAlign w:val="center"/>
            <w:hideMark/>
          </w:tcPr>
          <w:p w:rsidR="007B01E2" w:rsidRPr="00BF2B73" w:rsidRDefault="007B01E2" w:rsidP="00B42F55">
            <w:pPr>
              <w:rPr>
                <w:sz w:val="20"/>
                <w:szCs w:val="20"/>
              </w:rPr>
            </w:pPr>
            <w:r w:rsidRPr="00BF2B73">
              <w:rPr>
                <w:sz w:val="20"/>
                <w:szCs w:val="20"/>
              </w:rPr>
              <w:t> </w:t>
            </w:r>
          </w:p>
        </w:tc>
        <w:tc>
          <w:tcPr>
            <w:tcW w:w="848" w:type="dxa"/>
            <w:tcBorders>
              <w:top w:val="nil"/>
              <w:left w:val="nil"/>
              <w:bottom w:val="single" w:sz="8" w:space="0" w:color="auto"/>
              <w:right w:val="single" w:sz="8" w:space="0" w:color="auto"/>
            </w:tcBorders>
            <w:shd w:val="clear" w:color="000000" w:fill="FFFFFF"/>
            <w:noWrap/>
            <w:vAlign w:val="center"/>
            <w:hideMark/>
          </w:tcPr>
          <w:p w:rsidR="007B01E2" w:rsidRPr="00BF2B73" w:rsidRDefault="007B01E2" w:rsidP="00B42F55">
            <w:pPr>
              <w:jc w:val="right"/>
              <w:rPr>
                <w:sz w:val="20"/>
                <w:szCs w:val="20"/>
              </w:rPr>
            </w:pPr>
            <w:r w:rsidRPr="00BF2B73">
              <w:rPr>
                <w:sz w:val="20"/>
                <w:szCs w:val="20"/>
              </w:rPr>
              <w:t>0</w:t>
            </w:r>
          </w:p>
        </w:tc>
        <w:tc>
          <w:tcPr>
            <w:tcW w:w="1417" w:type="dxa"/>
            <w:tcBorders>
              <w:top w:val="nil"/>
              <w:left w:val="nil"/>
              <w:bottom w:val="single" w:sz="8" w:space="0" w:color="auto"/>
              <w:right w:val="single" w:sz="8" w:space="0" w:color="auto"/>
            </w:tcBorders>
            <w:shd w:val="clear" w:color="000000" w:fill="FFFFFF"/>
            <w:vAlign w:val="center"/>
            <w:hideMark/>
          </w:tcPr>
          <w:p w:rsidR="007B01E2" w:rsidRPr="00BF2B73" w:rsidRDefault="007B01E2" w:rsidP="00B42F55">
            <w:pPr>
              <w:jc w:val="right"/>
              <w:rPr>
                <w:sz w:val="20"/>
                <w:szCs w:val="20"/>
              </w:rPr>
            </w:pPr>
            <w:r w:rsidRPr="00BF2B73">
              <w:rPr>
                <w:sz w:val="20"/>
                <w:szCs w:val="20"/>
              </w:rPr>
              <w:t>0</w:t>
            </w:r>
          </w:p>
        </w:tc>
        <w:tc>
          <w:tcPr>
            <w:tcW w:w="1559" w:type="dxa"/>
            <w:tcBorders>
              <w:top w:val="nil"/>
              <w:left w:val="nil"/>
              <w:bottom w:val="single" w:sz="8" w:space="0" w:color="auto"/>
              <w:right w:val="single" w:sz="8" w:space="0" w:color="auto"/>
            </w:tcBorders>
            <w:shd w:val="clear" w:color="000000" w:fill="FFFFFF"/>
            <w:vAlign w:val="center"/>
            <w:hideMark/>
          </w:tcPr>
          <w:p w:rsidR="007B01E2" w:rsidRPr="00BF2B73" w:rsidRDefault="007B01E2" w:rsidP="00B42F55">
            <w:pPr>
              <w:jc w:val="right"/>
              <w:rPr>
                <w:sz w:val="20"/>
                <w:szCs w:val="20"/>
              </w:rPr>
            </w:pPr>
            <w:r w:rsidRPr="00BF2B73">
              <w:rPr>
                <w:sz w:val="20"/>
                <w:szCs w:val="20"/>
              </w:rPr>
              <w:t>0</w:t>
            </w:r>
          </w:p>
        </w:tc>
      </w:tr>
      <w:tr w:rsidR="00BF2B73" w:rsidRPr="00BF2B73" w:rsidTr="00B42F55">
        <w:trPr>
          <w:trHeight w:val="315"/>
        </w:trPr>
        <w:tc>
          <w:tcPr>
            <w:tcW w:w="3419" w:type="dxa"/>
            <w:gridSpan w:val="2"/>
            <w:tcBorders>
              <w:top w:val="single" w:sz="8" w:space="0" w:color="auto"/>
              <w:left w:val="single" w:sz="8" w:space="0" w:color="auto"/>
              <w:bottom w:val="single" w:sz="8" w:space="0" w:color="auto"/>
              <w:right w:val="single" w:sz="8" w:space="0" w:color="000000"/>
            </w:tcBorders>
            <w:shd w:val="clear" w:color="000000" w:fill="FFFFFF"/>
            <w:noWrap/>
            <w:vAlign w:val="center"/>
            <w:hideMark/>
          </w:tcPr>
          <w:p w:rsidR="007B01E2" w:rsidRPr="00BF2B73" w:rsidRDefault="007B01E2" w:rsidP="00B42F55">
            <w:pPr>
              <w:jc w:val="center"/>
              <w:rPr>
                <w:b/>
                <w:bCs/>
                <w:sz w:val="20"/>
                <w:szCs w:val="20"/>
              </w:rPr>
            </w:pPr>
            <w:r w:rsidRPr="00BF2B73">
              <w:rPr>
                <w:b/>
                <w:bCs/>
                <w:sz w:val="20"/>
                <w:szCs w:val="20"/>
              </w:rPr>
              <w:t>УКУПНО:</w:t>
            </w:r>
          </w:p>
        </w:tc>
        <w:tc>
          <w:tcPr>
            <w:tcW w:w="1709" w:type="dxa"/>
            <w:tcBorders>
              <w:top w:val="nil"/>
              <w:left w:val="nil"/>
              <w:bottom w:val="single" w:sz="8" w:space="0" w:color="auto"/>
              <w:right w:val="single" w:sz="8" w:space="0" w:color="auto"/>
            </w:tcBorders>
            <w:shd w:val="clear" w:color="000000" w:fill="FFFFFF"/>
            <w:noWrap/>
            <w:vAlign w:val="center"/>
            <w:hideMark/>
          </w:tcPr>
          <w:p w:rsidR="007B01E2" w:rsidRPr="00BF2B73" w:rsidRDefault="007B01E2" w:rsidP="00B42F55">
            <w:pPr>
              <w:jc w:val="right"/>
              <w:rPr>
                <w:b/>
                <w:bCs/>
                <w:sz w:val="20"/>
                <w:szCs w:val="20"/>
              </w:rPr>
            </w:pPr>
            <w:r w:rsidRPr="00BF2B73">
              <w:rPr>
                <w:b/>
                <w:bCs/>
                <w:sz w:val="20"/>
                <w:szCs w:val="20"/>
              </w:rPr>
              <w:t>5.106.182</w:t>
            </w:r>
          </w:p>
        </w:tc>
        <w:tc>
          <w:tcPr>
            <w:tcW w:w="1445" w:type="dxa"/>
            <w:gridSpan w:val="3"/>
            <w:tcBorders>
              <w:top w:val="single" w:sz="8" w:space="0" w:color="auto"/>
              <w:left w:val="nil"/>
              <w:bottom w:val="single" w:sz="8" w:space="0" w:color="auto"/>
              <w:right w:val="single" w:sz="8" w:space="0" w:color="000000"/>
            </w:tcBorders>
            <w:shd w:val="clear" w:color="000000" w:fill="FFFFFF"/>
            <w:noWrap/>
            <w:vAlign w:val="center"/>
            <w:hideMark/>
          </w:tcPr>
          <w:p w:rsidR="007B01E2" w:rsidRPr="00BF2B73" w:rsidRDefault="007B01E2" w:rsidP="00B42F55">
            <w:pPr>
              <w:jc w:val="right"/>
              <w:rPr>
                <w:b/>
                <w:bCs/>
                <w:sz w:val="20"/>
                <w:szCs w:val="20"/>
              </w:rPr>
            </w:pPr>
            <w:r w:rsidRPr="00BF2B73">
              <w:rPr>
                <w:b/>
                <w:bCs/>
                <w:sz w:val="20"/>
                <w:szCs w:val="20"/>
              </w:rPr>
              <w:t>4.793.720</w:t>
            </w:r>
          </w:p>
        </w:tc>
        <w:tc>
          <w:tcPr>
            <w:tcW w:w="1417" w:type="dxa"/>
            <w:tcBorders>
              <w:top w:val="nil"/>
              <w:left w:val="nil"/>
              <w:bottom w:val="single" w:sz="8" w:space="0" w:color="auto"/>
              <w:right w:val="single" w:sz="8" w:space="0" w:color="auto"/>
            </w:tcBorders>
            <w:shd w:val="clear" w:color="000000" w:fill="FFFFFF"/>
            <w:noWrap/>
            <w:vAlign w:val="center"/>
            <w:hideMark/>
          </w:tcPr>
          <w:p w:rsidR="007B01E2" w:rsidRPr="00BF2B73" w:rsidRDefault="007B01E2" w:rsidP="00B42F55">
            <w:pPr>
              <w:jc w:val="right"/>
              <w:rPr>
                <w:b/>
                <w:bCs/>
                <w:sz w:val="20"/>
                <w:szCs w:val="20"/>
              </w:rPr>
            </w:pPr>
            <w:r w:rsidRPr="00BF2B73">
              <w:rPr>
                <w:b/>
                <w:bCs/>
                <w:sz w:val="20"/>
                <w:szCs w:val="20"/>
              </w:rPr>
              <w:t>5.212.167</w:t>
            </w:r>
          </w:p>
        </w:tc>
        <w:tc>
          <w:tcPr>
            <w:tcW w:w="1559" w:type="dxa"/>
            <w:tcBorders>
              <w:top w:val="nil"/>
              <w:left w:val="nil"/>
              <w:bottom w:val="single" w:sz="8" w:space="0" w:color="auto"/>
              <w:right w:val="single" w:sz="8" w:space="0" w:color="auto"/>
            </w:tcBorders>
            <w:shd w:val="clear" w:color="000000" w:fill="FFFFFF"/>
            <w:noWrap/>
            <w:vAlign w:val="center"/>
            <w:hideMark/>
          </w:tcPr>
          <w:p w:rsidR="007B01E2" w:rsidRPr="00BF2B73" w:rsidRDefault="007B01E2" w:rsidP="00B42F55">
            <w:pPr>
              <w:jc w:val="right"/>
              <w:rPr>
                <w:b/>
                <w:bCs/>
                <w:sz w:val="20"/>
                <w:szCs w:val="20"/>
              </w:rPr>
            </w:pPr>
            <w:r w:rsidRPr="00BF2B73">
              <w:rPr>
                <w:b/>
                <w:bCs/>
                <w:sz w:val="20"/>
                <w:szCs w:val="20"/>
              </w:rPr>
              <w:t>4.757.041</w:t>
            </w:r>
          </w:p>
        </w:tc>
      </w:tr>
      <w:tr w:rsidR="00BF2B73" w:rsidRPr="00BF2B73" w:rsidTr="00B42F55">
        <w:trPr>
          <w:trHeight w:val="315"/>
        </w:trPr>
        <w:tc>
          <w:tcPr>
            <w:tcW w:w="9549" w:type="dxa"/>
            <w:gridSpan w:val="8"/>
            <w:tcBorders>
              <w:top w:val="single" w:sz="8" w:space="0" w:color="auto"/>
              <w:left w:val="single" w:sz="8" w:space="0" w:color="auto"/>
              <w:bottom w:val="single" w:sz="8" w:space="0" w:color="auto"/>
              <w:right w:val="single" w:sz="8" w:space="0" w:color="000000"/>
            </w:tcBorders>
            <w:shd w:val="clear" w:color="000000" w:fill="FFFFFF"/>
            <w:noWrap/>
            <w:vAlign w:val="center"/>
            <w:hideMark/>
          </w:tcPr>
          <w:p w:rsidR="007B01E2" w:rsidRPr="00BF2B73" w:rsidRDefault="007B01E2" w:rsidP="00B42F55">
            <w:pPr>
              <w:rPr>
                <w:b/>
                <w:bCs/>
                <w:sz w:val="20"/>
                <w:szCs w:val="20"/>
              </w:rPr>
            </w:pPr>
            <w:r w:rsidRPr="00BF2B73">
              <w:rPr>
                <w:b/>
                <w:bCs/>
                <w:sz w:val="20"/>
                <w:szCs w:val="20"/>
              </w:rPr>
              <w:t>Програмска активност 0002 Подршка информационом систему царинске службе</w:t>
            </w:r>
          </w:p>
        </w:tc>
      </w:tr>
      <w:tr w:rsidR="00BF2B73" w:rsidRPr="00BF2B73" w:rsidTr="00B42F55">
        <w:trPr>
          <w:trHeight w:val="315"/>
        </w:trPr>
        <w:tc>
          <w:tcPr>
            <w:tcW w:w="540" w:type="dxa"/>
            <w:tcBorders>
              <w:top w:val="nil"/>
              <w:left w:val="single" w:sz="8" w:space="0" w:color="auto"/>
              <w:bottom w:val="single" w:sz="8" w:space="0" w:color="auto"/>
              <w:right w:val="single" w:sz="8" w:space="0" w:color="auto"/>
            </w:tcBorders>
            <w:shd w:val="clear" w:color="000000" w:fill="FFFFFF"/>
            <w:noWrap/>
            <w:vAlign w:val="center"/>
            <w:hideMark/>
          </w:tcPr>
          <w:p w:rsidR="007B01E2" w:rsidRPr="00BF2B73" w:rsidRDefault="007B01E2" w:rsidP="00B42F55">
            <w:pPr>
              <w:jc w:val="right"/>
              <w:rPr>
                <w:b/>
                <w:bCs/>
                <w:sz w:val="16"/>
                <w:szCs w:val="16"/>
              </w:rPr>
            </w:pPr>
            <w:r w:rsidRPr="00BF2B73">
              <w:rPr>
                <w:b/>
                <w:bCs/>
                <w:sz w:val="16"/>
                <w:szCs w:val="16"/>
              </w:rPr>
              <w:t>421</w:t>
            </w:r>
          </w:p>
        </w:tc>
        <w:tc>
          <w:tcPr>
            <w:tcW w:w="2879" w:type="dxa"/>
            <w:tcBorders>
              <w:top w:val="single" w:sz="8" w:space="0" w:color="auto"/>
              <w:left w:val="nil"/>
              <w:bottom w:val="single" w:sz="8" w:space="0" w:color="auto"/>
              <w:right w:val="single" w:sz="8" w:space="0" w:color="000000"/>
            </w:tcBorders>
            <w:shd w:val="clear" w:color="000000" w:fill="FFFFFF"/>
            <w:vAlign w:val="center"/>
            <w:hideMark/>
          </w:tcPr>
          <w:p w:rsidR="007B01E2" w:rsidRPr="00BF2B73" w:rsidRDefault="007B01E2" w:rsidP="00B42F55">
            <w:pPr>
              <w:rPr>
                <w:sz w:val="20"/>
                <w:szCs w:val="20"/>
              </w:rPr>
            </w:pPr>
            <w:r w:rsidRPr="00BF2B73">
              <w:rPr>
                <w:sz w:val="20"/>
                <w:szCs w:val="20"/>
              </w:rPr>
              <w:t>Стални трошкови</w:t>
            </w:r>
          </w:p>
        </w:tc>
        <w:tc>
          <w:tcPr>
            <w:tcW w:w="1709" w:type="dxa"/>
            <w:tcBorders>
              <w:top w:val="nil"/>
              <w:left w:val="nil"/>
              <w:bottom w:val="single" w:sz="8" w:space="0" w:color="auto"/>
              <w:right w:val="single" w:sz="8" w:space="0" w:color="auto"/>
            </w:tcBorders>
            <w:shd w:val="clear" w:color="000000" w:fill="FFFFFF"/>
            <w:noWrap/>
            <w:vAlign w:val="center"/>
            <w:hideMark/>
          </w:tcPr>
          <w:p w:rsidR="007B01E2" w:rsidRPr="00BF2B73" w:rsidRDefault="007B01E2" w:rsidP="00B42F55">
            <w:pPr>
              <w:jc w:val="right"/>
              <w:rPr>
                <w:sz w:val="20"/>
                <w:szCs w:val="20"/>
              </w:rPr>
            </w:pPr>
            <w:r w:rsidRPr="00BF2B73">
              <w:rPr>
                <w:sz w:val="20"/>
                <w:szCs w:val="20"/>
              </w:rPr>
              <w:t>43.890</w:t>
            </w:r>
          </w:p>
        </w:tc>
        <w:tc>
          <w:tcPr>
            <w:tcW w:w="311" w:type="dxa"/>
            <w:tcBorders>
              <w:top w:val="nil"/>
              <w:left w:val="nil"/>
              <w:bottom w:val="single" w:sz="8" w:space="0" w:color="auto"/>
              <w:right w:val="nil"/>
            </w:tcBorders>
            <w:shd w:val="clear" w:color="000000" w:fill="FFFFFF"/>
            <w:noWrap/>
            <w:vAlign w:val="center"/>
            <w:hideMark/>
          </w:tcPr>
          <w:p w:rsidR="007B01E2" w:rsidRPr="00BF2B73" w:rsidRDefault="007B01E2" w:rsidP="00B42F55">
            <w:pPr>
              <w:rPr>
                <w:sz w:val="20"/>
                <w:szCs w:val="20"/>
              </w:rPr>
            </w:pPr>
            <w:r w:rsidRPr="00BF2B73">
              <w:rPr>
                <w:sz w:val="20"/>
                <w:szCs w:val="20"/>
              </w:rPr>
              <w:t> </w:t>
            </w:r>
          </w:p>
        </w:tc>
        <w:tc>
          <w:tcPr>
            <w:tcW w:w="286" w:type="dxa"/>
            <w:tcBorders>
              <w:top w:val="nil"/>
              <w:left w:val="nil"/>
              <w:bottom w:val="single" w:sz="8" w:space="0" w:color="auto"/>
              <w:right w:val="nil"/>
            </w:tcBorders>
            <w:shd w:val="clear" w:color="000000" w:fill="FFFFFF"/>
            <w:noWrap/>
            <w:vAlign w:val="center"/>
            <w:hideMark/>
          </w:tcPr>
          <w:p w:rsidR="007B01E2" w:rsidRPr="00BF2B73" w:rsidRDefault="007B01E2" w:rsidP="00B42F55">
            <w:pPr>
              <w:rPr>
                <w:sz w:val="20"/>
                <w:szCs w:val="20"/>
              </w:rPr>
            </w:pPr>
            <w:r w:rsidRPr="00BF2B73">
              <w:rPr>
                <w:sz w:val="20"/>
                <w:szCs w:val="20"/>
              </w:rPr>
              <w:t> </w:t>
            </w:r>
          </w:p>
        </w:tc>
        <w:tc>
          <w:tcPr>
            <w:tcW w:w="848" w:type="dxa"/>
            <w:tcBorders>
              <w:top w:val="nil"/>
              <w:left w:val="nil"/>
              <w:bottom w:val="single" w:sz="8" w:space="0" w:color="auto"/>
              <w:right w:val="single" w:sz="8" w:space="0" w:color="auto"/>
            </w:tcBorders>
            <w:shd w:val="clear" w:color="000000" w:fill="FFFFFF"/>
            <w:noWrap/>
            <w:vAlign w:val="center"/>
            <w:hideMark/>
          </w:tcPr>
          <w:p w:rsidR="007B01E2" w:rsidRPr="00BF2B73" w:rsidRDefault="007B01E2" w:rsidP="00B42F55">
            <w:pPr>
              <w:jc w:val="right"/>
              <w:rPr>
                <w:sz w:val="20"/>
                <w:szCs w:val="20"/>
              </w:rPr>
            </w:pPr>
            <w:r w:rsidRPr="00BF2B73">
              <w:rPr>
                <w:sz w:val="20"/>
                <w:szCs w:val="20"/>
              </w:rPr>
              <w:t>38.408</w:t>
            </w:r>
          </w:p>
        </w:tc>
        <w:tc>
          <w:tcPr>
            <w:tcW w:w="1417" w:type="dxa"/>
            <w:tcBorders>
              <w:top w:val="nil"/>
              <w:left w:val="nil"/>
              <w:bottom w:val="single" w:sz="8" w:space="0" w:color="auto"/>
              <w:right w:val="single" w:sz="8" w:space="0" w:color="auto"/>
            </w:tcBorders>
            <w:shd w:val="clear" w:color="000000" w:fill="FFFFFF"/>
            <w:noWrap/>
            <w:vAlign w:val="center"/>
            <w:hideMark/>
          </w:tcPr>
          <w:p w:rsidR="007B01E2" w:rsidRPr="00BF2B73" w:rsidRDefault="007B01E2" w:rsidP="00B42F55">
            <w:pPr>
              <w:jc w:val="right"/>
              <w:rPr>
                <w:sz w:val="20"/>
                <w:szCs w:val="20"/>
              </w:rPr>
            </w:pPr>
            <w:r w:rsidRPr="00BF2B73">
              <w:rPr>
                <w:sz w:val="20"/>
                <w:szCs w:val="20"/>
              </w:rPr>
              <w:t>51.941</w:t>
            </w:r>
          </w:p>
        </w:tc>
        <w:tc>
          <w:tcPr>
            <w:tcW w:w="1559" w:type="dxa"/>
            <w:tcBorders>
              <w:top w:val="nil"/>
              <w:left w:val="nil"/>
              <w:bottom w:val="single" w:sz="8" w:space="0" w:color="auto"/>
              <w:right w:val="single" w:sz="8" w:space="0" w:color="auto"/>
            </w:tcBorders>
            <w:shd w:val="clear" w:color="000000" w:fill="FFFFFF"/>
            <w:noWrap/>
            <w:vAlign w:val="center"/>
            <w:hideMark/>
          </w:tcPr>
          <w:p w:rsidR="007B01E2" w:rsidRPr="00BF2B73" w:rsidRDefault="007B01E2" w:rsidP="00B42F55">
            <w:pPr>
              <w:jc w:val="right"/>
              <w:rPr>
                <w:sz w:val="20"/>
                <w:szCs w:val="20"/>
              </w:rPr>
            </w:pPr>
            <w:r w:rsidRPr="00BF2B73">
              <w:rPr>
                <w:sz w:val="20"/>
                <w:szCs w:val="20"/>
              </w:rPr>
              <w:t>58.300</w:t>
            </w:r>
          </w:p>
        </w:tc>
      </w:tr>
      <w:tr w:rsidR="00BF2B73" w:rsidRPr="00BF2B73" w:rsidTr="00B42F55">
        <w:trPr>
          <w:trHeight w:val="315"/>
        </w:trPr>
        <w:tc>
          <w:tcPr>
            <w:tcW w:w="540" w:type="dxa"/>
            <w:tcBorders>
              <w:top w:val="nil"/>
              <w:left w:val="single" w:sz="8" w:space="0" w:color="auto"/>
              <w:bottom w:val="single" w:sz="8" w:space="0" w:color="auto"/>
              <w:right w:val="single" w:sz="8" w:space="0" w:color="auto"/>
            </w:tcBorders>
            <w:shd w:val="clear" w:color="000000" w:fill="FFFFFF"/>
            <w:noWrap/>
            <w:vAlign w:val="center"/>
            <w:hideMark/>
          </w:tcPr>
          <w:p w:rsidR="007B01E2" w:rsidRPr="00BF2B73" w:rsidRDefault="007B01E2" w:rsidP="00B42F55">
            <w:pPr>
              <w:jc w:val="right"/>
              <w:rPr>
                <w:b/>
                <w:bCs/>
                <w:sz w:val="16"/>
                <w:szCs w:val="16"/>
              </w:rPr>
            </w:pPr>
            <w:r w:rsidRPr="00BF2B73">
              <w:rPr>
                <w:b/>
                <w:bCs/>
                <w:sz w:val="16"/>
                <w:szCs w:val="16"/>
              </w:rPr>
              <w:t>423</w:t>
            </w:r>
          </w:p>
        </w:tc>
        <w:tc>
          <w:tcPr>
            <w:tcW w:w="2879" w:type="dxa"/>
            <w:tcBorders>
              <w:top w:val="single" w:sz="8" w:space="0" w:color="auto"/>
              <w:left w:val="nil"/>
              <w:bottom w:val="single" w:sz="8" w:space="0" w:color="auto"/>
              <w:right w:val="single" w:sz="8" w:space="0" w:color="000000"/>
            </w:tcBorders>
            <w:shd w:val="clear" w:color="000000" w:fill="FFFFFF"/>
            <w:vAlign w:val="center"/>
            <w:hideMark/>
          </w:tcPr>
          <w:p w:rsidR="007B01E2" w:rsidRPr="00BF2B73" w:rsidRDefault="007B01E2" w:rsidP="00B42F55">
            <w:pPr>
              <w:rPr>
                <w:sz w:val="20"/>
                <w:szCs w:val="20"/>
              </w:rPr>
            </w:pPr>
            <w:r w:rsidRPr="00BF2B73">
              <w:rPr>
                <w:sz w:val="20"/>
                <w:szCs w:val="20"/>
              </w:rPr>
              <w:t>Услуге по уговору</w:t>
            </w:r>
          </w:p>
        </w:tc>
        <w:tc>
          <w:tcPr>
            <w:tcW w:w="1709" w:type="dxa"/>
            <w:tcBorders>
              <w:top w:val="nil"/>
              <w:left w:val="nil"/>
              <w:bottom w:val="single" w:sz="8" w:space="0" w:color="auto"/>
              <w:right w:val="single" w:sz="8" w:space="0" w:color="auto"/>
            </w:tcBorders>
            <w:shd w:val="clear" w:color="000000" w:fill="FFFFFF"/>
            <w:noWrap/>
            <w:vAlign w:val="center"/>
            <w:hideMark/>
          </w:tcPr>
          <w:p w:rsidR="007B01E2" w:rsidRPr="00BF2B73" w:rsidRDefault="007B01E2" w:rsidP="00B42F55">
            <w:pPr>
              <w:jc w:val="right"/>
              <w:rPr>
                <w:sz w:val="20"/>
                <w:szCs w:val="20"/>
              </w:rPr>
            </w:pPr>
            <w:r w:rsidRPr="00BF2B73">
              <w:rPr>
                <w:sz w:val="20"/>
                <w:szCs w:val="20"/>
              </w:rPr>
              <w:t>222.818</w:t>
            </w:r>
          </w:p>
        </w:tc>
        <w:tc>
          <w:tcPr>
            <w:tcW w:w="311" w:type="dxa"/>
            <w:tcBorders>
              <w:top w:val="nil"/>
              <w:left w:val="nil"/>
              <w:bottom w:val="single" w:sz="8" w:space="0" w:color="auto"/>
              <w:right w:val="nil"/>
            </w:tcBorders>
            <w:shd w:val="clear" w:color="000000" w:fill="FFFFFF"/>
            <w:noWrap/>
            <w:vAlign w:val="center"/>
            <w:hideMark/>
          </w:tcPr>
          <w:p w:rsidR="007B01E2" w:rsidRPr="00BF2B73" w:rsidRDefault="007B01E2" w:rsidP="00B42F55">
            <w:pPr>
              <w:rPr>
                <w:sz w:val="20"/>
                <w:szCs w:val="20"/>
              </w:rPr>
            </w:pPr>
            <w:r w:rsidRPr="00BF2B73">
              <w:rPr>
                <w:sz w:val="20"/>
                <w:szCs w:val="20"/>
              </w:rPr>
              <w:t> </w:t>
            </w:r>
          </w:p>
        </w:tc>
        <w:tc>
          <w:tcPr>
            <w:tcW w:w="286" w:type="dxa"/>
            <w:tcBorders>
              <w:top w:val="nil"/>
              <w:left w:val="nil"/>
              <w:bottom w:val="single" w:sz="8" w:space="0" w:color="auto"/>
              <w:right w:val="nil"/>
            </w:tcBorders>
            <w:shd w:val="clear" w:color="000000" w:fill="FFFFFF"/>
            <w:noWrap/>
            <w:vAlign w:val="center"/>
            <w:hideMark/>
          </w:tcPr>
          <w:p w:rsidR="007B01E2" w:rsidRPr="00BF2B73" w:rsidRDefault="007B01E2" w:rsidP="00B42F55">
            <w:pPr>
              <w:rPr>
                <w:sz w:val="20"/>
                <w:szCs w:val="20"/>
              </w:rPr>
            </w:pPr>
            <w:r w:rsidRPr="00BF2B73">
              <w:rPr>
                <w:sz w:val="20"/>
                <w:szCs w:val="20"/>
              </w:rPr>
              <w:t> </w:t>
            </w:r>
          </w:p>
        </w:tc>
        <w:tc>
          <w:tcPr>
            <w:tcW w:w="848" w:type="dxa"/>
            <w:tcBorders>
              <w:top w:val="nil"/>
              <w:left w:val="nil"/>
              <w:bottom w:val="single" w:sz="8" w:space="0" w:color="auto"/>
              <w:right w:val="single" w:sz="8" w:space="0" w:color="auto"/>
            </w:tcBorders>
            <w:shd w:val="clear" w:color="000000" w:fill="FFFFFF"/>
            <w:noWrap/>
            <w:vAlign w:val="center"/>
            <w:hideMark/>
          </w:tcPr>
          <w:p w:rsidR="007B01E2" w:rsidRPr="00BF2B73" w:rsidRDefault="007B01E2" w:rsidP="00B42F55">
            <w:pPr>
              <w:jc w:val="right"/>
              <w:rPr>
                <w:sz w:val="20"/>
                <w:szCs w:val="20"/>
              </w:rPr>
            </w:pPr>
            <w:r w:rsidRPr="00BF2B73">
              <w:rPr>
                <w:sz w:val="20"/>
                <w:szCs w:val="20"/>
              </w:rPr>
              <w:t>222.818</w:t>
            </w:r>
          </w:p>
        </w:tc>
        <w:tc>
          <w:tcPr>
            <w:tcW w:w="1417" w:type="dxa"/>
            <w:tcBorders>
              <w:top w:val="nil"/>
              <w:left w:val="nil"/>
              <w:bottom w:val="single" w:sz="8" w:space="0" w:color="auto"/>
              <w:right w:val="single" w:sz="8" w:space="0" w:color="auto"/>
            </w:tcBorders>
            <w:shd w:val="clear" w:color="000000" w:fill="FFFFFF"/>
            <w:noWrap/>
            <w:vAlign w:val="center"/>
            <w:hideMark/>
          </w:tcPr>
          <w:p w:rsidR="007B01E2" w:rsidRPr="00BF2B73" w:rsidRDefault="007B01E2" w:rsidP="00B42F55">
            <w:pPr>
              <w:jc w:val="right"/>
              <w:rPr>
                <w:sz w:val="20"/>
                <w:szCs w:val="20"/>
              </w:rPr>
            </w:pPr>
            <w:r w:rsidRPr="00BF2B73">
              <w:rPr>
                <w:sz w:val="20"/>
                <w:szCs w:val="20"/>
              </w:rPr>
              <w:t>278.790</w:t>
            </w:r>
          </w:p>
        </w:tc>
        <w:tc>
          <w:tcPr>
            <w:tcW w:w="1559" w:type="dxa"/>
            <w:tcBorders>
              <w:top w:val="nil"/>
              <w:left w:val="nil"/>
              <w:bottom w:val="single" w:sz="8" w:space="0" w:color="auto"/>
              <w:right w:val="single" w:sz="8" w:space="0" w:color="auto"/>
            </w:tcBorders>
            <w:shd w:val="clear" w:color="000000" w:fill="FFFFFF"/>
            <w:noWrap/>
            <w:vAlign w:val="center"/>
            <w:hideMark/>
          </w:tcPr>
          <w:p w:rsidR="007B01E2" w:rsidRPr="00BF2B73" w:rsidRDefault="007B01E2" w:rsidP="00B42F55">
            <w:pPr>
              <w:jc w:val="right"/>
              <w:rPr>
                <w:sz w:val="20"/>
                <w:szCs w:val="20"/>
              </w:rPr>
            </w:pPr>
            <w:r w:rsidRPr="00BF2B73">
              <w:rPr>
                <w:sz w:val="20"/>
                <w:szCs w:val="20"/>
              </w:rPr>
              <w:t>274.758</w:t>
            </w:r>
          </w:p>
        </w:tc>
      </w:tr>
      <w:tr w:rsidR="00BF2B73" w:rsidRPr="00BF2B73" w:rsidTr="00B42F55">
        <w:trPr>
          <w:trHeight w:val="315"/>
        </w:trPr>
        <w:tc>
          <w:tcPr>
            <w:tcW w:w="540" w:type="dxa"/>
            <w:tcBorders>
              <w:top w:val="nil"/>
              <w:left w:val="single" w:sz="8" w:space="0" w:color="auto"/>
              <w:bottom w:val="single" w:sz="8" w:space="0" w:color="auto"/>
              <w:right w:val="single" w:sz="8" w:space="0" w:color="auto"/>
            </w:tcBorders>
            <w:shd w:val="clear" w:color="000000" w:fill="FFFFFF"/>
            <w:noWrap/>
            <w:vAlign w:val="center"/>
            <w:hideMark/>
          </w:tcPr>
          <w:p w:rsidR="007B01E2" w:rsidRPr="00BF2B73" w:rsidRDefault="007B01E2" w:rsidP="00B42F55">
            <w:pPr>
              <w:jc w:val="right"/>
              <w:rPr>
                <w:b/>
                <w:bCs/>
                <w:sz w:val="16"/>
                <w:szCs w:val="16"/>
              </w:rPr>
            </w:pPr>
            <w:r w:rsidRPr="00BF2B73">
              <w:rPr>
                <w:b/>
                <w:bCs/>
                <w:sz w:val="16"/>
                <w:szCs w:val="16"/>
              </w:rPr>
              <w:t>424</w:t>
            </w:r>
          </w:p>
        </w:tc>
        <w:tc>
          <w:tcPr>
            <w:tcW w:w="2879" w:type="dxa"/>
            <w:tcBorders>
              <w:top w:val="single" w:sz="8" w:space="0" w:color="auto"/>
              <w:left w:val="nil"/>
              <w:bottom w:val="single" w:sz="8" w:space="0" w:color="auto"/>
              <w:right w:val="single" w:sz="8" w:space="0" w:color="000000"/>
            </w:tcBorders>
            <w:shd w:val="clear" w:color="000000" w:fill="FFFFFF"/>
            <w:vAlign w:val="center"/>
            <w:hideMark/>
          </w:tcPr>
          <w:p w:rsidR="007B01E2" w:rsidRPr="00BF2B73" w:rsidRDefault="007B01E2" w:rsidP="00B42F55">
            <w:pPr>
              <w:rPr>
                <w:sz w:val="20"/>
                <w:szCs w:val="20"/>
              </w:rPr>
            </w:pPr>
            <w:r w:rsidRPr="00BF2B73">
              <w:rPr>
                <w:sz w:val="20"/>
                <w:szCs w:val="20"/>
              </w:rPr>
              <w:t>Специјализоване услуге</w:t>
            </w:r>
          </w:p>
        </w:tc>
        <w:tc>
          <w:tcPr>
            <w:tcW w:w="1709" w:type="dxa"/>
            <w:tcBorders>
              <w:top w:val="nil"/>
              <w:left w:val="nil"/>
              <w:bottom w:val="single" w:sz="8" w:space="0" w:color="auto"/>
              <w:right w:val="single" w:sz="8" w:space="0" w:color="auto"/>
            </w:tcBorders>
            <w:shd w:val="clear" w:color="000000" w:fill="FFFFFF"/>
            <w:noWrap/>
            <w:vAlign w:val="center"/>
            <w:hideMark/>
          </w:tcPr>
          <w:p w:rsidR="007B01E2" w:rsidRPr="00BF2B73" w:rsidRDefault="007B01E2" w:rsidP="00B42F55">
            <w:pPr>
              <w:jc w:val="right"/>
              <w:rPr>
                <w:sz w:val="20"/>
                <w:szCs w:val="20"/>
              </w:rPr>
            </w:pPr>
            <w:r w:rsidRPr="00BF2B73">
              <w:rPr>
                <w:sz w:val="20"/>
                <w:szCs w:val="20"/>
              </w:rPr>
              <w:t>1.100</w:t>
            </w:r>
          </w:p>
        </w:tc>
        <w:tc>
          <w:tcPr>
            <w:tcW w:w="311" w:type="dxa"/>
            <w:tcBorders>
              <w:top w:val="nil"/>
              <w:left w:val="nil"/>
              <w:bottom w:val="single" w:sz="8" w:space="0" w:color="auto"/>
              <w:right w:val="nil"/>
            </w:tcBorders>
            <w:shd w:val="clear" w:color="000000" w:fill="FFFFFF"/>
            <w:noWrap/>
            <w:vAlign w:val="center"/>
            <w:hideMark/>
          </w:tcPr>
          <w:p w:rsidR="007B01E2" w:rsidRPr="00BF2B73" w:rsidRDefault="007B01E2" w:rsidP="00B42F55">
            <w:pPr>
              <w:rPr>
                <w:sz w:val="20"/>
                <w:szCs w:val="20"/>
              </w:rPr>
            </w:pPr>
            <w:r w:rsidRPr="00BF2B73">
              <w:rPr>
                <w:sz w:val="20"/>
                <w:szCs w:val="20"/>
              </w:rPr>
              <w:t> </w:t>
            </w:r>
          </w:p>
        </w:tc>
        <w:tc>
          <w:tcPr>
            <w:tcW w:w="286" w:type="dxa"/>
            <w:tcBorders>
              <w:top w:val="nil"/>
              <w:left w:val="nil"/>
              <w:bottom w:val="single" w:sz="8" w:space="0" w:color="auto"/>
              <w:right w:val="nil"/>
            </w:tcBorders>
            <w:shd w:val="clear" w:color="000000" w:fill="FFFFFF"/>
            <w:noWrap/>
            <w:vAlign w:val="center"/>
            <w:hideMark/>
          </w:tcPr>
          <w:p w:rsidR="007B01E2" w:rsidRPr="00BF2B73" w:rsidRDefault="007B01E2" w:rsidP="00B42F55">
            <w:pPr>
              <w:rPr>
                <w:sz w:val="20"/>
                <w:szCs w:val="20"/>
              </w:rPr>
            </w:pPr>
            <w:r w:rsidRPr="00BF2B73">
              <w:rPr>
                <w:sz w:val="20"/>
                <w:szCs w:val="20"/>
              </w:rPr>
              <w:t> </w:t>
            </w:r>
          </w:p>
        </w:tc>
        <w:tc>
          <w:tcPr>
            <w:tcW w:w="848" w:type="dxa"/>
            <w:tcBorders>
              <w:top w:val="nil"/>
              <w:left w:val="nil"/>
              <w:bottom w:val="single" w:sz="8" w:space="0" w:color="auto"/>
              <w:right w:val="single" w:sz="8" w:space="0" w:color="auto"/>
            </w:tcBorders>
            <w:shd w:val="clear" w:color="000000" w:fill="FFFFFF"/>
            <w:noWrap/>
            <w:vAlign w:val="center"/>
            <w:hideMark/>
          </w:tcPr>
          <w:p w:rsidR="007B01E2" w:rsidRPr="00BF2B73" w:rsidRDefault="007B01E2" w:rsidP="00B42F55">
            <w:pPr>
              <w:jc w:val="right"/>
              <w:rPr>
                <w:sz w:val="20"/>
                <w:szCs w:val="20"/>
              </w:rPr>
            </w:pPr>
            <w:r w:rsidRPr="00BF2B73">
              <w:rPr>
                <w:sz w:val="20"/>
                <w:szCs w:val="20"/>
              </w:rPr>
              <w:t>1.096</w:t>
            </w:r>
          </w:p>
        </w:tc>
        <w:tc>
          <w:tcPr>
            <w:tcW w:w="1417" w:type="dxa"/>
            <w:tcBorders>
              <w:top w:val="nil"/>
              <w:left w:val="nil"/>
              <w:bottom w:val="single" w:sz="8" w:space="0" w:color="auto"/>
              <w:right w:val="single" w:sz="8" w:space="0" w:color="auto"/>
            </w:tcBorders>
            <w:shd w:val="clear" w:color="000000" w:fill="FFFFFF"/>
            <w:noWrap/>
            <w:vAlign w:val="center"/>
            <w:hideMark/>
          </w:tcPr>
          <w:p w:rsidR="007B01E2" w:rsidRPr="00BF2B73" w:rsidRDefault="007B01E2" w:rsidP="00B42F55">
            <w:pPr>
              <w:jc w:val="right"/>
              <w:rPr>
                <w:sz w:val="20"/>
                <w:szCs w:val="20"/>
              </w:rPr>
            </w:pPr>
            <w:r w:rsidRPr="00BF2B73">
              <w:rPr>
                <w:sz w:val="20"/>
                <w:szCs w:val="20"/>
              </w:rPr>
              <w:t>0</w:t>
            </w:r>
          </w:p>
        </w:tc>
        <w:tc>
          <w:tcPr>
            <w:tcW w:w="1559" w:type="dxa"/>
            <w:tcBorders>
              <w:top w:val="nil"/>
              <w:left w:val="nil"/>
              <w:bottom w:val="single" w:sz="8" w:space="0" w:color="auto"/>
              <w:right w:val="single" w:sz="8" w:space="0" w:color="auto"/>
            </w:tcBorders>
            <w:shd w:val="clear" w:color="000000" w:fill="FFFFFF"/>
            <w:noWrap/>
            <w:vAlign w:val="center"/>
            <w:hideMark/>
          </w:tcPr>
          <w:p w:rsidR="007B01E2" w:rsidRPr="00BF2B73" w:rsidRDefault="007B01E2" w:rsidP="00B42F55">
            <w:pPr>
              <w:jc w:val="right"/>
              <w:rPr>
                <w:sz w:val="20"/>
                <w:szCs w:val="20"/>
              </w:rPr>
            </w:pPr>
            <w:r w:rsidRPr="00BF2B73">
              <w:rPr>
                <w:sz w:val="20"/>
                <w:szCs w:val="20"/>
              </w:rPr>
              <w:t>0</w:t>
            </w:r>
          </w:p>
        </w:tc>
      </w:tr>
      <w:tr w:rsidR="00BF2B73" w:rsidRPr="00BF2B73" w:rsidTr="00B42F55">
        <w:trPr>
          <w:trHeight w:val="315"/>
        </w:trPr>
        <w:tc>
          <w:tcPr>
            <w:tcW w:w="540" w:type="dxa"/>
            <w:tcBorders>
              <w:top w:val="nil"/>
              <w:left w:val="single" w:sz="8" w:space="0" w:color="auto"/>
              <w:bottom w:val="single" w:sz="8" w:space="0" w:color="auto"/>
              <w:right w:val="single" w:sz="8" w:space="0" w:color="auto"/>
            </w:tcBorders>
            <w:shd w:val="clear" w:color="000000" w:fill="FFFFFF"/>
            <w:noWrap/>
            <w:vAlign w:val="center"/>
            <w:hideMark/>
          </w:tcPr>
          <w:p w:rsidR="007B01E2" w:rsidRPr="00BF2B73" w:rsidRDefault="007B01E2" w:rsidP="00B42F55">
            <w:pPr>
              <w:jc w:val="right"/>
              <w:rPr>
                <w:b/>
                <w:bCs/>
                <w:sz w:val="16"/>
                <w:szCs w:val="16"/>
              </w:rPr>
            </w:pPr>
            <w:r w:rsidRPr="00BF2B73">
              <w:rPr>
                <w:b/>
                <w:bCs/>
                <w:sz w:val="16"/>
                <w:szCs w:val="16"/>
              </w:rPr>
              <w:t>425</w:t>
            </w:r>
          </w:p>
        </w:tc>
        <w:tc>
          <w:tcPr>
            <w:tcW w:w="2879" w:type="dxa"/>
            <w:tcBorders>
              <w:top w:val="single" w:sz="8" w:space="0" w:color="auto"/>
              <w:left w:val="nil"/>
              <w:bottom w:val="single" w:sz="8" w:space="0" w:color="auto"/>
              <w:right w:val="single" w:sz="8" w:space="0" w:color="000000"/>
            </w:tcBorders>
            <w:shd w:val="clear" w:color="000000" w:fill="FFFFFF"/>
            <w:vAlign w:val="center"/>
            <w:hideMark/>
          </w:tcPr>
          <w:p w:rsidR="007B01E2" w:rsidRPr="00BF2B73" w:rsidRDefault="007B01E2" w:rsidP="00B42F55">
            <w:pPr>
              <w:rPr>
                <w:sz w:val="20"/>
                <w:szCs w:val="20"/>
              </w:rPr>
            </w:pPr>
            <w:r w:rsidRPr="00BF2B73">
              <w:rPr>
                <w:sz w:val="20"/>
                <w:szCs w:val="20"/>
              </w:rPr>
              <w:t>Текуће поправке и одржавање</w:t>
            </w:r>
          </w:p>
        </w:tc>
        <w:tc>
          <w:tcPr>
            <w:tcW w:w="1709" w:type="dxa"/>
            <w:tcBorders>
              <w:top w:val="nil"/>
              <w:left w:val="nil"/>
              <w:bottom w:val="single" w:sz="8" w:space="0" w:color="auto"/>
              <w:right w:val="single" w:sz="8" w:space="0" w:color="auto"/>
            </w:tcBorders>
            <w:shd w:val="clear" w:color="000000" w:fill="FFFFFF"/>
            <w:noWrap/>
            <w:vAlign w:val="center"/>
            <w:hideMark/>
          </w:tcPr>
          <w:p w:rsidR="007B01E2" w:rsidRPr="00BF2B73" w:rsidRDefault="007B01E2" w:rsidP="00B42F55">
            <w:pPr>
              <w:jc w:val="right"/>
              <w:rPr>
                <w:sz w:val="20"/>
                <w:szCs w:val="20"/>
              </w:rPr>
            </w:pPr>
            <w:r w:rsidRPr="00BF2B73">
              <w:rPr>
                <w:sz w:val="20"/>
                <w:szCs w:val="20"/>
              </w:rPr>
              <w:t>76.524</w:t>
            </w:r>
          </w:p>
        </w:tc>
        <w:tc>
          <w:tcPr>
            <w:tcW w:w="311" w:type="dxa"/>
            <w:tcBorders>
              <w:top w:val="nil"/>
              <w:left w:val="nil"/>
              <w:bottom w:val="single" w:sz="8" w:space="0" w:color="auto"/>
              <w:right w:val="nil"/>
            </w:tcBorders>
            <w:shd w:val="clear" w:color="000000" w:fill="FFFFFF"/>
            <w:noWrap/>
            <w:vAlign w:val="center"/>
            <w:hideMark/>
          </w:tcPr>
          <w:p w:rsidR="007B01E2" w:rsidRPr="00BF2B73" w:rsidRDefault="007B01E2" w:rsidP="00B42F55">
            <w:pPr>
              <w:rPr>
                <w:sz w:val="20"/>
                <w:szCs w:val="20"/>
              </w:rPr>
            </w:pPr>
            <w:r w:rsidRPr="00BF2B73">
              <w:rPr>
                <w:sz w:val="20"/>
                <w:szCs w:val="20"/>
              </w:rPr>
              <w:t> </w:t>
            </w:r>
          </w:p>
        </w:tc>
        <w:tc>
          <w:tcPr>
            <w:tcW w:w="286" w:type="dxa"/>
            <w:tcBorders>
              <w:top w:val="nil"/>
              <w:left w:val="nil"/>
              <w:bottom w:val="single" w:sz="8" w:space="0" w:color="auto"/>
              <w:right w:val="nil"/>
            </w:tcBorders>
            <w:shd w:val="clear" w:color="000000" w:fill="FFFFFF"/>
            <w:noWrap/>
            <w:vAlign w:val="center"/>
            <w:hideMark/>
          </w:tcPr>
          <w:p w:rsidR="007B01E2" w:rsidRPr="00BF2B73" w:rsidRDefault="007B01E2" w:rsidP="00B42F55">
            <w:pPr>
              <w:rPr>
                <w:sz w:val="20"/>
                <w:szCs w:val="20"/>
              </w:rPr>
            </w:pPr>
            <w:r w:rsidRPr="00BF2B73">
              <w:rPr>
                <w:sz w:val="20"/>
                <w:szCs w:val="20"/>
              </w:rPr>
              <w:t> </w:t>
            </w:r>
          </w:p>
        </w:tc>
        <w:tc>
          <w:tcPr>
            <w:tcW w:w="848" w:type="dxa"/>
            <w:tcBorders>
              <w:top w:val="nil"/>
              <w:left w:val="nil"/>
              <w:bottom w:val="single" w:sz="8" w:space="0" w:color="auto"/>
              <w:right w:val="single" w:sz="8" w:space="0" w:color="auto"/>
            </w:tcBorders>
            <w:shd w:val="clear" w:color="000000" w:fill="FFFFFF"/>
            <w:noWrap/>
            <w:vAlign w:val="center"/>
            <w:hideMark/>
          </w:tcPr>
          <w:p w:rsidR="007B01E2" w:rsidRPr="00BF2B73" w:rsidRDefault="007B01E2" w:rsidP="00B42F55">
            <w:pPr>
              <w:jc w:val="right"/>
              <w:rPr>
                <w:sz w:val="20"/>
                <w:szCs w:val="20"/>
              </w:rPr>
            </w:pPr>
            <w:r w:rsidRPr="00BF2B73">
              <w:rPr>
                <w:sz w:val="20"/>
                <w:szCs w:val="20"/>
              </w:rPr>
              <w:t>76.524</w:t>
            </w:r>
          </w:p>
        </w:tc>
        <w:tc>
          <w:tcPr>
            <w:tcW w:w="1417" w:type="dxa"/>
            <w:tcBorders>
              <w:top w:val="nil"/>
              <w:left w:val="nil"/>
              <w:bottom w:val="single" w:sz="8" w:space="0" w:color="auto"/>
              <w:right w:val="single" w:sz="8" w:space="0" w:color="auto"/>
            </w:tcBorders>
            <w:shd w:val="clear" w:color="000000" w:fill="FFFFFF"/>
            <w:noWrap/>
            <w:vAlign w:val="center"/>
            <w:hideMark/>
          </w:tcPr>
          <w:p w:rsidR="007B01E2" w:rsidRPr="00BF2B73" w:rsidRDefault="007B01E2" w:rsidP="00B42F55">
            <w:pPr>
              <w:jc w:val="right"/>
              <w:rPr>
                <w:sz w:val="20"/>
                <w:szCs w:val="20"/>
              </w:rPr>
            </w:pPr>
            <w:r w:rsidRPr="00BF2B73">
              <w:rPr>
                <w:sz w:val="20"/>
                <w:szCs w:val="20"/>
              </w:rPr>
              <w:t>89.390</w:t>
            </w:r>
          </w:p>
        </w:tc>
        <w:tc>
          <w:tcPr>
            <w:tcW w:w="1559" w:type="dxa"/>
            <w:tcBorders>
              <w:top w:val="nil"/>
              <w:left w:val="nil"/>
              <w:bottom w:val="single" w:sz="8" w:space="0" w:color="auto"/>
              <w:right w:val="single" w:sz="8" w:space="0" w:color="auto"/>
            </w:tcBorders>
            <w:shd w:val="clear" w:color="000000" w:fill="FFFFFF"/>
            <w:noWrap/>
            <w:vAlign w:val="center"/>
            <w:hideMark/>
          </w:tcPr>
          <w:p w:rsidR="007B01E2" w:rsidRPr="00BF2B73" w:rsidRDefault="007B01E2" w:rsidP="00B42F55">
            <w:pPr>
              <w:jc w:val="right"/>
              <w:rPr>
                <w:sz w:val="20"/>
                <w:szCs w:val="20"/>
              </w:rPr>
            </w:pPr>
            <w:r w:rsidRPr="00BF2B73">
              <w:rPr>
                <w:sz w:val="20"/>
                <w:szCs w:val="20"/>
              </w:rPr>
              <w:t>85.447</w:t>
            </w:r>
          </w:p>
        </w:tc>
      </w:tr>
      <w:tr w:rsidR="00BF2B73" w:rsidRPr="00BF2B73" w:rsidTr="00B42F55">
        <w:trPr>
          <w:trHeight w:val="315"/>
        </w:trPr>
        <w:tc>
          <w:tcPr>
            <w:tcW w:w="540" w:type="dxa"/>
            <w:tcBorders>
              <w:top w:val="nil"/>
              <w:left w:val="single" w:sz="8" w:space="0" w:color="auto"/>
              <w:bottom w:val="single" w:sz="8" w:space="0" w:color="auto"/>
              <w:right w:val="single" w:sz="8" w:space="0" w:color="auto"/>
            </w:tcBorders>
            <w:shd w:val="clear" w:color="000000" w:fill="FFFFFF"/>
            <w:noWrap/>
            <w:vAlign w:val="center"/>
            <w:hideMark/>
          </w:tcPr>
          <w:p w:rsidR="007B01E2" w:rsidRPr="00BF2B73" w:rsidRDefault="007B01E2" w:rsidP="00B42F55">
            <w:pPr>
              <w:jc w:val="right"/>
              <w:rPr>
                <w:b/>
                <w:bCs/>
                <w:sz w:val="16"/>
                <w:szCs w:val="16"/>
              </w:rPr>
            </w:pPr>
            <w:r w:rsidRPr="00BF2B73">
              <w:rPr>
                <w:b/>
                <w:bCs/>
                <w:sz w:val="16"/>
                <w:szCs w:val="16"/>
              </w:rPr>
              <w:t>426</w:t>
            </w:r>
          </w:p>
        </w:tc>
        <w:tc>
          <w:tcPr>
            <w:tcW w:w="2879" w:type="dxa"/>
            <w:tcBorders>
              <w:top w:val="single" w:sz="8" w:space="0" w:color="auto"/>
              <w:left w:val="nil"/>
              <w:bottom w:val="single" w:sz="8" w:space="0" w:color="auto"/>
              <w:right w:val="single" w:sz="8" w:space="0" w:color="000000"/>
            </w:tcBorders>
            <w:shd w:val="clear" w:color="000000" w:fill="FFFFFF"/>
            <w:vAlign w:val="center"/>
            <w:hideMark/>
          </w:tcPr>
          <w:p w:rsidR="007B01E2" w:rsidRPr="00BF2B73" w:rsidRDefault="007B01E2" w:rsidP="00B42F55">
            <w:pPr>
              <w:rPr>
                <w:sz w:val="20"/>
                <w:szCs w:val="20"/>
              </w:rPr>
            </w:pPr>
            <w:r w:rsidRPr="00BF2B73">
              <w:rPr>
                <w:sz w:val="20"/>
                <w:szCs w:val="20"/>
              </w:rPr>
              <w:t>Материјал</w:t>
            </w:r>
          </w:p>
        </w:tc>
        <w:tc>
          <w:tcPr>
            <w:tcW w:w="1709" w:type="dxa"/>
            <w:tcBorders>
              <w:top w:val="nil"/>
              <w:left w:val="nil"/>
              <w:bottom w:val="single" w:sz="8" w:space="0" w:color="auto"/>
              <w:right w:val="single" w:sz="8" w:space="0" w:color="auto"/>
            </w:tcBorders>
            <w:shd w:val="clear" w:color="000000" w:fill="FFFFFF"/>
            <w:noWrap/>
            <w:vAlign w:val="center"/>
            <w:hideMark/>
          </w:tcPr>
          <w:p w:rsidR="007B01E2" w:rsidRPr="00BF2B73" w:rsidRDefault="007B01E2" w:rsidP="00B42F55">
            <w:pPr>
              <w:jc w:val="right"/>
              <w:rPr>
                <w:sz w:val="20"/>
                <w:szCs w:val="20"/>
              </w:rPr>
            </w:pPr>
            <w:r w:rsidRPr="00BF2B73">
              <w:rPr>
                <w:sz w:val="20"/>
                <w:szCs w:val="20"/>
              </w:rPr>
              <w:t>46.860</w:t>
            </w:r>
          </w:p>
        </w:tc>
        <w:tc>
          <w:tcPr>
            <w:tcW w:w="311" w:type="dxa"/>
            <w:tcBorders>
              <w:top w:val="nil"/>
              <w:left w:val="nil"/>
              <w:bottom w:val="single" w:sz="8" w:space="0" w:color="auto"/>
              <w:right w:val="nil"/>
            </w:tcBorders>
            <w:shd w:val="clear" w:color="000000" w:fill="FFFFFF"/>
            <w:noWrap/>
            <w:vAlign w:val="center"/>
            <w:hideMark/>
          </w:tcPr>
          <w:p w:rsidR="007B01E2" w:rsidRPr="00BF2B73" w:rsidRDefault="007B01E2" w:rsidP="00B42F55">
            <w:pPr>
              <w:rPr>
                <w:sz w:val="20"/>
                <w:szCs w:val="20"/>
              </w:rPr>
            </w:pPr>
            <w:r w:rsidRPr="00BF2B73">
              <w:rPr>
                <w:sz w:val="20"/>
                <w:szCs w:val="20"/>
              </w:rPr>
              <w:t> </w:t>
            </w:r>
          </w:p>
        </w:tc>
        <w:tc>
          <w:tcPr>
            <w:tcW w:w="286" w:type="dxa"/>
            <w:tcBorders>
              <w:top w:val="nil"/>
              <w:left w:val="nil"/>
              <w:bottom w:val="single" w:sz="8" w:space="0" w:color="auto"/>
              <w:right w:val="nil"/>
            </w:tcBorders>
            <w:shd w:val="clear" w:color="000000" w:fill="FFFFFF"/>
            <w:noWrap/>
            <w:vAlign w:val="center"/>
            <w:hideMark/>
          </w:tcPr>
          <w:p w:rsidR="007B01E2" w:rsidRPr="00BF2B73" w:rsidRDefault="007B01E2" w:rsidP="00B42F55">
            <w:pPr>
              <w:rPr>
                <w:sz w:val="20"/>
                <w:szCs w:val="20"/>
              </w:rPr>
            </w:pPr>
            <w:r w:rsidRPr="00BF2B73">
              <w:rPr>
                <w:sz w:val="20"/>
                <w:szCs w:val="20"/>
              </w:rPr>
              <w:t> </w:t>
            </w:r>
          </w:p>
        </w:tc>
        <w:tc>
          <w:tcPr>
            <w:tcW w:w="848" w:type="dxa"/>
            <w:tcBorders>
              <w:top w:val="nil"/>
              <w:left w:val="nil"/>
              <w:bottom w:val="single" w:sz="8" w:space="0" w:color="auto"/>
              <w:right w:val="single" w:sz="8" w:space="0" w:color="auto"/>
            </w:tcBorders>
            <w:shd w:val="clear" w:color="000000" w:fill="FFFFFF"/>
            <w:noWrap/>
            <w:vAlign w:val="center"/>
            <w:hideMark/>
          </w:tcPr>
          <w:p w:rsidR="007B01E2" w:rsidRPr="00BF2B73" w:rsidRDefault="007B01E2" w:rsidP="00B42F55">
            <w:pPr>
              <w:jc w:val="right"/>
              <w:rPr>
                <w:sz w:val="20"/>
                <w:szCs w:val="20"/>
              </w:rPr>
            </w:pPr>
            <w:r w:rsidRPr="00BF2B73">
              <w:rPr>
                <w:sz w:val="20"/>
                <w:szCs w:val="20"/>
              </w:rPr>
              <w:t>46.847</w:t>
            </w:r>
          </w:p>
        </w:tc>
        <w:tc>
          <w:tcPr>
            <w:tcW w:w="1417" w:type="dxa"/>
            <w:tcBorders>
              <w:top w:val="nil"/>
              <w:left w:val="nil"/>
              <w:bottom w:val="single" w:sz="8" w:space="0" w:color="auto"/>
              <w:right w:val="single" w:sz="8" w:space="0" w:color="auto"/>
            </w:tcBorders>
            <w:shd w:val="clear" w:color="000000" w:fill="FFFFFF"/>
            <w:noWrap/>
            <w:vAlign w:val="center"/>
            <w:hideMark/>
          </w:tcPr>
          <w:p w:rsidR="007B01E2" w:rsidRPr="00BF2B73" w:rsidRDefault="007B01E2" w:rsidP="00B42F55">
            <w:pPr>
              <w:jc w:val="right"/>
              <w:rPr>
                <w:sz w:val="20"/>
                <w:szCs w:val="20"/>
              </w:rPr>
            </w:pPr>
            <w:r w:rsidRPr="00BF2B73">
              <w:rPr>
                <w:sz w:val="20"/>
                <w:szCs w:val="20"/>
              </w:rPr>
              <w:t>47.050</w:t>
            </w:r>
          </w:p>
        </w:tc>
        <w:tc>
          <w:tcPr>
            <w:tcW w:w="1559" w:type="dxa"/>
            <w:tcBorders>
              <w:top w:val="nil"/>
              <w:left w:val="nil"/>
              <w:bottom w:val="single" w:sz="8" w:space="0" w:color="auto"/>
              <w:right w:val="single" w:sz="8" w:space="0" w:color="auto"/>
            </w:tcBorders>
            <w:shd w:val="clear" w:color="000000" w:fill="FFFFFF"/>
            <w:noWrap/>
            <w:vAlign w:val="center"/>
            <w:hideMark/>
          </w:tcPr>
          <w:p w:rsidR="007B01E2" w:rsidRPr="00BF2B73" w:rsidRDefault="007B01E2" w:rsidP="00B42F55">
            <w:pPr>
              <w:jc w:val="right"/>
              <w:rPr>
                <w:sz w:val="20"/>
                <w:szCs w:val="20"/>
              </w:rPr>
            </w:pPr>
            <w:r w:rsidRPr="00BF2B73">
              <w:rPr>
                <w:sz w:val="20"/>
                <w:szCs w:val="20"/>
              </w:rPr>
              <w:t>49.160</w:t>
            </w:r>
          </w:p>
        </w:tc>
      </w:tr>
      <w:tr w:rsidR="00BF2B73" w:rsidRPr="00BF2B73" w:rsidTr="00B42F55">
        <w:trPr>
          <w:trHeight w:val="315"/>
        </w:trPr>
        <w:tc>
          <w:tcPr>
            <w:tcW w:w="540" w:type="dxa"/>
            <w:tcBorders>
              <w:top w:val="nil"/>
              <w:left w:val="single" w:sz="8" w:space="0" w:color="auto"/>
              <w:bottom w:val="single" w:sz="8" w:space="0" w:color="auto"/>
              <w:right w:val="single" w:sz="8" w:space="0" w:color="auto"/>
            </w:tcBorders>
            <w:shd w:val="clear" w:color="000000" w:fill="FFFFFF"/>
            <w:noWrap/>
            <w:vAlign w:val="center"/>
            <w:hideMark/>
          </w:tcPr>
          <w:p w:rsidR="007B01E2" w:rsidRPr="00BF2B73" w:rsidRDefault="007B01E2" w:rsidP="00B42F55">
            <w:pPr>
              <w:jc w:val="right"/>
              <w:rPr>
                <w:b/>
                <w:bCs/>
                <w:sz w:val="16"/>
                <w:szCs w:val="16"/>
              </w:rPr>
            </w:pPr>
            <w:r w:rsidRPr="00BF2B73">
              <w:rPr>
                <w:b/>
                <w:bCs/>
                <w:sz w:val="16"/>
                <w:szCs w:val="16"/>
              </w:rPr>
              <w:t>462</w:t>
            </w:r>
          </w:p>
        </w:tc>
        <w:tc>
          <w:tcPr>
            <w:tcW w:w="2879" w:type="dxa"/>
            <w:tcBorders>
              <w:top w:val="single" w:sz="8" w:space="0" w:color="auto"/>
              <w:left w:val="nil"/>
              <w:bottom w:val="single" w:sz="8" w:space="0" w:color="auto"/>
              <w:right w:val="single" w:sz="8" w:space="0" w:color="000000"/>
            </w:tcBorders>
            <w:shd w:val="clear" w:color="000000" w:fill="FFFFFF"/>
            <w:vAlign w:val="center"/>
            <w:hideMark/>
          </w:tcPr>
          <w:p w:rsidR="007B01E2" w:rsidRPr="00BF2B73" w:rsidRDefault="007B01E2" w:rsidP="00B42F55">
            <w:pPr>
              <w:rPr>
                <w:sz w:val="20"/>
                <w:szCs w:val="20"/>
              </w:rPr>
            </w:pPr>
            <w:r w:rsidRPr="00BF2B73">
              <w:rPr>
                <w:sz w:val="20"/>
                <w:szCs w:val="20"/>
              </w:rPr>
              <w:t>Дотације међународним организацијама</w:t>
            </w:r>
          </w:p>
        </w:tc>
        <w:tc>
          <w:tcPr>
            <w:tcW w:w="1709" w:type="dxa"/>
            <w:tcBorders>
              <w:top w:val="nil"/>
              <w:left w:val="nil"/>
              <w:bottom w:val="single" w:sz="8" w:space="0" w:color="auto"/>
              <w:right w:val="single" w:sz="8" w:space="0" w:color="auto"/>
            </w:tcBorders>
            <w:shd w:val="clear" w:color="000000" w:fill="FFFFFF"/>
            <w:noWrap/>
            <w:vAlign w:val="center"/>
            <w:hideMark/>
          </w:tcPr>
          <w:p w:rsidR="007B01E2" w:rsidRPr="00BF2B73" w:rsidRDefault="007B01E2" w:rsidP="00B42F55">
            <w:pPr>
              <w:jc w:val="right"/>
              <w:rPr>
                <w:sz w:val="20"/>
                <w:szCs w:val="20"/>
              </w:rPr>
            </w:pPr>
            <w:r w:rsidRPr="00BF2B73">
              <w:rPr>
                <w:sz w:val="20"/>
                <w:szCs w:val="20"/>
              </w:rPr>
              <w:t>14.196</w:t>
            </w:r>
          </w:p>
        </w:tc>
        <w:tc>
          <w:tcPr>
            <w:tcW w:w="311" w:type="dxa"/>
            <w:tcBorders>
              <w:top w:val="nil"/>
              <w:left w:val="nil"/>
              <w:bottom w:val="single" w:sz="8" w:space="0" w:color="auto"/>
              <w:right w:val="nil"/>
            </w:tcBorders>
            <w:shd w:val="clear" w:color="000000" w:fill="FFFFFF"/>
            <w:noWrap/>
            <w:vAlign w:val="center"/>
            <w:hideMark/>
          </w:tcPr>
          <w:p w:rsidR="007B01E2" w:rsidRPr="00BF2B73" w:rsidRDefault="007B01E2" w:rsidP="00B42F55">
            <w:pPr>
              <w:rPr>
                <w:sz w:val="20"/>
                <w:szCs w:val="20"/>
              </w:rPr>
            </w:pPr>
            <w:r w:rsidRPr="00BF2B73">
              <w:rPr>
                <w:sz w:val="20"/>
                <w:szCs w:val="20"/>
              </w:rPr>
              <w:t> </w:t>
            </w:r>
          </w:p>
        </w:tc>
        <w:tc>
          <w:tcPr>
            <w:tcW w:w="286" w:type="dxa"/>
            <w:tcBorders>
              <w:top w:val="nil"/>
              <w:left w:val="nil"/>
              <w:bottom w:val="single" w:sz="8" w:space="0" w:color="auto"/>
              <w:right w:val="nil"/>
            </w:tcBorders>
            <w:shd w:val="clear" w:color="000000" w:fill="FFFFFF"/>
            <w:noWrap/>
            <w:vAlign w:val="center"/>
            <w:hideMark/>
          </w:tcPr>
          <w:p w:rsidR="007B01E2" w:rsidRPr="00BF2B73" w:rsidRDefault="007B01E2" w:rsidP="00B42F55">
            <w:pPr>
              <w:rPr>
                <w:sz w:val="20"/>
                <w:szCs w:val="20"/>
              </w:rPr>
            </w:pPr>
            <w:r w:rsidRPr="00BF2B73">
              <w:rPr>
                <w:sz w:val="20"/>
                <w:szCs w:val="20"/>
              </w:rPr>
              <w:t> </w:t>
            </w:r>
          </w:p>
        </w:tc>
        <w:tc>
          <w:tcPr>
            <w:tcW w:w="848" w:type="dxa"/>
            <w:tcBorders>
              <w:top w:val="nil"/>
              <w:left w:val="nil"/>
              <w:bottom w:val="single" w:sz="8" w:space="0" w:color="auto"/>
              <w:right w:val="single" w:sz="8" w:space="0" w:color="auto"/>
            </w:tcBorders>
            <w:shd w:val="clear" w:color="000000" w:fill="FFFFFF"/>
            <w:noWrap/>
            <w:vAlign w:val="center"/>
            <w:hideMark/>
          </w:tcPr>
          <w:p w:rsidR="007B01E2" w:rsidRPr="00BF2B73" w:rsidRDefault="007B01E2" w:rsidP="00B42F55">
            <w:pPr>
              <w:jc w:val="right"/>
              <w:rPr>
                <w:sz w:val="20"/>
                <w:szCs w:val="20"/>
              </w:rPr>
            </w:pPr>
            <w:r w:rsidRPr="00BF2B73">
              <w:rPr>
                <w:sz w:val="20"/>
                <w:szCs w:val="20"/>
              </w:rPr>
              <w:t>14.195</w:t>
            </w:r>
          </w:p>
        </w:tc>
        <w:tc>
          <w:tcPr>
            <w:tcW w:w="1417" w:type="dxa"/>
            <w:tcBorders>
              <w:top w:val="nil"/>
              <w:left w:val="nil"/>
              <w:bottom w:val="single" w:sz="8" w:space="0" w:color="auto"/>
              <w:right w:val="single" w:sz="8" w:space="0" w:color="auto"/>
            </w:tcBorders>
            <w:shd w:val="clear" w:color="000000" w:fill="FFFFFF"/>
            <w:noWrap/>
            <w:vAlign w:val="center"/>
            <w:hideMark/>
          </w:tcPr>
          <w:p w:rsidR="007B01E2" w:rsidRPr="00BF2B73" w:rsidRDefault="007B01E2" w:rsidP="00B42F55">
            <w:pPr>
              <w:jc w:val="right"/>
              <w:rPr>
                <w:sz w:val="20"/>
                <w:szCs w:val="20"/>
              </w:rPr>
            </w:pPr>
            <w:r w:rsidRPr="00BF2B73">
              <w:rPr>
                <w:sz w:val="20"/>
                <w:szCs w:val="20"/>
              </w:rPr>
              <w:t>14.700</w:t>
            </w:r>
          </w:p>
        </w:tc>
        <w:tc>
          <w:tcPr>
            <w:tcW w:w="1559" w:type="dxa"/>
            <w:tcBorders>
              <w:top w:val="nil"/>
              <w:left w:val="nil"/>
              <w:bottom w:val="single" w:sz="8" w:space="0" w:color="auto"/>
              <w:right w:val="single" w:sz="8" w:space="0" w:color="auto"/>
            </w:tcBorders>
            <w:shd w:val="clear" w:color="000000" w:fill="FFFFFF"/>
            <w:noWrap/>
            <w:vAlign w:val="center"/>
            <w:hideMark/>
          </w:tcPr>
          <w:p w:rsidR="007B01E2" w:rsidRPr="00BF2B73" w:rsidRDefault="007B01E2" w:rsidP="00B42F55">
            <w:pPr>
              <w:jc w:val="right"/>
              <w:rPr>
                <w:sz w:val="20"/>
                <w:szCs w:val="20"/>
              </w:rPr>
            </w:pPr>
            <w:r w:rsidRPr="00BF2B73">
              <w:rPr>
                <w:sz w:val="20"/>
                <w:szCs w:val="20"/>
              </w:rPr>
              <w:t>14.700</w:t>
            </w:r>
          </w:p>
        </w:tc>
      </w:tr>
      <w:tr w:rsidR="00BF2B73" w:rsidRPr="00BF2B73" w:rsidTr="00B42F55">
        <w:trPr>
          <w:trHeight w:val="315"/>
        </w:trPr>
        <w:tc>
          <w:tcPr>
            <w:tcW w:w="540" w:type="dxa"/>
            <w:tcBorders>
              <w:top w:val="nil"/>
              <w:left w:val="single" w:sz="8" w:space="0" w:color="auto"/>
              <w:bottom w:val="single" w:sz="8" w:space="0" w:color="auto"/>
              <w:right w:val="single" w:sz="8" w:space="0" w:color="auto"/>
            </w:tcBorders>
            <w:shd w:val="clear" w:color="000000" w:fill="FFFFFF"/>
            <w:noWrap/>
            <w:vAlign w:val="center"/>
            <w:hideMark/>
          </w:tcPr>
          <w:p w:rsidR="007B01E2" w:rsidRPr="00BF2B73" w:rsidRDefault="007B01E2" w:rsidP="00B42F55">
            <w:pPr>
              <w:jc w:val="right"/>
              <w:rPr>
                <w:b/>
                <w:bCs/>
                <w:sz w:val="16"/>
                <w:szCs w:val="16"/>
              </w:rPr>
            </w:pPr>
            <w:r w:rsidRPr="00BF2B73">
              <w:rPr>
                <w:b/>
                <w:bCs/>
                <w:sz w:val="16"/>
                <w:szCs w:val="16"/>
              </w:rPr>
              <w:t>512</w:t>
            </w:r>
          </w:p>
        </w:tc>
        <w:tc>
          <w:tcPr>
            <w:tcW w:w="2879" w:type="dxa"/>
            <w:tcBorders>
              <w:top w:val="single" w:sz="8" w:space="0" w:color="auto"/>
              <w:left w:val="nil"/>
              <w:bottom w:val="single" w:sz="8" w:space="0" w:color="auto"/>
              <w:right w:val="single" w:sz="8" w:space="0" w:color="000000"/>
            </w:tcBorders>
            <w:shd w:val="clear" w:color="000000" w:fill="FFFFFF"/>
            <w:noWrap/>
            <w:vAlign w:val="center"/>
            <w:hideMark/>
          </w:tcPr>
          <w:p w:rsidR="007B01E2" w:rsidRPr="00BF2B73" w:rsidRDefault="007B01E2" w:rsidP="00B42F55">
            <w:pPr>
              <w:rPr>
                <w:sz w:val="20"/>
                <w:szCs w:val="20"/>
              </w:rPr>
            </w:pPr>
            <w:r w:rsidRPr="00BF2B73">
              <w:rPr>
                <w:sz w:val="20"/>
                <w:szCs w:val="20"/>
              </w:rPr>
              <w:t>Машине и опрема</w:t>
            </w:r>
          </w:p>
        </w:tc>
        <w:tc>
          <w:tcPr>
            <w:tcW w:w="1709" w:type="dxa"/>
            <w:tcBorders>
              <w:top w:val="nil"/>
              <w:left w:val="nil"/>
              <w:bottom w:val="single" w:sz="8" w:space="0" w:color="auto"/>
              <w:right w:val="single" w:sz="8" w:space="0" w:color="auto"/>
            </w:tcBorders>
            <w:shd w:val="clear" w:color="000000" w:fill="FFFFFF"/>
            <w:noWrap/>
            <w:vAlign w:val="center"/>
            <w:hideMark/>
          </w:tcPr>
          <w:p w:rsidR="007B01E2" w:rsidRPr="00BF2B73" w:rsidRDefault="007B01E2" w:rsidP="00B42F55">
            <w:pPr>
              <w:jc w:val="right"/>
              <w:rPr>
                <w:sz w:val="20"/>
                <w:szCs w:val="20"/>
              </w:rPr>
            </w:pPr>
            <w:r w:rsidRPr="00BF2B73">
              <w:rPr>
                <w:sz w:val="20"/>
                <w:szCs w:val="20"/>
              </w:rPr>
              <w:t>43.147</w:t>
            </w:r>
          </w:p>
        </w:tc>
        <w:tc>
          <w:tcPr>
            <w:tcW w:w="311" w:type="dxa"/>
            <w:tcBorders>
              <w:top w:val="nil"/>
              <w:left w:val="nil"/>
              <w:bottom w:val="single" w:sz="8" w:space="0" w:color="auto"/>
              <w:right w:val="nil"/>
            </w:tcBorders>
            <w:shd w:val="clear" w:color="000000" w:fill="FFFFFF"/>
            <w:noWrap/>
            <w:vAlign w:val="center"/>
            <w:hideMark/>
          </w:tcPr>
          <w:p w:rsidR="007B01E2" w:rsidRPr="00BF2B73" w:rsidRDefault="007B01E2" w:rsidP="00B42F55">
            <w:pPr>
              <w:rPr>
                <w:sz w:val="20"/>
                <w:szCs w:val="20"/>
              </w:rPr>
            </w:pPr>
            <w:r w:rsidRPr="00BF2B73">
              <w:rPr>
                <w:sz w:val="20"/>
                <w:szCs w:val="20"/>
              </w:rPr>
              <w:t> </w:t>
            </w:r>
          </w:p>
        </w:tc>
        <w:tc>
          <w:tcPr>
            <w:tcW w:w="286" w:type="dxa"/>
            <w:tcBorders>
              <w:top w:val="nil"/>
              <w:left w:val="nil"/>
              <w:bottom w:val="single" w:sz="8" w:space="0" w:color="auto"/>
              <w:right w:val="nil"/>
            </w:tcBorders>
            <w:shd w:val="clear" w:color="000000" w:fill="FFFFFF"/>
            <w:noWrap/>
            <w:vAlign w:val="center"/>
            <w:hideMark/>
          </w:tcPr>
          <w:p w:rsidR="007B01E2" w:rsidRPr="00BF2B73" w:rsidRDefault="007B01E2" w:rsidP="00B42F55">
            <w:pPr>
              <w:rPr>
                <w:sz w:val="20"/>
                <w:szCs w:val="20"/>
              </w:rPr>
            </w:pPr>
            <w:r w:rsidRPr="00BF2B73">
              <w:rPr>
                <w:sz w:val="20"/>
                <w:szCs w:val="20"/>
              </w:rPr>
              <w:t> </w:t>
            </w:r>
          </w:p>
        </w:tc>
        <w:tc>
          <w:tcPr>
            <w:tcW w:w="848" w:type="dxa"/>
            <w:tcBorders>
              <w:top w:val="nil"/>
              <w:left w:val="nil"/>
              <w:bottom w:val="single" w:sz="8" w:space="0" w:color="auto"/>
              <w:right w:val="single" w:sz="8" w:space="0" w:color="auto"/>
            </w:tcBorders>
            <w:shd w:val="clear" w:color="000000" w:fill="FFFFFF"/>
            <w:noWrap/>
            <w:vAlign w:val="center"/>
            <w:hideMark/>
          </w:tcPr>
          <w:p w:rsidR="007B01E2" w:rsidRPr="00BF2B73" w:rsidRDefault="007B01E2" w:rsidP="00B42F55">
            <w:pPr>
              <w:jc w:val="right"/>
              <w:rPr>
                <w:sz w:val="20"/>
                <w:szCs w:val="20"/>
              </w:rPr>
            </w:pPr>
            <w:r w:rsidRPr="00BF2B73">
              <w:rPr>
                <w:sz w:val="20"/>
                <w:szCs w:val="20"/>
              </w:rPr>
              <w:t>42.726</w:t>
            </w:r>
          </w:p>
        </w:tc>
        <w:tc>
          <w:tcPr>
            <w:tcW w:w="1417" w:type="dxa"/>
            <w:tcBorders>
              <w:top w:val="nil"/>
              <w:left w:val="nil"/>
              <w:bottom w:val="single" w:sz="8" w:space="0" w:color="auto"/>
              <w:right w:val="single" w:sz="8" w:space="0" w:color="auto"/>
            </w:tcBorders>
            <w:shd w:val="clear" w:color="000000" w:fill="FFFFFF"/>
            <w:noWrap/>
            <w:vAlign w:val="center"/>
            <w:hideMark/>
          </w:tcPr>
          <w:p w:rsidR="007B01E2" w:rsidRPr="00BF2B73" w:rsidRDefault="007B01E2" w:rsidP="00B42F55">
            <w:pPr>
              <w:jc w:val="right"/>
              <w:rPr>
                <w:sz w:val="20"/>
                <w:szCs w:val="20"/>
              </w:rPr>
            </w:pPr>
            <w:r w:rsidRPr="00BF2B73">
              <w:rPr>
                <w:sz w:val="20"/>
                <w:szCs w:val="20"/>
              </w:rPr>
              <w:t>15.400</w:t>
            </w:r>
          </w:p>
        </w:tc>
        <w:tc>
          <w:tcPr>
            <w:tcW w:w="1559" w:type="dxa"/>
            <w:tcBorders>
              <w:top w:val="nil"/>
              <w:left w:val="nil"/>
              <w:bottom w:val="single" w:sz="8" w:space="0" w:color="auto"/>
              <w:right w:val="single" w:sz="8" w:space="0" w:color="auto"/>
            </w:tcBorders>
            <w:shd w:val="clear" w:color="000000" w:fill="FFFFFF"/>
            <w:noWrap/>
            <w:vAlign w:val="center"/>
            <w:hideMark/>
          </w:tcPr>
          <w:p w:rsidR="007B01E2" w:rsidRPr="00BF2B73" w:rsidRDefault="007B01E2" w:rsidP="00B42F55">
            <w:pPr>
              <w:jc w:val="right"/>
              <w:rPr>
                <w:sz w:val="20"/>
                <w:szCs w:val="20"/>
              </w:rPr>
            </w:pPr>
            <w:r w:rsidRPr="00BF2B73">
              <w:rPr>
                <w:sz w:val="20"/>
                <w:szCs w:val="20"/>
              </w:rPr>
              <w:t>9.259</w:t>
            </w:r>
          </w:p>
        </w:tc>
      </w:tr>
      <w:tr w:rsidR="00BF2B73" w:rsidRPr="00BF2B73" w:rsidTr="00B42F55">
        <w:trPr>
          <w:trHeight w:val="315"/>
        </w:trPr>
        <w:tc>
          <w:tcPr>
            <w:tcW w:w="540" w:type="dxa"/>
            <w:tcBorders>
              <w:top w:val="nil"/>
              <w:left w:val="single" w:sz="8" w:space="0" w:color="auto"/>
              <w:bottom w:val="single" w:sz="8" w:space="0" w:color="auto"/>
              <w:right w:val="single" w:sz="8" w:space="0" w:color="auto"/>
            </w:tcBorders>
            <w:shd w:val="clear" w:color="000000" w:fill="FFFFFF"/>
            <w:noWrap/>
            <w:vAlign w:val="center"/>
            <w:hideMark/>
          </w:tcPr>
          <w:p w:rsidR="007B01E2" w:rsidRPr="00BF2B73" w:rsidRDefault="007B01E2" w:rsidP="00B42F55">
            <w:pPr>
              <w:jc w:val="right"/>
              <w:rPr>
                <w:b/>
                <w:bCs/>
                <w:sz w:val="16"/>
                <w:szCs w:val="16"/>
              </w:rPr>
            </w:pPr>
            <w:r w:rsidRPr="00BF2B73">
              <w:rPr>
                <w:b/>
                <w:bCs/>
                <w:sz w:val="16"/>
                <w:szCs w:val="16"/>
              </w:rPr>
              <w:t>515</w:t>
            </w:r>
          </w:p>
        </w:tc>
        <w:tc>
          <w:tcPr>
            <w:tcW w:w="2879" w:type="dxa"/>
            <w:tcBorders>
              <w:top w:val="single" w:sz="8" w:space="0" w:color="auto"/>
              <w:left w:val="nil"/>
              <w:bottom w:val="single" w:sz="8" w:space="0" w:color="auto"/>
              <w:right w:val="single" w:sz="8" w:space="0" w:color="000000"/>
            </w:tcBorders>
            <w:shd w:val="clear" w:color="000000" w:fill="FFFFFF"/>
            <w:noWrap/>
            <w:vAlign w:val="center"/>
            <w:hideMark/>
          </w:tcPr>
          <w:p w:rsidR="007B01E2" w:rsidRPr="00BF2B73" w:rsidRDefault="007B01E2" w:rsidP="00B42F55">
            <w:pPr>
              <w:rPr>
                <w:sz w:val="20"/>
                <w:szCs w:val="20"/>
              </w:rPr>
            </w:pPr>
            <w:r w:rsidRPr="00BF2B73">
              <w:rPr>
                <w:sz w:val="20"/>
                <w:szCs w:val="20"/>
              </w:rPr>
              <w:t>Нематеријална имовина</w:t>
            </w:r>
          </w:p>
        </w:tc>
        <w:tc>
          <w:tcPr>
            <w:tcW w:w="1709" w:type="dxa"/>
            <w:tcBorders>
              <w:top w:val="nil"/>
              <w:left w:val="nil"/>
              <w:bottom w:val="single" w:sz="8" w:space="0" w:color="auto"/>
              <w:right w:val="single" w:sz="8" w:space="0" w:color="auto"/>
            </w:tcBorders>
            <w:shd w:val="clear" w:color="000000" w:fill="FFFFFF"/>
            <w:noWrap/>
            <w:vAlign w:val="center"/>
            <w:hideMark/>
          </w:tcPr>
          <w:p w:rsidR="007B01E2" w:rsidRPr="00BF2B73" w:rsidRDefault="007B01E2" w:rsidP="00B42F55">
            <w:pPr>
              <w:jc w:val="right"/>
              <w:rPr>
                <w:sz w:val="20"/>
                <w:szCs w:val="20"/>
              </w:rPr>
            </w:pPr>
            <w:r w:rsidRPr="00BF2B73">
              <w:rPr>
                <w:sz w:val="20"/>
                <w:szCs w:val="20"/>
              </w:rPr>
              <w:t>92.172</w:t>
            </w:r>
          </w:p>
        </w:tc>
        <w:tc>
          <w:tcPr>
            <w:tcW w:w="311" w:type="dxa"/>
            <w:tcBorders>
              <w:top w:val="nil"/>
              <w:left w:val="nil"/>
              <w:bottom w:val="single" w:sz="8" w:space="0" w:color="auto"/>
              <w:right w:val="nil"/>
            </w:tcBorders>
            <w:shd w:val="clear" w:color="000000" w:fill="FFFFFF"/>
            <w:noWrap/>
            <w:vAlign w:val="center"/>
            <w:hideMark/>
          </w:tcPr>
          <w:p w:rsidR="007B01E2" w:rsidRPr="00BF2B73" w:rsidRDefault="007B01E2" w:rsidP="00B42F55">
            <w:pPr>
              <w:rPr>
                <w:sz w:val="20"/>
                <w:szCs w:val="20"/>
              </w:rPr>
            </w:pPr>
            <w:r w:rsidRPr="00BF2B73">
              <w:rPr>
                <w:sz w:val="20"/>
                <w:szCs w:val="20"/>
              </w:rPr>
              <w:t> </w:t>
            </w:r>
          </w:p>
        </w:tc>
        <w:tc>
          <w:tcPr>
            <w:tcW w:w="286" w:type="dxa"/>
            <w:tcBorders>
              <w:top w:val="nil"/>
              <w:left w:val="nil"/>
              <w:bottom w:val="single" w:sz="8" w:space="0" w:color="auto"/>
              <w:right w:val="nil"/>
            </w:tcBorders>
            <w:shd w:val="clear" w:color="000000" w:fill="FFFFFF"/>
            <w:noWrap/>
            <w:vAlign w:val="center"/>
            <w:hideMark/>
          </w:tcPr>
          <w:p w:rsidR="007B01E2" w:rsidRPr="00BF2B73" w:rsidRDefault="007B01E2" w:rsidP="00B42F55">
            <w:pPr>
              <w:rPr>
                <w:sz w:val="20"/>
                <w:szCs w:val="20"/>
              </w:rPr>
            </w:pPr>
            <w:r w:rsidRPr="00BF2B73">
              <w:rPr>
                <w:sz w:val="20"/>
                <w:szCs w:val="20"/>
              </w:rPr>
              <w:t> </w:t>
            </w:r>
          </w:p>
        </w:tc>
        <w:tc>
          <w:tcPr>
            <w:tcW w:w="848" w:type="dxa"/>
            <w:tcBorders>
              <w:top w:val="nil"/>
              <w:left w:val="nil"/>
              <w:bottom w:val="single" w:sz="8" w:space="0" w:color="auto"/>
              <w:right w:val="single" w:sz="8" w:space="0" w:color="auto"/>
            </w:tcBorders>
            <w:shd w:val="clear" w:color="000000" w:fill="FFFFFF"/>
            <w:noWrap/>
            <w:vAlign w:val="center"/>
            <w:hideMark/>
          </w:tcPr>
          <w:p w:rsidR="007B01E2" w:rsidRPr="00BF2B73" w:rsidRDefault="007B01E2" w:rsidP="00B42F55">
            <w:pPr>
              <w:jc w:val="right"/>
              <w:rPr>
                <w:sz w:val="20"/>
                <w:szCs w:val="20"/>
              </w:rPr>
            </w:pPr>
            <w:r w:rsidRPr="00BF2B73">
              <w:rPr>
                <w:sz w:val="20"/>
                <w:szCs w:val="20"/>
              </w:rPr>
              <w:t>92.171</w:t>
            </w:r>
          </w:p>
        </w:tc>
        <w:tc>
          <w:tcPr>
            <w:tcW w:w="1417" w:type="dxa"/>
            <w:tcBorders>
              <w:top w:val="nil"/>
              <w:left w:val="nil"/>
              <w:bottom w:val="single" w:sz="8" w:space="0" w:color="auto"/>
              <w:right w:val="single" w:sz="8" w:space="0" w:color="auto"/>
            </w:tcBorders>
            <w:shd w:val="clear" w:color="000000" w:fill="FFFFFF"/>
            <w:noWrap/>
            <w:vAlign w:val="center"/>
            <w:hideMark/>
          </w:tcPr>
          <w:p w:rsidR="007B01E2" w:rsidRPr="00BF2B73" w:rsidRDefault="007B01E2" w:rsidP="00B42F55">
            <w:pPr>
              <w:jc w:val="right"/>
              <w:rPr>
                <w:sz w:val="20"/>
                <w:szCs w:val="20"/>
              </w:rPr>
            </w:pPr>
            <w:r w:rsidRPr="00BF2B73">
              <w:rPr>
                <w:sz w:val="20"/>
                <w:szCs w:val="20"/>
              </w:rPr>
              <w:t>100.191</w:t>
            </w:r>
          </w:p>
        </w:tc>
        <w:tc>
          <w:tcPr>
            <w:tcW w:w="1559" w:type="dxa"/>
            <w:tcBorders>
              <w:top w:val="nil"/>
              <w:left w:val="nil"/>
              <w:bottom w:val="single" w:sz="8" w:space="0" w:color="auto"/>
              <w:right w:val="single" w:sz="8" w:space="0" w:color="auto"/>
            </w:tcBorders>
            <w:shd w:val="clear" w:color="000000" w:fill="FFFFFF"/>
            <w:noWrap/>
            <w:vAlign w:val="center"/>
            <w:hideMark/>
          </w:tcPr>
          <w:p w:rsidR="007B01E2" w:rsidRPr="00BF2B73" w:rsidRDefault="007B01E2" w:rsidP="00B42F55">
            <w:pPr>
              <w:jc w:val="right"/>
              <w:rPr>
                <w:sz w:val="20"/>
                <w:szCs w:val="20"/>
              </w:rPr>
            </w:pPr>
            <w:r w:rsidRPr="00BF2B73">
              <w:rPr>
                <w:sz w:val="20"/>
                <w:szCs w:val="20"/>
              </w:rPr>
              <w:t>32.282</w:t>
            </w:r>
          </w:p>
        </w:tc>
      </w:tr>
      <w:tr w:rsidR="00BF2B73" w:rsidRPr="00BF2B73" w:rsidTr="00B42F55">
        <w:trPr>
          <w:trHeight w:val="315"/>
        </w:trPr>
        <w:tc>
          <w:tcPr>
            <w:tcW w:w="3419" w:type="dxa"/>
            <w:gridSpan w:val="2"/>
            <w:tcBorders>
              <w:top w:val="single" w:sz="8" w:space="0" w:color="auto"/>
              <w:left w:val="single" w:sz="8" w:space="0" w:color="auto"/>
              <w:bottom w:val="single" w:sz="8" w:space="0" w:color="auto"/>
              <w:right w:val="single" w:sz="8" w:space="0" w:color="000000"/>
            </w:tcBorders>
            <w:shd w:val="clear" w:color="000000" w:fill="FFFFFF"/>
            <w:noWrap/>
            <w:vAlign w:val="center"/>
            <w:hideMark/>
          </w:tcPr>
          <w:p w:rsidR="007B01E2" w:rsidRPr="00BF2B73" w:rsidRDefault="007B01E2" w:rsidP="00B42F55">
            <w:pPr>
              <w:jc w:val="center"/>
              <w:rPr>
                <w:b/>
                <w:bCs/>
                <w:sz w:val="20"/>
                <w:szCs w:val="20"/>
              </w:rPr>
            </w:pPr>
            <w:r w:rsidRPr="00BF2B73">
              <w:rPr>
                <w:b/>
                <w:bCs/>
                <w:sz w:val="20"/>
                <w:szCs w:val="20"/>
              </w:rPr>
              <w:t>УКУПНО:</w:t>
            </w:r>
          </w:p>
        </w:tc>
        <w:tc>
          <w:tcPr>
            <w:tcW w:w="1709" w:type="dxa"/>
            <w:tcBorders>
              <w:top w:val="single" w:sz="4" w:space="0" w:color="auto"/>
              <w:left w:val="nil"/>
              <w:bottom w:val="single" w:sz="8" w:space="0" w:color="auto"/>
              <w:right w:val="single" w:sz="8" w:space="0" w:color="auto"/>
            </w:tcBorders>
            <w:shd w:val="clear" w:color="000000" w:fill="FFFFFF"/>
            <w:noWrap/>
            <w:vAlign w:val="center"/>
            <w:hideMark/>
          </w:tcPr>
          <w:p w:rsidR="007B01E2" w:rsidRPr="00BF2B73" w:rsidRDefault="007B01E2" w:rsidP="00B42F55">
            <w:pPr>
              <w:jc w:val="right"/>
              <w:rPr>
                <w:b/>
                <w:bCs/>
                <w:sz w:val="20"/>
                <w:szCs w:val="20"/>
              </w:rPr>
            </w:pPr>
            <w:r w:rsidRPr="00BF2B73">
              <w:rPr>
                <w:b/>
                <w:bCs/>
                <w:sz w:val="20"/>
                <w:szCs w:val="20"/>
              </w:rPr>
              <w:t>540.707</w:t>
            </w:r>
          </w:p>
        </w:tc>
        <w:tc>
          <w:tcPr>
            <w:tcW w:w="1445" w:type="dxa"/>
            <w:gridSpan w:val="3"/>
            <w:tcBorders>
              <w:top w:val="single" w:sz="4" w:space="0" w:color="auto"/>
              <w:left w:val="nil"/>
              <w:bottom w:val="single" w:sz="8" w:space="0" w:color="auto"/>
              <w:right w:val="single" w:sz="8" w:space="0" w:color="000000"/>
            </w:tcBorders>
            <w:shd w:val="clear" w:color="000000" w:fill="FFFFFF"/>
            <w:noWrap/>
            <w:vAlign w:val="center"/>
            <w:hideMark/>
          </w:tcPr>
          <w:p w:rsidR="007B01E2" w:rsidRPr="00BF2B73" w:rsidRDefault="007B01E2" w:rsidP="00B42F55">
            <w:pPr>
              <w:jc w:val="right"/>
              <w:rPr>
                <w:b/>
                <w:bCs/>
                <w:sz w:val="20"/>
                <w:szCs w:val="20"/>
              </w:rPr>
            </w:pPr>
            <w:r w:rsidRPr="00BF2B73">
              <w:rPr>
                <w:b/>
                <w:bCs/>
                <w:sz w:val="20"/>
                <w:szCs w:val="20"/>
              </w:rPr>
              <w:t>534.785</w:t>
            </w:r>
          </w:p>
        </w:tc>
        <w:tc>
          <w:tcPr>
            <w:tcW w:w="1417" w:type="dxa"/>
            <w:tcBorders>
              <w:top w:val="single" w:sz="4" w:space="0" w:color="auto"/>
              <w:left w:val="nil"/>
              <w:bottom w:val="single" w:sz="8" w:space="0" w:color="auto"/>
              <w:right w:val="single" w:sz="8" w:space="0" w:color="auto"/>
            </w:tcBorders>
            <w:shd w:val="clear" w:color="000000" w:fill="FFFFFF"/>
            <w:noWrap/>
            <w:vAlign w:val="center"/>
            <w:hideMark/>
          </w:tcPr>
          <w:p w:rsidR="007B01E2" w:rsidRPr="00BF2B73" w:rsidRDefault="007B01E2" w:rsidP="00B42F55">
            <w:pPr>
              <w:jc w:val="right"/>
              <w:rPr>
                <w:b/>
                <w:bCs/>
                <w:sz w:val="20"/>
                <w:szCs w:val="20"/>
              </w:rPr>
            </w:pPr>
            <w:r w:rsidRPr="00BF2B73">
              <w:rPr>
                <w:b/>
                <w:bCs/>
                <w:sz w:val="20"/>
                <w:szCs w:val="20"/>
              </w:rPr>
              <w:t>597.462</w:t>
            </w:r>
          </w:p>
        </w:tc>
        <w:tc>
          <w:tcPr>
            <w:tcW w:w="1559" w:type="dxa"/>
            <w:tcBorders>
              <w:top w:val="single" w:sz="4" w:space="0" w:color="auto"/>
              <w:left w:val="nil"/>
              <w:bottom w:val="single" w:sz="8" w:space="0" w:color="auto"/>
              <w:right w:val="single" w:sz="8" w:space="0" w:color="auto"/>
            </w:tcBorders>
            <w:shd w:val="clear" w:color="000000" w:fill="FFFFFF"/>
            <w:noWrap/>
            <w:vAlign w:val="center"/>
            <w:hideMark/>
          </w:tcPr>
          <w:p w:rsidR="007B01E2" w:rsidRPr="00BF2B73" w:rsidRDefault="007B01E2" w:rsidP="00B42F55">
            <w:pPr>
              <w:jc w:val="right"/>
              <w:rPr>
                <w:b/>
                <w:bCs/>
                <w:sz w:val="20"/>
                <w:szCs w:val="20"/>
              </w:rPr>
            </w:pPr>
            <w:r w:rsidRPr="00BF2B73">
              <w:rPr>
                <w:b/>
                <w:bCs/>
                <w:sz w:val="20"/>
                <w:szCs w:val="20"/>
              </w:rPr>
              <w:t>523.906</w:t>
            </w:r>
          </w:p>
        </w:tc>
      </w:tr>
      <w:tr w:rsidR="00BF2B73" w:rsidRPr="00BF2B73" w:rsidTr="00B42F55">
        <w:trPr>
          <w:trHeight w:val="315"/>
        </w:trPr>
        <w:tc>
          <w:tcPr>
            <w:tcW w:w="9549" w:type="dxa"/>
            <w:gridSpan w:val="8"/>
            <w:tcBorders>
              <w:top w:val="single" w:sz="8" w:space="0" w:color="auto"/>
              <w:left w:val="single" w:sz="8" w:space="0" w:color="auto"/>
              <w:bottom w:val="single" w:sz="8" w:space="0" w:color="auto"/>
              <w:right w:val="single" w:sz="8" w:space="0" w:color="000000"/>
            </w:tcBorders>
            <w:shd w:val="clear" w:color="000000" w:fill="FFFFFF"/>
            <w:noWrap/>
            <w:vAlign w:val="center"/>
            <w:hideMark/>
          </w:tcPr>
          <w:p w:rsidR="007B01E2" w:rsidRPr="00BF2B73" w:rsidRDefault="007B01E2" w:rsidP="00B42F55">
            <w:pPr>
              <w:rPr>
                <w:b/>
                <w:bCs/>
                <w:sz w:val="20"/>
                <w:szCs w:val="20"/>
              </w:rPr>
            </w:pPr>
            <w:r w:rsidRPr="00BF2B73">
              <w:rPr>
                <w:b/>
                <w:bCs/>
                <w:sz w:val="20"/>
                <w:szCs w:val="20"/>
              </w:rPr>
              <w:t>Пројекат 4001 ИПА 2013-Подршка за модернизацију Управе царина и унапређење управљања границом</w:t>
            </w:r>
          </w:p>
        </w:tc>
      </w:tr>
      <w:tr w:rsidR="00BF2B73" w:rsidRPr="00BF2B73" w:rsidTr="00B42F55">
        <w:trPr>
          <w:trHeight w:val="315"/>
        </w:trPr>
        <w:tc>
          <w:tcPr>
            <w:tcW w:w="540" w:type="dxa"/>
            <w:tcBorders>
              <w:top w:val="nil"/>
              <w:left w:val="single" w:sz="8" w:space="0" w:color="auto"/>
              <w:bottom w:val="single" w:sz="8" w:space="0" w:color="auto"/>
              <w:right w:val="single" w:sz="8" w:space="0" w:color="auto"/>
            </w:tcBorders>
            <w:shd w:val="clear" w:color="000000" w:fill="FFFFFF"/>
            <w:noWrap/>
            <w:vAlign w:val="center"/>
            <w:hideMark/>
          </w:tcPr>
          <w:p w:rsidR="007B01E2" w:rsidRPr="00BF2B73" w:rsidRDefault="007B01E2" w:rsidP="00B42F55">
            <w:pPr>
              <w:jc w:val="right"/>
              <w:rPr>
                <w:b/>
                <w:bCs/>
                <w:sz w:val="16"/>
                <w:szCs w:val="16"/>
              </w:rPr>
            </w:pPr>
            <w:r w:rsidRPr="00BF2B73">
              <w:rPr>
                <w:b/>
                <w:bCs/>
                <w:sz w:val="16"/>
                <w:szCs w:val="16"/>
              </w:rPr>
              <w:t>423</w:t>
            </w:r>
          </w:p>
        </w:tc>
        <w:tc>
          <w:tcPr>
            <w:tcW w:w="2879" w:type="dxa"/>
            <w:tcBorders>
              <w:top w:val="single" w:sz="8" w:space="0" w:color="auto"/>
              <w:left w:val="nil"/>
              <w:bottom w:val="single" w:sz="8" w:space="0" w:color="auto"/>
              <w:right w:val="single" w:sz="8" w:space="0" w:color="000000"/>
            </w:tcBorders>
            <w:shd w:val="clear" w:color="000000" w:fill="FFFFFF"/>
            <w:vAlign w:val="center"/>
            <w:hideMark/>
          </w:tcPr>
          <w:p w:rsidR="007B01E2" w:rsidRPr="00BF2B73" w:rsidRDefault="007B01E2" w:rsidP="00B42F55">
            <w:pPr>
              <w:rPr>
                <w:sz w:val="20"/>
                <w:szCs w:val="20"/>
              </w:rPr>
            </w:pPr>
            <w:r w:rsidRPr="00BF2B73">
              <w:rPr>
                <w:sz w:val="20"/>
                <w:szCs w:val="20"/>
              </w:rPr>
              <w:t>Услуге по уговору</w:t>
            </w:r>
          </w:p>
        </w:tc>
        <w:tc>
          <w:tcPr>
            <w:tcW w:w="1709" w:type="dxa"/>
            <w:tcBorders>
              <w:top w:val="nil"/>
              <w:left w:val="nil"/>
              <w:bottom w:val="single" w:sz="8" w:space="0" w:color="auto"/>
              <w:right w:val="single" w:sz="8" w:space="0" w:color="auto"/>
            </w:tcBorders>
            <w:shd w:val="clear" w:color="000000" w:fill="FFFFFF"/>
            <w:noWrap/>
            <w:vAlign w:val="center"/>
            <w:hideMark/>
          </w:tcPr>
          <w:p w:rsidR="007B01E2" w:rsidRPr="00BF2B73" w:rsidRDefault="007B01E2" w:rsidP="00B42F55">
            <w:pPr>
              <w:jc w:val="right"/>
              <w:rPr>
                <w:sz w:val="20"/>
                <w:szCs w:val="20"/>
              </w:rPr>
            </w:pPr>
            <w:r w:rsidRPr="00BF2B73">
              <w:rPr>
                <w:sz w:val="20"/>
                <w:szCs w:val="20"/>
              </w:rPr>
              <w:t>8.245</w:t>
            </w:r>
          </w:p>
        </w:tc>
        <w:tc>
          <w:tcPr>
            <w:tcW w:w="311" w:type="dxa"/>
            <w:tcBorders>
              <w:top w:val="nil"/>
              <w:left w:val="nil"/>
              <w:bottom w:val="single" w:sz="8" w:space="0" w:color="auto"/>
              <w:right w:val="nil"/>
            </w:tcBorders>
            <w:shd w:val="clear" w:color="000000" w:fill="FFFFFF"/>
            <w:noWrap/>
            <w:vAlign w:val="center"/>
            <w:hideMark/>
          </w:tcPr>
          <w:p w:rsidR="007B01E2" w:rsidRPr="00BF2B73" w:rsidRDefault="007B01E2" w:rsidP="00B42F55">
            <w:pPr>
              <w:rPr>
                <w:sz w:val="20"/>
                <w:szCs w:val="20"/>
              </w:rPr>
            </w:pPr>
            <w:r w:rsidRPr="00BF2B73">
              <w:rPr>
                <w:sz w:val="20"/>
                <w:szCs w:val="20"/>
              </w:rPr>
              <w:t> </w:t>
            </w:r>
          </w:p>
        </w:tc>
        <w:tc>
          <w:tcPr>
            <w:tcW w:w="286" w:type="dxa"/>
            <w:tcBorders>
              <w:top w:val="nil"/>
              <w:left w:val="nil"/>
              <w:bottom w:val="single" w:sz="8" w:space="0" w:color="auto"/>
              <w:right w:val="nil"/>
            </w:tcBorders>
            <w:shd w:val="clear" w:color="000000" w:fill="FFFFFF"/>
            <w:noWrap/>
            <w:vAlign w:val="center"/>
            <w:hideMark/>
          </w:tcPr>
          <w:p w:rsidR="007B01E2" w:rsidRPr="00BF2B73" w:rsidRDefault="007B01E2" w:rsidP="00B42F55">
            <w:pPr>
              <w:rPr>
                <w:sz w:val="20"/>
                <w:szCs w:val="20"/>
              </w:rPr>
            </w:pPr>
            <w:r w:rsidRPr="00BF2B73">
              <w:rPr>
                <w:sz w:val="20"/>
                <w:szCs w:val="20"/>
              </w:rPr>
              <w:t> </w:t>
            </w:r>
          </w:p>
        </w:tc>
        <w:tc>
          <w:tcPr>
            <w:tcW w:w="848" w:type="dxa"/>
            <w:tcBorders>
              <w:top w:val="nil"/>
              <w:left w:val="nil"/>
              <w:bottom w:val="single" w:sz="8" w:space="0" w:color="auto"/>
              <w:right w:val="single" w:sz="8" w:space="0" w:color="auto"/>
            </w:tcBorders>
            <w:shd w:val="clear" w:color="000000" w:fill="FFFFFF"/>
            <w:noWrap/>
            <w:vAlign w:val="center"/>
            <w:hideMark/>
          </w:tcPr>
          <w:p w:rsidR="007B01E2" w:rsidRPr="00BF2B73" w:rsidRDefault="007B01E2" w:rsidP="00B42F55">
            <w:pPr>
              <w:jc w:val="right"/>
              <w:rPr>
                <w:sz w:val="20"/>
                <w:szCs w:val="20"/>
              </w:rPr>
            </w:pPr>
            <w:r w:rsidRPr="00BF2B73">
              <w:rPr>
                <w:sz w:val="20"/>
                <w:szCs w:val="20"/>
              </w:rPr>
              <w:t>3.510</w:t>
            </w:r>
          </w:p>
        </w:tc>
        <w:tc>
          <w:tcPr>
            <w:tcW w:w="1417" w:type="dxa"/>
            <w:tcBorders>
              <w:top w:val="nil"/>
              <w:left w:val="nil"/>
              <w:bottom w:val="single" w:sz="8" w:space="0" w:color="auto"/>
              <w:right w:val="single" w:sz="8" w:space="0" w:color="auto"/>
            </w:tcBorders>
            <w:shd w:val="clear" w:color="000000" w:fill="FFFFFF"/>
            <w:noWrap/>
            <w:vAlign w:val="center"/>
            <w:hideMark/>
          </w:tcPr>
          <w:p w:rsidR="007B01E2" w:rsidRPr="00BF2B73" w:rsidRDefault="007B01E2" w:rsidP="00B42F55">
            <w:pPr>
              <w:jc w:val="right"/>
              <w:rPr>
                <w:sz w:val="20"/>
                <w:szCs w:val="20"/>
              </w:rPr>
            </w:pPr>
            <w:r w:rsidRPr="00BF2B73">
              <w:rPr>
                <w:sz w:val="20"/>
                <w:szCs w:val="20"/>
              </w:rPr>
              <w:t>1.882</w:t>
            </w:r>
          </w:p>
        </w:tc>
        <w:tc>
          <w:tcPr>
            <w:tcW w:w="1559" w:type="dxa"/>
            <w:tcBorders>
              <w:top w:val="nil"/>
              <w:left w:val="nil"/>
              <w:bottom w:val="single" w:sz="8" w:space="0" w:color="auto"/>
              <w:right w:val="single" w:sz="8" w:space="0" w:color="auto"/>
            </w:tcBorders>
            <w:shd w:val="clear" w:color="000000" w:fill="FFFFFF"/>
            <w:noWrap/>
            <w:vAlign w:val="center"/>
            <w:hideMark/>
          </w:tcPr>
          <w:p w:rsidR="007B01E2" w:rsidRPr="00BF2B73" w:rsidRDefault="007B01E2" w:rsidP="00B42F55">
            <w:pPr>
              <w:jc w:val="right"/>
              <w:rPr>
                <w:sz w:val="20"/>
                <w:szCs w:val="20"/>
              </w:rPr>
            </w:pPr>
            <w:r w:rsidRPr="00BF2B73">
              <w:rPr>
                <w:sz w:val="20"/>
                <w:szCs w:val="20"/>
              </w:rPr>
              <w:t>0</w:t>
            </w:r>
          </w:p>
        </w:tc>
      </w:tr>
      <w:tr w:rsidR="00BF2B73" w:rsidRPr="00BF2B73" w:rsidTr="00B42F55">
        <w:trPr>
          <w:trHeight w:val="358"/>
        </w:trPr>
        <w:tc>
          <w:tcPr>
            <w:tcW w:w="540" w:type="dxa"/>
            <w:tcBorders>
              <w:top w:val="nil"/>
              <w:left w:val="single" w:sz="8" w:space="0" w:color="auto"/>
              <w:bottom w:val="single" w:sz="8" w:space="0" w:color="auto"/>
              <w:right w:val="nil"/>
            </w:tcBorders>
            <w:shd w:val="clear" w:color="000000" w:fill="FFFFFF"/>
            <w:noWrap/>
            <w:vAlign w:val="center"/>
            <w:hideMark/>
          </w:tcPr>
          <w:p w:rsidR="007B01E2" w:rsidRPr="00BF2B73" w:rsidRDefault="007B01E2" w:rsidP="00B42F55">
            <w:pPr>
              <w:jc w:val="right"/>
              <w:rPr>
                <w:b/>
                <w:bCs/>
                <w:sz w:val="16"/>
                <w:szCs w:val="16"/>
              </w:rPr>
            </w:pPr>
            <w:r w:rsidRPr="00BF2B73">
              <w:rPr>
                <w:b/>
                <w:bCs/>
                <w:sz w:val="16"/>
                <w:szCs w:val="16"/>
              </w:rPr>
              <w:t>485</w:t>
            </w:r>
          </w:p>
        </w:tc>
        <w:tc>
          <w:tcPr>
            <w:tcW w:w="2879" w:type="dxa"/>
            <w:tcBorders>
              <w:top w:val="single" w:sz="8" w:space="0" w:color="auto"/>
              <w:left w:val="single" w:sz="8" w:space="0" w:color="auto"/>
              <w:bottom w:val="single" w:sz="8" w:space="0" w:color="auto"/>
              <w:right w:val="single" w:sz="8" w:space="0" w:color="000000"/>
            </w:tcBorders>
            <w:shd w:val="clear" w:color="000000" w:fill="FFFFFF"/>
            <w:vAlign w:val="center"/>
            <w:hideMark/>
          </w:tcPr>
          <w:p w:rsidR="007B01E2" w:rsidRPr="00BF2B73" w:rsidRDefault="007B01E2" w:rsidP="00B42F55">
            <w:pPr>
              <w:rPr>
                <w:sz w:val="20"/>
                <w:szCs w:val="20"/>
              </w:rPr>
            </w:pPr>
            <w:r w:rsidRPr="00BF2B73">
              <w:rPr>
                <w:sz w:val="20"/>
                <w:szCs w:val="20"/>
              </w:rPr>
              <w:t>Накнада штете за повреде или штету нанету од стране државних органа</w:t>
            </w:r>
          </w:p>
        </w:tc>
        <w:tc>
          <w:tcPr>
            <w:tcW w:w="1709" w:type="dxa"/>
            <w:tcBorders>
              <w:top w:val="nil"/>
              <w:left w:val="nil"/>
              <w:bottom w:val="single" w:sz="8" w:space="0" w:color="auto"/>
              <w:right w:val="single" w:sz="8" w:space="0" w:color="auto"/>
            </w:tcBorders>
            <w:shd w:val="clear" w:color="000000" w:fill="FFFFFF"/>
            <w:vAlign w:val="center"/>
            <w:hideMark/>
          </w:tcPr>
          <w:p w:rsidR="007B01E2" w:rsidRPr="00BF2B73" w:rsidRDefault="007B01E2" w:rsidP="00B42F55">
            <w:pPr>
              <w:jc w:val="right"/>
              <w:rPr>
                <w:sz w:val="20"/>
                <w:szCs w:val="20"/>
              </w:rPr>
            </w:pPr>
            <w:r w:rsidRPr="00BF2B73">
              <w:rPr>
                <w:sz w:val="20"/>
                <w:szCs w:val="20"/>
              </w:rPr>
              <w:t>2.362</w:t>
            </w:r>
          </w:p>
        </w:tc>
        <w:tc>
          <w:tcPr>
            <w:tcW w:w="311" w:type="dxa"/>
            <w:tcBorders>
              <w:top w:val="nil"/>
              <w:left w:val="nil"/>
              <w:bottom w:val="single" w:sz="8" w:space="0" w:color="auto"/>
              <w:right w:val="nil"/>
            </w:tcBorders>
            <w:shd w:val="clear" w:color="000000" w:fill="FFFFFF"/>
            <w:vAlign w:val="center"/>
            <w:hideMark/>
          </w:tcPr>
          <w:p w:rsidR="007B01E2" w:rsidRPr="00BF2B73" w:rsidRDefault="007B01E2" w:rsidP="00B42F55">
            <w:pPr>
              <w:rPr>
                <w:sz w:val="20"/>
                <w:szCs w:val="20"/>
              </w:rPr>
            </w:pPr>
            <w:r w:rsidRPr="00BF2B73">
              <w:rPr>
                <w:sz w:val="20"/>
                <w:szCs w:val="20"/>
              </w:rPr>
              <w:t> </w:t>
            </w:r>
          </w:p>
        </w:tc>
        <w:tc>
          <w:tcPr>
            <w:tcW w:w="286" w:type="dxa"/>
            <w:tcBorders>
              <w:top w:val="nil"/>
              <w:left w:val="nil"/>
              <w:bottom w:val="single" w:sz="8" w:space="0" w:color="auto"/>
              <w:right w:val="nil"/>
            </w:tcBorders>
            <w:shd w:val="clear" w:color="000000" w:fill="FFFFFF"/>
            <w:vAlign w:val="center"/>
            <w:hideMark/>
          </w:tcPr>
          <w:p w:rsidR="007B01E2" w:rsidRPr="00BF2B73" w:rsidRDefault="007B01E2" w:rsidP="00B42F55">
            <w:pPr>
              <w:rPr>
                <w:sz w:val="20"/>
                <w:szCs w:val="20"/>
              </w:rPr>
            </w:pPr>
            <w:r w:rsidRPr="00BF2B73">
              <w:rPr>
                <w:sz w:val="20"/>
                <w:szCs w:val="20"/>
              </w:rPr>
              <w:t> </w:t>
            </w:r>
          </w:p>
        </w:tc>
        <w:tc>
          <w:tcPr>
            <w:tcW w:w="848" w:type="dxa"/>
            <w:tcBorders>
              <w:top w:val="nil"/>
              <w:left w:val="nil"/>
              <w:bottom w:val="single" w:sz="8" w:space="0" w:color="auto"/>
              <w:right w:val="single" w:sz="8" w:space="0" w:color="auto"/>
            </w:tcBorders>
            <w:shd w:val="clear" w:color="000000" w:fill="FFFFFF"/>
            <w:vAlign w:val="center"/>
            <w:hideMark/>
          </w:tcPr>
          <w:p w:rsidR="007B01E2" w:rsidRPr="00BF2B73" w:rsidRDefault="007B01E2" w:rsidP="00B42F55">
            <w:pPr>
              <w:jc w:val="right"/>
              <w:rPr>
                <w:sz w:val="20"/>
                <w:szCs w:val="20"/>
              </w:rPr>
            </w:pPr>
            <w:r w:rsidRPr="00BF2B73">
              <w:rPr>
                <w:sz w:val="20"/>
                <w:szCs w:val="20"/>
              </w:rPr>
              <w:t>0</w:t>
            </w:r>
          </w:p>
        </w:tc>
        <w:tc>
          <w:tcPr>
            <w:tcW w:w="1417" w:type="dxa"/>
            <w:tcBorders>
              <w:top w:val="nil"/>
              <w:left w:val="nil"/>
              <w:bottom w:val="single" w:sz="8" w:space="0" w:color="auto"/>
              <w:right w:val="single" w:sz="8" w:space="0" w:color="auto"/>
            </w:tcBorders>
            <w:shd w:val="clear" w:color="000000" w:fill="FFFFFF"/>
            <w:noWrap/>
            <w:vAlign w:val="center"/>
            <w:hideMark/>
          </w:tcPr>
          <w:p w:rsidR="007B01E2" w:rsidRPr="00BF2B73" w:rsidRDefault="007B01E2" w:rsidP="00B42F55">
            <w:pPr>
              <w:jc w:val="right"/>
              <w:rPr>
                <w:sz w:val="20"/>
                <w:szCs w:val="20"/>
              </w:rPr>
            </w:pPr>
            <w:r w:rsidRPr="00BF2B73">
              <w:rPr>
                <w:sz w:val="20"/>
                <w:szCs w:val="20"/>
              </w:rPr>
              <w:t>0</w:t>
            </w:r>
          </w:p>
        </w:tc>
        <w:tc>
          <w:tcPr>
            <w:tcW w:w="1559" w:type="dxa"/>
            <w:tcBorders>
              <w:top w:val="nil"/>
              <w:left w:val="nil"/>
              <w:bottom w:val="single" w:sz="8" w:space="0" w:color="auto"/>
              <w:right w:val="single" w:sz="8" w:space="0" w:color="auto"/>
            </w:tcBorders>
            <w:shd w:val="clear" w:color="000000" w:fill="FFFFFF"/>
            <w:noWrap/>
            <w:vAlign w:val="center"/>
            <w:hideMark/>
          </w:tcPr>
          <w:p w:rsidR="007B01E2" w:rsidRPr="00BF2B73" w:rsidRDefault="007B01E2" w:rsidP="00B42F55">
            <w:pPr>
              <w:jc w:val="right"/>
              <w:rPr>
                <w:sz w:val="20"/>
                <w:szCs w:val="20"/>
              </w:rPr>
            </w:pPr>
            <w:r w:rsidRPr="00BF2B73">
              <w:rPr>
                <w:sz w:val="20"/>
                <w:szCs w:val="20"/>
              </w:rPr>
              <w:t>0</w:t>
            </w:r>
          </w:p>
        </w:tc>
      </w:tr>
      <w:tr w:rsidR="00BF2B73" w:rsidRPr="00BF2B73" w:rsidTr="00B42F55">
        <w:trPr>
          <w:trHeight w:val="315"/>
        </w:trPr>
        <w:tc>
          <w:tcPr>
            <w:tcW w:w="540" w:type="dxa"/>
            <w:tcBorders>
              <w:top w:val="nil"/>
              <w:left w:val="single" w:sz="8" w:space="0" w:color="auto"/>
              <w:bottom w:val="single" w:sz="8" w:space="0" w:color="auto"/>
              <w:right w:val="single" w:sz="8" w:space="0" w:color="auto"/>
            </w:tcBorders>
            <w:shd w:val="clear" w:color="000000" w:fill="FFFFFF"/>
            <w:noWrap/>
            <w:vAlign w:val="center"/>
            <w:hideMark/>
          </w:tcPr>
          <w:p w:rsidR="007B01E2" w:rsidRPr="00BF2B73" w:rsidRDefault="007B01E2" w:rsidP="00B42F55">
            <w:pPr>
              <w:jc w:val="right"/>
              <w:rPr>
                <w:b/>
                <w:bCs/>
                <w:sz w:val="16"/>
                <w:szCs w:val="16"/>
              </w:rPr>
            </w:pPr>
            <w:r w:rsidRPr="00BF2B73">
              <w:rPr>
                <w:b/>
                <w:bCs/>
                <w:sz w:val="16"/>
                <w:szCs w:val="16"/>
              </w:rPr>
              <w:t>511</w:t>
            </w:r>
          </w:p>
        </w:tc>
        <w:tc>
          <w:tcPr>
            <w:tcW w:w="2879" w:type="dxa"/>
            <w:tcBorders>
              <w:top w:val="single" w:sz="8" w:space="0" w:color="auto"/>
              <w:left w:val="nil"/>
              <w:bottom w:val="single" w:sz="8" w:space="0" w:color="auto"/>
              <w:right w:val="single" w:sz="8" w:space="0" w:color="000000"/>
            </w:tcBorders>
            <w:shd w:val="clear" w:color="000000" w:fill="FFFFFF"/>
            <w:noWrap/>
            <w:vAlign w:val="center"/>
            <w:hideMark/>
          </w:tcPr>
          <w:p w:rsidR="007B01E2" w:rsidRPr="00BF2B73" w:rsidRDefault="007B01E2" w:rsidP="00B42F55">
            <w:pPr>
              <w:rPr>
                <w:sz w:val="20"/>
                <w:szCs w:val="20"/>
              </w:rPr>
            </w:pPr>
            <w:r w:rsidRPr="00BF2B73">
              <w:rPr>
                <w:sz w:val="20"/>
                <w:szCs w:val="20"/>
              </w:rPr>
              <w:t>Зграде и грађевински објекти</w:t>
            </w:r>
          </w:p>
        </w:tc>
        <w:tc>
          <w:tcPr>
            <w:tcW w:w="1709" w:type="dxa"/>
            <w:tcBorders>
              <w:top w:val="nil"/>
              <w:left w:val="nil"/>
              <w:bottom w:val="single" w:sz="8" w:space="0" w:color="auto"/>
              <w:right w:val="single" w:sz="8" w:space="0" w:color="auto"/>
            </w:tcBorders>
            <w:shd w:val="clear" w:color="000000" w:fill="FFFFFF"/>
            <w:vAlign w:val="center"/>
            <w:hideMark/>
          </w:tcPr>
          <w:p w:rsidR="007B01E2" w:rsidRPr="00BF2B73" w:rsidRDefault="007B01E2" w:rsidP="00B42F55">
            <w:pPr>
              <w:jc w:val="right"/>
              <w:rPr>
                <w:sz w:val="20"/>
                <w:szCs w:val="20"/>
              </w:rPr>
            </w:pPr>
            <w:r w:rsidRPr="00BF2B73">
              <w:rPr>
                <w:sz w:val="20"/>
                <w:szCs w:val="20"/>
              </w:rPr>
              <w:t>35.741</w:t>
            </w:r>
          </w:p>
        </w:tc>
        <w:tc>
          <w:tcPr>
            <w:tcW w:w="311" w:type="dxa"/>
            <w:tcBorders>
              <w:top w:val="nil"/>
              <w:left w:val="nil"/>
              <w:bottom w:val="single" w:sz="8" w:space="0" w:color="auto"/>
              <w:right w:val="nil"/>
            </w:tcBorders>
            <w:shd w:val="clear" w:color="000000" w:fill="FFFFFF"/>
            <w:noWrap/>
            <w:vAlign w:val="center"/>
            <w:hideMark/>
          </w:tcPr>
          <w:p w:rsidR="007B01E2" w:rsidRPr="00BF2B73" w:rsidRDefault="007B01E2" w:rsidP="00B42F55">
            <w:pPr>
              <w:rPr>
                <w:sz w:val="20"/>
                <w:szCs w:val="20"/>
              </w:rPr>
            </w:pPr>
            <w:r w:rsidRPr="00BF2B73">
              <w:rPr>
                <w:sz w:val="20"/>
                <w:szCs w:val="20"/>
              </w:rPr>
              <w:t> </w:t>
            </w:r>
          </w:p>
        </w:tc>
        <w:tc>
          <w:tcPr>
            <w:tcW w:w="286" w:type="dxa"/>
            <w:tcBorders>
              <w:top w:val="nil"/>
              <w:left w:val="nil"/>
              <w:bottom w:val="single" w:sz="8" w:space="0" w:color="auto"/>
              <w:right w:val="nil"/>
            </w:tcBorders>
            <w:shd w:val="clear" w:color="000000" w:fill="FFFFFF"/>
            <w:noWrap/>
            <w:vAlign w:val="center"/>
            <w:hideMark/>
          </w:tcPr>
          <w:p w:rsidR="007B01E2" w:rsidRPr="00BF2B73" w:rsidRDefault="007B01E2" w:rsidP="00B42F55">
            <w:pPr>
              <w:rPr>
                <w:sz w:val="20"/>
                <w:szCs w:val="20"/>
              </w:rPr>
            </w:pPr>
            <w:r w:rsidRPr="00BF2B73">
              <w:rPr>
                <w:sz w:val="20"/>
                <w:szCs w:val="20"/>
              </w:rPr>
              <w:t> </w:t>
            </w:r>
          </w:p>
        </w:tc>
        <w:tc>
          <w:tcPr>
            <w:tcW w:w="848" w:type="dxa"/>
            <w:tcBorders>
              <w:top w:val="nil"/>
              <w:left w:val="nil"/>
              <w:bottom w:val="single" w:sz="8" w:space="0" w:color="auto"/>
              <w:right w:val="single" w:sz="8" w:space="0" w:color="auto"/>
            </w:tcBorders>
            <w:shd w:val="clear" w:color="000000" w:fill="FFFFFF"/>
            <w:noWrap/>
            <w:vAlign w:val="center"/>
            <w:hideMark/>
          </w:tcPr>
          <w:p w:rsidR="007B01E2" w:rsidRPr="00BF2B73" w:rsidRDefault="007B01E2" w:rsidP="00B42F55">
            <w:pPr>
              <w:jc w:val="right"/>
              <w:rPr>
                <w:sz w:val="20"/>
                <w:szCs w:val="20"/>
              </w:rPr>
            </w:pPr>
            <w:r w:rsidRPr="00BF2B73">
              <w:rPr>
                <w:sz w:val="20"/>
                <w:szCs w:val="20"/>
              </w:rPr>
              <w:t>6.050</w:t>
            </w:r>
          </w:p>
        </w:tc>
        <w:tc>
          <w:tcPr>
            <w:tcW w:w="1417" w:type="dxa"/>
            <w:tcBorders>
              <w:top w:val="nil"/>
              <w:left w:val="nil"/>
              <w:bottom w:val="single" w:sz="8" w:space="0" w:color="auto"/>
              <w:right w:val="single" w:sz="8" w:space="0" w:color="auto"/>
            </w:tcBorders>
            <w:shd w:val="clear" w:color="000000" w:fill="FFFFFF"/>
            <w:noWrap/>
            <w:vAlign w:val="center"/>
            <w:hideMark/>
          </w:tcPr>
          <w:p w:rsidR="007B01E2" w:rsidRPr="00BF2B73" w:rsidRDefault="007B01E2" w:rsidP="00B42F55">
            <w:pPr>
              <w:jc w:val="right"/>
              <w:rPr>
                <w:sz w:val="20"/>
                <w:szCs w:val="20"/>
              </w:rPr>
            </w:pPr>
            <w:r w:rsidRPr="00BF2B73">
              <w:rPr>
                <w:sz w:val="20"/>
                <w:szCs w:val="20"/>
              </w:rPr>
              <w:t>4.061</w:t>
            </w:r>
          </w:p>
        </w:tc>
        <w:tc>
          <w:tcPr>
            <w:tcW w:w="1559" w:type="dxa"/>
            <w:tcBorders>
              <w:top w:val="nil"/>
              <w:left w:val="nil"/>
              <w:bottom w:val="single" w:sz="8" w:space="0" w:color="auto"/>
              <w:right w:val="single" w:sz="8" w:space="0" w:color="auto"/>
            </w:tcBorders>
            <w:shd w:val="clear" w:color="000000" w:fill="FFFFFF"/>
            <w:noWrap/>
            <w:vAlign w:val="center"/>
            <w:hideMark/>
          </w:tcPr>
          <w:p w:rsidR="007B01E2" w:rsidRPr="00BF2B73" w:rsidRDefault="007B01E2" w:rsidP="00B42F55">
            <w:pPr>
              <w:jc w:val="right"/>
              <w:rPr>
                <w:sz w:val="20"/>
                <w:szCs w:val="20"/>
              </w:rPr>
            </w:pPr>
            <w:r w:rsidRPr="00BF2B73">
              <w:rPr>
                <w:sz w:val="20"/>
                <w:szCs w:val="20"/>
              </w:rPr>
              <w:t>0</w:t>
            </w:r>
          </w:p>
        </w:tc>
      </w:tr>
      <w:tr w:rsidR="00BF2B73" w:rsidRPr="00BF2B73" w:rsidTr="00B42F55">
        <w:trPr>
          <w:trHeight w:val="315"/>
        </w:trPr>
        <w:tc>
          <w:tcPr>
            <w:tcW w:w="540" w:type="dxa"/>
            <w:tcBorders>
              <w:top w:val="nil"/>
              <w:left w:val="single" w:sz="8" w:space="0" w:color="auto"/>
              <w:bottom w:val="single" w:sz="8" w:space="0" w:color="auto"/>
              <w:right w:val="single" w:sz="8" w:space="0" w:color="auto"/>
            </w:tcBorders>
            <w:shd w:val="clear" w:color="000000" w:fill="FFFFFF"/>
            <w:noWrap/>
            <w:vAlign w:val="center"/>
            <w:hideMark/>
          </w:tcPr>
          <w:p w:rsidR="007B01E2" w:rsidRPr="00BF2B73" w:rsidRDefault="007B01E2" w:rsidP="00B42F55">
            <w:pPr>
              <w:jc w:val="right"/>
              <w:rPr>
                <w:b/>
                <w:bCs/>
                <w:sz w:val="16"/>
                <w:szCs w:val="16"/>
              </w:rPr>
            </w:pPr>
            <w:r w:rsidRPr="00BF2B73">
              <w:rPr>
                <w:b/>
                <w:bCs/>
                <w:sz w:val="16"/>
                <w:szCs w:val="16"/>
              </w:rPr>
              <w:t>512</w:t>
            </w:r>
          </w:p>
        </w:tc>
        <w:tc>
          <w:tcPr>
            <w:tcW w:w="2879" w:type="dxa"/>
            <w:tcBorders>
              <w:top w:val="single" w:sz="8" w:space="0" w:color="auto"/>
              <w:left w:val="nil"/>
              <w:bottom w:val="single" w:sz="8" w:space="0" w:color="auto"/>
              <w:right w:val="single" w:sz="8" w:space="0" w:color="000000"/>
            </w:tcBorders>
            <w:shd w:val="clear" w:color="000000" w:fill="FFFFFF"/>
            <w:noWrap/>
            <w:vAlign w:val="center"/>
            <w:hideMark/>
          </w:tcPr>
          <w:p w:rsidR="007B01E2" w:rsidRPr="00BF2B73" w:rsidRDefault="007B01E2" w:rsidP="00B42F55">
            <w:pPr>
              <w:rPr>
                <w:sz w:val="20"/>
                <w:szCs w:val="20"/>
              </w:rPr>
            </w:pPr>
            <w:r w:rsidRPr="00BF2B73">
              <w:rPr>
                <w:sz w:val="20"/>
                <w:szCs w:val="20"/>
              </w:rPr>
              <w:t>Машине и опрема</w:t>
            </w:r>
          </w:p>
        </w:tc>
        <w:tc>
          <w:tcPr>
            <w:tcW w:w="1709" w:type="dxa"/>
            <w:tcBorders>
              <w:top w:val="nil"/>
              <w:left w:val="nil"/>
              <w:bottom w:val="single" w:sz="8" w:space="0" w:color="auto"/>
              <w:right w:val="single" w:sz="8" w:space="0" w:color="auto"/>
            </w:tcBorders>
            <w:shd w:val="clear" w:color="000000" w:fill="FFFFFF"/>
            <w:vAlign w:val="center"/>
            <w:hideMark/>
          </w:tcPr>
          <w:p w:rsidR="007B01E2" w:rsidRPr="00BF2B73" w:rsidRDefault="007B01E2" w:rsidP="00B42F55">
            <w:pPr>
              <w:jc w:val="right"/>
              <w:rPr>
                <w:sz w:val="20"/>
                <w:szCs w:val="20"/>
              </w:rPr>
            </w:pPr>
            <w:r w:rsidRPr="00BF2B73">
              <w:rPr>
                <w:sz w:val="20"/>
                <w:szCs w:val="20"/>
              </w:rPr>
              <w:t>3.014</w:t>
            </w:r>
          </w:p>
        </w:tc>
        <w:tc>
          <w:tcPr>
            <w:tcW w:w="311" w:type="dxa"/>
            <w:tcBorders>
              <w:top w:val="nil"/>
              <w:left w:val="nil"/>
              <w:bottom w:val="single" w:sz="8" w:space="0" w:color="auto"/>
              <w:right w:val="nil"/>
            </w:tcBorders>
            <w:shd w:val="clear" w:color="000000" w:fill="FFFFFF"/>
            <w:noWrap/>
            <w:vAlign w:val="center"/>
            <w:hideMark/>
          </w:tcPr>
          <w:p w:rsidR="007B01E2" w:rsidRPr="00BF2B73" w:rsidRDefault="007B01E2" w:rsidP="00B42F55">
            <w:pPr>
              <w:rPr>
                <w:sz w:val="20"/>
                <w:szCs w:val="20"/>
              </w:rPr>
            </w:pPr>
            <w:r w:rsidRPr="00BF2B73">
              <w:rPr>
                <w:sz w:val="20"/>
                <w:szCs w:val="20"/>
              </w:rPr>
              <w:t> </w:t>
            </w:r>
          </w:p>
        </w:tc>
        <w:tc>
          <w:tcPr>
            <w:tcW w:w="286" w:type="dxa"/>
            <w:tcBorders>
              <w:top w:val="nil"/>
              <w:left w:val="nil"/>
              <w:bottom w:val="single" w:sz="8" w:space="0" w:color="auto"/>
              <w:right w:val="nil"/>
            </w:tcBorders>
            <w:shd w:val="clear" w:color="000000" w:fill="FFFFFF"/>
            <w:noWrap/>
            <w:vAlign w:val="center"/>
            <w:hideMark/>
          </w:tcPr>
          <w:p w:rsidR="007B01E2" w:rsidRPr="00BF2B73" w:rsidRDefault="007B01E2" w:rsidP="00B42F55">
            <w:pPr>
              <w:rPr>
                <w:sz w:val="20"/>
                <w:szCs w:val="20"/>
              </w:rPr>
            </w:pPr>
            <w:r w:rsidRPr="00BF2B73">
              <w:rPr>
                <w:sz w:val="20"/>
                <w:szCs w:val="20"/>
              </w:rPr>
              <w:t> </w:t>
            </w:r>
          </w:p>
        </w:tc>
        <w:tc>
          <w:tcPr>
            <w:tcW w:w="848" w:type="dxa"/>
            <w:tcBorders>
              <w:top w:val="nil"/>
              <w:left w:val="nil"/>
              <w:bottom w:val="single" w:sz="8" w:space="0" w:color="auto"/>
              <w:right w:val="single" w:sz="8" w:space="0" w:color="auto"/>
            </w:tcBorders>
            <w:shd w:val="clear" w:color="000000" w:fill="FFFFFF"/>
            <w:noWrap/>
            <w:vAlign w:val="center"/>
            <w:hideMark/>
          </w:tcPr>
          <w:p w:rsidR="007B01E2" w:rsidRPr="00BF2B73" w:rsidRDefault="007B01E2" w:rsidP="00B42F55">
            <w:pPr>
              <w:jc w:val="right"/>
              <w:rPr>
                <w:sz w:val="20"/>
                <w:szCs w:val="20"/>
              </w:rPr>
            </w:pPr>
            <w:r w:rsidRPr="00BF2B73">
              <w:rPr>
                <w:sz w:val="20"/>
                <w:szCs w:val="20"/>
              </w:rPr>
              <w:t>0</w:t>
            </w:r>
          </w:p>
        </w:tc>
        <w:tc>
          <w:tcPr>
            <w:tcW w:w="1417" w:type="dxa"/>
            <w:tcBorders>
              <w:top w:val="nil"/>
              <w:left w:val="nil"/>
              <w:bottom w:val="single" w:sz="8" w:space="0" w:color="auto"/>
              <w:right w:val="single" w:sz="8" w:space="0" w:color="auto"/>
            </w:tcBorders>
            <w:shd w:val="clear" w:color="000000" w:fill="FFFFFF"/>
            <w:noWrap/>
            <w:vAlign w:val="center"/>
            <w:hideMark/>
          </w:tcPr>
          <w:p w:rsidR="007B01E2" w:rsidRPr="00BF2B73" w:rsidRDefault="007B01E2" w:rsidP="00B42F55">
            <w:pPr>
              <w:jc w:val="right"/>
              <w:rPr>
                <w:sz w:val="20"/>
                <w:szCs w:val="20"/>
              </w:rPr>
            </w:pPr>
            <w:r w:rsidRPr="00BF2B73">
              <w:rPr>
                <w:sz w:val="20"/>
                <w:szCs w:val="20"/>
              </w:rPr>
              <w:t>0</w:t>
            </w:r>
          </w:p>
        </w:tc>
        <w:tc>
          <w:tcPr>
            <w:tcW w:w="1559" w:type="dxa"/>
            <w:tcBorders>
              <w:top w:val="nil"/>
              <w:left w:val="nil"/>
              <w:bottom w:val="single" w:sz="8" w:space="0" w:color="auto"/>
              <w:right w:val="single" w:sz="8" w:space="0" w:color="auto"/>
            </w:tcBorders>
            <w:shd w:val="clear" w:color="000000" w:fill="FFFFFF"/>
            <w:noWrap/>
            <w:vAlign w:val="center"/>
            <w:hideMark/>
          </w:tcPr>
          <w:p w:rsidR="007B01E2" w:rsidRPr="00BF2B73" w:rsidRDefault="007B01E2" w:rsidP="00B42F55">
            <w:pPr>
              <w:jc w:val="right"/>
              <w:rPr>
                <w:sz w:val="20"/>
                <w:szCs w:val="20"/>
              </w:rPr>
            </w:pPr>
            <w:r w:rsidRPr="00BF2B73">
              <w:rPr>
                <w:sz w:val="20"/>
                <w:szCs w:val="20"/>
              </w:rPr>
              <w:t> </w:t>
            </w:r>
          </w:p>
        </w:tc>
      </w:tr>
      <w:tr w:rsidR="00BF2B73" w:rsidRPr="00BF2B73" w:rsidTr="00B42F55">
        <w:trPr>
          <w:trHeight w:val="315"/>
        </w:trPr>
        <w:tc>
          <w:tcPr>
            <w:tcW w:w="3419" w:type="dxa"/>
            <w:gridSpan w:val="2"/>
            <w:tcBorders>
              <w:top w:val="single" w:sz="8" w:space="0" w:color="auto"/>
              <w:left w:val="single" w:sz="8" w:space="0" w:color="auto"/>
              <w:bottom w:val="single" w:sz="8" w:space="0" w:color="auto"/>
              <w:right w:val="single" w:sz="8" w:space="0" w:color="000000"/>
            </w:tcBorders>
            <w:shd w:val="clear" w:color="000000" w:fill="FFFFFF"/>
            <w:noWrap/>
            <w:vAlign w:val="center"/>
            <w:hideMark/>
          </w:tcPr>
          <w:p w:rsidR="007B01E2" w:rsidRPr="00BF2B73" w:rsidRDefault="007B01E2" w:rsidP="00B42F55">
            <w:pPr>
              <w:jc w:val="center"/>
              <w:rPr>
                <w:b/>
                <w:bCs/>
                <w:sz w:val="20"/>
                <w:szCs w:val="20"/>
              </w:rPr>
            </w:pPr>
            <w:r w:rsidRPr="00BF2B73">
              <w:rPr>
                <w:b/>
                <w:bCs/>
                <w:sz w:val="20"/>
                <w:szCs w:val="20"/>
              </w:rPr>
              <w:t>УКУПНО:</w:t>
            </w:r>
          </w:p>
        </w:tc>
        <w:tc>
          <w:tcPr>
            <w:tcW w:w="1709" w:type="dxa"/>
            <w:tcBorders>
              <w:top w:val="nil"/>
              <w:left w:val="nil"/>
              <w:bottom w:val="single" w:sz="8" w:space="0" w:color="auto"/>
              <w:right w:val="single" w:sz="8" w:space="0" w:color="auto"/>
            </w:tcBorders>
            <w:shd w:val="clear" w:color="000000" w:fill="FFFFFF"/>
            <w:noWrap/>
            <w:vAlign w:val="center"/>
            <w:hideMark/>
          </w:tcPr>
          <w:p w:rsidR="007B01E2" w:rsidRPr="00BF2B73" w:rsidRDefault="007B01E2" w:rsidP="00B42F55">
            <w:pPr>
              <w:jc w:val="right"/>
              <w:rPr>
                <w:b/>
                <w:bCs/>
                <w:sz w:val="20"/>
                <w:szCs w:val="20"/>
              </w:rPr>
            </w:pPr>
            <w:r w:rsidRPr="00BF2B73">
              <w:rPr>
                <w:b/>
                <w:bCs/>
                <w:sz w:val="20"/>
                <w:szCs w:val="20"/>
              </w:rPr>
              <w:t>49.362</w:t>
            </w:r>
          </w:p>
        </w:tc>
        <w:tc>
          <w:tcPr>
            <w:tcW w:w="1445" w:type="dxa"/>
            <w:gridSpan w:val="3"/>
            <w:tcBorders>
              <w:top w:val="single" w:sz="8" w:space="0" w:color="auto"/>
              <w:left w:val="nil"/>
              <w:bottom w:val="single" w:sz="8" w:space="0" w:color="auto"/>
              <w:right w:val="single" w:sz="8" w:space="0" w:color="000000"/>
            </w:tcBorders>
            <w:shd w:val="clear" w:color="auto" w:fill="auto"/>
            <w:noWrap/>
            <w:vAlign w:val="center"/>
            <w:hideMark/>
          </w:tcPr>
          <w:p w:rsidR="007B01E2" w:rsidRPr="00BF2B73" w:rsidRDefault="007B01E2" w:rsidP="00B42F55">
            <w:pPr>
              <w:jc w:val="right"/>
              <w:rPr>
                <w:b/>
                <w:bCs/>
                <w:sz w:val="20"/>
                <w:szCs w:val="20"/>
              </w:rPr>
            </w:pPr>
            <w:r w:rsidRPr="00BF2B73">
              <w:rPr>
                <w:b/>
                <w:bCs/>
                <w:sz w:val="20"/>
                <w:szCs w:val="20"/>
              </w:rPr>
              <w:t>9.560</w:t>
            </w:r>
          </w:p>
        </w:tc>
        <w:tc>
          <w:tcPr>
            <w:tcW w:w="1417" w:type="dxa"/>
            <w:tcBorders>
              <w:top w:val="nil"/>
              <w:left w:val="nil"/>
              <w:bottom w:val="single" w:sz="8" w:space="0" w:color="auto"/>
              <w:right w:val="single" w:sz="8" w:space="0" w:color="auto"/>
            </w:tcBorders>
            <w:shd w:val="clear" w:color="000000" w:fill="FFFFFF"/>
            <w:noWrap/>
            <w:vAlign w:val="center"/>
            <w:hideMark/>
          </w:tcPr>
          <w:p w:rsidR="007B01E2" w:rsidRPr="00BF2B73" w:rsidRDefault="007B01E2" w:rsidP="00B42F55">
            <w:pPr>
              <w:jc w:val="right"/>
              <w:rPr>
                <w:b/>
                <w:bCs/>
                <w:sz w:val="20"/>
                <w:szCs w:val="20"/>
              </w:rPr>
            </w:pPr>
            <w:r w:rsidRPr="00BF2B73">
              <w:rPr>
                <w:b/>
                <w:bCs/>
                <w:sz w:val="20"/>
                <w:szCs w:val="20"/>
              </w:rPr>
              <w:t>5.943</w:t>
            </w:r>
          </w:p>
        </w:tc>
        <w:tc>
          <w:tcPr>
            <w:tcW w:w="1559" w:type="dxa"/>
            <w:tcBorders>
              <w:top w:val="nil"/>
              <w:left w:val="nil"/>
              <w:bottom w:val="single" w:sz="8" w:space="0" w:color="auto"/>
              <w:right w:val="single" w:sz="8" w:space="0" w:color="auto"/>
            </w:tcBorders>
            <w:shd w:val="clear" w:color="000000" w:fill="FFFFFF"/>
            <w:noWrap/>
            <w:vAlign w:val="center"/>
            <w:hideMark/>
          </w:tcPr>
          <w:p w:rsidR="007B01E2" w:rsidRPr="00BF2B73" w:rsidRDefault="007B01E2" w:rsidP="00B42F55">
            <w:pPr>
              <w:jc w:val="right"/>
              <w:rPr>
                <w:b/>
                <w:bCs/>
                <w:sz w:val="20"/>
                <w:szCs w:val="20"/>
              </w:rPr>
            </w:pPr>
            <w:r w:rsidRPr="00BF2B73">
              <w:rPr>
                <w:b/>
                <w:bCs/>
                <w:sz w:val="20"/>
                <w:szCs w:val="20"/>
              </w:rPr>
              <w:t>0</w:t>
            </w:r>
          </w:p>
        </w:tc>
      </w:tr>
      <w:tr w:rsidR="00BF2B73" w:rsidRPr="00BF2B73" w:rsidTr="00B42F55">
        <w:trPr>
          <w:trHeight w:val="315"/>
        </w:trPr>
        <w:tc>
          <w:tcPr>
            <w:tcW w:w="7990" w:type="dxa"/>
            <w:gridSpan w:val="7"/>
            <w:tcBorders>
              <w:top w:val="single" w:sz="8" w:space="0" w:color="auto"/>
              <w:left w:val="single" w:sz="8" w:space="0" w:color="auto"/>
              <w:bottom w:val="single" w:sz="8" w:space="0" w:color="auto"/>
              <w:right w:val="nil"/>
            </w:tcBorders>
            <w:shd w:val="clear" w:color="000000" w:fill="FFFFFF"/>
            <w:noWrap/>
            <w:vAlign w:val="center"/>
            <w:hideMark/>
          </w:tcPr>
          <w:p w:rsidR="007B01E2" w:rsidRPr="00BF2B73" w:rsidRDefault="007B01E2" w:rsidP="00B42F55">
            <w:pPr>
              <w:rPr>
                <w:b/>
                <w:bCs/>
                <w:sz w:val="20"/>
                <w:szCs w:val="20"/>
              </w:rPr>
            </w:pPr>
            <w:r w:rsidRPr="00BF2B73">
              <w:rPr>
                <w:b/>
                <w:bCs/>
                <w:sz w:val="20"/>
                <w:szCs w:val="20"/>
              </w:rPr>
              <w:t>Пројекат 4002 Инвестиционо улагање у зграде и објекте у саставу Управе царина</w:t>
            </w:r>
          </w:p>
        </w:tc>
        <w:tc>
          <w:tcPr>
            <w:tcW w:w="1559" w:type="dxa"/>
            <w:tcBorders>
              <w:top w:val="nil"/>
              <w:left w:val="nil"/>
              <w:bottom w:val="single" w:sz="8" w:space="0" w:color="auto"/>
              <w:right w:val="single" w:sz="8" w:space="0" w:color="auto"/>
            </w:tcBorders>
            <w:shd w:val="clear" w:color="000000" w:fill="FFFFFF"/>
            <w:noWrap/>
            <w:vAlign w:val="center"/>
            <w:hideMark/>
          </w:tcPr>
          <w:p w:rsidR="007B01E2" w:rsidRPr="00BF2B73" w:rsidRDefault="007B01E2" w:rsidP="00B42F55">
            <w:pPr>
              <w:rPr>
                <w:b/>
                <w:bCs/>
                <w:sz w:val="20"/>
                <w:szCs w:val="20"/>
              </w:rPr>
            </w:pPr>
            <w:r w:rsidRPr="00BF2B73">
              <w:rPr>
                <w:b/>
                <w:bCs/>
                <w:sz w:val="20"/>
                <w:szCs w:val="20"/>
              </w:rPr>
              <w:t> </w:t>
            </w:r>
          </w:p>
        </w:tc>
      </w:tr>
      <w:tr w:rsidR="00BF2B73" w:rsidRPr="00BF2B73" w:rsidTr="00B42F55">
        <w:trPr>
          <w:trHeight w:val="315"/>
        </w:trPr>
        <w:tc>
          <w:tcPr>
            <w:tcW w:w="540" w:type="dxa"/>
            <w:tcBorders>
              <w:top w:val="nil"/>
              <w:left w:val="single" w:sz="8" w:space="0" w:color="auto"/>
              <w:bottom w:val="single" w:sz="8" w:space="0" w:color="auto"/>
              <w:right w:val="single" w:sz="8" w:space="0" w:color="auto"/>
            </w:tcBorders>
            <w:shd w:val="clear" w:color="000000" w:fill="FFFFFF"/>
            <w:noWrap/>
            <w:vAlign w:val="center"/>
            <w:hideMark/>
          </w:tcPr>
          <w:p w:rsidR="007B01E2" w:rsidRPr="00BF2B73" w:rsidRDefault="007B01E2" w:rsidP="00B42F55">
            <w:pPr>
              <w:jc w:val="right"/>
              <w:rPr>
                <w:b/>
                <w:bCs/>
                <w:sz w:val="16"/>
                <w:szCs w:val="16"/>
              </w:rPr>
            </w:pPr>
            <w:r w:rsidRPr="00BF2B73">
              <w:rPr>
                <w:b/>
                <w:bCs/>
                <w:sz w:val="16"/>
                <w:szCs w:val="16"/>
              </w:rPr>
              <w:t>511</w:t>
            </w:r>
          </w:p>
        </w:tc>
        <w:tc>
          <w:tcPr>
            <w:tcW w:w="2879" w:type="dxa"/>
            <w:tcBorders>
              <w:top w:val="single" w:sz="8" w:space="0" w:color="auto"/>
              <w:left w:val="nil"/>
              <w:bottom w:val="single" w:sz="8" w:space="0" w:color="auto"/>
              <w:right w:val="single" w:sz="8" w:space="0" w:color="000000"/>
            </w:tcBorders>
            <w:shd w:val="clear" w:color="000000" w:fill="FFFFFF"/>
            <w:noWrap/>
            <w:vAlign w:val="center"/>
            <w:hideMark/>
          </w:tcPr>
          <w:p w:rsidR="007B01E2" w:rsidRPr="00BF2B73" w:rsidRDefault="007B01E2" w:rsidP="00B42F55">
            <w:pPr>
              <w:rPr>
                <w:sz w:val="20"/>
                <w:szCs w:val="20"/>
              </w:rPr>
            </w:pPr>
            <w:r w:rsidRPr="00BF2B73">
              <w:rPr>
                <w:sz w:val="20"/>
                <w:szCs w:val="20"/>
              </w:rPr>
              <w:t>Зграде и грађевински објекти</w:t>
            </w:r>
          </w:p>
        </w:tc>
        <w:tc>
          <w:tcPr>
            <w:tcW w:w="1709" w:type="dxa"/>
            <w:tcBorders>
              <w:top w:val="nil"/>
              <w:left w:val="nil"/>
              <w:bottom w:val="single" w:sz="8" w:space="0" w:color="auto"/>
              <w:right w:val="single" w:sz="8" w:space="0" w:color="auto"/>
            </w:tcBorders>
            <w:shd w:val="clear" w:color="000000" w:fill="FFFFFF"/>
            <w:vAlign w:val="center"/>
            <w:hideMark/>
          </w:tcPr>
          <w:p w:rsidR="007B01E2" w:rsidRPr="00BF2B73" w:rsidRDefault="007B01E2" w:rsidP="00B42F55">
            <w:pPr>
              <w:jc w:val="right"/>
              <w:rPr>
                <w:sz w:val="20"/>
                <w:szCs w:val="20"/>
              </w:rPr>
            </w:pPr>
            <w:r w:rsidRPr="00BF2B73">
              <w:rPr>
                <w:sz w:val="20"/>
                <w:szCs w:val="20"/>
              </w:rPr>
              <w:t>110.809</w:t>
            </w:r>
          </w:p>
        </w:tc>
        <w:tc>
          <w:tcPr>
            <w:tcW w:w="311" w:type="dxa"/>
            <w:tcBorders>
              <w:top w:val="nil"/>
              <w:left w:val="nil"/>
              <w:bottom w:val="single" w:sz="8" w:space="0" w:color="auto"/>
              <w:right w:val="nil"/>
            </w:tcBorders>
            <w:shd w:val="clear" w:color="000000" w:fill="FFFFFF"/>
            <w:noWrap/>
            <w:vAlign w:val="center"/>
            <w:hideMark/>
          </w:tcPr>
          <w:p w:rsidR="007B01E2" w:rsidRPr="00BF2B73" w:rsidRDefault="007B01E2" w:rsidP="00B42F55">
            <w:pPr>
              <w:rPr>
                <w:sz w:val="20"/>
                <w:szCs w:val="20"/>
              </w:rPr>
            </w:pPr>
            <w:r w:rsidRPr="00BF2B73">
              <w:rPr>
                <w:sz w:val="20"/>
                <w:szCs w:val="20"/>
              </w:rPr>
              <w:t> </w:t>
            </w:r>
          </w:p>
        </w:tc>
        <w:tc>
          <w:tcPr>
            <w:tcW w:w="286" w:type="dxa"/>
            <w:tcBorders>
              <w:top w:val="nil"/>
              <w:left w:val="nil"/>
              <w:bottom w:val="single" w:sz="8" w:space="0" w:color="auto"/>
              <w:right w:val="nil"/>
            </w:tcBorders>
            <w:shd w:val="clear" w:color="000000" w:fill="FFFFFF"/>
            <w:noWrap/>
            <w:vAlign w:val="center"/>
            <w:hideMark/>
          </w:tcPr>
          <w:p w:rsidR="007B01E2" w:rsidRPr="00BF2B73" w:rsidRDefault="007B01E2" w:rsidP="00B42F55">
            <w:pPr>
              <w:rPr>
                <w:sz w:val="20"/>
                <w:szCs w:val="20"/>
              </w:rPr>
            </w:pPr>
            <w:r w:rsidRPr="00BF2B73">
              <w:rPr>
                <w:sz w:val="20"/>
                <w:szCs w:val="20"/>
              </w:rPr>
              <w:t> </w:t>
            </w:r>
          </w:p>
        </w:tc>
        <w:tc>
          <w:tcPr>
            <w:tcW w:w="848" w:type="dxa"/>
            <w:tcBorders>
              <w:top w:val="nil"/>
              <w:left w:val="nil"/>
              <w:bottom w:val="single" w:sz="8" w:space="0" w:color="auto"/>
              <w:right w:val="single" w:sz="8" w:space="0" w:color="auto"/>
            </w:tcBorders>
            <w:shd w:val="clear" w:color="000000" w:fill="FFFFFF"/>
            <w:noWrap/>
            <w:vAlign w:val="center"/>
            <w:hideMark/>
          </w:tcPr>
          <w:p w:rsidR="007B01E2" w:rsidRPr="00BF2B73" w:rsidRDefault="007B01E2" w:rsidP="00B42F55">
            <w:pPr>
              <w:jc w:val="right"/>
              <w:rPr>
                <w:sz w:val="20"/>
                <w:szCs w:val="20"/>
              </w:rPr>
            </w:pPr>
            <w:r w:rsidRPr="00BF2B73">
              <w:rPr>
                <w:sz w:val="20"/>
                <w:szCs w:val="20"/>
              </w:rPr>
              <w:t>102.243</w:t>
            </w:r>
          </w:p>
        </w:tc>
        <w:tc>
          <w:tcPr>
            <w:tcW w:w="1417" w:type="dxa"/>
            <w:tcBorders>
              <w:top w:val="nil"/>
              <w:left w:val="nil"/>
              <w:bottom w:val="single" w:sz="8" w:space="0" w:color="auto"/>
              <w:right w:val="single" w:sz="8" w:space="0" w:color="auto"/>
            </w:tcBorders>
            <w:shd w:val="clear" w:color="000000" w:fill="FFFFFF"/>
            <w:noWrap/>
            <w:vAlign w:val="center"/>
            <w:hideMark/>
          </w:tcPr>
          <w:p w:rsidR="007B01E2" w:rsidRPr="00BF2B73" w:rsidRDefault="007B01E2" w:rsidP="00B42F55">
            <w:pPr>
              <w:jc w:val="right"/>
              <w:rPr>
                <w:sz w:val="20"/>
                <w:szCs w:val="20"/>
              </w:rPr>
            </w:pPr>
            <w:r w:rsidRPr="00BF2B73">
              <w:rPr>
                <w:sz w:val="20"/>
                <w:szCs w:val="20"/>
              </w:rPr>
              <w:t>35.125</w:t>
            </w:r>
          </w:p>
        </w:tc>
        <w:tc>
          <w:tcPr>
            <w:tcW w:w="1559" w:type="dxa"/>
            <w:tcBorders>
              <w:top w:val="nil"/>
              <w:left w:val="nil"/>
              <w:bottom w:val="single" w:sz="8" w:space="0" w:color="auto"/>
              <w:right w:val="single" w:sz="8" w:space="0" w:color="auto"/>
            </w:tcBorders>
            <w:shd w:val="clear" w:color="000000" w:fill="FFFFFF"/>
            <w:noWrap/>
            <w:vAlign w:val="center"/>
            <w:hideMark/>
          </w:tcPr>
          <w:p w:rsidR="007B01E2" w:rsidRPr="00BF2B73" w:rsidRDefault="007B01E2" w:rsidP="00B42F55">
            <w:pPr>
              <w:jc w:val="right"/>
              <w:rPr>
                <w:sz w:val="20"/>
                <w:szCs w:val="20"/>
              </w:rPr>
            </w:pPr>
            <w:r w:rsidRPr="00BF2B73">
              <w:rPr>
                <w:sz w:val="20"/>
                <w:szCs w:val="20"/>
              </w:rPr>
              <w:t>81.685</w:t>
            </w:r>
          </w:p>
        </w:tc>
      </w:tr>
      <w:tr w:rsidR="00BF2B73" w:rsidRPr="00BF2B73" w:rsidTr="00B42F55">
        <w:trPr>
          <w:trHeight w:val="315"/>
        </w:trPr>
        <w:tc>
          <w:tcPr>
            <w:tcW w:w="3419" w:type="dxa"/>
            <w:gridSpan w:val="2"/>
            <w:tcBorders>
              <w:top w:val="single" w:sz="8" w:space="0" w:color="auto"/>
              <w:left w:val="single" w:sz="8" w:space="0" w:color="auto"/>
              <w:bottom w:val="single" w:sz="8" w:space="0" w:color="auto"/>
              <w:right w:val="single" w:sz="8" w:space="0" w:color="000000"/>
            </w:tcBorders>
            <w:shd w:val="clear" w:color="000000" w:fill="FFFFFF"/>
            <w:noWrap/>
            <w:vAlign w:val="center"/>
            <w:hideMark/>
          </w:tcPr>
          <w:p w:rsidR="007B01E2" w:rsidRPr="00BF2B73" w:rsidRDefault="007B01E2" w:rsidP="00B42F55">
            <w:pPr>
              <w:jc w:val="center"/>
              <w:rPr>
                <w:b/>
                <w:bCs/>
                <w:sz w:val="20"/>
                <w:szCs w:val="20"/>
              </w:rPr>
            </w:pPr>
            <w:r w:rsidRPr="00BF2B73">
              <w:rPr>
                <w:b/>
                <w:bCs/>
                <w:sz w:val="20"/>
                <w:szCs w:val="20"/>
              </w:rPr>
              <w:t>УКУПНО:</w:t>
            </w:r>
          </w:p>
        </w:tc>
        <w:tc>
          <w:tcPr>
            <w:tcW w:w="1709" w:type="dxa"/>
            <w:tcBorders>
              <w:top w:val="nil"/>
              <w:left w:val="nil"/>
              <w:bottom w:val="single" w:sz="8" w:space="0" w:color="auto"/>
              <w:right w:val="single" w:sz="8" w:space="0" w:color="auto"/>
            </w:tcBorders>
            <w:shd w:val="clear" w:color="000000" w:fill="FFFFFF"/>
            <w:noWrap/>
            <w:vAlign w:val="center"/>
            <w:hideMark/>
          </w:tcPr>
          <w:p w:rsidR="007B01E2" w:rsidRPr="00BF2B73" w:rsidRDefault="007B01E2" w:rsidP="00B42F55">
            <w:pPr>
              <w:jc w:val="right"/>
              <w:rPr>
                <w:b/>
                <w:bCs/>
                <w:sz w:val="20"/>
                <w:szCs w:val="20"/>
              </w:rPr>
            </w:pPr>
            <w:r w:rsidRPr="00BF2B73">
              <w:rPr>
                <w:b/>
                <w:bCs/>
                <w:sz w:val="20"/>
                <w:szCs w:val="20"/>
              </w:rPr>
              <w:t>110.809</w:t>
            </w:r>
          </w:p>
        </w:tc>
        <w:tc>
          <w:tcPr>
            <w:tcW w:w="1445" w:type="dxa"/>
            <w:gridSpan w:val="3"/>
            <w:tcBorders>
              <w:top w:val="single" w:sz="8" w:space="0" w:color="auto"/>
              <w:left w:val="nil"/>
              <w:bottom w:val="single" w:sz="8" w:space="0" w:color="auto"/>
              <w:right w:val="single" w:sz="8" w:space="0" w:color="000000"/>
            </w:tcBorders>
            <w:shd w:val="clear" w:color="000000" w:fill="FFFFFF"/>
            <w:noWrap/>
            <w:vAlign w:val="center"/>
            <w:hideMark/>
          </w:tcPr>
          <w:p w:rsidR="007B01E2" w:rsidRPr="00BF2B73" w:rsidRDefault="007B01E2" w:rsidP="00B42F55">
            <w:pPr>
              <w:jc w:val="right"/>
              <w:rPr>
                <w:b/>
                <w:bCs/>
                <w:sz w:val="20"/>
                <w:szCs w:val="20"/>
              </w:rPr>
            </w:pPr>
            <w:r w:rsidRPr="00BF2B73">
              <w:rPr>
                <w:b/>
                <w:bCs/>
                <w:sz w:val="20"/>
                <w:szCs w:val="20"/>
              </w:rPr>
              <w:t>102.243</w:t>
            </w:r>
          </w:p>
        </w:tc>
        <w:tc>
          <w:tcPr>
            <w:tcW w:w="1417" w:type="dxa"/>
            <w:tcBorders>
              <w:top w:val="nil"/>
              <w:left w:val="nil"/>
              <w:bottom w:val="single" w:sz="8" w:space="0" w:color="auto"/>
              <w:right w:val="single" w:sz="8" w:space="0" w:color="auto"/>
            </w:tcBorders>
            <w:shd w:val="clear" w:color="000000" w:fill="FFFFFF"/>
            <w:noWrap/>
            <w:vAlign w:val="center"/>
            <w:hideMark/>
          </w:tcPr>
          <w:p w:rsidR="007B01E2" w:rsidRPr="00BF2B73" w:rsidRDefault="007B01E2" w:rsidP="00B42F55">
            <w:pPr>
              <w:jc w:val="right"/>
              <w:rPr>
                <w:b/>
                <w:bCs/>
                <w:sz w:val="20"/>
                <w:szCs w:val="20"/>
              </w:rPr>
            </w:pPr>
            <w:r w:rsidRPr="00BF2B73">
              <w:rPr>
                <w:b/>
                <w:bCs/>
                <w:sz w:val="20"/>
                <w:szCs w:val="20"/>
              </w:rPr>
              <w:t>35.125</w:t>
            </w:r>
          </w:p>
        </w:tc>
        <w:tc>
          <w:tcPr>
            <w:tcW w:w="1559" w:type="dxa"/>
            <w:tcBorders>
              <w:top w:val="nil"/>
              <w:left w:val="nil"/>
              <w:bottom w:val="single" w:sz="8" w:space="0" w:color="auto"/>
              <w:right w:val="single" w:sz="8" w:space="0" w:color="auto"/>
            </w:tcBorders>
            <w:shd w:val="clear" w:color="000000" w:fill="FFFFFF"/>
            <w:noWrap/>
            <w:vAlign w:val="center"/>
            <w:hideMark/>
          </w:tcPr>
          <w:p w:rsidR="007B01E2" w:rsidRPr="00BF2B73" w:rsidRDefault="007B01E2" w:rsidP="00B42F55">
            <w:pPr>
              <w:jc w:val="right"/>
              <w:rPr>
                <w:b/>
                <w:bCs/>
                <w:sz w:val="20"/>
                <w:szCs w:val="20"/>
              </w:rPr>
            </w:pPr>
            <w:r w:rsidRPr="00BF2B73">
              <w:rPr>
                <w:b/>
                <w:bCs/>
                <w:sz w:val="20"/>
                <w:szCs w:val="20"/>
              </w:rPr>
              <w:t>81.685</w:t>
            </w:r>
          </w:p>
        </w:tc>
      </w:tr>
      <w:tr w:rsidR="00BF2B73" w:rsidRPr="00BF2B73" w:rsidTr="00B42F55">
        <w:trPr>
          <w:trHeight w:val="315"/>
        </w:trPr>
        <w:tc>
          <w:tcPr>
            <w:tcW w:w="9549" w:type="dxa"/>
            <w:gridSpan w:val="8"/>
            <w:tcBorders>
              <w:top w:val="single" w:sz="8" w:space="0" w:color="auto"/>
              <w:left w:val="single" w:sz="8" w:space="0" w:color="auto"/>
              <w:bottom w:val="single" w:sz="8" w:space="0" w:color="auto"/>
              <w:right w:val="single" w:sz="8" w:space="0" w:color="000000"/>
            </w:tcBorders>
            <w:shd w:val="clear" w:color="000000" w:fill="FFFFFF"/>
            <w:noWrap/>
            <w:vAlign w:val="center"/>
            <w:hideMark/>
          </w:tcPr>
          <w:p w:rsidR="007B01E2" w:rsidRPr="00BF2B73" w:rsidRDefault="007B01E2" w:rsidP="00B42F55">
            <w:pPr>
              <w:rPr>
                <w:b/>
                <w:bCs/>
                <w:sz w:val="20"/>
                <w:szCs w:val="20"/>
              </w:rPr>
            </w:pPr>
            <w:r w:rsidRPr="00BF2B73">
              <w:rPr>
                <w:b/>
                <w:bCs/>
                <w:sz w:val="20"/>
                <w:szCs w:val="20"/>
              </w:rPr>
              <w:t>Пројекат 5001 Изградња граничног прелаза Гостун</w:t>
            </w:r>
          </w:p>
        </w:tc>
      </w:tr>
      <w:tr w:rsidR="00BF2B73" w:rsidRPr="00BF2B73" w:rsidTr="00B42F55">
        <w:trPr>
          <w:trHeight w:val="315"/>
        </w:trPr>
        <w:tc>
          <w:tcPr>
            <w:tcW w:w="540" w:type="dxa"/>
            <w:tcBorders>
              <w:top w:val="nil"/>
              <w:left w:val="single" w:sz="8" w:space="0" w:color="auto"/>
              <w:bottom w:val="single" w:sz="8" w:space="0" w:color="auto"/>
              <w:right w:val="single" w:sz="8" w:space="0" w:color="auto"/>
            </w:tcBorders>
            <w:shd w:val="clear" w:color="000000" w:fill="FFFFFF"/>
            <w:noWrap/>
            <w:vAlign w:val="center"/>
            <w:hideMark/>
          </w:tcPr>
          <w:p w:rsidR="007B01E2" w:rsidRPr="00BF2B73" w:rsidRDefault="007B01E2" w:rsidP="00B42F55">
            <w:pPr>
              <w:jc w:val="right"/>
              <w:rPr>
                <w:b/>
                <w:bCs/>
                <w:sz w:val="16"/>
                <w:szCs w:val="16"/>
              </w:rPr>
            </w:pPr>
            <w:r w:rsidRPr="00BF2B73">
              <w:rPr>
                <w:b/>
                <w:bCs/>
                <w:sz w:val="16"/>
                <w:szCs w:val="16"/>
              </w:rPr>
              <w:t>511</w:t>
            </w:r>
          </w:p>
        </w:tc>
        <w:tc>
          <w:tcPr>
            <w:tcW w:w="2879" w:type="dxa"/>
            <w:tcBorders>
              <w:top w:val="single" w:sz="8" w:space="0" w:color="auto"/>
              <w:left w:val="nil"/>
              <w:bottom w:val="single" w:sz="8" w:space="0" w:color="auto"/>
              <w:right w:val="single" w:sz="8" w:space="0" w:color="000000"/>
            </w:tcBorders>
            <w:shd w:val="clear" w:color="000000" w:fill="FFFFFF"/>
            <w:noWrap/>
            <w:vAlign w:val="center"/>
            <w:hideMark/>
          </w:tcPr>
          <w:p w:rsidR="007B01E2" w:rsidRPr="00BF2B73" w:rsidRDefault="007B01E2" w:rsidP="00B42F55">
            <w:pPr>
              <w:rPr>
                <w:sz w:val="20"/>
                <w:szCs w:val="20"/>
              </w:rPr>
            </w:pPr>
            <w:r w:rsidRPr="00BF2B73">
              <w:rPr>
                <w:sz w:val="20"/>
                <w:szCs w:val="20"/>
              </w:rPr>
              <w:t>Зграде и грађевински објекти</w:t>
            </w:r>
          </w:p>
        </w:tc>
        <w:tc>
          <w:tcPr>
            <w:tcW w:w="1709" w:type="dxa"/>
            <w:tcBorders>
              <w:top w:val="nil"/>
              <w:left w:val="nil"/>
              <w:bottom w:val="single" w:sz="8" w:space="0" w:color="auto"/>
              <w:right w:val="single" w:sz="8" w:space="0" w:color="auto"/>
            </w:tcBorders>
            <w:shd w:val="clear" w:color="000000" w:fill="FFFFFF"/>
            <w:vAlign w:val="center"/>
            <w:hideMark/>
          </w:tcPr>
          <w:p w:rsidR="007B01E2" w:rsidRPr="00BF2B73" w:rsidRDefault="007B01E2" w:rsidP="00B42F55">
            <w:pPr>
              <w:jc w:val="right"/>
              <w:rPr>
                <w:sz w:val="20"/>
                <w:szCs w:val="20"/>
              </w:rPr>
            </w:pPr>
            <w:r w:rsidRPr="00BF2B73">
              <w:rPr>
                <w:sz w:val="20"/>
                <w:szCs w:val="20"/>
              </w:rPr>
              <w:t>541.437</w:t>
            </w:r>
          </w:p>
        </w:tc>
        <w:tc>
          <w:tcPr>
            <w:tcW w:w="311" w:type="dxa"/>
            <w:tcBorders>
              <w:top w:val="nil"/>
              <w:left w:val="nil"/>
              <w:bottom w:val="single" w:sz="8" w:space="0" w:color="auto"/>
              <w:right w:val="nil"/>
            </w:tcBorders>
            <w:shd w:val="clear" w:color="000000" w:fill="FFFFFF"/>
            <w:noWrap/>
            <w:vAlign w:val="center"/>
            <w:hideMark/>
          </w:tcPr>
          <w:p w:rsidR="007B01E2" w:rsidRPr="00BF2B73" w:rsidRDefault="007B01E2" w:rsidP="00B42F55">
            <w:pPr>
              <w:rPr>
                <w:sz w:val="20"/>
                <w:szCs w:val="20"/>
              </w:rPr>
            </w:pPr>
            <w:r w:rsidRPr="00BF2B73">
              <w:rPr>
                <w:sz w:val="20"/>
                <w:szCs w:val="20"/>
              </w:rPr>
              <w:t> </w:t>
            </w:r>
          </w:p>
        </w:tc>
        <w:tc>
          <w:tcPr>
            <w:tcW w:w="286" w:type="dxa"/>
            <w:tcBorders>
              <w:top w:val="nil"/>
              <w:left w:val="nil"/>
              <w:bottom w:val="single" w:sz="8" w:space="0" w:color="auto"/>
              <w:right w:val="nil"/>
            </w:tcBorders>
            <w:shd w:val="clear" w:color="000000" w:fill="FFFFFF"/>
            <w:noWrap/>
            <w:vAlign w:val="center"/>
            <w:hideMark/>
          </w:tcPr>
          <w:p w:rsidR="007B01E2" w:rsidRPr="00BF2B73" w:rsidRDefault="007B01E2" w:rsidP="00B42F55">
            <w:pPr>
              <w:rPr>
                <w:sz w:val="20"/>
                <w:szCs w:val="20"/>
              </w:rPr>
            </w:pPr>
            <w:r w:rsidRPr="00BF2B73">
              <w:rPr>
                <w:sz w:val="20"/>
                <w:szCs w:val="20"/>
              </w:rPr>
              <w:t> </w:t>
            </w:r>
          </w:p>
        </w:tc>
        <w:tc>
          <w:tcPr>
            <w:tcW w:w="848" w:type="dxa"/>
            <w:tcBorders>
              <w:top w:val="nil"/>
              <w:left w:val="nil"/>
              <w:bottom w:val="single" w:sz="8" w:space="0" w:color="auto"/>
              <w:right w:val="single" w:sz="8" w:space="0" w:color="auto"/>
            </w:tcBorders>
            <w:shd w:val="clear" w:color="000000" w:fill="FFFFFF"/>
            <w:noWrap/>
            <w:vAlign w:val="center"/>
            <w:hideMark/>
          </w:tcPr>
          <w:p w:rsidR="007B01E2" w:rsidRPr="00BF2B73" w:rsidRDefault="007B01E2" w:rsidP="00B42F55">
            <w:pPr>
              <w:jc w:val="right"/>
              <w:rPr>
                <w:sz w:val="20"/>
                <w:szCs w:val="20"/>
              </w:rPr>
            </w:pPr>
            <w:r w:rsidRPr="00BF2B73">
              <w:rPr>
                <w:sz w:val="20"/>
                <w:szCs w:val="20"/>
              </w:rPr>
              <w:t>541.428</w:t>
            </w:r>
          </w:p>
        </w:tc>
        <w:tc>
          <w:tcPr>
            <w:tcW w:w="1417" w:type="dxa"/>
            <w:tcBorders>
              <w:top w:val="nil"/>
              <w:left w:val="nil"/>
              <w:bottom w:val="single" w:sz="8" w:space="0" w:color="auto"/>
              <w:right w:val="single" w:sz="8" w:space="0" w:color="auto"/>
            </w:tcBorders>
            <w:shd w:val="clear" w:color="000000" w:fill="FFFFFF"/>
            <w:noWrap/>
            <w:vAlign w:val="center"/>
            <w:hideMark/>
          </w:tcPr>
          <w:p w:rsidR="007B01E2" w:rsidRPr="00BF2B73" w:rsidRDefault="007B01E2" w:rsidP="00B42F55">
            <w:pPr>
              <w:jc w:val="right"/>
              <w:rPr>
                <w:sz w:val="20"/>
                <w:szCs w:val="20"/>
              </w:rPr>
            </w:pPr>
            <w:r w:rsidRPr="00BF2B73">
              <w:rPr>
                <w:sz w:val="20"/>
                <w:szCs w:val="20"/>
              </w:rPr>
              <w:t>309.867</w:t>
            </w:r>
          </w:p>
        </w:tc>
        <w:tc>
          <w:tcPr>
            <w:tcW w:w="1559" w:type="dxa"/>
            <w:tcBorders>
              <w:top w:val="nil"/>
              <w:left w:val="nil"/>
              <w:bottom w:val="single" w:sz="8" w:space="0" w:color="auto"/>
              <w:right w:val="single" w:sz="8" w:space="0" w:color="auto"/>
            </w:tcBorders>
            <w:shd w:val="clear" w:color="000000" w:fill="FFFFFF"/>
            <w:noWrap/>
            <w:vAlign w:val="center"/>
            <w:hideMark/>
          </w:tcPr>
          <w:p w:rsidR="007B01E2" w:rsidRPr="00BF2B73" w:rsidRDefault="007B01E2" w:rsidP="00B42F55">
            <w:pPr>
              <w:jc w:val="right"/>
              <w:rPr>
                <w:sz w:val="20"/>
                <w:szCs w:val="20"/>
              </w:rPr>
            </w:pPr>
            <w:r w:rsidRPr="00BF2B73">
              <w:rPr>
                <w:sz w:val="20"/>
                <w:szCs w:val="20"/>
              </w:rPr>
              <w:t>0</w:t>
            </w:r>
          </w:p>
        </w:tc>
      </w:tr>
      <w:tr w:rsidR="00BF2B73" w:rsidRPr="00BF2B73" w:rsidTr="00B42F55">
        <w:trPr>
          <w:trHeight w:val="315"/>
        </w:trPr>
        <w:tc>
          <w:tcPr>
            <w:tcW w:w="3419" w:type="dxa"/>
            <w:gridSpan w:val="2"/>
            <w:tcBorders>
              <w:top w:val="single" w:sz="8" w:space="0" w:color="auto"/>
              <w:left w:val="single" w:sz="8" w:space="0" w:color="auto"/>
              <w:bottom w:val="single" w:sz="8" w:space="0" w:color="auto"/>
              <w:right w:val="single" w:sz="8" w:space="0" w:color="000000"/>
            </w:tcBorders>
            <w:shd w:val="clear" w:color="000000" w:fill="FFFFFF"/>
            <w:noWrap/>
            <w:vAlign w:val="center"/>
            <w:hideMark/>
          </w:tcPr>
          <w:p w:rsidR="007B01E2" w:rsidRPr="00BF2B73" w:rsidRDefault="007B01E2" w:rsidP="00B42F55">
            <w:pPr>
              <w:jc w:val="center"/>
              <w:rPr>
                <w:b/>
                <w:bCs/>
                <w:sz w:val="20"/>
                <w:szCs w:val="20"/>
              </w:rPr>
            </w:pPr>
            <w:r w:rsidRPr="00BF2B73">
              <w:rPr>
                <w:b/>
                <w:bCs/>
                <w:sz w:val="20"/>
                <w:szCs w:val="20"/>
              </w:rPr>
              <w:t>УКУПНО:</w:t>
            </w:r>
          </w:p>
        </w:tc>
        <w:tc>
          <w:tcPr>
            <w:tcW w:w="1709" w:type="dxa"/>
            <w:tcBorders>
              <w:top w:val="nil"/>
              <w:left w:val="nil"/>
              <w:bottom w:val="single" w:sz="8" w:space="0" w:color="auto"/>
              <w:right w:val="single" w:sz="8" w:space="0" w:color="auto"/>
            </w:tcBorders>
            <w:shd w:val="clear" w:color="000000" w:fill="FFFFFF"/>
            <w:noWrap/>
            <w:vAlign w:val="center"/>
            <w:hideMark/>
          </w:tcPr>
          <w:p w:rsidR="007B01E2" w:rsidRPr="00BF2B73" w:rsidRDefault="007B01E2" w:rsidP="00B42F55">
            <w:pPr>
              <w:jc w:val="right"/>
              <w:rPr>
                <w:b/>
                <w:bCs/>
                <w:sz w:val="20"/>
                <w:szCs w:val="20"/>
              </w:rPr>
            </w:pPr>
            <w:r w:rsidRPr="00BF2B73">
              <w:rPr>
                <w:b/>
                <w:bCs/>
                <w:sz w:val="20"/>
                <w:szCs w:val="20"/>
              </w:rPr>
              <w:t>541.437</w:t>
            </w:r>
          </w:p>
        </w:tc>
        <w:tc>
          <w:tcPr>
            <w:tcW w:w="1445" w:type="dxa"/>
            <w:gridSpan w:val="3"/>
            <w:tcBorders>
              <w:top w:val="single" w:sz="8" w:space="0" w:color="auto"/>
              <w:left w:val="nil"/>
              <w:bottom w:val="single" w:sz="8" w:space="0" w:color="auto"/>
              <w:right w:val="single" w:sz="8" w:space="0" w:color="000000"/>
            </w:tcBorders>
            <w:shd w:val="clear" w:color="000000" w:fill="FFFFFF"/>
            <w:noWrap/>
            <w:vAlign w:val="center"/>
            <w:hideMark/>
          </w:tcPr>
          <w:p w:rsidR="007B01E2" w:rsidRPr="00BF2B73" w:rsidRDefault="007B01E2" w:rsidP="00B42F55">
            <w:pPr>
              <w:jc w:val="right"/>
              <w:rPr>
                <w:b/>
                <w:bCs/>
                <w:sz w:val="20"/>
                <w:szCs w:val="20"/>
              </w:rPr>
            </w:pPr>
            <w:r w:rsidRPr="00BF2B73">
              <w:rPr>
                <w:b/>
                <w:bCs/>
                <w:sz w:val="20"/>
                <w:szCs w:val="20"/>
              </w:rPr>
              <w:t>541.428</w:t>
            </w:r>
          </w:p>
        </w:tc>
        <w:tc>
          <w:tcPr>
            <w:tcW w:w="1417" w:type="dxa"/>
            <w:tcBorders>
              <w:top w:val="nil"/>
              <w:left w:val="nil"/>
              <w:bottom w:val="single" w:sz="8" w:space="0" w:color="auto"/>
              <w:right w:val="single" w:sz="8" w:space="0" w:color="auto"/>
            </w:tcBorders>
            <w:shd w:val="clear" w:color="000000" w:fill="FFFFFF"/>
            <w:noWrap/>
            <w:vAlign w:val="center"/>
            <w:hideMark/>
          </w:tcPr>
          <w:p w:rsidR="007B01E2" w:rsidRPr="00BF2B73" w:rsidRDefault="007B01E2" w:rsidP="00B42F55">
            <w:pPr>
              <w:jc w:val="right"/>
              <w:rPr>
                <w:b/>
                <w:bCs/>
                <w:sz w:val="20"/>
                <w:szCs w:val="20"/>
              </w:rPr>
            </w:pPr>
            <w:r w:rsidRPr="00BF2B73">
              <w:rPr>
                <w:b/>
                <w:bCs/>
                <w:sz w:val="20"/>
                <w:szCs w:val="20"/>
              </w:rPr>
              <w:t>309.867</w:t>
            </w:r>
          </w:p>
        </w:tc>
        <w:tc>
          <w:tcPr>
            <w:tcW w:w="1559" w:type="dxa"/>
            <w:tcBorders>
              <w:top w:val="nil"/>
              <w:left w:val="nil"/>
              <w:bottom w:val="single" w:sz="8" w:space="0" w:color="auto"/>
              <w:right w:val="single" w:sz="8" w:space="0" w:color="auto"/>
            </w:tcBorders>
            <w:shd w:val="clear" w:color="000000" w:fill="FFFFFF"/>
            <w:noWrap/>
            <w:vAlign w:val="center"/>
            <w:hideMark/>
          </w:tcPr>
          <w:p w:rsidR="007B01E2" w:rsidRPr="00BF2B73" w:rsidRDefault="007B01E2" w:rsidP="00B42F55">
            <w:pPr>
              <w:jc w:val="right"/>
              <w:rPr>
                <w:b/>
                <w:bCs/>
                <w:sz w:val="20"/>
                <w:szCs w:val="20"/>
              </w:rPr>
            </w:pPr>
            <w:r w:rsidRPr="00BF2B73">
              <w:rPr>
                <w:b/>
                <w:bCs/>
                <w:sz w:val="20"/>
                <w:szCs w:val="20"/>
              </w:rPr>
              <w:t>0</w:t>
            </w:r>
          </w:p>
        </w:tc>
      </w:tr>
      <w:tr w:rsidR="00BF2B73" w:rsidRPr="00BF2B73" w:rsidTr="00B42F55">
        <w:trPr>
          <w:trHeight w:val="315"/>
        </w:trPr>
        <w:tc>
          <w:tcPr>
            <w:tcW w:w="9549" w:type="dxa"/>
            <w:gridSpan w:val="8"/>
            <w:tcBorders>
              <w:top w:val="single" w:sz="8" w:space="0" w:color="auto"/>
              <w:left w:val="single" w:sz="8" w:space="0" w:color="auto"/>
              <w:bottom w:val="single" w:sz="8" w:space="0" w:color="auto"/>
              <w:right w:val="single" w:sz="8" w:space="0" w:color="000000"/>
            </w:tcBorders>
            <w:shd w:val="clear" w:color="000000" w:fill="FFFFFF"/>
            <w:noWrap/>
            <w:vAlign w:val="center"/>
            <w:hideMark/>
          </w:tcPr>
          <w:p w:rsidR="007B01E2" w:rsidRPr="00BF2B73" w:rsidRDefault="007B01E2" w:rsidP="00B42F55">
            <w:pPr>
              <w:rPr>
                <w:b/>
                <w:bCs/>
                <w:sz w:val="20"/>
                <w:szCs w:val="20"/>
              </w:rPr>
            </w:pPr>
            <w:r w:rsidRPr="00BF2B73">
              <w:rPr>
                <w:b/>
                <w:bCs/>
                <w:sz w:val="20"/>
                <w:szCs w:val="20"/>
              </w:rPr>
              <w:t>Пројекат 5006 Изградња граничног прелаза Сот</w:t>
            </w:r>
          </w:p>
        </w:tc>
      </w:tr>
      <w:tr w:rsidR="00BF2B73" w:rsidRPr="00BF2B73" w:rsidTr="00B42F55">
        <w:trPr>
          <w:trHeight w:val="315"/>
        </w:trPr>
        <w:tc>
          <w:tcPr>
            <w:tcW w:w="540" w:type="dxa"/>
            <w:tcBorders>
              <w:top w:val="nil"/>
              <w:left w:val="single" w:sz="8" w:space="0" w:color="auto"/>
              <w:bottom w:val="single" w:sz="8" w:space="0" w:color="auto"/>
              <w:right w:val="single" w:sz="8" w:space="0" w:color="auto"/>
            </w:tcBorders>
            <w:shd w:val="clear" w:color="000000" w:fill="FFFFFF"/>
            <w:noWrap/>
            <w:vAlign w:val="center"/>
            <w:hideMark/>
          </w:tcPr>
          <w:p w:rsidR="007B01E2" w:rsidRPr="00BF2B73" w:rsidRDefault="007B01E2" w:rsidP="00B42F55">
            <w:pPr>
              <w:jc w:val="right"/>
              <w:rPr>
                <w:b/>
                <w:bCs/>
                <w:sz w:val="20"/>
                <w:szCs w:val="20"/>
              </w:rPr>
            </w:pPr>
            <w:r w:rsidRPr="00BF2B73">
              <w:rPr>
                <w:b/>
                <w:bCs/>
                <w:sz w:val="20"/>
                <w:szCs w:val="20"/>
              </w:rPr>
              <w:t>511</w:t>
            </w:r>
          </w:p>
        </w:tc>
        <w:tc>
          <w:tcPr>
            <w:tcW w:w="2879" w:type="dxa"/>
            <w:tcBorders>
              <w:top w:val="single" w:sz="8" w:space="0" w:color="auto"/>
              <w:left w:val="nil"/>
              <w:bottom w:val="single" w:sz="8" w:space="0" w:color="auto"/>
              <w:right w:val="single" w:sz="8" w:space="0" w:color="000000"/>
            </w:tcBorders>
            <w:shd w:val="clear" w:color="000000" w:fill="FFFFFF"/>
            <w:noWrap/>
            <w:vAlign w:val="center"/>
            <w:hideMark/>
          </w:tcPr>
          <w:p w:rsidR="007B01E2" w:rsidRPr="00BF2B73" w:rsidRDefault="007B01E2" w:rsidP="00B42F55">
            <w:pPr>
              <w:rPr>
                <w:sz w:val="20"/>
                <w:szCs w:val="20"/>
              </w:rPr>
            </w:pPr>
            <w:r w:rsidRPr="00BF2B73">
              <w:rPr>
                <w:sz w:val="20"/>
                <w:szCs w:val="20"/>
              </w:rPr>
              <w:t>Зграде и грађевински објекти</w:t>
            </w:r>
          </w:p>
        </w:tc>
        <w:tc>
          <w:tcPr>
            <w:tcW w:w="1709" w:type="dxa"/>
            <w:tcBorders>
              <w:top w:val="nil"/>
              <w:left w:val="nil"/>
              <w:bottom w:val="single" w:sz="8" w:space="0" w:color="auto"/>
              <w:right w:val="single" w:sz="8" w:space="0" w:color="auto"/>
            </w:tcBorders>
            <w:shd w:val="clear" w:color="000000" w:fill="FFFFFF"/>
            <w:vAlign w:val="center"/>
            <w:hideMark/>
          </w:tcPr>
          <w:p w:rsidR="007B01E2" w:rsidRPr="00BF2B73" w:rsidRDefault="007B01E2" w:rsidP="00B42F55">
            <w:pPr>
              <w:jc w:val="right"/>
              <w:rPr>
                <w:sz w:val="20"/>
                <w:szCs w:val="20"/>
              </w:rPr>
            </w:pPr>
            <w:r w:rsidRPr="00BF2B73">
              <w:rPr>
                <w:sz w:val="20"/>
                <w:szCs w:val="20"/>
              </w:rPr>
              <w:t>71.317</w:t>
            </w:r>
          </w:p>
        </w:tc>
        <w:tc>
          <w:tcPr>
            <w:tcW w:w="311" w:type="dxa"/>
            <w:tcBorders>
              <w:top w:val="nil"/>
              <w:left w:val="nil"/>
              <w:bottom w:val="single" w:sz="8" w:space="0" w:color="auto"/>
              <w:right w:val="nil"/>
            </w:tcBorders>
            <w:shd w:val="clear" w:color="000000" w:fill="FFFFFF"/>
            <w:noWrap/>
            <w:vAlign w:val="center"/>
            <w:hideMark/>
          </w:tcPr>
          <w:p w:rsidR="007B01E2" w:rsidRPr="00BF2B73" w:rsidRDefault="007B01E2" w:rsidP="00B42F55">
            <w:pPr>
              <w:rPr>
                <w:sz w:val="20"/>
                <w:szCs w:val="20"/>
              </w:rPr>
            </w:pPr>
            <w:r w:rsidRPr="00BF2B73">
              <w:rPr>
                <w:sz w:val="20"/>
                <w:szCs w:val="20"/>
              </w:rPr>
              <w:t> </w:t>
            </w:r>
          </w:p>
        </w:tc>
        <w:tc>
          <w:tcPr>
            <w:tcW w:w="286" w:type="dxa"/>
            <w:tcBorders>
              <w:top w:val="nil"/>
              <w:left w:val="nil"/>
              <w:bottom w:val="single" w:sz="8" w:space="0" w:color="auto"/>
              <w:right w:val="nil"/>
            </w:tcBorders>
            <w:shd w:val="clear" w:color="000000" w:fill="FFFFFF"/>
            <w:noWrap/>
            <w:vAlign w:val="center"/>
            <w:hideMark/>
          </w:tcPr>
          <w:p w:rsidR="007B01E2" w:rsidRPr="00BF2B73" w:rsidRDefault="007B01E2" w:rsidP="00B42F55">
            <w:pPr>
              <w:rPr>
                <w:sz w:val="20"/>
                <w:szCs w:val="20"/>
              </w:rPr>
            </w:pPr>
            <w:r w:rsidRPr="00BF2B73">
              <w:rPr>
                <w:sz w:val="20"/>
                <w:szCs w:val="20"/>
              </w:rPr>
              <w:t> </w:t>
            </w:r>
          </w:p>
        </w:tc>
        <w:tc>
          <w:tcPr>
            <w:tcW w:w="848" w:type="dxa"/>
            <w:tcBorders>
              <w:top w:val="nil"/>
              <w:left w:val="nil"/>
              <w:bottom w:val="single" w:sz="8" w:space="0" w:color="auto"/>
              <w:right w:val="single" w:sz="8" w:space="0" w:color="auto"/>
            </w:tcBorders>
            <w:shd w:val="clear" w:color="000000" w:fill="FFFFFF"/>
            <w:noWrap/>
            <w:vAlign w:val="center"/>
            <w:hideMark/>
          </w:tcPr>
          <w:p w:rsidR="007B01E2" w:rsidRPr="00BF2B73" w:rsidRDefault="007B01E2" w:rsidP="00B42F55">
            <w:pPr>
              <w:jc w:val="right"/>
              <w:rPr>
                <w:sz w:val="20"/>
                <w:szCs w:val="20"/>
              </w:rPr>
            </w:pPr>
            <w:r w:rsidRPr="00BF2B73">
              <w:rPr>
                <w:sz w:val="20"/>
                <w:szCs w:val="20"/>
              </w:rPr>
              <w:t>42.473</w:t>
            </w:r>
          </w:p>
        </w:tc>
        <w:tc>
          <w:tcPr>
            <w:tcW w:w="1417" w:type="dxa"/>
            <w:tcBorders>
              <w:top w:val="nil"/>
              <w:left w:val="nil"/>
              <w:bottom w:val="single" w:sz="8" w:space="0" w:color="auto"/>
              <w:right w:val="single" w:sz="8" w:space="0" w:color="auto"/>
            </w:tcBorders>
            <w:shd w:val="clear" w:color="000000" w:fill="FFFFFF"/>
            <w:noWrap/>
            <w:vAlign w:val="center"/>
            <w:hideMark/>
          </w:tcPr>
          <w:p w:rsidR="007B01E2" w:rsidRPr="00BF2B73" w:rsidRDefault="007B01E2" w:rsidP="00B42F55">
            <w:pPr>
              <w:jc w:val="right"/>
              <w:rPr>
                <w:sz w:val="20"/>
                <w:szCs w:val="20"/>
              </w:rPr>
            </w:pPr>
            <w:r w:rsidRPr="00BF2B73">
              <w:rPr>
                <w:sz w:val="20"/>
                <w:szCs w:val="20"/>
              </w:rPr>
              <w:t>0</w:t>
            </w:r>
          </w:p>
        </w:tc>
        <w:tc>
          <w:tcPr>
            <w:tcW w:w="1559" w:type="dxa"/>
            <w:tcBorders>
              <w:top w:val="nil"/>
              <w:left w:val="nil"/>
              <w:bottom w:val="single" w:sz="8" w:space="0" w:color="auto"/>
              <w:right w:val="single" w:sz="8" w:space="0" w:color="auto"/>
            </w:tcBorders>
            <w:shd w:val="clear" w:color="000000" w:fill="FFFFFF"/>
            <w:noWrap/>
            <w:vAlign w:val="bottom"/>
            <w:hideMark/>
          </w:tcPr>
          <w:p w:rsidR="007B01E2" w:rsidRPr="00BF2B73" w:rsidRDefault="007B01E2" w:rsidP="00B42F55">
            <w:pPr>
              <w:jc w:val="right"/>
              <w:rPr>
                <w:rFonts w:ascii="Calibri" w:hAnsi="Calibri"/>
                <w:sz w:val="20"/>
                <w:szCs w:val="20"/>
              </w:rPr>
            </w:pPr>
            <w:r w:rsidRPr="00BF2B73">
              <w:rPr>
                <w:rFonts w:ascii="Calibri" w:hAnsi="Calibri"/>
                <w:sz w:val="20"/>
                <w:szCs w:val="20"/>
              </w:rPr>
              <w:t>0</w:t>
            </w:r>
          </w:p>
        </w:tc>
      </w:tr>
      <w:tr w:rsidR="00BF2B73" w:rsidRPr="00BF2B73" w:rsidTr="00B42F55">
        <w:trPr>
          <w:trHeight w:val="315"/>
        </w:trPr>
        <w:tc>
          <w:tcPr>
            <w:tcW w:w="3419" w:type="dxa"/>
            <w:gridSpan w:val="2"/>
            <w:tcBorders>
              <w:top w:val="single" w:sz="8" w:space="0" w:color="auto"/>
              <w:left w:val="single" w:sz="8" w:space="0" w:color="auto"/>
              <w:bottom w:val="single" w:sz="8" w:space="0" w:color="auto"/>
              <w:right w:val="single" w:sz="8" w:space="0" w:color="000000"/>
            </w:tcBorders>
            <w:shd w:val="clear" w:color="000000" w:fill="FFFFFF"/>
            <w:noWrap/>
            <w:vAlign w:val="center"/>
            <w:hideMark/>
          </w:tcPr>
          <w:p w:rsidR="007B01E2" w:rsidRPr="00BF2B73" w:rsidRDefault="007B01E2" w:rsidP="00B42F55">
            <w:pPr>
              <w:jc w:val="center"/>
              <w:rPr>
                <w:b/>
                <w:bCs/>
                <w:sz w:val="20"/>
                <w:szCs w:val="20"/>
              </w:rPr>
            </w:pPr>
            <w:r w:rsidRPr="00BF2B73">
              <w:rPr>
                <w:b/>
                <w:bCs/>
                <w:sz w:val="20"/>
                <w:szCs w:val="20"/>
              </w:rPr>
              <w:lastRenderedPageBreak/>
              <w:t>УКУПНО:</w:t>
            </w:r>
          </w:p>
        </w:tc>
        <w:tc>
          <w:tcPr>
            <w:tcW w:w="1709" w:type="dxa"/>
            <w:tcBorders>
              <w:top w:val="nil"/>
              <w:left w:val="nil"/>
              <w:bottom w:val="single" w:sz="8" w:space="0" w:color="auto"/>
              <w:right w:val="single" w:sz="8" w:space="0" w:color="auto"/>
            </w:tcBorders>
            <w:shd w:val="clear" w:color="000000" w:fill="FFFFFF"/>
            <w:noWrap/>
            <w:vAlign w:val="center"/>
            <w:hideMark/>
          </w:tcPr>
          <w:p w:rsidR="007B01E2" w:rsidRPr="00BF2B73" w:rsidRDefault="007B01E2" w:rsidP="00B42F55">
            <w:pPr>
              <w:jc w:val="right"/>
              <w:rPr>
                <w:b/>
                <w:bCs/>
                <w:sz w:val="20"/>
                <w:szCs w:val="20"/>
              </w:rPr>
            </w:pPr>
            <w:r w:rsidRPr="00BF2B73">
              <w:rPr>
                <w:b/>
                <w:bCs/>
                <w:sz w:val="20"/>
                <w:szCs w:val="20"/>
              </w:rPr>
              <w:t>71.317</w:t>
            </w:r>
          </w:p>
        </w:tc>
        <w:tc>
          <w:tcPr>
            <w:tcW w:w="1445" w:type="dxa"/>
            <w:gridSpan w:val="3"/>
            <w:tcBorders>
              <w:top w:val="single" w:sz="8" w:space="0" w:color="auto"/>
              <w:left w:val="nil"/>
              <w:bottom w:val="single" w:sz="8" w:space="0" w:color="auto"/>
              <w:right w:val="single" w:sz="8" w:space="0" w:color="000000"/>
            </w:tcBorders>
            <w:shd w:val="clear" w:color="000000" w:fill="FFFFFF"/>
            <w:noWrap/>
            <w:vAlign w:val="center"/>
            <w:hideMark/>
          </w:tcPr>
          <w:p w:rsidR="007B01E2" w:rsidRPr="00BF2B73" w:rsidRDefault="007B01E2" w:rsidP="00B42F55">
            <w:pPr>
              <w:jc w:val="right"/>
              <w:rPr>
                <w:b/>
                <w:bCs/>
                <w:sz w:val="20"/>
                <w:szCs w:val="20"/>
              </w:rPr>
            </w:pPr>
            <w:r w:rsidRPr="00BF2B73">
              <w:rPr>
                <w:b/>
                <w:bCs/>
                <w:sz w:val="20"/>
                <w:szCs w:val="20"/>
              </w:rPr>
              <w:t>42.473</w:t>
            </w:r>
          </w:p>
        </w:tc>
        <w:tc>
          <w:tcPr>
            <w:tcW w:w="1417" w:type="dxa"/>
            <w:tcBorders>
              <w:top w:val="nil"/>
              <w:left w:val="nil"/>
              <w:bottom w:val="single" w:sz="8" w:space="0" w:color="auto"/>
              <w:right w:val="single" w:sz="8" w:space="0" w:color="auto"/>
            </w:tcBorders>
            <w:shd w:val="clear" w:color="000000" w:fill="FFFFFF"/>
            <w:noWrap/>
            <w:vAlign w:val="center"/>
            <w:hideMark/>
          </w:tcPr>
          <w:p w:rsidR="007B01E2" w:rsidRPr="00BF2B73" w:rsidRDefault="007B01E2" w:rsidP="00B42F55">
            <w:pPr>
              <w:jc w:val="right"/>
              <w:rPr>
                <w:b/>
                <w:bCs/>
                <w:sz w:val="20"/>
                <w:szCs w:val="20"/>
              </w:rPr>
            </w:pPr>
            <w:r w:rsidRPr="00BF2B73">
              <w:rPr>
                <w:b/>
                <w:bCs/>
                <w:sz w:val="20"/>
                <w:szCs w:val="20"/>
              </w:rPr>
              <w:t>0</w:t>
            </w:r>
          </w:p>
        </w:tc>
        <w:tc>
          <w:tcPr>
            <w:tcW w:w="1559" w:type="dxa"/>
            <w:tcBorders>
              <w:top w:val="nil"/>
              <w:left w:val="nil"/>
              <w:bottom w:val="single" w:sz="8" w:space="0" w:color="auto"/>
              <w:right w:val="single" w:sz="8" w:space="0" w:color="auto"/>
            </w:tcBorders>
            <w:shd w:val="clear" w:color="000000" w:fill="FFFFFF"/>
            <w:noWrap/>
            <w:vAlign w:val="bottom"/>
            <w:hideMark/>
          </w:tcPr>
          <w:p w:rsidR="007B01E2" w:rsidRPr="00BF2B73" w:rsidRDefault="007B01E2" w:rsidP="00B42F55">
            <w:pPr>
              <w:jc w:val="right"/>
              <w:rPr>
                <w:rFonts w:ascii="Calibri" w:hAnsi="Calibri"/>
                <w:b/>
                <w:sz w:val="20"/>
                <w:szCs w:val="20"/>
              </w:rPr>
            </w:pPr>
            <w:r w:rsidRPr="00BF2B73">
              <w:rPr>
                <w:rFonts w:ascii="Calibri" w:hAnsi="Calibri"/>
                <w:b/>
                <w:sz w:val="20"/>
                <w:szCs w:val="20"/>
              </w:rPr>
              <w:t>0</w:t>
            </w:r>
          </w:p>
        </w:tc>
      </w:tr>
      <w:tr w:rsidR="00BF2B73" w:rsidRPr="00BF2B73" w:rsidTr="00B42F55">
        <w:trPr>
          <w:trHeight w:val="315"/>
        </w:trPr>
        <w:tc>
          <w:tcPr>
            <w:tcW w:w="9549" w:type="dxa"/>
            <w:gridSpan w:val="8"/>
            <w:tcBorders>
              <w:top w:val="single" w:sz="8" w:space="0" w:color="auto"/>
              <w:left w:val="single" w:sz="8" w:space="0" w:color="auto"/>
              <w:bottom w:val="single" w:sz="8" w:space="0" w:color="auto"/>
              <w:right w:val="single" w:sz="8" w:space="0" w:color="000000"/>
            </w:tcBorders>
            <w:shd w:val="clear" w:color="000000" w:fill="FFFFFF"/>
            <w:noWrap/>
            <w:vAlign w:val="center"/>
            <w:hideMark/>
          </w:tcPr>
          <w:p w:rsidR="007B01E2" w:rsidRPr="00BF2B73" w:rsidRDefault="007B01E2" w:rsidP="00B42F55">
            <w:pPr>
              <w:rPr>
                <w:b/>
                <w:bCs/>
                <w:sz w:val="20"/>
                <w:szCs w:val="20"/>
              </w:rPr>
            </w:pPr>
            <w:r w:rsidRPr="00BF2B73">
              <w:rPr>
                <w:b/>
                <w:bCs/>
                <w:sz w:val="20"/>
                <w:szCs w:val="20"/>
              </w:rPr>
              <w:t>Пројекат 5008 Изградња граничног прелаза Градина</w:t>
            </w:r>
          </w:p>
        </w:tc>
      </w:tr>
      <w:tr w:rsidR="00BF2B73" w:rsidRPr="00BF2B73" w:rsidTr="00B42F55">
        <w:trPr>
          <w:trHeight w:val="315"/>
        </w:trPr>
        <w:tc>
          <w:tcPr>
            <w:tcW w:w="540" w:type="dxa"/>
            <w:tcBorders>
              <w:top w:val="nil"/>
              <w:left w:val="single" w:sz="8" w:space="0" w:color="auto"/>
              <w:bottom w:val="single" w:sz="8" w:space="0" w:color="auto"/>
              <w:right w:val="single" w:sz="8" w:space="0" w:color="auto"/>
            </w:tcBorders>
            <w:shd w:val="clear" w:color="000000" w:fill="FFFFFF"/>
            <w:noWrap/>
            <w:vAlign w:val="center"/>
            <w:hideMark/>
          </w:tcPr>
          <w:p w:rsidR="007B01E2" w:rsidRPr="00BF2B73" w:rsidRDefault="007B01E2" w:rsidP="00B42F55">
            <w:pPr>
              <w:jc w:val="right"/>
              <w:rPr>
                <w:b/>
                <w:bCs/>
                <w:sz w:val="20"/>
                <w:szCs w:val="20"/>
              </w:rPr>
            </w:pPr>
            <w:r w:rsidRPr="00BF2B73">
              <w:rPr>
                <w:b/>
                <w:bCs/>
                <w:sz w:val="20"/>
                <w:szCs w:val="20"/>
              </w:rPr>
              <w:t>511</w:t>
            </w:r>
          </w:p>
        </w:tc>
        <w:tc>
          <w:tcPr>
            <w:tcW w:w="2879" w:type="dxa"/>
            <w:tcBorders>
              <w:top w:val="single" w:sz="8" w:space="0" w:color="auto"/>
              <w:left w:val="nil"/>
              <w:bottom w:val="single" w:sz="8" w:space="0" w:color="auto"/>
              <w:right w:val="single" w:sz="8" w:space="0" w:color="000000"/>
            </w:tcBorders>
            <w:shd w:val="clear" w:color="000000" w:fill="FFFFFF"/>
            <w:noWrap/>
            <w:vAlign w:val="center"/>
            <w:hideMark/>
          </w:tcPr>
          <w:p w:rsidR="007B01E2" w:rsidRPr="00BF2B73" w:rsidRDefault="007B01E2" w:rsidP="00B42F55">
            <w:pPr>
              <w:rPr>
                <w:sz w:val="20"/>
                <w:szCs w:val="20"/>
              </w:rPr>
            </w:pPr>
            <w:r w:rsidRPr="00BF2B73">
              <w:rPr>
                <w:sz w:val="20"/>
                <w:szCs w:val="20"/>
              </w:rPr>
              <w:t>Зграде и грађевински објекти</w:t>
            </w:r>
          </w:p>
        </w:tc>
        <w:tc>
          <w:tcPr>
            <w:tcW w:w="1709" w:type="dxa"/>
            <w:tcBorders>
              <w:top w:val="nil"/>
              <w:left w:val="nil"/>
              <w:bottom w:val="single" w:sz="8" w:space="0" w:color="auto"/>
              <w:right w:val="single" w:sz="8" w:space="0" w:color="auto"/>
            </w:tcBorders>
            <w:shd w:val="clear" w:color="000000" w:fill="FFFFFF"/>
            <w:vAlign w:val="center"/>
            <w:hideMark/>
          </w:tcPr>
          <w:p w:rsidR="007B01E2" w:rsidRPr="00BF2B73" w:rsidRDefault="007B01E2" w:rsidP="00B42F55">
            <w:pPr>
              <w:jc w:val="right"/>
              <w:rPr>
                <w:sz w:val="20"/>
                <w:szCs w:val="20"/>
              </w:rPr>
            </w:pPr>
            <w:r w:rsidRPr="00BF2B73">
              <w:rPr>
                <w:sz w:val="20"/>
                <w:szCs w:val="20"/>
              </w:rPr>
              <w:t>129.484</w:t>
            </w:r>
          </w:p>
        </w:tc>
        <w:tc>
          <w:tcPr>
            <w:tcW w:w="311" w:type="dxa"/>
            <w:tcBorders>
              <w:top w:val="nil"/>
              <w:left w:val="nil"/>
              <w:bottom w:val="single" w:sz="8" w:space="0" w:color="auto"/>
              <w:right w:val="nil"/>
            </w:tcBorders>
            <w:shd w:val="clear" w:color="000000" w:fill="FFFFFF"/>
            <w:noWrap/>
            <w:vAlign w:val="center"/>
            <w:hideMark/>
          </w:tcPr>
          <w:p w:rsidR="007B01E2" w:rsidRPr="00BF2B73" w:rsidRDefault="007B01E2" w:rsidP="00B42F55">
            <w:pPr>
              <w:rPr>
                <w:sz w:val="20"/>
                <w:szCs w:val="20"/>
              </w:rPr>
            </w:pPr>
            <w:r w:rsidRPr="00BF2B73">
              <w:rPr>
                <w:sz w:val="20"/>
                <w:szCs w:val="20"/>
              </w:rPr>
              <w:t> </w:t>
            </w:r>
          </w:p>
        </w:tc>
        <w:tc>
          <w:tcPr>
            <w:tcW w:w="286" w:type="dxa"/>
            <w:tcBorders>
              <w:top w:val="nil"/>
              <w:left w:val="nil"/>
              <w:bottom w:val="single" w:sz="8" w:space="0" w:color="auto"/>
              <w:right w:val="nil"/>
            </w:tcBorders>
            <w:shd w:val="clear" w:color="000000" w:fill="FFFFFF"/>
            <w:noWrap/>
            <w:vAlign w:val="center"/>
            <w:hideMark/>
          </w:tcPr>
          <w:p w:rsidR="007B01E2" w:rsidRPr="00BF2B73" w:rsidRDefault="007B01E2" w:rsidP="00B42F55">
            <w:pPr>
              <w:rPr>
                <w:sz w:val="20"/>
                <w:szCs w:val="20"/>
              </w:rPr>
            </w:pPr>
            <w:r w:rsidRPr="00BF2B73">
              <w:rPr>
                <w:sz w:val="20"/>
                <w:szCs w:val="20"/>
              </w:rPr>
              <w:t> </w:t>
            </w:r>
          </w:p>
        </w:tc>
        <w:tc>
          <w:tcPr>
            <w:tcW w:w="848" w:type="dxa"/>
            <w:tcBorders>
              <w:top w:val="nil"/>
              <w:left w:val="nil"/>
              <w:bottom w:val="single" w:sz="8" w:space="0" w:color="auto"/>
              <w:right w:val="single" w:sz="8" w:space="0" w:color="auto"/>
            </w:tcBorders>
            <w:shd w:val="clear" w:color="000000" w:fill="FFFFFF"/>
            <w:noWrap/>
            <w:vAlign w:val="center"/>
            <w:hideMark/>
          </w:tcPr>
          <w:p w:rsidR="007B01E2" w:rsidRPr="00BF2B73" w:rsidRDefault="007B01E2" w:rsidP="00B42F55">
            <w:pPr>
              <w:jc w:val="right"/>
              <w:rPr>
                <w:sz w:val="20"/>
                <w:szCs w:val="20"/>
              </w:rPr>
            </w:pPr>
            <w:r w:rsidRPr="00BF2B73">
              <w:rPr>
                <w:sz w:val="20"/>
                <w:szCs w:val="20"/>
              </w:rPr>
              <w:t>129.484</w:t>
            </w:r>
          </w:p>
        </w:tc>
        <w:tc>
          <w:tcPr>
            <w:tcW w:w="1417" w:type="dxa"/>
            <w:tcBorders>
              <w:top w:val="nil"/>
              <w:left w:val="nil"/>
              <w:bottom w:val="single" w:sz="8" w:space="0" w:color="auto"/>
              <w:right w:val="single" w:sz="8" w:space="0" w:color="auto"/>
            </w:tcBorders>
            <w:shd w:val="clear" w:color="000000" w:fill="FFFFFF"/>
            <w:noWrap/>
            <w:vAlign w:val="center"/>
            <w:hideMark/>
          </w:tcPr>
          <w:p w:rsidR="007B01E2" w:rsidRPr="00BF2B73" w:rsidRDefault="007B01E2" w:rsidP="00B42F55">
            <w:pPr>
              <w:jc w:val="right"/>
              <w:rPr>
                <w:sz w:val="20"/>
                <w:szCs w:val="20"/>
              </w:rPr>
            </w:pPr>
            <w:r w:rsidRPr="00BF2B73">
              <w:rPr>
                <w:sz w:val="20"/>
                <w:szCs w:val="20"/>
              </w:rPr>
              <w:t>268.000</w:t>
            </w:r>
          </w:p>
        </w:tc>
        <w:tc>
          <w:tcPr>
            <w:tcW w:w="1559" w:type="dxa"/>
            <w:tcBorders>
              <w:top w:val="nil"/>
              <w:left w:val="nil"/>
              <w:bottom w:val="single" w:sz="8" w:space="0" w:color="auto"/>
              <w:right w:val="single" w:sz="8" w:space="0" w:color="auto"/>
            </w:tcBorders>
            <w:shd w:val="clear" w:color="000000" w:fill="FFFFFF"/>
            <w:noWrap/>
            <w:vAlign w:val="center"/>
            <w:hideMark/>
          </w:tcPr>
          <w:p w:rsidR="007B01E2" w:rsidRPr="00BF2B73" w:rsidRDefault="007B01E2" w:rsidP="00B42F55">
            <w:pPr>
              <w:jc w:val="right"/>
              <w:rPr>
                <w:sz w:val="20"/>
                <w:szCs w:val="20"/>
              </w:rPr>
            </w:pPr>
            <w:r w:rsidRPr="00BF2B73">
              <w:rPr>
                <w:sz w:val="20"/>
                <w:szCs w:val="20"/>
              </w:rPr>
              <w:t>0</w:t>
            </w:r>
          </w:p>
        </w:tc>
      </w:tr>
      <w:tr w:rsidR="00BF2B73" w:rsidRPr="00BF2B73" w:rsidTr="00B42F55">
        <w:trPr>
          <w:trHeight w:val="315"/>
        </w:trPr>
        <w:tc>
          <w:tcPr>
            <w:tcW w:w="3419" w:type="dxa"/>
            <w:gridSpan w:val="2"/>
            <w:tcBorders>
              <w:top w:val="single" w:sz="8" w:space="0" w:color="auto"/>
              <w:left w:val="single" w:sz="8" w:space="0" w:color="auto"/>
              <w:bottom w:val="single" w:sz="8" w:space="0" w:color="auto"/>
              <w:right w:val="single" w:sz="8" w:space="0" w:color="000000"/>
            </w:tcBorders>
            <w:shd w:val="clear" w:color="000000" w:fill="FFFFFF"/>
            <w:noWrap/>
            <w:vAlign w:val="center"/>
            <w:hideMark/>
          </w:tcPr>
          <w:p w:rsidR="007B01E2" w:rsidRPr="00BF2B73" w:rsidRDefault="007B01E2" w:rsidP="00B42F55">
            <w:pPr>
              <w:jc w:val="center"/>
              <w:rPr>
                <w:b/>
                <w:bCs/>
                <w:sz w:val="20"/>
                <w:szCs w:val="20"/>
              </w:rPr>
            </w:pPr>
            <w:r w:rsidRPr="00BF2B73">
              <w:rPr>
                <w:b/>
                <w:bCs/>
                <w:sz w:val="20"/>
                <w:szCs w:val="20"/>
              </w:rPr>
              <w:t>УКУПНО:</w:t>
            </w:r>
          </w:p>
        </w:tc>
        <w:tc>
          <w:tcPr>
            <w:tcW w:w="1709" w:type="dxa"/>
            <w:tcBorders>
              <w:top w:val="nil"/>
              <w:left w:val="nil"/>
              <w:bottom w:val="nil"/>
              <w:right w:val="single" w:sz="8" w:space="0" w:color="auto"/>
            </w:tcBorders>
            <w:shd w:val="clear" w:color="000000" w:fill="FFFFFF"/>
            <w:noWrap/>
            <w:vAlign w:val="center"/>
            <w:hideMark/>
          </w:tcPr>
          <w:p w:rsidR="007B01E2" w:rsidRPr="00BF2B73" w:rsidRDefault="007B01E2" w:rsidP="00B42F55">
            <w:pPr>
              <w:jc w:val="right"/>
              <w:rPr>
                <w:b/>
                <w:bCs/>
                <w:sz w:val="20"/>
                <w:szCs w:val="20"/>
              </w:rPr>
            </w:pPr>
            <w:r w:rsidRPr="00BF2B73">
              <w:rPr>
                <w:b/>
                <w:bCs/>
                <w:sz w:val="20"/>
                <w:szCs w:val="20"/>
              </w:rPr>
              <w:t>129.484</w:t>
            </w:r>
          </w:p>
        </w:tc>
        <w:tc>
          <w:tcPr>
            <w:tcW w:w="1445" w:type="dxa"/>
            <w:gridSpan w:val="3"/>
            <w:tcBorders>
              <w:top w:val="single" w:sz="8" w:space="0" w:color="auto"/>
              <w:left w:val="nil"/>
              <w:bottom w:val="single" w:sz="8" w:space="0" w:color="auto"/>
              <w:right w:val="single" w:sz="8" w:space="0" w:color="000000"/>
            </w:tcBorders>
            <w:shd w:val="clear" w:color="000000" w:fill="FFFFFF"/>
            <w:noWrap/>
            <w:vAlign w:val="center"/>
            <w:hideMark/>
          </w:tcPr>
          <w:p w:rsidR="007B01E2" w:rsidRPr="00BF2B73" w:rsidRDefault="007B01E2" w:rsidP="00B42F55">
            <w:pPr>
              <w:jc w:val="right"/>
              <w:rPr>
                <w:b/>
                <w:bCs/>
                <w:sz w:val="20"/>
                <w:szCs w:val="20"/>
              </w:rPr>
            </w:pPr>
            <w:r w:rsidRPr="00BF2B73">
              <w:rPr>
                <w:b/>
                <w:bCs/>
                <w:sz w:val="20"/>
                <w:szCs w:val="20"/>
              </w:rPr>
              <w:t>129.484</w:t>
            </w:r>
          </w:p>
        </w:tc>
        <w:tc>
          <w:tcPr>
            <w:tcW w:w="1417" w:type="dxa"/>
            <w:tcBorders>
              <w:top w:val="nil"/>
              <w:left w:val="nil"/>
              <w:bottom w:val="nil"/>
              <w:right w:val="single" w:sz="8" w:space="0" w:color="auto"/>
            </w:tcBorders>
            <w:shd w:val="clear" w:color="000000" w:fill="FFFFFF"/>
            <w:noWrap/>
            <w:vAlign w:val="center"/>
            <w:hideMark/>
          </w:tcPr>
          <w:p w:rsidR="007B01E2" w:rsidRPr="00BF2B73" w:rsidRDefault="007B01E2" w:rsidP="00B42F55">
            <w:pPr>
              <w:jc w:val="right"/>
              <w:rPr>
                <w:b/>
                <w:bCs/>
                <w:sz w:val="20"/>
                <w:szCs w:val="20"/>
              </w:rPr>
            </w:pPr>
            <w:r w:rsidRPr="00BF2B73">
              <w:rPr>
                <w:b/>
                <w:bCs/>
                <w:sz w:val="20"/>
                <w:szCs w:val="20"/>
              </w:rPr>
              <w:t>268.000</w:t>
            </w:r>
          </w:p>
        </w:tc>
        <w:tc>
          <w:tcPr>
            <w:tcW w:w="1559" w:type="dxa"/>
            <w:tcBorders>
              <w:top w:val="nil"/>
              <w:left w:val="nil"/>
              <w:bottom w:val="nil"/>
              <w:right w:val="single" w:sz="8" w:space="0" w:color="auto"/>
            </w:tcBorders>
            <w:shd w:val="clear" w:color="000000" w:fill="FFFFFF"/>
            <w:noWrap/>
            <w:vAlign w:val="center"/>
            <w:hideMark/>
          </w:tcPr>
          <w:p w:rsidR="007B01E2" w:rsidRPr="00BF2B73" w:rsidRDefault="007B01E2" w:rsidP="00B42F55">
            <w:pPr>
              <w:jc w:val="right"/>
              <w:rPr>
                <w:b/>
                <w:bCs/>
                <w:sz w:val="20"/>
                <w:szCs w:val="20"/>
              </w:rPr>
            </w:pPr>
            <w:r w:rsidRPr="00BF2B73">
              <w:rPr>
                <w:b/>
                <w:bCs/>
                <w:sz w:val="20"/>
                <w:szCs w:val="20"/>
              </w:rPr>
              <w:t>0</w:t>
            </w:r>
          </w:p>
        </w:tc>
      </w:tr>
      <w:tr w:rsidR="00BF2B73" w:rsidRPr="00BF2B73" w:rsidTr="00B42F55">
        <w:trPr>
          <w:trHeight w:val="315"/>
        </w:trPr>
        <w:tc>
          <w:tcPr>
            <w:tcW w:w="9549" w:type="dxa"/>
            <w:gridSpan w:val="8"/>
            <w:tcBorders>
              <w:top w:val="single" w:sz="8" w:space="0" w:color="auto"/>
              <w:left w:val="single" w:sz="8" w:space="0" w:color="auto"/>
              <w:bottom w:val="single" w:sz="8" w:space="0" w:color="auto"/>
              <w:right w:val="single" w:sz="8" w:space="0" w:color="000000"/>
            </w:tcBorders>
            <w:shd w:val="clear" w:color="000000" w:fill="FFFFFF"/>
            <w:noWrap/>
            <w:vAlign w:val="center"/>
            <w:hideMark/>
          </w:tcPr>
          <w:p w:rsidR="007B01E2" w:rsidRPr="00BF2B73" w:rsidRDefault="007B01E2" w:rsidP="00B42F55">
            <w:pPr>
              <w:rPr>
                <w:b/>
                <w:bCs/>
                <w:sz w:val="20"/>
                <w:szCs w:val="20"/>
              </w:rPr>
            </w:pPr>
            <w:r w:rsidRPr="00BF2B73">
              <w:rPr>
                <w:b/>
                <w:bCs/>
                <w:sz w:val="20"/>
                <w:szCs w:val="20"/>
              </w:rPr>
              <w:t>Пројекат 7010 ИПА Подршка за учешће у програмима ЕУ</w:t>
            </w:r>
          </w:p>
        </w:tc>
      </w:tr>
      <w:tr w:rsidR="00BF2B73" w:rsidRPr="00BF2B73" w:rsidTr="00B42F55">
        <w:trPr>
          <w:trHeight w:val="315"/>
        </w:trPr>
        <w:tc>
          <w:tcPr>
            <w:tcW w:w="540" w:type="dxa"/>
            <w:tcBorders>
              <w:top w:val="nil"/>
              <w:left w:val="single" w:sz="8" w:space="0" w:color="auto"/>
              <w:bottom w:val="single" w:sz="8" w:space="0" w:color="auto"/>
              <w:right w:val="single" w:sz="8" w:space="0" w:color="auto"/>
            </w:tcBorders>
            <w:shd w:val="clear" w:color="000000" w:fill="FFFFFF"/>
            <w:noWrap/>
            <w:vAlign w:val="center"/>
            <w:hideMark/>
          </w:tcPr>
          <w:p w:rsidR="007B01E2" w:rsidRPr="00BF2B73" w:rsidRDefault="007B01E2" w:rsidP="00B42F55">
            <w:pPr>
              <w:jc w:val="right"/>
              <w:rPr>
                <w:b/>
                <w:bCs/>
                <w:sz w:val="20"/>
                <w:szCs w:val="20"/>
              </w:rPr>
            </w:pPr>
            <w:r w:rsidRPr="00BF2B73">
              <w:rPr>
                <w:b/>
                <w:bCs/>
                <w:sz w:val="20"/>
                <w:szCs w:val="20"/>
              </w:rPr>
              <w:t>462</w:t>
            </w:r>
          </w:p>
        </w:tc>
        <w:tc>
          <w:tcPr>
            <w:tcW w:w="2879" w:type="dxa"/>
            <w:tcBorders>
              <w:top w:val="single" w:sz="8" w:space="0" w:color="auto"/>
              <w:left w:val="nil"/>
              <w:bottom w:val="single" w:sz="8" w:space="0" w:color="auto"/>
              <w:right w:val="single" w:sz="8" w:space="0" w:color="000000"/>
            </w:tcBorders>
            <w:shd w:val="clear" w:color="000000" w:fill="FFFFFF"/>
            <w:vAlign w:val="center"/>
            <w:hideMark/>
          </w:tcPr>
          <w:p w:rsidR="007B01E2" w:rsidRPr="00BF2B73" w:rsidRDefault="007B01E2" w:rsidP="00B42F55">
            <w:pPr>
              <w:rPr>
                <w:sz w:val="20"/>
                <w:szCs w:val="20"/>
              </w:rPr>
            </w:pPr>
            <w:r w:rsidRPr="00BF2B73">
              <w:rPr>
                <w:sz w:val="20"/>
                <w:szCs w:val="20"/>
              </w:rPr>
              <w:t>Дотације међународним организацијама</w:t>
            </w:r>
          </w:p>
        </w:tc>
        <w:tc>
          <w:tcPr>
            <w:tcW w:w="1709" w:type="dxa"/>
            <w:tcBorders>
              <w:top w:val="nil"/>
              <w:left w:val="nil"/>
              <w:bottom w:val="single" w:sz="8" w:space="0" w:color="auto"/>
              <w:right w:val="single" w:sz="8" w:space="0" w:color="auto"/>
            </w:tcBorders>
            <w:shd w:val="clear" w:color="000000" w:fill="FFFFFF"/>
            <w:vAlign w:val="center"/>
            <w:hideMark/>
          </w:tcPr>
          <w:p w:rsidR="007B01E2" w:rsidRPr="00BF2B73" w:rsidRDefault="007B01E2" w:rsidP="00B42F55">
            <w:pPr>
              <w:jc w:val="right"/>
              <w:rPr>
                <w:sz w:val="20"/>
                <w:szCs w:val="20"/>
              </w:rPr>
            </w:pPr>
            <w:r w:rsidRPr="00BF2B73">
              <w:rPr>
                <w:sz w:val="20"/>
                <w:szCs w:val="20"/>
              </w:rPr>
              <w:t>14.787</w:t>
            </w:r>
          </w:p>
        </w:tc>
        <w:tc>
          <w:tcPr>
            <w:tcW w:w="311" w:type="dxa"/>
            <w:tcBorders>
              <w:top w:val="nil"/>
              <w:left w:val="nil"/>
              <w:bottom w:val="single" w:sz="8" w:space="0" w:color="auto"/>
              <w:right w:val="nil"/>
            </w:tcBorders>
            <w:shd w:val="clear" w:color="000000" w:fill="FFFFFF"/>
            <w:noWrap/>
            <w:vAlign w:val="center"/>
            <w:hideMark/>
          </w:tcPr>
          <w:p w:rsidR="007B01E2" w:rsidRPr="00BF2B73" w:rsidRDefault="007B01E2" w:rsidP="00B42F55">
            <w:pPr>
              <w:rPr>
                <w:sz w:val="20"/>
                <w:szCs w:val="20"/>
              </w:rPr>
            </w:pPr>
            <w:r w:rsidRPr="00BF2B73">
              <w:rPr>
                <w:sz w:val="20"/>
                <w:szCs w:val="20"/>
              </w:rPr>
              <w:t> </w:t>
            </w:r>
          </w:p>
        </w:tc>
        <w:tc>
          <w:tcPr>
            <w:tcW w:w="286" w:type="dxa"/>
            <w:tcBorders>
              <w:top w:val="nil"/>
              <w:left w:val="nil"/>
              <w:bottom w:val="single" w:sz="8" w:space="0" w:color="auto"/>
              <w:right w:val="nil"/>
            </w:tcBorders>
            <w:shd w:val="clear" w:color="000000" w:fill="FFFFFF"/>
            <w:noWrap/>
            <w:vAlign w:val="center"/>
            <w:hideMark/>
          </w:tcPr>
          <w:p w:rsidR="007B01E2" w:rsidRPr="00BF2B73" w:rsidRDefault="007B01E2" w:rsidP="00B42F55">
            <w:pPr>
              <w:rPr>
                <w:sz w:val="20"/>
                <w:szCs w:val="20"/>
              </w:rPr>
            </w:pPr>
            <w:r w:rsidRPr="00BF2B73">
              <w:rPr>
                <w:sz w:val="20"/>
                <w:szCs w:val="20"/>
              </w:rPr>
              <w:t> </w:t>
            </w:r>
          </w:p>
        </w:tc>
        <w:tc>
          <w:tcPr>
            <w:tcW w:w="848" w:type="dxa"/>
            <w:tcBorders>
              <w:top w:val="nil"/>
              <w:left w:val="nil"/>
              <w:bottom w:val="single" w:sz="8" w:space="0" w:color="auto"/>
              <w:right w:val="single" w:sz="8" w:space="0" w:color="auto"/>
            </w:tcBorders>
            <w:shd w:val="clear" w:color="000000" w:fill="FFFFFF"/>
            <w:noWrap/>
            <w:vAlign w:val="center"/>
            <w:hideMark/>
          </w:tcPr>
          <w:p w:rsidR="007B01E2" w:rsidRPr="00BF2B73" w:rsidRDefault="007B01E2" w:rsidP="00B42F55">
            <w:pPr>
              <w:jc w:val="right"/>
              <w:rPr>
                <w:sz w:val="20"/>
                <w:szCs w:val="20"/>
              </w:rPr>
            </w:pPr>
            <w:r w:rsidRPr="00BF2B73">
              <w:rPr>
                <w:sz w:val="20"/>
                <w:szCs w:val="20"/>
              </w:rPr>
              <w:t>14.786</w:t>
            </w:r>
          </w:p>
        </w:tc>
        <w:tc>
          <w:tcPr>
            <w:tcW w:w="1417" w:type="dxa"/>
            <w:tcBorders>
              <w:top w:val="nil"/>
              <w:left w:val="nil"/>
              <w:bottom w:val="single" w:sz="8" w:space="0" w:color="auto"/>
              <w:right w:val="single" w:sz="8" w:space="0" w:color="auto"/>
            </w:tcBorders>
            <w:shd w:val="clear" w:color="000000" w:fill="FFFFFF"/>
            <w:vAlign w:val="center"/>
            <w:hideMark/>
          </w:tcPr>
          <w:p w:rsidR="007B01E2" w:rsidRPr="00BF2B73" w:rsidRDefault="007B01E2" w:rsidP="00B42F55">
            <w:pPr>
              <w:jc w:val="right"/>
              <w:rPr>
                <w:sz w:val="20"/>
                <w:szCs w:val="20"/>
              </w:rPr>
            </w:pPr>
            <w:r w:rsidRPr="00BF2B73">
              <w:rPr>
                <w:sz w:val="20"/>
                <w:szCs w:val="20"/>
              </w:rPr>
              <w:t>15.990</w:t>
            </w:r>
          </w:p>
        </w:tc>
        <w:tc>
          <w:tcPr>
            <w:tcW w:w="1559" w:type="dxa"/>
            <w:tcBorders>
              <w:top w:val="nil"/>
              <w:left w:val="nil"/>
              <w:bottom w:val="single" w:sz="8" w:space="0" w:color="auto"/>
              <w:right w:val="single" w:sz="8" w:space="0" w:color="auto"/>
            </w:tcBorders>
            <w:shd w:val="clear" w:color="000000" w:fill="FFFFFF"/>
            <w:vAlign w:val="center"/>
            <w:hideMark/>
          </w:tcPr>
          <w:p w:rsidR="007B01E2" w:rsidRPr="00BF2B73" w:rsidRDefault="007B01E2" w:rsidP="00B42F55">
            <w:pPr>
              <w:jc w:val="right"/>
              <w:rPr>
                <w:sz w:val="20"/>
                <w:szCs w:val="20"/>
              </w:rPr>
            </w:pPr>
            <w:r w:rsidRPr="00BF2B73">
              <w:rPr>
                <w:sz w:val="20"/>
                <w:szCs w:val="20"/>
              </w:rPr>
              <w:t>15.990</w:t>
            </w:r>
          </w:p>
        </w:tc>
      </w:tr>
      <w:tr w:rsidR="00BF2B73" w:rsidRPr="00BF2B73" w:rsidTr="00B42F55">
        <w:trPr>
          <w:trHeight w:val="315"/>
        </w:trPr>
        <w:tc>
          <w:tcPr>
            <w:tcW w:w="3419" w:type="dxa"/>
            <w:gridSpan w:val="2"/>
            <w:tcBorders>
              <w:top w:val="single" w:sz="8" w:space="0" w:color="auto"/>
              <w:left w:val="single" w:sz="8" w:space="0" w:color="auto"/>
              <w:bottom w:val="single" w:sz="8" w:space="0" w:color="auto"/>
              <w:right w:val="single" w:sz="8" w:space="0" w:color="000000"/>
            </w:tcBorders>
            <w:shd w:val="clear" w:color="000000" w:fill="FFFFFF"/>
            <w:noWrap/>
            <w:vAlign w:val="center"/>
            <w:hideMark/>
          </w:tcPr>
          <w:p w:rsidR="007B01E2" w:rsidRPr="00BF2B73" w:rsidRDefault="007B01E2" w:rsidP="00B42F55">
            <w:pPr>
              <w:jc w:val="center"/>
              <w:rPr>
                <w:b/>
                <w:bCs/>
                <w:sz w:val="20"/>
                <w:szCs w:val="20"/>
              </w:rPr>
            </w:pPr>
            <w:r w:rsidRPr="00BF2B73">
              <w:rPr>
                <w:b/>
                <w:bCs/>
                <w:sz w:val="20"/>
                <w:szCs w:val="20"/>
              </w:rPr>
              <w:t>УКУПНО:</w:t>
            </w:r>
          </w:p>
        </w:tc>
        <w:tc>
          <w:tcPr>
            <w:tcW w:w="1709" w:type="dxa"/>
            <w:tcBorders>
              <w:top w:val="nil"/>
              <w:left w:val="nil"/>
              <w:bottom w:val="nil"/>
              <w:right w:val="single" w:sz="8" w:space="0" w:color="auto"/>
            </w:tcBorders>
            <w:shd w:val="clear" w:color="000000" w:fill="FFFFFF"/>
            <w:noWrap/>
            <w:vAlign w:val="center"/>
            <w:hideMark/>
          </w:tcPr>
          <w:p w:rsidR="007B01E2" w:rsidRPr="00BF2B73" w:rsidRDefault="007B01E2" w:rsidP="00B42F55">
            <w:pPr>
              <w:jc w:val="right"/>
              <w:rPr>
                <w:b/>
                <w:bCs/>
                <w:sz w:val="20"/>
                <w:szCs w:val="20"/>
              </w:rPr>
            </w:pPr>
            <w:r w:rsidRPr="00BF2B73">
              <w:rPr>
                <w:b/>
                <w:bCs/>
                <w:sz w:val="20"/>
                <w:szCs w:val="20"/>
              </w:rPr>
              <w:t>14.787</w:t>
            </w:r>
          </w:p>
        </w:tc>
        <w:tc>
          <w:tcPr>
            <w:tcW w:w="1445" w:type="dxa"/>
            <w:gridSpan w:val="3"/>
            <w:tcBorders>
              <w:top w:val="single" w:sz="8" w:space="0" w:color="auto"/>
              <w:left w:val="nil"/>
              <w:bottom w:val="single" w:sz="8" w:space="0" w:color="auto"/>
              <w:right w:val="single" w:sz="8" w:space="0" w:color="000000"/>
            </w:tcBorders>
            <w:shd w:val="clear" w:color="000000" w:fill="FFFFFF"/>
            <w:noWrap/>
            <w:vAlign w:val="center"/>
            <w:hideMark/>
          </w:tcPr>
          <w:p w:rsidR="007B01E2" w:rsidRPr="00BF2B73" w:rsidRDefault="007B01E2" w:rsidP="00B42F55">
            <w:pPr>
              <w:jc w:val="right"/>
              <w:rPr>
                <w:b/>
                <w:bCs/>
                <w:sz w:val="20"/>
                <w:szCs w:val="20"/>
              </w:rPr>
            </w:pPr>
            <w:r w:rsidRPr="00BF2B73">
              <w:rPr>
                <w:b/>
                <w:bCs/>
                <w:sz w:val="20"/>
                <w:szCs w:val="20"/>
              </w:rPr>
              <w:t>14.786</w:t>
            </w:r>
          </w:p>
        </w:tc>
        <w:tc>
          <w:tcPr>
            <w:tcW w:w="1417" w:type="dxa"/>
            <w:tcBorders>
              <w:top w:val="nil"/>
              <w:left w:val="nil"/>
              <w:bottom w:val="nil"/>
              <w:right w:val="single" w:sz="8" w:space="0" w:color="auto"/>
            </w:tcBorders>
            <w:shd w:val="clear" w:color="000000" w:fill="FFFFFF"/>
            <w:noWrap/>
            <w:vAlign w:val="center"/>
            <w:hideMark/>
          </w:tcPr>
          <w:p w:rsidR="007B01E2" w:rsidRPr="00BF2B73" w:rsidRDefault="007B01E2" w:rsidP="00B42F55">
            <w:pPr>
              <w:jc w:val="right"/>
              <w:rPr>
                <w:b/>
                <w:bCs/>
                <w:sz w:val="20"/>
                <w:szCs w:val="20"/>
              </w:rPr>
            </w:pPr>
            <w:r w:rsidRPr="00BF2B73">
              <w:rPr>
                <w:b/>
                <w:bCs/>
                <w:sz w:val="20"/>
                <w:szCs w:val="20"/>
              </w:rPr>
              <w:t>15.990</w:t>
            </w:r>
          </w:p>
        </w:tc>
        <w:tc>
          <w:tcPr>
            <w:tcW w:w="1559" w:type="dxa"/>
            <w:tcBorders>
              <w:top w:val="nil"/>
              <w:left w:val="nil"/>
              <w:bottom w:val="nil"/>
              <w:right w:val="single" w:sz="8" w:space="0" w:color="auto"/>
            </w:tcBorders>
            <w:shd w:val="clear" w:color="000000" w:fill="FFFFFF"/>
            <w:noWrap/>
            <w:vAlign w:val="center"/>
            <w:hideMark/>
          </w:tcPr>
          <w:p w:rsidR="007B01E2" w:rsidRPr="00BF2B73" w:rsidRDefault="007B01E2" w:rsidP="00B42F55">
            <w:pPr>
              <w:jc w:val="right"/>
              <w:rPr>
                <w:b/>
                <w:bCs/>
                <w:sz w:val="20"/>
                <w:szCs w:val="20"/>
              </w:rPr>
            </w:pPr>
            <w:r w:rsidRPr="00BF2B73">
              <w:rPr>
                <w:b/>
                <w:bCs/>
                <w:sz w:val="20"/>
                <w:szCs w:val="20"/>
              </w:rPr>
              <w:t>15.990</w:t>
            </w:r>
          </w:p>
        </w:tc>
      </w:tr>
      <w:tr w:rsidR="00BF2B73" w:rsidRPr="00BF2B73" w:rsidTr="00B42F55">
        <w:trPr>
          <w:trHeight w:val="315"/>
        </w:trPr>
        <w:tc>
          <w:tcPr>
            <w:tcW w:w="9549" w:type="dxa"/>
            <w:gridSpan w:val="8"/>
            <w:tcBorders>
              <w:top w:val="single" w:sz="8" w:space="0" w:color="auto"/>
              <w:left w:val="single" w:sz="8" w:space="0" w:color="auto"/>
              <w:bottom w:val="single" w:sz="8" w:space="0" w:color="auto"/>
              <w:right w:val="single" w:sz="8" w:space="0" w:color="000000"/>
            </w:tcBorders>
            <w:shd w:val="clear" w:color="000000" w:fill="FFFFFF"/>
            <w:noWrap/>
            <w:vAlign w:val="center"/>
            <w:hideMark/>
          </w:tcPr>
          <w:p w:rsidR="007B01E2" w:rsidRPr="00BF2B73" w:rsidRDefault="007B01E2" w:rsidP="00B42F55">
            <w:pPr>
              <w:rPr>
                <w:b/>
                <w:bCs/>
                <w:sz w:val="20"/>
                <w:szCs w:val="20"/>
              </w:rPr>
            </w:pPr>
            <w:r w:rsidRPr="00BF2B73">
              <w:rPr>
                <w:b/>
                <w:bCs/>
                <w:sz w:val="20"/>
                <w:szCs w:val="20"/>
              </w:rPr>
              <w:t>Пројекат 7018 ИПА 2014-Сектор унутрашњих послова</w:t>
            </w:r>
          </w:p>
        </w:tc>
      </w:tr>
      <w:tr w:rsidR="00BF2B73" w:rsidRPr="00BF2B73" w:rsidTr="00B42F55">
        <w:trPr>
          <w:trHeight w:val="315"/>
        </w:trPr>
        <w:tc>
          <w:tcPr>
            <w:tcW w:w="540" w:type="dxa"/>
            <w:tcBorders>
              <w:top w:val="nil"/>
              <w:left w:val="single" w:sz="8" w:space="0" w:color="auto"/>
              <w:bottom w:val="single" w:sz="8" w:space="0" w:color="auto"/>
              <w:right w:val="nil"/>
            </w:tcBorders>
            <w:shd w:val="clear" w:color="000000" w:fill="FFFFFF"/>
            <w:noWrap/>
            <w:vAlign w:val="center"/>
            <w:hideMark/>
          </w:tcPr>
          <w:p w:rsidR="007B01E2" w:rsidRPr="00BF2B73" w:rsidRDefault="007B01E2" w:rsidP="00B42F55">
            <w:pPr>
              <w:jc w:val="right"/>
              <w:rPr>
                <w:b/>
                <w:bCs/>
                <w:sz w:val="20"/>
                <w:szCs w:val="20"/>
              </w:rPr>
            </w:pPr>
            <w:r w:rsidRPr="00BF2B73">
              <w:rPr>
                <w:b/>
                <w:bCs/>
                <w:sz w:val="20"/>
                <w:szCs w:val="20"/>
              </w:rPr>
              <w:t>423</w:t>
            </w:r>
          </w:p>
        </w:tc>
        <w:tc>
          <w:tcPr>
            <w:tcW w:w="2879" w:type="dxa"/>
            <w:tcBorders>
              <w:top w:val="single" w:sz="8" w:space="0" w:color="auto"/>
              <w:left w:val="single" w:sz="8" w:space="0" w:color="auto"/>
              <w:bottom w:val="single" w:sz="8" w:space="0" w:color="auto"/>
              <w:right w:val="single" w:sz="8" w:space="0" w:color="000000"/>
            </w:tcBorders>
            <w:shd w:val="clear" w:color="000000" w:fill="FFFFFF"/>
            <w:vAlign w:val="center"/>
            <w:hideMark/>
          </w:tcPr>
          <w:p w:rsidR="007B01E2" w:rsidRPr="00BF2B73" w:rsidRDefault="007B01E2" w:rsidP="00B42F55">
            <w:pPr>
              <w:rPr>
                <w:sz w:val="20"/>
                <w:szCs w:val="20"/>
              </w:rPr>
            </w:pPr>
            <w:r w:rsidRPr="00BF2B73">
              <w:rPr>
                <w:sz w:val="20"/>
                <w:szCs w:val="20"/>
              </w:rPr>
              <w:t>Услуге по уговору</w:t>
            </w:r>
          </w:p>
        </w:tc>
        <w:tc>
          <w:tcPr>
            <w:tcW w:w="1709" w:type="dxa"/>
            <w:tcBorders>
              <w:top w:val="nil"/>
              <w:left w:val="nil"/>
              <w:bottom w:val="single" w:sz="8" w:space="0" w:color="auto"/>
              <w:right w:val="single" w:sz="8" w:space="0" w:color="auto"/>
            </w:tcBorders>
            <w:shd w:val="clear" w:color="000000" w:fill="FFFFFF"/>
            <w:vAlign w:val="center"/>
            <w:hideMark/>
          </w:tcPr>
          <w:p w:rsidR="007B01E2" w:rsidRPr="00BF2B73" w:rsidRDefault="007B01E2" w:rsidP="00B42F55">
            <w:pPr>
              <w:jc w:val="right"/>
              <w:rPr>
                <w:sz w:val="20"/>
                <w:szCs w:val="20"/>
              </w:rPr>
            </w:pPr>
            <w:r w:rsidRPr="00BF2B73">
              <w:rPr>
                <w:sz w:val="20"/>
                <w:szCs w:val="20"/>
              </w:rPr>
              <w:t>632</w:t>
            </w:r>
          </w:p>
        </w:tc>
        <w:tc>
          <w:tcPr>
            <w:tcW w:w="1445" w:type="dxa"/>
            <w:gridSpan w:val="3"/>
            <w:tcBorders>
              <w:top w:val="single" w:sz="8" w:space="0" w:color="auto"/>
              <w:left w:val="nil"/>
              <w:bottom w:val="single" w:sz="8" w:space="0" w:color="auto"/>
              <w:right w:val="single" w:sz="8" w:space="0" w:color="000000"/>
            </w:tcBorders>
            <w:shd w:val="clear" w:color="000000" w:fill="FFFFFF"/>
            <w:vAlign w:val="center"/>
            <w:hideMark/>
          </w:tcPr>
          <w:p w:rsidR="007B01E2" w:rsidRPr="00BF2B73" w:rsidRDefault="007B01E2" w:rsidP="00B42F55">
            <w:pPr>
              <w:jc w:val="right"/>
              <w:rPr>
                <w:sz w:val="20"/>
                <w:szCs w:val="20"/>
              </w:rPr>
            </w:pPr>
            <w:r w:rsidRPr="00BF2B73">
              <w:rPr>
                <w:sz w:val="20"/>
                <w:szCs w:val="20"/>
              </w:rPr>
              <w:t>0</w:t>
            </w:r>
          </w:p>
        </w:tc>
        <w:tc>
          <w:tcPr>
            <w:tcW w:w="1417" w:type="dxa"/>
            <w:tcBorders>
              <w:top w:val="nil"/>
              <w:left w:val="nil"/>
              <w:bottom w:val="single" w:sz="8" w:space="0" w:color="auto"/>
              <w:right w:val="single" w:sz="8" w:space="0" w:color="auto"/>
            </w:tcBorders>
            <w:shd w:val="clear" w:color="000000" w:fill="FFFFFF"/>
            <w:noWrap/>
            <w:vAlign w:val="center"/>
            <w:hideMark/>
          </w:tcPr>
          <w:p w:rsidR="007B01E2" w:rsidRPr="00BF2B73" w:rsidRDefault="007B01E2" w:rsidP="00B42F55">
            <w:pPr>
              <w:jc w:val="right"/>
              <w:rPr>
                <w:sz w:val="20"/>
                <w:szCs w:val="20"/>
              </w:rPr>
            </w:pPr>
            <w:r w:rsidRPr="00BF2B73">
              <w:rPr>
                <w:sz w:val="20"/>
                <w:szCs w:val="20"/>
              </w:rPr>
              <w:t>0</w:t>
            </w:r>
          </w:p>
        </w:tc>
        <w:tc>
          <w:tcPr>
            <w:tcW w:w="1559" w:type="dxa"/>
            <w:tcBorders>
              <w:top w:val="nil"/>
              <w:left w:val="nil"/>
              <w:bottom w:val="single" w:sz="8" w:space="0" w:color="auto"/>
              <w:right w:val="single" w:sz="8" w:space="0" w:color="auto"/>
            </w:tcBorders>
            <w:shd w:val="clear" w:color="000000" w:fill="FFFFFF"/>
            <w:vAlign w:val="center"/>
            <w:hideMark/>
          </w:tcPr>
          <w:p w:rsidR="007B01E2" w:rsidRPr="00BF2B73" w:rsidRDefault="007B01E2" w:rsidP="00B42F55">
            <w:pPr>
              <w:jc w:val="right"/>
              <w:rPr>
                <w:sz w:val="20"/>
                <w:szCs w:val="20"/>
              </w:rPr>
            </w:pPr>
            <w:r w:rsidRPr="00BF2B73">
              <w:rPr>
                <w:sz w:val="20"/>
                <w:szCs w:val="20"/>
              </w:rPr>
              <w:t>0</w:t>
            </w:r>
          </w:p>
        </w:tc>
      </w:tr>
      <w:tr w:rsidR="00BF2B73" w:rsidRPr="00BF2B73" w:rsidTr="00B42F55">
        <w:trPr>
          <w:trHeight w:val="480"/>
        </w:trPr>
        <w:tc>
          <w:tcPr>
            <w:tcW w:w="540" w:type="dxa"/>
            <w:tcBorders>
              <w:top w:val="nil"/>
              <w:left w:val="single" w:sz="8" w:space="0" w:color="auto"/>
              <w:bottom w:val="single" w:sz="8" w:space="0" w:color="auto"/>
              <w:right w:val="nil"/>
            </w:tcBorders>
            <w:shd w:val="clear" w:color="000000" w:fill="FFFFFF"/>
            <w:noWrap/>
            <w:vAlign w:val="center"/>
            <w:hideMark/>
          </w:tcPr>
          <w:p w:rsidR="007B01E2" w:rsidRPr="00BF2B73" w:rsidRDefault="007B01E2" w:rsidP="00B42F55">
            <w:pPr>
              <w:jc w:val="right"/>
              <w:rPr>
                <w:b/>
                <w:bCs/>
                <w:sz w:val="20"/>
                <w:szCs w:val="20"/>
              </w:rPr>
            </w:pPr>
            <w:r w:rsidRPr="00BF2B73">
              <w:rPr>
                <w:b/>
                <w:bCs/>
                <w:sz w:val="20"/>
                <w:szCs w:val="20"/>
              </w:rPr>
              <w:t>485</w:t>
            </w:r>
          </w:p>
        </w:tc>
        <w:tc>
          <w:tcPr>
            <w:tcW w:w="2879" w:type="dxa"/>
            <w:tcBorders>
              <w:top w:val="single" w:sz="8" w:space="0" w:color="auto"/>
              <w:left w:val="single" w:sz="8" w:space="0" w:color="auto"/>
              <w:bottom w:val="single" w:sz="8" w:space="0" w:color="auto"/>
              <w:right w:val="single" w:sz="8" w:space="0" w:color="000000"/>
            </w:tcBorders>
            <w:shd w:val="clear" w:color="000000" w:fill="FFFFFF"/>
            <w:vAlign w:val="center"/>
            <w:hideMark/>
          </w:tcPr>
          <w:p w:rsidR="007B01E2" w:rsidRPr="00BF2B73" w:rsidRDefault="007B01E2" w:rsidP="00B42F55">
            <w:pPr>
              <w:rPr>
                <w:sz w:val="20"/>
                <w:szCs w:val="20"/>
              </w:rPr>
            </w:pPr>
            <w:r w:rsidRPr="00BF2B73">
              <w:rPr>
                <w:sz w:val="20"/>
                <w:szCs w:val="20"/>
              </w:rPr>
              <w:t>Накнада штете за повреде или штету нанету од стране државних органа</w:t>
            </w:r>
          </w:p>
        </w:tc>
        <w:tc>
          <w:tcPr>
            <w:tcW w:w="1709" w:type="dxa"/>
            <w:tcBorders>
              <w:top w:val="nil"/>
              <w:left w:val="nil"/>
              <w:bottom w:val="single" w:sz="8" w:space="0" w:color="auto"/>
              <w:right w:val="single" w:sz="8" w:space="0" w:color="auto"/>
            </w:tcBorders>
            <w:shd w:val="clear" w:color="000000" w:fill="FFFFFF"/>
            <w:vAlign w:val="center"/>
            <w:hideMark/>
          </w:tcPr>
          <w:p w:rsidR="007B01E2" w:rsidRPr="00BF2B73" w:rsidRDefault="007B01E2" w:rsidP="00B42F55">
            <w:pPr>
              <w:jc w:val="right"/>
              <w:rPr>
                <w:sz w:val="20"/>
                <w:szCs w:val="20"/>
              </w:rPr>
            </w:pPr>
            <w:r w:rsidRPr="00BF2B73">
              <w:rPr>
                <w:sz w:val="20"/>
                <w:szCs w:val="20"/>
              </w:rPr>
              <w:t>1.711</w:t>
            </w:r>
          </w:p>
        </w:tc>
        <w:tc>
          <w:tcPr>
            <w:tcW w:w="1445" w:type="dxa"/>
            <w:gridSpan w:val="3"/>
            <w:tcBorders>
              <w:top w:val="single" w:sz="8" w:space="0" w:color="auto"/>
              <w:left w:val="nil"/>
              <w:bottom w:val="single" w:sz="8" w:space="0" w:color="auto"/>
              <w:right w:val="single" w:sz="8" w:space="0" w:color="000000"/>
            </w:tcBorders>
            <w:shd w:val="clear" w:color="000000" w:fill="FFFFFF"/>
            <w:vAlign w:val="center"/>
            <w:hideMark/>
          </w:tcPr>
          <w:p w:rsidR="007B01E2" w:rsidRPr="00BF2B73" w:rsidRDefault="007B01E2" w:rsidP="00B42F55">
            <w:pPr>
              <w:jc w:val="right"/>
              <w:rPr>
                <w:sz w:val="20"/>
                <w:szCs w:val="20"/>
              </w:rPr>
            </w:pPr>
            <w:r w:rsidRPr="00BF2B73">
              <w:rPr>
                <w:sz w:val="20"/>
                <w:szCs w:val="20"/>
              </w:rPr>
              <w:t> 0</w:t>
            </w:r>
          </w:p>
        </w:tc>
        <w:tc>
          <w:tcPr>
            <w:tcW w:w="1417" w:type="dxa"/>
            <w:tcBorders>
              <w:top w:val="nil"/>
              <w:left w:val="nil"/>
              <w:bottom w:val="single" w:sz="8" w:space="0" w:color="auto"/>
              <w:right w:val="single" w:sz="8" w:space="0" w:color="auto"/>
            </w:tcBorders>
            <w:shd w:val="clear" w:color="000000" w:fill="FFFFFF"/>
            <w:noWrap/>
            <w:vAlign w:val="center"/>
            <w:hideMark/>
          </w:tcPr>
          <w:p w:rsidR="007B01E2" w:rsidRPr="00BF2B73" w:rsidRDefault="007B01E2" w:rsidP="00B42F55">
            <w:pPr>
              <w:jc w:val="right"/>
              <w:rPr>
                <w:sz w:val="20"/>
                <w:szCs w:val="20"/>
              </w:rPr>
            </w:pPr>
            <w:r w:rsidRPr="00BF2B73">
              <w:rPr>
                <w:sz w:val="20"/>
                <w:szCs w:val="20"/>
              </w:rPr>
              <w:t>0</w:t>
            </w:r>
          </w:p>
        </w:tc>
        <w:tc>
          <w:tcPr>
            <w:tcW w:w="1559" w:type="dxa"/>
            <w:tcBorders>
              <w:top w:val="nil"/>
              <w:left w:val="nil"/>
              <w:bottom w:val="single" w:sz="8" w:space="0" w:color="auto"/>
              <w:right w:val="single" w:sz="8" w:space="0" w:color="auto"/>
            </w:tcBorders>
            <w:shd w:val="clear" w:color="000000" w:fill="FFFFFF"/>
            <w:vAlign w:val="center"/>
            <w:hideMark/>
          </w:tcPr>
          <w:p w:rsidR="007B01E2" w:rsidRPr="00BF2B73" w:rsidRDefault="007B01E2" w:rsidP="00B42F55">
            <w:pPr>
              <w:jc w:val="right"/>
              <w:rPr>
                <w:sz w:val="20"/>
                <w:szCs w:val="20"/>
              </w:rPr>
            </w:pPr>
            <w:r w:rsidRPr="00BF2B73">
              <w:rPr>
                <w:sz w:val="20"/>
                <w:szCs w:val="20"/>
              </w:rPr>
              <w:t>0</w:t>
            </w:r>
          </w:p>
        </w:tc>
      </w:tr>
      <w:tr w:rsidR="00BF2B73" w:rsidRPr="00BF2B73" w:rsidTr="00B42F55">
        <w:trPr>
          <w:trHeight w:val="315"/>
        </w:trPr>
        <w:tc>
          <w:tcPr>
            <w:tcW w:w="540" w:type="dxa"/>
            <w:tcBorders>
              <w:top w:val="nil"/>
              <w:left w:val="single" w:sz="8" w:space="0" w:color="auto"/>
              <w:bottom w:val="single" w:sz="8" w:space="0" w:color="auto"/>
              <w:right w:val="single" w:sz="8" w:space="0" w:color="auto"/>
            </w:tcBorders>
            <w:shd w:val="clear" w:color="000000" w:fill="FFFFFF"/>
            <w:noWrap/>
            <w:vAlign w:val="center"/>
            <w:hideMark/>
          </w:tcPr>
          <w:p w:rsidR="007B01E2" w:rsidRPr="00BF2B73" w:rsidRDefault="007B01E2" w:rsidP="00B42F55">
            <w:pPr>
              <w:jc w:val="right"/>
              <w:rPr>
                <w:b/>
                <w:bCs/>
                <w:sz w:val="20"/>
                <w:szCs w:val="20"/>
              </w:rPr>
            </w:pPr>
            <w:r w:rsidRPr="00BF2B73">
              <w:rPr>
                <w:b/>
                <w:bCs/>
                <w:sz w:val="20"/>
                <w:szCs w:val="20"/>
              </w:rPr>
              <w:t>511</w:t>
            </w:r>
          </w:p>
        </w:tc>
        <w:tc>
          <w:tcPr>
            <w:tcW w:w="2879" w:type="dxa"/>
            <w:tcBorders>
              <w:top w:val="single" w:sz="8" w:space="0" w:color="auto"/>
              <w:left w:val="nil"/>
              <w:bottom w:val="single" w:sz="8" w:space="0" w:color="auto"/>
              <w:right w:val="single" w:sz="8" w:space="0" w:color="000000"/>
            </w:tcBorders>
            <w:shd w:val="clear" w:color="000000" w:fill="FFFFFF"/>
            <w:noWrap/>
            <w:vAlign w:val="center"/>
            <w:hideMark/>
          </w:tcPr>
          <w:p w:rsidR="007B01E2" w:rsidRPr="00BF2B73" w:rsidRDefault="007B01E2" w:rsidP="00B42F55">
            <w:pPr>
              <w:rPr>
                <w:sz w:val="20"/>
                <w:szCs w:val="20"/>
              </w:rPr>
            </w:pPr>
            <w:r w:rsidRPr="00BF2B73">
              <w:rPr>
                <w:sz w:val="20"/>
                <w:szCs w:val="20"/>
              </w:rPr>
              <w:t>Зграде и грађевински објекти</w:t>
            </w:r>
          </w:p>
        </w:tc>
        <w:tc>
          <w:tcPr>
            <w:tcW w:w="1709" w:type="dxa"/>
            <w:tcBorders>
              <w:top w:val="nil"/>
              <w:left w:val="nil"/>
              <w:bottom w:val="single" w:sz="8" w:space="0" w:color="auto"/>
              <w:right w:val="single" w:sz="8" w:space="0" w:color="auto"/>
            </w:tcBorders>
            <w:shd w:val="clear" w:color="000000" w:fill="FFFFFF"/>
            <w:noWrap/>
            <w:vAlign w:val="center"/>
            <w:hideMark/>
          </w:tcPr>
          <w:p w:rsidR="007B01E2" w:rsidRPr="00BF2B73" w:rsidRDefault="007B01E2" w:rsidP="00B42F55">
            <w:pPr>
              <w:jc w:val="right"/>
              <w:rPr>
                <w:sz w:val="20"/>
                <w:szCs w:val="20"/>
              </w:rPr>
            </w:pPr>
            <w:r w:rsidRPr="00BF2B73">
              <w:rPr>
                <w:sz w:val="20"/>
                <w:szCs w:val="20"/>
              </w:rPr>
              <w:t>36.244</w:t>
            </w:r>
          </w:p>
        </w:tc>
        <w:tc>
          <w:tcPr>
            <w:tcW w:w="311" w:type="dxa"/>
            <w:tcBorders>
              <w:top w:val="nil"/>
              <w:left w:val="nil"/>
              <w:bottom w:val="single" w:sz="8" w:space="0" w:color="auto"/>
              <w:right w:val="nil"/>
            </w:tcBorders>
            <w:shd w:val="clear" w:color="000000" w:fill="FFFFFF"/>
            <w:noWrap/>
            <w:vAlign w:val="center"/>
            <w:hideMark/>
          </w:tcPr>
          <w:p w:rsidR="007B01E2" w:rsidRPr="00BF2B73" w:rsidRDefault="007B01E2" w:rsidP="00B42F55">
            <w:pPr>
              <w:rPr>
                <w:sz w:val="20"/>
                <w:szCs w:val="20"/>
              </w:rPr>
            </w:pPr>
            <w:r w:rsidRPr="00BF2B73">
              <w:rPr>
                <w:sz w:val="20"/>
                <w:szCs w:val="20"/>
              </w:rPr>
              <w:t> </w:t>
            </w:r>
          </w:p>
        </w:tc>
        <w:tc>
          <w:tcPr>
            <w:tcW w:w="286" w:type="dxa"/>
            <w:tcBorders>
              <w:top w:val="nil"/>
              <w:left w:val="nil"/>
              <w:bottom w:val="single" w:sz="8" w:space="0" w:color="auto"/>
              <w:right w:val="nil"/>
            </w:tcBorders>
            <w:shd w:val="clear" w:color="000000" w:fill="FFFFFF"/>
            <w:noWrap/>
            <w:vAlign w:val="center"/>
            <w:hideMark/>
          </w:tcPr>
          <w:p w:rsidR="007B01E2" w:rsidRPr="00BF2B73" w:rsidRDefault="007B01E2" w:rsidP="00B42F55">
            <w:pPr>
              <w:rPr>
                <w:sz w:val="20"/>
                <w:szCs w:val="20"/>
              </w:rPr>
            </w:pPr>
            <w:r w:rsidRPr="00BF2B73">
              <w:rPr>
                <w:sz w:val="20"/>
                <w:szCs w:val="20"/>
              </w:rPr>
              <w:t> </w:t>
            </w:r>
          </w:p>
        </w:tc>
        <w:tc>
          <w:tcPr>
            <w:tcW w:w="848" w:type="dxa"/>
            <w:tcBorders>
              <w:top w:val="nil"/>
              <w:left w:val="nil"/>
              <w:bottom w:val="single" w:sz="8" w:space="0" w:color="auto"/>
              <w:right w:val="single" w:sz="8" w:space="0" w:color="auto"/>
            </w:tcBorders>
            <w:shd w:val="clear" w:color="000000" w:fill="FFFFFF"/>
            <w:noWrap/>
            <w:vAlign w:val="center"/>
            <w:hideMark/>
          </w:tcPr>
          <w:p w:rsidR="007B01E2" w:rsidRPr="00BF2B73" w:rsidRDefault="007B01E2" w:rsidP="00B42F55">
            <w:pPr>
              <w:jc w:val="right"/>
              <w:rPr>
                <w:sz w:val="20"/>
                <w:szCs w:val="20"/>
              </w:rPr>
            </w:pPr>
            <w:r w:rsidRPr="00BF2B73">
              <w:rPr>
                <w:sz w:val="20"/>
                <w:szCs w:val="20"/>
              </w:rPr>
              <w:t>11.712</w:t>
            </w:r>
          </w:p>
        </w:tc>
        <w:tc>
          <w:tcPr>
            <w:tcW w:w="1417" w:type="dxa"/>
            <w:tcBorders>
              <w:top w:val="nil"/>
              <w:left w:val="nil"/>
              <w:bottom w:val="single" w:sz="8" w:space="0" w:color="auto"/>
              <w:right w:val="single" w:sz="8" w:space="0" w:color="auto"/>
            </w:tcBorders>
            <w:shd w:val="clear" w:color="000000" w:fill="FFFFFF"/>
            <w:noWrap/>
            <w:vAlign w:val="center"/>
            <w:hideMark/>
          </w:tcPr>
          <w:p w:rsidR="007B01E2" w:rsidRPr="00BF2B73" w:rsidRDefault="007B01E2" w:rsidP="00B42F55">
            <w:pPr>
              <w:jc w:val="right"/>
              <w:rPr>
                <w:sz w:val="20"/>
                <w:szCs w:val="20"/>
              </w:rPr>
            </w:pPr>
            <w:r w:rsidRPr="00BF2B73">
              <w:rPr>
                <w:sz w:val="20"/>
                <w:szCs w:val="20"/>
              </w:rPr>
              <w:t>27.565</w:t>
            </w:r>
          </w:p>
        </w:tc>
        <w:tc>
          <w:tcPr>
            <w:tcW w:w="1559" w:type="dxa"/>
            <w:tcBorders>
              <w:top w:val="nil"/>
              <w:left w:val="nil"/>
              <w:bottom w:val="single" w:sz="8" w:space="0" w:color="auto"/>
              <w:right w:val="single" w:sz="8" w:space="0" w:color="auto"/>
            </w:tcBorders>
            <w:shd w:val="clear" w:color="000000" w:fill="FFFFFF"/>
            <w:vAlign w:val="center"/>
            <w:hideMark/>
          </w:tcPr>
          <w:p w:rsidR="007B01E2" w:rsidRPr="00BF2B73" w:rsidRDefault="007B01E2" w:rsidP="00B42F55">
            <w:pPr>
              <w:jc w:val="right"/>
              <w:rPr>
                <w:sz w:val="20"/>
                <w:szCs w:val="20"/>
              </w:rPr>
            </w:pPr>
            <w:r w:rsidRPr="00BF2B73">
              <w:rPr>
                <w:sz w:val="20"/>
                <w:szCs w:val="20"/>
              </w:rPr>
              <w:t>0</w:t>
            </w:r>
          </w:p>
        </w:tc>
      </w:tr>
      <w:tr w:rsidR="00BF2B73" w:rsidRPr="00BF2B73" w:rsidTr="00B42F55">
        <w:trPr>
          <w:trHeight w:val="315"/>
        </w:trPr>
        <w:tc>
          <w:tcPr>
            <w:tcW w:w="3419" w:type="dxa"/>
            <w:gridSpan w:val="2"/>
            <w:tcBorders>
              <w:top w:val="single" w:sz="8" w:space="0" w:color="auto"/>
              <w:left w:val="single" w:sz="8" w:space="0" w:color="auto"/>
              <w:bottom w:val="single" w:sz="8" w:space="0" w:color="auto"/>
              <w:right w:val="single" w:sz="8" w:space="0" w:color="000000"/>
            </w:tcBorders>
            <w:shd w:val="clear" w:color="000000" w:fill="FFFFFF"/>
            <w:noWrap/>
            <w:vAlign w:val="center"/>
            <w:hideMark/>
          </w:tcPr>
          <w:p w:rsidR="007B01E2" w:rsidRPr="00BF2B73" w:rsidRDefault="007B01E2" w:rsidP="00B42F55">
            <w:pPr>
              <w:jc w:val="center"/>
              <w:rPr>
                <w:b/>
                <w:bCs/>
                <w:sz w:val="20"/>
                <w:szCs w:val="20"/>
              </w:rPr>
            </w:pPr>
            <w:r w:rsidRPr="00BF2B73">
              <w:rPr>
                <w:b/>
                <w:bCs/>
                <w:sz w:val="20"/>
                <w:szCs w:val="20"/>
              </w:rPr>
              <w:t>УКУПНО:</w:t>
            </w:r>
          </w:p>
        </w:tc>
        <w:tc>
          <w:tcPr>
            <w:tcW w:w="1709" w:type="dxa"/>
            <w:tcBorders>
              <w:top w:val="nil"/>
              <w:left w:val="nil"/>
              <w:bottom w:val="nil"/>
              <w:right w:val="single" w:sz="8" w:space="0" w:color="auto"/>
            </w:tcBorders>
            <w:shd w:val="clear" w:color="000000" w:fill="FFFFFF"/>
            <w:noWrap/>
            <w:vAlign w:val="center"/>
            <w:hideMark/>
          </w:tcPr>
          <w:p w:rsidR="007B01E2" w:rsidRPr="00BF2B73" w:rsidRDefault="007B01E2" w:rsidP="00B42F55">
            <w:pPr>
              <w:jc w:val="right"/>
              <w:rPr>
                <w:b/>
                <w:bCs/>
                <w:sz w:val="20"/>
                <w:szCs w:val="20"/>
              </w:rPr>
            </w:pPr>
            <w:r w:rsidRPr="00BF2B73">
              <w:rPr>
                <w:b/>
                <w:bCs/>
                <w:sz w:val="20"/>
                <w:szCs w:val="20"/>
              </w:rPr>
              <w:t>38.587</w:t>
            </w:r>
          </w:p>
        </w:tc>
        <w:tc>
          <w:tcPr>
            <w:tcW w:w="1445" w:type="dxa"/>
            <w:gridSpan w:val="3"/>
            <w:tcBorders>
              <w:top w:val="single" w:sz="8" w:space="0" w:color="auto"/>
              <w:left w:val="nil"/>
              <w:bottom w:val="single" w:sz="8" w:space="0" w:color="auto"/>
              <w:right w:val="single" w:sz="8" w:space="0" w:color="000000"/>
            </w:tcBorders>
            <w:shd w:val="clear" w:color="000000" w:fill="FFFFFF"/>
            <w:noWrap/>
            <w:vAlign w:val="center"/>
            <w:hideMark/>
          </w:tcPr>
          <w:p w:rsidR="007B01E2" w:rsidRPr="00BF2B73" w:rsidRDefault="007B01E2" w:rsidP="00B42F55">
            <w:pPr>
              <w:jc w:val="right"/>
              <w:rPr>
                <w:b/>
                <w:bCs/>
                <w:sz w:val="20"/>
                <w:szCs w:val="20"/>
              </w:rPr>
            </w:pPr>
            <w:r w:rsidRPr="00BF2B73">
              <w:rPr>
                <w:b/>
                <w:bCs/>
                <w:sz w:val="20"/>
                <w:szCs w:val="20"/>
              </w:rPr>
              <w:t>11.712</w:t>
            </w:r>
          </w:p>
        </w:tc>
        <w:tc>
          <w:tcPr>
            <w:tcW w:w="1417" w:type="dxa"/>
            <w:tcBorders>
              <w:top w:val="nil"/>
              <w:left w:val="nil"/>
              <w:bottom w:val="nil"/>
              <w:right w:val="single" w:sz="8" w:space="0" w:color="auto"/>
            </w:tcBorders>
            <w:shd w:val="clear" w:color="000000" w:fill="FFFFFF"/>
            <w:noWrap/>
            <w:vAlign w:val="center"/>
            <w:hideMark/>
          </w:tcPr>
          <w:p w:rsidR="007B01E2" w:rsidRPr="00BF2B73" w:rsidRDefault="007B01E2" w:rsidP="00B42F55">
            <w:pPr>
              <w:jc w:val="right"/>
              <w:rPr>
                <w:b/>
                <w:bCs/>
                <w:sz w:val="20"/>
                <w:szCs w:val="20"/>
              </w:rPr>
            </w:pPr>
            <w:r w:rsidRPr="00BF2B73">
              <w:rPr>
                <w:b/>
                <w:bCs/>
                <w:sz w:val="20"/>
                <w:szCs w:val="20"/>
              </w:rPr>
              <w:t>27.565</w:t>
            </w:r>
          </w:p>
        </w:tc>
        <w:tc>
          <w:tcPr>
            <w:tcW w:w="1559" w:type="dxa"/>
            <w:tcBorders>
              <w:top w:val="nil"/>
              <w:left w:val="nil"/>
              <w:bottom w:val="nil"/>
              <w:right w:val="single" w:sz="8" w:space="0" w:color="auto"/>
            </w:tcBorders>
            <w:shd w:val="clear" w:color="000000" w:fill="FFFFFF"/>
            <w:noWrap/>
            <w:vAlign w:val="center"/>
            <w:hideMark/>
          </w:tcPr>
          <w:p w:rsidR="007B01E2" w:rsidRPr="00BF2B73" w:rsidRDefault="007B01E2" w:rsidP="00B42F55">
            <w:pPr>
              <w:jc w:val="right"/>
              <w:rPr>
                <w:b/>
                <w:bCs/>
                <w:sz w:val="20"/>
                <w:szCs w:val="20"/>
              </w:rPr>
            </w:pPr>
            <w:r w:rsidRPr="00BF2B73">
              <w:rPr>
                <w:b/>
                <w:bCs/>
                <w:sz w:val="20"/>
                <w:szCs w:val="20"/>
              </w:rPr>
              <w:t>0</w:t>
            </w:r>
          </w:p>
        </w:tc>
      </w:tr>
      <w:tr w:rsidR="00BF2B73" w:rsidRPr="00BF2B73" w:rsidTr="00B42F55">
        <w:trPr>
          <w:trHeight w:val="315"/>
        </w:trPr>
        <w:tc>
          <w:tcPr>
            <w:tcW w:w="9549" w:type="dxa"/>
            <w:gridSpan w:val="8"/>
            <w:tcBorders>
              <w:top w:val="single" w:sz="8" w:space="0" w:color="auto"/>
              <w:left w:val="single" w:sz="8" w:space="0" w:color="auto"/>
              <w:bottom w:val="single" w:sz="8" w:space="0" w:color="auto"/>
              <w:right w:val="single" w:sz="8" w:space="0" w:color="000000"/>
            </w:tcBorders>
            <w:shd w:val="clear" w:color="000000" w:fill="FFFFFF"/>
            <w:noWrap/>
            <w:vAlign w:val="center"/>
            <w:hideMark/>
          </w:tcPr>
          <w:p w:rsidR="007B01E2" w:rsidRPr="00BF2B73" w:rsidRDefault="007B01E2" w:rsidP="00B42F55">
            <w:pPr>
              <w:rPr>
                <w:b/>
                <w:bCs/>
                <w:sz w:val="20"/>
                <w:szCs w:val="20"/>
              </w:rPr>
            </w:pPr>
            <w:r w:rsidRPr="00BF2B73">
              <w:rPr>
                <w:b/>
                <w:bCs/>
                <w:sz w:val="20"/>
                <w:szCs w:val="20"/>
              </w:rPr>
              <w:t>Пројекат 7030 2013 Подршка европским интеграцијама и припреми пројеката 2014-2020</w:t>
            </w:r>
          </w:p>
        </w:tc>
      </w:tr>
      <w:tr w:rsidR="00BF2B73" w:rsidRPr="00BF2B73" w:rsidTr="00B42F55">
        <w:trPr>
          <w:trHeight w:val="315"/>
        </w:trPr>
        <w:tc>
          <w:tcPr>
            <w:tcW w:w="540" w:type="dxa"/>
            <w:tcBorders>
              <w:top w:val="nil"/>
              <w:left w:val="single" w:sz="8" w:space="0" w:color="auto"/>
              <w:bottom w:val="single" w:sz="8" w:space="0" w:color="auto"/>
              <w:right w:val="single" w:sz="8" w:space="0" w:color="auto"/>
            </w:tcBorders>
            <w:shd w:val="clear" w:color="000000" w:fill="FFFFFF"/>
            <w:noWrap/>
            <w:vAlign w:val="center"/>
            <w:hideMark/>
          </w:tcPr>
          <w:p w:rsidR="007B01E2" w:rsidRPr="00BF2B73" w:rsidRDefault="007B01E2" w:rsidP="00B42F55">
            <w:pPr>
              <w:jc w:val="right"/>
              <w:rPr>
                <w:b/>
                <w:bCs/>
                <w:sz w:val="20"/>
                <w:szCs w:val="20"/>
              </w:rPr>
            </w:pPr>
            <w:r w:rsidRPr="00BF2B73">
              <w:rPr>
                <w:b/>
                <w:bCs/>
                <w:sz w:val="20"/>
                <w:szCs w:val="20"/>
              </w:rPr>
              <w:t>423</w:t>
            </w:r>
          </w:p>
        </w:tc>
        <w:tc>
          <w:tcPr>
            <w:tcW w:w="2879" w:type="dxa"/>
            <w:tcBorders>
              <w:top w:val="single" w:sz="8" w:space="0" w:color="auto"/>
              <w:left w:val="nil"/>
              <w:bottom w:val="single" w:sz="8" w:space="0" w:color="auto"/>
              <w:right w:val="single" w:sz="8" w:space="0" w:color="000000"/>
            </w:tcBorders>
            <w:shd w:val="clear" w:color="000000" w:fill="FFFFFF"/>
            <w:vAlign w:val="center"/>
            <w:hideMark/>
          </w:tcPr>
          <w:p w:rsidR="007B01E2" w:rsidRPr="00BF2B73" w:rsidRDefault="007B01E2" w:rsidP="00B42F55">
            <w:pPr>
              <w:rPr>
                <w:sz w:val="20"/>
                <w:szCs w:val="20"/>
              </w:rPr>
            </w:pPr>
            <w:r w:rsidRPr="00BF2B73">
              <w:rPr>
                <w:sz w:val="20"/>
                <w:szCs w:val="20"/>
              </w:rPr>
              <w:t>Услуге по уговору</w:t>
            </w:r>
          </w:p>
        </w:tc>
        <w:tc>
          <w:tcPr>
            <w:tcW w:w="1709" w:type="dxa"/>
            <w:tcBorders>
              <w:top w:val="nil"/>
              <w:left w:val="nil"/>
              <w:bottom w:val="single" w:sz="8" w:space="0" w:color="auto"/>
              <w:right w:val="single" w:sz="8" w:space="0" w:color="auto"/>
            </w:tcBorders>
            <w:shd w:val="clear" w:color="000000" w:fill="FFFFFF"/>
            <w:vAlign w:val="center"/>
            <w:hideMark/>
          </w:tcPr>
          <w:p w:rsidR="007B01E2" w:rsidRPr="00BF2B73" w:rsidRDefault="007B01E2" w:rsidP="00B42F55">
            <w:pPr>
              <w:jc w:val="right"/>
              <w:rPr>
                <w:sz w:val="20"/>
                <w:szCs w:val="20"/>
              </w:rPr>
            </w:pPr>
            <w:r w:rsidRPr="00BF2B73">
              <w:rPr>
                <w:sz w:val="20"/>
                <w:szCs w:val="20"/>
              </w:rPr>
              <w:t>767</w:t>
            </w:r>
          </w:p>
        </w:tc>
        <w:tc>
          <w:tcPr>
            <w:tcW w:w="1445" w:type="dxa"/>
            <w:gridSpan w:val="3"/>
            <w:tcBorders>
              <w:top w:val="single" w:sz="8" w:space="0" w:color="auto"/>
              <w:left w:val="nil"/>
              <w:bottom w:val="single" w:sz="8" w:space="0" w:color="auto"/>
              <w:right w:val="single" w:sz="8" w:space="0" w:color="000000"/>
            </w:tcBorders>
            <w:shd w:val="clear" w:color="000000" w:fill="FFFFFF"/>
            <w:noWrap/>
            <w:vAlign w:val="center"/>
            <w:hideMark/>
          </w:tcPr>
          <w:p w:rsidR="007B01E2" w:rsidRPr="00BF2B73" w:rsidRDefault="007B01E2" w:rsidP="00B42F55">
            <w:pPr>
              <w:jc w:val="right"/>
              <w:rPr>
                <w:sz w:val="20"/>
                <w:szCs w:val="20"/>
              </w:rPr>
            </w:pPr>
            <w:r w:rsidRPr="00BF2B73">
              <w:rPr>
                <w:sz w:val="20"/>
                <w:szCs w:val="20"/>
              </w:rPr>
              <w:t>753</w:t>
            </w:r>
          </w:p>
        </w:tc>
        <w:tc>
          <w:tcPr>
            <w:tcW w:w="1417" w:type="dxa"/>
            <w:tcBorders>
              <w:top w:val="nil"/>
              <w:left w:val="nil"/>
              <w:bottom w:val="single" w:sz="8" w:space="0" w:color="auto"/>
              <w:right w:val="single" w:sz="8" w:space="0" w:color="auto"/>
            </w:tcBorders>
            <w:shd w:val="clear" w:color="000000" w:fill="FFFFFF"/>
            <w:noWrap/>
            <w:vAlign w:val="center"/>
            <w:hideMark/>
          </w:tcPr>
          <w:p w:rsidR="007B01E2" w:rsidRPr="00BF2B73" w:rsidRDefault="007B01E2" w:rsidP="00B42F55">
            <w:pPr>
              <w:jc w:val="right"/>
              <w:rPr>
                <w:sz w:val="20"/>
                <w:szCs w:val="20"/>
              </w:rPr>
            </w:pPr>
            <w:r w:rsidRPr="00BF2B73">
              <w:rPr>
                <w:sz w:val="20"/>
                <w:szCs w:val="20"/>
              </w:rPr>
              <w:t>0</w:t>
            </w:r>
          </w:p>
        </w:tc>
        <w:tc>
          <w:tcPr>
            <w:tcW w:w="1559" w:type="dxa"/>
            <w:tcBorders>
              <w:top w:val="nil"/>
              <w:left w:val="nil"/>
              <w:bottom w:val="single" w:sz="8" w:space="0" w:color="auto"/>
              <w:right w:val="single" w:sz="8" w:space="0" w:color="auto"/>
            </w:tcBorders>
            <w:shd w:val="clear" w:color="000000" w:fill="FFFFFF"/>
            <w:vAlign w:val="center"/>
            <w:hideMark/>
          </w:tcPr>
          <w:p w:rsidR="007B01E2" w:rsidRPr="00BF2B73" w:rsidRDefault="007B01E2" w:rsidP="00B42F55">
            <w:pPr>
              <w:jc w:val="right"/>
              <w:rPr>
                <w:rFonts w:ascii="Calibri" w:hAnsi="Calibri"/>
                <w:sz w:val="20"/>
                <w:szCs w:val="20"/>
              </w:rPr>
            </w:pPr>
            <w:r w:rsidRPr="00BF2B73">
              <w:rPr>
                <w:rFonts w:ascii="Calibri" w:hAnsi="Calibri"/>
                <w:sz w:val="20"/>
                <w:szCs w:val="20"/>
              </w:rPr>
              <w:t>0</w:t>
            </w:r>
          </w:p>
        </w:tc>
      </w:tr>
      <w:tr w:rsidR="00BF2B73" w:rsidRPr="00BF2B73" w:rsidTr="00B42F55">
        <w:trPr>
          <w:trHeight w:val="480"/>
        </w:trPr>
        <w:tc>
          <w:tcPr>
            <w:tcW w:w="540" w:type="dxa"/>
            <w:tcBorders>
              <w:top w:val="nil"/>
              <w:left w:val="single" w:sz="8" w:space="0" w:color="auto"/>
              <w:bottom w:val="single" w:sz="8" w:space="0" w:color="auto"/>
              <w:right w:val="nil"/>
            </w:tcBorders>
            <w:shd w:val="clear" w:color="000000" w:fill="FFFFFF"/>
            <w:noWrap/>
            <w:vAlign w:val="center"/>
            <w:hideMark/>
          </w:tcPr>
          <w:p w:rsidR="007B01E2" w:rsidRPr="00BF2B73" w:rsidRDefault="007B01E2" w:rsidP="00B42F55">
            <w:pPr>
              <w:jc w:val="right"/>
              <w:rPr>
                <w:b/>
                <w:bCs/>
                <w:sz w:val="20"/>
                <w:szCs w:val="20"/>
              </w:rPr>
            </w:pPr>
            <w:r w:rsidRPr="00BF2B73">
              <w:rPr>
                <w:b/>
                <w:bCs/>
                <w:sz w:val="20"/>
                <w:szCs w:val="20"/>
              </w:rPr>
              <w:t>485</w:t>
            </w:r>
          </w:p>
        </w:tc>
        <w:tc>
          <w:tcPr>
            <w:tcW w:w="2879" w:type="dxa"/>
            <w:tcBorders>
              <w:top w:val="single" w:sz="8" w:space="0" w:color="auto"/>
              <w:left w:val="single" w:sz="8" w:space="0" w:color="auto"/>
              <w:bottom w:val="single" w:sz="8" w:space="0" w:color="auto"/>
              <w:right w:val="single" w:sz="8" w:space="0" w:color="000000"/>
            </w:tcBorders>
            <w:shd w:val="clear" w:color="000000" w:fill="FFFFFF"/>
            <w:vAlign w:val="center"/>
            <w:hideMark/>
          </w:tcPr>
          <w:p w:rsidR="007B01E2" w:rsidRPr="00BF2B73" w:rsidRDefault="007B01E2" w:rsidP="00B42F55">
            <w:pPr>
              <w:rPr>
                <w:sz w:val="20"/>
                <w:szCs w:val="20"/>
              </w:rPr>
            </w:pPr>
            <w:r w:rsidRPr="00BF2B73">
              <w:rPr>
                <w:sz w:val="20"/>
                <w:szCs w:val="20"/>
              </w:rPr>
              <w:t>Накнада штете за повреде или штету нанету од стране државних органа</w:t>
            </w:r>
          </w:p>
        </w:tc>
        <w:tc>
          <w:tcPr>
            <w:tcW w:w="1709" w:type="dxa"/>
            <w:tcBorders>
              <w:top w:val="nil"/>
              <w:left w:val="nil"/>
              <w:bottom w:val="single" w:sz="8" w:space="0" w:color="auto"/>
              <w:right w:val="single" w:sz="8" w:space="0" w:color="auto"/>
            </w:tcBorders>
            <w:shd w:val="clear" w:color="000000" w:fill="FFFFFF"/>
            <w:vAlign w:val="center"/>
            <w:hideMark/>
          </w:tcPr>
          <w:p w:rsidR="007B01E2" w:rsidRPr="00BF2B73" w:rsidRDefault="007B01E2" w:rsidP="00B42F55">
            <w:pPr>
              <w:jc w:val="right"/>
              <w:rPr>
                <w:sz w:val="20"/>
                <w:szCs w:val="20"/>
              </w:rPr>
            </w:pPr>
            <w:r w:rsidRPr="00BF2B73">
              <w:rPr>
                <w:sz w:val="20"/>
                <w:szCs w:val="20"/>
              </w:rPr>
              <w:t>77</w:t>
            </w:r>
          </w:p>
        </w:tc>
        <w:tc>
          <w:tcPr>
            <w:tcW w:w="1445" w:type="dxa"/>
            <w:gridSpan w:val="3"/>
            <w:tcBorders>
              <w:top w:val="single" w:sz="8" w:space="0" w:color="auto"/>
              <w:left w:val="nil"/>
              <w:bottom w:val="single" w:sz="8" w:space="0" w:color="auto"/>
              <w:right w:val="single" w:sz="8" w:space="0" w:color="000000"/>
            </w:tcBorders>
            <w:shd w:val="clear" w:color="000000" w:fill="FFFFFF"/>
            <w:noWrap/>
            <w:vAlign w:val="center"/>
            <w:hideMark/>
          </w:tcPr>
          <w:p w:rsidR="007B01E2" w:rsidRPr="00BF2B73" w:rsidRDefault="007B01E2" w:rsidP="00B42F55">
            <w:pPr>
              <w:jc w:val="right"/>
              <w:rPr>
                <w:sz w:val="20"/>
                <w:szCs w:val="20"/>
              </w:rPr>
            </w:pPr>
            <w:r w:rsidRPr="00BF2B73">
              <w:rPr>
                <w:sz w:val="20"/>
                <w:szCs w:val="20"/>
              </w:rPr>
              <w:t> 0</w:t>
            </w:r>
          </w:p>
        </w:tc>
        <w:tc>
          <w:tcPr>
            <w:tcW w:w="1417" w:type="dxa"/>
            <w:tcBorders>
              <w:top w:val="nil"/>
              <w:left w:val="nil"/>
              <w:bottom w:val="single" w:sz="8" w:space="0" w:color="auto"/>
              <w:right w:val="single" w:sz="8" w:space="0" w:color="auto"/>
            </w:tcBorders>
            <w:shd w:val="clear" w:color="000000" w:fill="FFFFFF"/>
            <w:noWrap/>
            <w:vAlign w:val="center"/>
            <w:hideMark/>
          </w:tcPr>
          <w:p w:rsidR="007B01E2" w:rsidRPr="00BF2B73" w:rsidRDefault="007B01E2" w:rsidP="00B42F55">
            <w:pPr>
              <w:jc w:val="right"/>
              <w:rPr>
                <w:sz w:val="20"/>
                <w:szCs w:val="20"/>
              </w:rPr>
            </w:pPr>
            <w:r w:rsidRPr="00BF2B73">
              <w:rPr>
                <w:sz w:val="20"/>
                <w:szCs w:val="20"/>
              </w:rPr>
              <w:t>0</w:t>
            </w:r>
          </w:p>
        </w:tc>
        <w:tc>
          <w:tcPr>
            <w:tcW w:w="1559" w:type="dxa"/>
            <w:tcBorders>
              <w:top w:val="nil"/>
              <w:left w:val="nil"/>
              <w:bottom w:val="single" w:sz="8" w:space="0" w:color="auto"/>
              <w:right w:val="single" w:sz="8" w:space="0" w:color="auto"/>
            </w:tcBorders>
            <w:shd w:val="clear" w:color="000000" w:fill="FFFFFF"/>
            <w:vAlign w:val="center"/>
            <w:hideMark/>
          </w:tcPr>
          <w:p w:rsidR="007B01E2" w:rsidRPr="00BF2B73" w:rsidRDefault="007B01E2" w:rsidP="00B42F55">
            <w:pPr>
              <w:jc w:val="right"/>
              <w:rPr>
                <w:rFonts w:ascii="Calibri" w:hAnsi="Calibri"/>
                <w:sz w:val="20"/>
                <w:szCs w:val="20"/>
              </w:rPr>
            </w:pPr>
            <w:r w:rsidRPr="00BF2B73">
              <w:rPr>
                <w:rFonts w:ascii="Calibri" w:hAnsi="Calibri"/>
                <w:sz w:val="20"/>
                <w:szCs w:val="20"/>
              </w:rPr>
              <w:t>0</w:t>
            </w:r>
          </w:p>
        </w:tc>
      </w:tr>
      <w:tr w:rsidR="00BF2B73" w:rsidRPr="00BF2B73" w:rsidTr="00B42F55">
        <w:trPr>
          <w:trHeight w:val="315"/>
        </w:trPr>
        <w:tc>
          <w:tcPr>
            <w:tcW w:w="3419" w:type="dxa"/>
            <w:gridSpan w:val="2"/>
            <w:tcBorders>
              <w:top w:val="single" w:sz="8" w:space="0" w:color="auto"/>
              <w:left w:val="single" w:sz="8" w:space="0" w:color="auto"/>
              <w:bottom w:val="single" w:sz="8" w:space="0" w:color="auto"/>
              <w:right w:val="single" w:sz="8" w:space="0" w:color="000000"/>
            </w:tcBorders>
            <w:shd w:val="clear" w:color="000000" w:fill="FFFFFF"/>
            <w:noWrap/>
            <w:vAlign w:val="center"/>
            <w:hideMark/>
          </w:tcPr>
          <w:p w:rsidR="007B01E2" w:rsidRPr="00BF2B73" w:rsidRDefault="007B01E2" w:rsidP="00B42F55">
            <w:pPr>
              <w:jc w:val="center"/>
              <w:rPr>
                <w:b/>
                <w:bCs/>
                <w:sz w:val="20"/>
                <w:szCs w:val="20"/>
              </w:rPr>
            </w:pPr>
            <w:r w:rsidRPr="00BF2B73">
              <w:rPr>
                <w:b/>
                <w:bCs/>
                <w:sz w:val="20"/>
                <w:szCs w:val="20"/>
              </w:rPr>
              <w:t>УКУПНО:</w:t>
            </w:r>
          </w:p>
        </w:tc>
        <w:tc>
          <w:tcPr>
            <w:tcW w:w="1709" w:type="dxa"/>
            <w:tcBorders>
              <w:top w:val="nil"/>
              <w:left w:val="nil"/>
              <w:bottom w:val="nil"/>
              <w:right w:val="single" w:sz="8" w:space="0" w:color="auto"/>
            </w:tcBorders>
            <w:shd w:val="clear" w:color="000000" w:fill="FFFFFF"/>
            <w:noWrap/>
            <w:vAlign w:val="center"/>
            <w:hideMark/>
          </w:tcPr>
          <w:p w:rsidR="007B01E2" w:rsidRPr="00BF2B73" w:rsidRDefault="007B01E2" w:rsidP="00B42F55">
            <w:pPr>
              <w:jc w:val="right"/>
              <w:rPr>
                <w:b/>
                <w:bCs/>
                <w:sz w:val="20"/>
                <w:szCs w:val="20"/>
              </w:rPr>
            </w:pPr>
            <w:r w:rsidRPr="00BF2B73">
              <w:rPr>
                <w:b/>
                <w:bCs/>
                <w:sz w:val="20"/>
                <w:szCs w:val="20"/>
              </w:rPr>
              <w:t>844</w:t>
            </w:r>
          </w:p>
        </w:tc>
        <w:tc>
          <w:tcPr>
            <w:tcW w:w="1445" w:type="dxa"/>
            <w:gridSpan w:val="3"/>
            <w:tcBorders>
              <w:top w:val="single" w:sz="8" w:space="0" w:color="auto"/>
              <w:left w:val="nil"/>
              <w:bottom w:val="single" w:sz="8" w:space="0" w:color="auto"/>
              <w:right w:val="single" w:sz="8" w:space="0" w:color="000000"/>
            </w:tcBorders>
            <w:shd w:val="clear" w:color="000000" w:fill="FFFFFF"/>
            <w:noWrap/>
            <w:vAlign w:val="center"/>
            <w:hideMark/>
          </w:tcPr>
          <w:p w:rsidR="007B01E2" w:rsidRPr="00BF2B73" w:rsidRDefault="007B01E2" w:rsidP="00B42F55">
            <w:pPr>
              <w:jc w:val="right"/>
              <w:rPr>
                <w:b/>
                <w:bCs/>
                <w:sz w:val="20"/>
                <w:szCs w:val="20"/>
              </w:rPr>
            </w:pPr>
            <w:r w:rsidRPr="00BF2B73">
              <w:rPr>
                <w:b/>
                <w:bCs/>
                <w:sz w:val="20"/>
                <w:szCs w:val="20"/>
              </w:rPr>
              <w:t>753</w:t>
            </w:r>
          </w:p>
        </w:tc>
        <w:tc>
          <w:tcPr>
            <w:tcW w:w="1417" w:type="dxa"/>
            <w:tcBorders>
              <w:top w:val="nil"/>
              <w:left w:val="nil"/>
              <w:bottom w:val="nil"/>
              <w:right w:val="single" w:sz="8" w:space="0" w:color="auto"/>
            </w:tcBorders>
            <w:shd w:val="clear" w:color="000000" w:fill="FFFFFF"/>
            <w:noWrap/>
            <w:vAlign w:val="center"/>
            <w:hideMark/>
          </w:tcPr>
          <w:p w:rsidR="007B01E2" w:rsidRPr="00BF2B73" w:rsidRDefault="007B01E2" w:rsidP="00B42F55">
            <w:pPr>
              <w:jc w:val="right"/>
              <w:rPr>
                <w:b/>
                <w:bCs/>
                <w:sz w:val="20"/>
                <w:szCs w:val="20"/>
              </w:rPr>
            </w:pPr>
            <w:r w:rsidRPr="00BF2B73">
              <w:rPr>
                <w:b/>
                <w:bCs/>
                <w:sz w:val="20"/>
                <w:szCs w:val="20"/>
              </w:rPr>
              <w:t>0</w:t>
            </w:r>
          </w:p>
        </w:tc>
        <w:tc>
          <w:tcPr>
            <w:tcW w:w="1559" w:type="dxa"/>
            <w:tcBorders>
              <w:top w:val="nil"/>
              <w:left w:val="nil"/>
              <w:bottom w:val="nil"/>
              <w:right w:val="single" w:sz="8" w:space="0" w:color="auto"/>
            </w:tcBorders>
            <w:shd w:val="clear" w:color="000000" w:fill="FFFFFF"/>
            <w:noWrap/>
            <w:vAlign w:val="center"/>
            <w:hideMark/>
          </w:tcPr>
          <w:p w:rsidR="007B01E2" w:rsidRPr="00BF2B73" w:rsidRDefault="007B01E2" w:rsidP="00B42F55">
            <w:pPr>
              <w:jc w:val="right"/>
              <w:rPr>
                <w:b/>
                <w:bCs/>
                <w:sz w:val="20"/>
                <w:szCs w:val="20"/>
              </w:rPr>
            </w:pPr>
            <w:r w:rsidRPr="00BF2B73">
              <w:rPr>
                <w:b/>
                <w:bCs/>
                <w:sz w:val="20"/>
                <w:szCs w:val="20"/>
              </w:rPr>
              <w:t>0</w:t>
            </w:r>
          </w:p>
        </w:tc>
      </w:tr>
      <w:tr w:rsidR="00BF2B73" w:rsidRPr="00BF2B73" w:rsidTr="00B42F55">
        <w:trPr>
          <w:trHeight w:val="300"/>
        </w:trPr>
        <w:tc>
          <w:tcPr>
            <w:tcW w:w="3419" w:type="dxa"/>
            <w:gridSpan w:val="2"/>
            <w:tcBorders>
              <w:top w:val="single" w:sz="8" w:space="0" w:color="auto"/>
              <w:left w:val="single" w:sz="8" w:space="0" w:color="auto"/>
              <w:bottom w:val="nil"/>
              <w:right w:val="single" w:sz="8" w:space="0" w:color="000000"/>
            </w:tcBorders>
            <w:shd w:val="clear" w:color="000000" w:fill="C6D9F1"/>
            <w:noWrap/>
            <w:vAlign w:val="center"/>
          </w:tcPr>
          <w:p w:rsidR="007B01E2" w:rsidRPr="00BF2B73" w:rsidRDefault="007B01E2" w:rsidP="00B42F55">
            <w:pPr>
              <w:rPr>
                <w:b/>
                <w:bCs/>
                <w:sz w:val="20"/>
                <w:szCs w:val="20"/>
              </w:rPr>
            </w:pPr>
          </w:p>
        </w:tc>
        <w:tc>
          <w:tcPr>
            <w:tcW w:w="1709" w:type="dxa"/>
            <w:vMerge w:val="restart"/>
            <w:tcBorders>
              <w:top w:val="single" w:sz="8" w:space="0" w:color="auto"/>
              <w:left w:val="single" w:sz="8" w:space="0" w:color="auto"/>
              <w:bottom w:val="single" w:sz="8" w:space="0" w:color="000000"/>
              <w:right w:val="single" w:sz="8" w:space="0" w:color="auto"/>
            </w:tcBorders>
            <w:shd w:val="clear" w:color="000000" w:fill="C6D9F1"/>
            <w:noWrap/>
            <w:vAlign w:val="bottom"/>
            <w:hideMark/>
          </w:tcPr>
          <w:p w:rsidR="007B01E2" w:rsidRPr="00BF2B73" w:rsidRDefault="007B01E2" w:rsidP="00B42F55">
            <w:pPr>
              <w:jc w:val="right"/>
              <w:rPr>
                <w:b/>
                <w:bCs/>
                <w:sz w:val="20"/>
                <w:szCs w:val="20"/>
              </w:rPr>
            </w:pPr>
            <w:r w:rsidRPr="00BF2B73">
              <w:rPr>
                <w:b/>
                <w:bCs/>
                <w:sz w:val="20"/>
                <w:szCs w:val="20"/>
              </w:rPr>
              <w:t>6.603.516</w:t>
            </w:r>
          </w:p>
        </w:tc>
        <w:tc>
          <w:tcPr>
            <w:tcW w:w="1445" w:type="dxa"/>
            <w:gridSpan w:val="3"/>
            <w:vMerge w:val="restart"/>
            <w:tcBorders>
              <w:top w:val="single" w:sz="8" w:space="0" w:color="auto"/>
              <w:left w:val="single" w:sz="8" w:space="0" w:color="auto"/>
              <w:bottom w:val="single" w:sz="8" w:space="0" w:color="000000"/>
              <w:right w:val="single" w:sz="8" w:space="0" w:color="000000"/>
            </w:tcBorders>
            <w:shd w:val="clear" w:color="000000" w:fill="C6D9F1"/>
            <w:noWrap/>
            <w:vAlign w:val="bottom"/>
            <w:hideMark/>
          </w:tcPr>
          <w:p w:rsidR="007B01E2" w:rsidRPr="00BF2B73" w:rsidRDefault="007B01E2" w:rsidP="00B42F55">
            <w:pPr>
              <w:jc w:val="right"/>
              <w:rPr>
                <w:b/>
                <w:bCs/>
                <w:sz w:val="20"/>
                <w:szCs w:val="20"/>
              </w:rPr>
            </w:pPr>
            <w:r w:rsidRPr="00BF2B73">
              <w:rPr>
                <w:b/>
                <w:bCs/>
                <w:sz w:val="20"/>
                <w:szCs w:val="20"/>
              </w:rPr>
              <w:t>6.180.944</w:t>
            </w:r>
          </w:p>
        </w:tc>
        <w:tc>
          <w:tcPr>
            <w:tcW w:w="1417" w:type="dxa"/>
            <w:vMerge w:val="restart"/>
            <w:tcBorders>
              <w:top w:val="single" w:sz="8" w:space="0" w:color="auto"/>
              <w:left w:val="single" w:sz="8" w:space="0" w:color="auto"/>
              <w:bottom w:val="single" w:sz="8" w:space="0" w:color="000000"/>
              <w:right w:val="single" w:sz="8" w:space="0" w:color="auto"/>
            </w:tcBorders>
            <w:shd w:val="clear" w:color="000000" w:fill="C6D9F1"/>
            <w:noWrap/>
            <w:vAlign w:val="bottom"/>
            <w:hideMark/>
          </w:tcPr>
          <w:p w:rsidR="007B01E2" w:rsidRPr="00BF2B73" w:rsidRDefault="007B01E2" w:rsidP="00B42F55">
            <w:pPr>
              <w:jc w:val="right"/>
              <w:rPr>
                <w:b/>
                <w:bCs/>
                <w:sz w:val="20"/>
                <w:szCs w:val="20"/>
              </w:rPr>
            </w:pPr>
            <w:r w:rsidRPr="00BF2B73">
              <w:rPr>
                <w:b/>
                <w:bCs/>
                <w:sz w:val="20"/>
                <w:szCs w:val="20"/>
              </w:rPr>
              <w:t>6.472.119</w:t>
            </w:r>
          </w:p>
        </w:tc>
        <w:tc>
          <w:tcPr>
            <w:tcW w:w="1559" w:type="dxa"/>
            <w:vMerge w:val="restart"/>
            <w:tcBorders>
              <w:top w:val="single" w:sz="8" w:space="0" w:color="auto"/>
              <w:left w:val="single" w:sz="8" w:space="0" w:color="auto"/>
              <w:bottom w:val="single" w:sz="8" w:space="0" w:color="000000"/>
              <w:right w:val="single" w:sz="8" w:space="0" w:color="auto"/>
            </w:tcBorders>
            <w:shd w:val="clear" w:color="000000" w:fill="C6D9F1"/>
            <w:noWrap/>
            <w:vAlign w:val="bottom"/>
            <w:hideMark/>
          </w:tcPr>
          <w:p w:rsidR="007B01E2" w:rsidRPr="00BF2B73" w:rsidRDefault="007B01E2" w:rsidP="00B42F55">
            <w:pPr>
              <w:jc w:val="right"/>
              <w:rPr>
                <w:b/>
                <w:bCs/>
                <w:sz w:val="20"/>
                <w:szCs w:val="20"/>
              </w:rPr>
            </w:pPr>
            <w:r w:rsidRPr="00BF2B73">
              <w:rPr>
                <w:b/>
                <w:bCs/>
                <w:sz w:val="20"/>
                <w:szCs w:val="20"/>
              </w:rPr>
              <w:t>5.378.622</w:t>
            </w:r>
          </w:p>
        </w:tc>
      </w:tr>
      <w:tr w:rsidR="00BF2B73" w:rsidRPr="00BF2B73" w:rsidTr="00B42F55">
        <w:trPr>
          <w:trHeight w:val="170"/>
        </w:trPr>
        <w:tc>
          <w:tcPr>
            <w:tcW w:w="3419" w:type="dxa"/>
            <w:gridSpan w:val="2"/>
            <w:tcBorders>
              <w:top w:val="nil"/>
              <w:left w:val="single" w:sz="8" w:space="0" w:color="auto"/>
              <w:bottom w:val="single" w:sz="8" w:space="0" w:color="auto"/>
              <w:right w:val="single" w:sz="8" w:space="0" w:color="000000"/>
            </w:tcBorders>
            <w:shd w:val="clear" w:color="000000" w:fill="C6D9F1"/>
            <w:noWrap/>
            <w:vAlign w:val="center"/>
            <w:hideMark/>
          </w:tcPr>
          <w:p w:rsidR="007B01E2" w:rsidRPr="00BF2B73" w:rsidRDefault="007B01E2" w:rsidP="00B42F55">
            <w:pPr>
              <w:jc w:val="center"/>
              <w:rPr>
                <w:b/>
                <w:bCs/>
                <w:sz w:val="20"/>
                <w:szCs w:val="20"/>
              </w:rPr>
            </w:pPr>
            <w:r w:rsidRPr="00BF2B73">
              <w:rPr>
                <w:b/>
                <w:bCs/>
                <w:sz w:val="20"/>
                <w:szCs w:val="20"/>
              </w:rPr>
              <w:t>Укупно Извор финансирања  01</w:t>
            </w:r>
          </w:p>
        </w:tc>
        <w:tc>
          <w:tcPr>
            <w:tcW w:w="1709" w:type="dxa"/>
            <w:vMerge/>
            <w:tcBorders>
              <w:top w:val="single" w:sz="8" w:space="0" w:color="auto"/>
              <w:left w:val="single" w:sz="8" w:space="0" w:color="auto"/>
              <w:bottom w:val="single" w:sz="8" w:space="0" w:color="000000"/>
              <w:right w:val="single" w:sz="8" w:space="0" w:color="auto"/>
            </w:tcBorders>
            <w:vAlign w:val="center"/>
            <w:hideMark/>
          </w:tcPr>
          <w:p w:rsidR="007B01E2" w:rsidRPr="00BF2B73" w:rsidRDefault="007B01E2" w:rsidP="00B42F55">
            <w:pPr>
              <w:rPr>
                <w:b/>
                <w:bCs/>
                <w:sz w:val="20"/>
                <w:szCs w:val="20"/>
              </w:rPr>
            </w:pPr>
          </w:p>
        </w:tc>
        <w:tc>
          <w:tcPr>
            <w:tcW w:w="1445" w:type="dxa"/>
            <w:gridSpan w:val="3"/>
            <w:vMerge/>
            <w:tcBorders>
              <w:top w:val="single" w:sz="8" w:space="0" w:color="auto"/>
              <w:left w:val="single" w:sz="8" w:space="0" w:color="auto"/>
              <w:bottom w:val="single" w:sz="8" w:space="0" w:color="000000"/>
              <w:right w:val="single" w:sz="8" w:space="0" w:color="000000"/>
            </w:tcBorders>
            <w:vAlign w:val="center"/>
            <w:hideMark/>
          </w:tcPr>
          <w:p w:rsidR="007B01E2" w:rsidRPr="00BF2B73" w:rsidRDefault="007B01E2" w:rsidP="00B42F55">
            <w:pPr>
              <w:rPr>
                <w:b/>
                <w:bCs/>
                <w:sz w:val="20"/>
                <w:szCs w:val="20"/>
              </w:rPr>
            </w:pPr>
          </w:p>
        </w:tc>
        <w:tc>
          <w:tcPr>
            <w:tcW w:w="1417" w:type="dxa"/>
            <w:vMerge/>
            <w:tcBorders>
              <w:top w:val="single" w:sz="8" w:space="0" w:color="auto"/>
              <w:left w:val="single" w:sz="8" w:space="0" w:color="auto"/>
              <w:bottom w:val="single" w:sz="8" w:space="0" w:color="000000"/>
              <w:right w:val="single" w:sz="8" w:space="0" w:color="auto"/>
            </w:tcBorders>
            <w:vAlign w:val="center"/>
            <w:hideMark/>
          </w:tcPr>
          <w:p w:rsidR="007B01E2" w:rsidRPr="00BF2B73" w:rsidRDefault="007B01E2" w:rsidP="00B42F55">
            <w:pPr>
              <w:rPr>
                <w:b/>
                <w:bCs/>
                <w:sz w:val="20"/>
                <w:szCs w:val="20"/>
              </w:rPr>
            </w:pPr>
          </w:p>
        </w:tc>
        <w:tc>
          <w:tcPr>
            <w:tcW w:w="1559" w:type="dxa"/>
            <w:vMerge/>
            <w:tcBorders>
              <w:top w:val="single" w:sz="8" w:space="0" w:color="auto"/>
              <w:left w:val="single" w:sz="8" w:space="0" w:color="auto"/>
              <w:bottom w:val="single" w:sz="8" w:space="0" w:color="000000"/>
              <w:right w:val="single" w:sz="8" w:space="0" w:color="auto"/>
            </w:tcBorders>
            <w:vAlign w:val="center"/>
            <w:hideMark/>
          </w:tcPr>
          <w:p w:rsidR="007B01E2" w:rsidRPr="00BF2B73" w:rsidRDefault="007B01E2" w:rsidP="00B42F55">
            <w:pPr>
              <w:rPr>
                <w:b/>
                <w:bCs/>
                <w:sz w:val="20"/>
                <w:szCs w:val="20"/>
              </w:rPr>
            </w:pPr>
          </w:p>
        </w:tc>
      </w:tr>
      <w:tr w:rsidR="00BF2B73" w:rsidRPr="00BF2B73" w:rsidTr="00B42F55">
        <w:trPr>
          <w:trHeight w:val="300"/>
        </w:trPr>
        <w:tc>
          <w:tcPr>
            <w:tcW w:w="9549" w:type="dxa"/>
            <w:gridSpan w:val="8"/>
            <w:tcBorders>
              <w:top w:val="single" w:sz="8" w:space="0" w:color="auto"/>
              <w:left w:val="nil"/>
              <w:bottom w:val="nil"/>
              <w:right w:val="nil"/>
            </w:tcBorders>
            <w:shd w:val="clear" w:color="auto" w:fill="auto"/>
            <w:noWrap/>
            <w:vAlign w:val="center"/>
            <w:hideMark/>
          </w:tcPr>
          <w:p w:rsidR="007B01E2" w:rsidRPr="00BF2B73" w:rsidRDefault="007B01E2" w:rsidP="00B42F55">
            <w:pPr>
              <w:rPr>
                <w:b/>
                <w:bCs/>
                <w:sz w:val="20"/>
                <w:szCs w:val="20"/>
              </w:rPr>
            </w:pPr>
          </w:p>
        </w:tc>
      </w:tr>
      <w:tr w:rsidR="00BF2B73" w:rsidRPr="00BF2B73" w:rsidTr="00B42F55">
        <w:trPr>
          <w:trHeight w:val="300"/>
        </w:trPr>
        <w:tc>
          <w:tcPr>
            <w:tcW w:w="9549" w:type="dxa"/>
            <w:gridSpan w:val="8"/>
            <w:tcBorders>
              <w:top w:val="single" w:sz="8" w:space="0" w:color="auto"/>
              <w:left w:val="nil"/>
              <w:bottom w:val="nil"/>
              <w:right w:val="nil"/>
            </w:tcBorders>
            <w:shd w:val="clear" w:color="auto" w:fill="auto"/>
            <w:noWrap/>
            <w:vAlign w:val="center"/>
            <w:hideMark/>
          </w:tcPr>
          <w:p w:rsidR="007B01E2" w:rsidRPr="00BF2B73" w:rsidRDefault="007B01E2" w:rsidP="00B42F55">
            <w:pPr>
              <w:rPr>
                <w:b/>
                <w:bCs/>
                <w:sz w:val="20"/>
                <w:szCs w:val="20"/>
              </w:rPr>
            </w:pPr>
            <w:r w:rsidRPr="00BF2B73">
              <w:rPr>
                <w:b/>
                <w:bCs/>
                <w:sz w:val="20"/>
                <w:szCs w:val="20"/>
              </w:rPr>
              <w:t>Извор финансирања 15  НЕУТРОШЕНА СРЕДСТВА ДОНАЦИЈА ИЗ РАНИЈИХ ГОДИНА</w:t>
            </w:r>
          </w:p>
        </w:tc>
      </w:tr>
      <w:tr w:rsidR="00BF2B73" w:rsidRPr="00BF2B73" w:rsidTr="00B42F55">
        <w:trPr>
          <w:trHeight w:val="250"/>
        </w:trPr>
        <w:tc>
          <w:tcPr>
            <w:tcW w:w="9549" w:type="dxa"/>
            <w:gridSpan w:val="8"/>
            <w:tcBorders>
              <w:top w:val="single" w:sz="8" w:space="0" w:color="auto"/>
              <w:left w:val="nil"/>
              <w:bottom w:val="nil"/>
              <w:right w:val="nil"/>
            </w:tcBorders>
            <w:shd w:val="clear" w:color="auto" w:fill="auto"/>
            <w:noWrap/>
            <w:vAlign w:val="center"/>
            <w:hideMark/>
          </w:tcPr>
          <w:p w:rsidR="007B01E2" w:rsidRPr="00BF2B73" w:rsidRDefault="007B01E2" w:rsidP="00B42F55">
            <w:pPr>
              <w:jc w:val="right"/>
              <w:rPr>
                <w:b/>
                <w:bCs/>
                <w:sz w:val="20"/>
                <w:szCs w:val="20"/>
              </w:rPr>
            </w:pPr>
            <w:r w:rsidRPr="00BF2B73">
              <w:rPr>
                <w:b/>
                <w:bCs/>
                <w:sz w:val="20"/>
                <w:szCs w:val="20"/>
              </w:rPr>
              <w:t>у хиљадама динарa</w:t>
            </w:r>
          </w:p>
        </w:tc>
      </w:tr>
      <w:tr w:rsidR="00BF2B73" w:rsidRPr="00BF2B73" w:rsidTr="00B42F55">
        <w:trPr>
          <w:trHeight w:val="315"/>
        </w:trPr>
        <w:tc>
          <w:tcPr>
            <w:tcW w:w="540" w:type="dxa"/>
            <w:vMerge w:val="restart"/>
            <w:tcBorders>
              <w:top w:val="single" w:sz="8" w:space="0" w:color="auto"/>
              <w:left w:val="single" w:sz="8" w:space="0" w:color="auto"/>
              <w:bottom w:val="single" w:sz="8" w:space="0" w:color="000000"/>
              <w:right w:val="single" w:sz="8" w:space="0" w:color="000000"/>
            </w:tcBorders>
            <w:shd w:val="clear" w:color="000000" w:fill="C5D9F1"/>
            <w:vAlign w:val="center"/>
            <w:hideMark/>
          </w:tcPr>
          <w:p w:rsidR="007B01E2" w:rsidRPr="00BF2B73" w:rsidRDefault="007B01E2" w:rsidP="00B42F55">
            <w:pPr>
              <w:jc w:val="center"/>
              <w:rPr>
                <w:b/>
                <w:bCs/>
                <w:sz w:val="20"/>
                <w:szCs w:val="20"/>
              </w:rPr>
            </w:pPr>
            <w:r w:rsidRPr="00BF2B73">
              <w:rPr>
                <w:b/>
                <w:bCs/>
                <w:sz w:val="20"/>
                <w:szCs w:val="20"/>
              </w:rPr>
              <w:t>ек.       клас.</w:t>
            </w:r>
          </w:p>
        </w:tc>
        <w:tc>
          <w:tcPr>
            <w:tcW w:w="2879" w:type="dxa"/>
            <w:vMerge w:val="restart"/>
            <w:tcBorders>
              <w:top w:val="single" w:sz="8" w:space="0" w:color="auto"/>
              <w:left w:val="single" w:sz="8" w:space="0" w:color="auto"/>
              <w:bottom w:val="single" w:sz="8" w:space="0" w:color="000000"/>
              <w:right w:val="single" w:sz="8" w:space="0" w:color="000000"/>
            </w:tcBorders>
            <w:shd w:val="clear" w:color="000000" w:fill="C5D9F1"/>
            <w:noWrap/>
            <w:vAlign w:val="center"/>
            <w:hideMark/>
          </w:tcPr>
          <w:p w:rsidR="007B01E2" w:rsidRPr="00BF2B73" w:rsidRDefault="007B01E2" w:rsidP="00B42F55">
            <w:pPr>
              <w:jc w:val="center"/>
              <w:rPr>
                <w:b/>
                <w:bCs/>
                <w:sz w:val="20"/>
                <w:szCs w:val="20"/>
              </w:rPr>
            </w:pPr>
            <w:r w:rsidRPr="00BF2B73">
              <w:rPr>
                <w:b/>
                <w:bCs/>
                <w:sz w:val="20"/>
                <w:szCs w:val="20"/>
              </w:rPr>
              <w:t>ОПИС</w:t>
            </w:r>
          </w:p>
        </w:tc>
        <w:tc>
          <w:tcPr>
            <w:tcW w:w="3154" w:type="dxa"/>
            <w:gridSpan w:val="4"/>
            <w:tcBorders>
              <w:top w:val="single" w:sz="8" w:space="0" w:color="auto"/>
              <w:left w:val="nil"/>
              <w:bottom w:val="single" w:sz="4" w:space="0" w:color="auto"/>
              <w:right w:val="single" w:sz="8" w:space="0" w:color="000000"/>
            </w:tcBorders>
            <w:shd w:val="clear" w:color="000000" w:fill="C6D9F1"/>
            <w:noWrap/>
            <w:vAlign w:val="center"/>
            <w:hideMark/>
          </w:tcPr>
          <w:p w:rsidR="007B01E2" w:rsidRPr="00BF2B73" w:rsidRDefault="007B01E2" w:rsidP="00B42F55">
            <w:pPr>
              <w:jc w:val="center"/>
              <w:rPr>
                <w:b/>
                <w:bCs/>
                <w:sz w:val="20"/>
                <w:szCs w:val="20"/>
              </w:rPr>
            </w:pPr>
            <w:r w:rsidRPr="00BF2B73">
              <w:rPr>
                <w:b/>
                <w:bCs/>
                <w:sz w:val="20"/>
                <w:szCs w:val="20"/>
              </w:rPr>
              <w:t>2019.</w:t>
            </w:r>
          </w:p>
        </w:tc>
        <w:tc>
          <w:tcPr>
            <w:tcW w:w="1417" w:type="dxa"/>
            <w:tcBorders>
              <w:top w:val="nil"/>
              <w:left w:val="nil"/>
              <w:bottom w:val="nil"/>
              <w:right w:val="single" w:sz="8" w:space="0" w:color="auto"/>
            </w:tcBorders>
            <w:shd w:val="clear" w:color="000000" w:fill="C6D9F1"/>
            <w:noWrap/>
            <w:vAlign w:val="center"/>
            <w:hideMark/>
          </w:tcPr>
          <w:p w:rsidR="007B01E2" w:rsidRPr="00BF2B73" w:rsidRDefault="007B01E2" w:rsidP="00B42F55">
            <w:pPr>
              <w:jc w:val="center"/>
              <w:rPr>
                <w:b/>
                <w:bCs/>
                <w:sz w:val="20"/>
                <w:szCs w:val="20"/>
              </w:rPr>
            </w:pPr>
            <w:r w:rsidRPr="00BF2B73">
              <w:rPr>
                <w:b/>
                <w:bCs/>
                <w:sz w:val="20"/>
                <w:szCs w:val="20"/>
              </w:rPr>
              <w:t>2020.</w:t>
            </w:r>
          </w:p>
        </w:tc>
        <w:tc>
          <w:tcPr>
            <w:tcW w:w="1559" w:type="dxa"/>
            <w:tcBorders>
              <w:top w:val="nil"/>
              <w:left w:val="nil"/>
              <w:bottom w:val="nil"/>
              <w:right w:val="single" w:sz="8" w:space="0" w:color="auto"/>
            </w:tcBorders>
            <w:shd w:val="clear" w:color="000000" w:fill="C6D9F1"/>
            <w:vAlign w:val="center"/>
            <w:hideMark/>
          </w:tcPr>
          <w:p w:rsidR="007B01E2" w:rsidRPr="00BF2B73" w:rsidRDefault="007B01E2" w:rsidP="00B42F55">
            <w:pPr>
              <w:jc w:val="center"/>
              <w:rPr>
                <w:b/>
                <w:bCs/>
                <w:sz w:val="20"/>
                <w:szCs w:val="20"/>
              </w:rPr>
            </w:pPr>
            <w:r w:rsidRPr="00BF2B73">
              <w:rPr>
                <w:b/>
                <w:bCs/>
                <w:sz w:val="20"/>
                <w:szCs w:val="20"/>
              </w:rPr>
              <w:t>2021.</w:t>
            </w:r>
          </w:p>
        </w:tc>
      </w:tr>
      <w:tr w:rsidR="00BF2B73" w:rsidRPr="00BF2B73" w:rsidTr="00B42F55">
        <w:trPr>
          <w:trHeight w:val="808"/>
        </w:trPr>
        <w:tc>
          <w:tcPr>
            <w:tcW w:w="540" w:type="dxa"/>
            <w:vMerge/>
            <w:tcBorders>
              <w:top w:val="single" w:sz="8" w:space="0" w:color="auto"/>
              <w:left w:val="single" w:sz="8" w:space="0" w:color="auto"/>
              <w:bottom w:val="single" w:sz="8" w:space="0" w:color="000000"/>
              <w:right w:val="single" w:sz="8" w:space="0" w:color="000000"/>
            </w:tcBorders>
            <w:vAlign w:val="center"/>
            <w:hideMark/>
          </w:tcPr>
          <w:p w:rsidR="007B01E2" w:rsidRPr="00BF2B73" w:rsidRDefault="007B01E2" w:rsidP="00B42F55">
            <w:pPr>
              <w:rPr>
                <w:b/>
                <w:bCs/>
                <w:sz w:val="20"/>
                <w:szCs w:val="20"/>
              </w:rPr>
            </w:pPr>
          </w:p>
        </w:tc>
        <w:tc>
          <w:tcPr>
            <w:tcW w:w="2879" w:type="dxa"/>
            <w:vMerge/>
            <w:tcBorders>
              <w:top w:val="single" w:sz="8" w:space="0" w:color="auto"/>
              <w:left w:val="single" w:sz="8" w:space="0" w:color="auto"/>
              <w:bottom w:val="single" w:sz="8" w:space="0" w:color="000000"/>
              <w:right w:val="single" w:sz="8" w:space="0" w:color="000000"/>
            </w:tcBorders>
            <w:vAlign w:val="center"/>
            <w:hideMark/>
          </w:tcPr>
          <w:p w:rsidR="007B01E2" w:rsidRPr="00BF2B73" w:rsidRDefault="007B01E2" w:rsidP="00B42F55">
            <w:pPr>
              <w:rPr>
                <w:b/>
                <w:bCs/>
                <w:sz w:val="20"/>
                <w:szCs w:val="20"/>
              </w:rPr>
            </w:pPr>
          </w:p>
        </w:tc>
        <w:tc>
          <w:tcPr>
            <w:tcW w:w="1709" w:type="dxa"/>
            <w:tcBorders>
              <w:top w:val="single" w:sz="8" w:space="0" w:color="auto"/>
              <w:left w:val="nil"/>
              <w:bottom w:val="nil"/>
              <w:right w:val="single" w:sz="8" w:space="0" w:color="000000"/>
            </w:tcBorders>
            <w:shd w:val="clear" w:color="000000" w:fill="C5D9F1"/>
            <w:vAlign w:val="center"/>
            <w:hideMark/>
          </w:tcPr>
          <w:p w:rsidR="007B01E2" w:rsidRPr="00BF2B73" w:rsidRDefault="007B01E2" w:rsidP="00B42F55">
            <w:pPr>
              <w:jc w:val="center"/>
              <w:rPr>
                <w:b/>
                <w:bCs/>
                <w:sz w:val="20"/>
                <w:szCs w:val="20"/>
              </w:rPr>
            </w:pPr>
            <w:r w:rsidRPr="00BF2B73">
              <w:rPr>
                <w:b/>
                <w:bCs/>
                <w:sz w:val="20"/>
                <w:szCs w:val="20"/>
              </w:rPr>
              <w:t>ОДОБРЕНО</w:t>
            </w:r>
          </w:p>
          <w:p w:rsidR="007B01E2" w:rsidRPr="00BF2B73" w:rsidRDefault="007B01E2" w:rsidP="00B42F55">
            <w:pPr>
              <w:jc w:val="center"/>
              <w:rPr>
                <w:b/>
                <w:bCs/>
                <w:sz w:val="20"/>
                <w:szCs w:val="20"/>
              </w:rPr>
            </w:pPr>
            <w:r w:rsidRPr="00BF2B73">
              <w:rPr>
                <w:sz w:val="20"/>
                <w:szCs w:val="20"/>
              </w:rPr>
              <w:t>Закон о буџету РС за 2019. годину</w:t>
            </w:r>
          </w:p>
        </w:tc>
        <w:tc>
          <w:tcPr>
            <w:tcW w:w="1445" w:type="dxa"/>
            <w:gridSpan w:val="3"/>
            <w:vMerge w:val="restart"/>
            <w:tcBorders>
              <w:top w:val="nil"/>
              <w:left w:val="single" w:sz="8" w:space="0" w:color="auto"/>
              <w:bottom w:val="single" w:sz="8" w:space="0" w:color="000000"/>
              <w:right w:val="single" w:sz="8" w:space="0" w:color="000000"/>
            </w:tcBorders>
            <w:shd w:val="clear" w:color="000000" w:fill="C5D9F1"/>
            <w:vAlign w:val="center"/>
            <w:hideMark/>
          </w:tcPr>
          <w:p w:rsidR="007B01E2" w:rsidRPr="00BF2B73" w:rsidRDefault="007B01E2" w:rsidP="00B42F55">
            <w:pPr>
              <w:jc w:val="center"/>
              <w:rPr>
                <w:b/>
                <w:bCs/>
                <w:sz w:val="20"/>
                <w:szCs w:val="20"/>
              </w:rPr>
            </w:pPr>
            <w:r w:rsidRPr="00BF2B73">
              <w:rPr>
                <w:b/>
                <w:bCs/>
                <w:sz w:val="20"/>
                <w:szCs w:val="20"/>
              </w:rPr>
              <w:t xml:space="preserve">ИЗВРШЕНО </w:t>
            </w:r>
            <w:r w:rsidRPr="00BF2B73">
              <w:rPr>
                <w:sz w:val="20"/>
                <w:szCs w:val="20"/>
              </w:rPr>
              <w:t xml:space="preserve">                   у периоду                 I-XII</w:t>
            </w:r>
          </w:p>
        </w:tc>
        <w:tc>
          <w:tcPr>
            <w:tcW w:w="1417" w:type="dxa"/>
            <w:vMerge w:val="restart"/>
            <w:tcBorders>
              <w:top w:val="single" w:sz="8" w:space="0" w:color="auto"/>
              <w:left w:val="single" w:sz="8" w:space="0" w:color="auto"/>
              <w:bottom w:val="single" w:sz="8" w:space="0" w:color="000000"/>
              <w:right w:val="single" w:sz="8" w:space="0" w:color="auto"/>
            </w:tcBorders>
            <w:shd w:val="clear" w:color="000000" w:fill="C5D9F1"/>
            <w:vAlign w:val="center"/>
            <w:hideMark/>
          </w:tcPr>
          <w:p w:rsidR="007B01E2" w:rsidRPr="00BF2B73" w:rsidRDefault="007B01E2" w:rsidP="00B42F55">
            <w:pPr>
              <w:jc w:val="center"/>
              <w:rPr>
                <w:b/>
                <w:bCs/>
                <w:sz w:val="20"/>
                <w:szCs w:val="20"/>
              </w:rPr>
            </w:pPr>
            <w:r w:rsidRPr="00BF2B73">
              <w:rPr>
                <w:b/>
                <w:bCs/>
                <w:sz w:val="20"/>
                <w:szCs w:val="20"/>
              </w:rPr>
              <w:t xml:space="preserve">ОДОБРЕНО  </w:t>
            </w:r>
            <w:r w:rsidRPr="00BF2B73">
              <w:rPr>
                <w:sz w:val="20"/>
                <w:szCs w:val="20"/>
              </w:rPr>
              <w:t xml:space="preserve">          Закон о буџету РС за 2020. годину (Сл. гласник РС, бр. 84/19)</w:t>
            </w:r>
          </w:p>
        </w:tc>
        <w:tc>
          <w:tcPr>
            <w:tcW w:w="1559" w:type="dxa"/>
            <w:vMerge w:val="restart"/>
            <w:tcBorders>
              <w:top w:val="single" w:sz="8" w:space="0" w:color="auto"/>
              <w:left w:val="single" w:sz="8" w:space="0" w:color="auto"/>
              <w:bottom w:val="single" w:sz="8" w:space="0" w:color="000000"/>
              <w:right w:val="single" w:sz="8" w:space="0" w:color="auto"/>
            </w:tcBorders>
            <w:shd w:val="clear" w:color="000000" w:fill="C5D9F1"/>
            <w:vAlign w:val="center"/>
            <w:hideMark/>
          </w:tcPr>
          <w:p w:rsidR="007B01E2" w:rsidRPr="00BF2B73" w:rsidRDefault="007B01E2" w:rsidP="00B42F55">
            <w:pPr>
              <w:jc w:val="center"/>
              <w:rPr>
                <w:b/>
                <w:bCs/>
                <w:sz w:val="20"/>
                <w:szCs w:val="20"/>
              </w:rPr>
            </w:pPr>
            <w:r w:rsidRPr="00BF2B73">
              <w:rPr>
                <w:b/>
                <w:bCs/>
                <w:sz w:val="20"/>
                <w:szCs w:val="20"/>
              </w:rPr>
              <w:t>ПЛАНИРАНО</w:t>
            </w:r>
            <w:r w:rsidRPr="00BF2B73">
              <w:rPr>
                <w:sz w:val="20"/>
                <w:szCs w:val="20"/>
              </w:rPr>
              <w:t xml:space="preserve"> Предлог финансијског плана за период 2020-2022. године </w:t>
            </w:r>
          </w:p>
        </w:tc>
      </w:tr>
      <w:tr w:rsidR="00BF2B73" w:rsidRPr="00BF2B73" w:rsidTr="00B42F55">
        <w:trPr>
          <w:trHeight w:val="808"/>
        </w:trPr>
        <w:tc>
          <w:tcPr>
            <w:tcW w:w="540" w:type="dxa"/>
            <w:vMerge/>
            <w:tcBorders>
              <w:top w:val="single" w:sz="8" w:space="0" w:color="auto"/>
              <w:left w:val="single" w:sz="8" w:space="0" w:color="auto"/>
              <w:bottom w:val="single" w:sz="8" w:space="0" w:color="000000"/>
              <w:right w:val="single" w:sz="8" w:space="0" w:color="000000"/>
            </w:tcBorders>
            <w:vAlign w:val="center"/>
            <w:hideMark/>
          </w:tcPr>
          <w:p w:rsidR="007B01E2" w:rsidRPr="00BF2B73" w:rsidRDefault="007B01E2" w:rsidP="00B42F55">
            <w:pPr>
              <w:rPr>
                <w:b/>
                <w:bCs/>
                <w:sz w:val="20"/>
                <w:szCs w:val="20"/>
              </w:rPr>
            </w:pPr>
          </w:p>
        </w:tc>
        <w:tc>
          <w:tcPr>
            <w:tcW w:w="2879" w:type="dxa"/>
            <w:vMerge/>
            <w:tcBorders>
              <w:top w:val="single" w:sz="8" w:space="0" w:color="auto"/>
              <w:left w:val="single" w:sz="8" w:space="0" w:color="auto"/>
              <w:bottom w:val="single" w:sz="8" w:space="0" w:color="000000"/>
              <w:right w:val="single" w:sz="8" w:space="0" w:color="000000"/>
            </w:tcBorders>
            <w:vAlign w:val="center"/>
            <w:hideMark/>
          </w:tcPr>
          <w:p w:rsidR="007B01E2" w:rsidRPr="00BF2B73" w:rsidRDefault="007B01E2" w:rsidP="00B42F55">
            <w:pPr>
              <w:rPr>
                <w:b/>
                <w:bCs/>
                <w:sz w:val="20"/>
                <w:szCs w:val="20"/>
              </w:rPr>
            </w:pPr>
          </w:p>
        </w:tc>
        <w:tc>
          <w:tcPr>
            <w:tcW w:w="1709" w:type="dxa"/>
            <w:tcBorders>
              <w:top w:val="nil"/>
              <w:left w:val="nil"/>
              <w:bottom w:val="single" w:sz="8" w:space="0" w:color="000000"/>
              <w:right w:val="single" w:sz="8" w:space="0" w:color="000000"/>
            </w:tcBorders>
            <w:shd w:val="clear" w:color="000000" w:fill="C5D9F1"/>
            <w:vAlign w:val="center"/>
            <w:hideMark/>
          </w:tcPr>
          <w:p w:rsidR="007B01E2" w:rsidRPr="00BF2B73" w:rsidRDefault="007B01E2" w:rsidP="00B42F55">
            <w:pPr>
              <w:jc w:val="center"/>
              <w:rPr>
                <w:sz w:val="20"/>
                <w:szCs w:val="20"/>
              </w:rPr>
            </w:pPr>
            <w:r w:rsidRPr="00BF2B73">
              <w:rPr>
                <w:sz w:val="20"/>
                <w:szCs w:val="20"/>
              </w:rPr>
              <w:t xml:space="preserve"> (Сл. гласник РС, бр. 95/18) са свим изменама апропријација до 31.12.2019. године</w:t>
            </w:r>
          </w:p>
        </w:tc>
        <w:tc>
          <w:tcPr>
            <w:tcW w:w="1445" w:type="dxa"/>
            <w:gridSpan w:val="3"/>
            <w:vMerge/>
            <w:tcBorders>
              <w:top w:val="nil"/>
              <w:left w:val="single" w:sz="8" w:space="0" w:color="auto"/>
              <w:bottom w:val="single" w:sz="8" w:space="0" w:color="000000"/>
              <w:right w:val="single" w:sz="8" w:space="0" w:color="000000"/>
            </w:tcBorders>
            <w:vAlign w:val="center"/>
            <w:hideMark/>
          </w:tcPr>
          <w:p w:rsidR="007B01E2" w:rsidRPr="00BF2B73" w:rsidRDefault="007B01E2" w:rsidP="00B42F55">
            <w:pPr>
              <w:rPr>
                <w:b/>
                <w:bCs/>
                <w:sz w:val="20"/>
                <w:szCs w:val="20"/>
              </w:rPr>
            </w:pPr>
          </w:p>
        </w:tc>
        <w:tc>
          <w:tcPr>
            <w:tcW w:w="1417" w:type="dxa"/>
            <w:vMerge/>
            <w:tcBorders>
              <w:top w:val="single" w:sz="8" w:space="0" w:color="auto"/>
              <w:left w:val="single" w:sz="8" w:space="0" w:color="auto"/>
              <w:bottom w:val="single" w:sz="8" w:space="0" w:color="000000"/>
              <w:right w:val="single" w:sz="8" w:space="0" w:color="auto"/>
            </w:tcBorders>
            <w:vAlign w:val="center"/>
            <w:hideMark/>
          </w:tcPr>
          <w:p w:rsidR="007B01E2" w:rsidRPr="00BF2B73" w:rsidRDefault="007B01E2" w:rsidP="00B42F55">
            <w:pPr>
              <w:rPr>
                <w:b/>
                <w:bCs/>
                <w:sz w:val="20"/>
                <w:szCs w:val="20"/>
              </w:rPr>
            </w:pPr>
          </w:p>
        </w:tc>
        <w:tc>
          <w:tcPr>
            <w:tcW w:w="1559" w:type="dxa"/>
            <w:vMerge/>
            <w:tcBorders>
              <w:top w:val="single" w:sz="8" w:space="0" w:color="auto"/>
              <w:left w:val="single" w:sz="8" w:space="0" w:color="auto"/>
              <w:bottom w:val="single" w:sz="8" w:space="0" w:color="000000"/>
              <w:right w:val="single" w:sz="8" w:space="0" w:color="auto"/>
            </w:tcBorders>
            <w:vAlign w:val="center"/>
            <w:hideMark/>
          </w:tcPr>
          <w:p w:rsidR="007B01E2" w:rsidRPr="00BF2B73" w:rsidRDefault="007B01E2" w:rsidP="00B42F55">
            <w:pPr>
              <w:rPr>
                <w:b/>
                <w:bCs/>
                <w:sz w:val="20"/>
                <w:szCs w:val="20"/>
              </w:rPr>
            </w:pPr>
          </w:p>
        </w:tc>
      </w:tr>
      <w:tr w:rsidR="00BF2B73" w:rsidRPr="00BF2B73" w:rsidTr="00B42F55">
        <w:trPr>
          <w:trHeight w:val="315"/>
        </w:trPr>
        <w:tc>
          <w:tcPr>
            <w:tcW w:w="9549" w:type="dxa"/>
            <w:gridSpan w:val="8"/>
            <w:tcBorders>
              <w:top w:val="single" w:sz="8" w:space="0" w:color="000000"/>
              <w:left w:val="single" w:sz="8" w:space="0" w:color="auto"/>
              <w:bottom w:val="single" w:sz="8" w:space="0" w:color="auto"/>
              <w:right w:val="single" w:sz="8" w:space="0" w:color="000000"/>
            </w:tcBorders>
            <w:shd w:val="clear" w:color="auto" w:fill="auto"/>
            <w:noWrap/>
            <w:vAlign w:val="center"/>
            <w:hideMark/>
          </w:tcPr>
          <w:p w:rsidR="007B01E2" w:rsidRPr="00BF2B73" w:rsidRDefault="007B01E2" w:rsidP="00B42F55">
            <w:pPr>
              <w:rPr>
                <w:b/>
                <w:bCs/>
                <w:sz w:val="20"/>
                <w:szCs w:val="20"/>
              </w:rPr>
            </w:pPr>
            <w:r w:rsidRPr="00BF2B73">
              <w:rPr>
                <w:b/>
                <w:bCs/>
                <w:sz w:val="20"/>
                <w:szCs w:val="20"/>
              </w:rPr>
              <w:t>Пројекат 7010 ИПА Подршка за учешће у програмима ЕУ</w:t>
            </w:r>
          </w:p>
        </w:tc>
      </w:tr>
      <w:tr w:rsidR="00BF2B73" w:rsidRPr="00BF2B73" w:rsidTr="00B42F55">
        <w:trPr>
          <w:trHeight w:val="435"/>
        </w:trPr>
        <w:tc>
          <w:tcPr>
            <w:tcW w:w="540"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7B01E2" w:rsidRPr="00BF2B73" w:rsidRDefault="007B01E2" w:rsidP="00B42F55">
            <w:pPr>
              <w:rPr>
                <w:b/>
                <w:bCs/>
                <w:sz w:val="20"/>
                <w:szCs w:val="20"/>
              </w:rPr>
            </w:pPr>
            <w:r w:rsidRPr="00BF2B73">
              <w:rPr>
                <w:b/>
                <w:bCs/>
                <w:sz w:val="20"/>
                <w:szCs w:val="20"/>
              </w:rPr>
              <w:t>422</w:t>
            </w:r>
          </w:p>
        </w:tc>
        <w:tc>
          <w:tcPr>
            <w:tcW w:w="2879" w:type="dxa"/>
            <w:tcBorders>
              <w:top w:val="single" w:sz="8" w:space="0" w:color="auto"/>
              <w:left w:val="nil"/>
              <w:bottom w:val="single" w:sz="8" w:space="0" w:color="auto"/>
              <w:right w:val="single" w:sz="8" w:space="0" w:color="000000"/>
            </w:tcBorders>
            <w:shd w:val="clear" w:color="auto" w:fill="auto"/>
            <w:vAlign w:val="center"/>
            <w:hideMark/>
          </w:tcPr>
          <w:p w:rsidR="007B01E2" w:rsidRPr="00BF2B73" w:rsidRDefault="007B01E2" w:rsidP="00B42F55">
            <w:pPr>
              <w:rPr>
                <w:sz w:val="20"/>
                <w:szCs w:val="20"/>
              </w:rPr>
            </w:pPr>
            <w:r w:rsidRPr="00BF2B73">
              <w:rPr>
                <w:sz w:val="20"/>
                <w:szCs w:val="20"/>
              </w:rPr>
              <w:t>Трошкови путовања</w:t>
            </w:r>
          </w:p>
        </w:tc>
        <w:tc>
          <w:tcPr>
            <w:tcW w:w="1709" w:type="dxa"/>
            <w:tcBorders>
              <w:top w:val="single" w:sz="8" w:space="0" w:color="auto"/>
              <w:left w:val="nil"/>
              <w:bottom w:val="single" w:sz="8" w:space="0" w:color="auto"/>
              <w:right w:val="single" w:sz="8" w:space="0" w:color="000000"/>
            </w:tcBorders>
            <w:shd w:val="clear" w:color="auto" w:fill="auto"/>
            <w:vAlign w:val="center"/>
            <w:hideMark/>
          </w:tcPr>
          <w:p w:rsidR="007B01E2" w:rsidRPr="00BF2B73" w:rsidRDefault="007B01E2" w:rsidP="00B42F55">
            <w:pPr>
              <w:jc w:val="right"/>
              <w:rPr>
                <w:sz w:val="20"/>
                <w:szCs w:val="20"/>
              </w:rPr>
            </w:pPr>
            <w:r w:rsidRPr="00BF2B73">
              <w:rPr>
                <w:sz w:val="20"/>
                <w:szCs w:val="20"/>
              </w:rPr>
              <w:t>2.868</w:t>
            </w:r>
          </w:p>
        </w:tc>
        <w:tc>
          <w:tcPr>
            <w:tcW w:w="1445" w:type="dxa"/>
            <w:gridSpan w:val="3"/>
            <w:tcBorders>
              <w:top w:val="nil"/>
              <w:left w:val="nil"/>
              <w:bottom w:val="single" w:sz="8" w:space="0" w:color="auto"/>
              <w:right w:val="single" w:sz="8" w:space="0" w:color="auto"/>
            </w:tcBorders>
            <w:shd w:val="clear" w:color="auto" w:fill="auto"/>
            <w:noWrap/>
            <w:vAlign w:val="center"/>
            <w:hideMark/>
          </w:tcPr>
          <w:p w:rsidR="007B01E2" w:rsidRPr="00BF2B73" w:rsidRDefault="007B01E2" w:rsidP="00B42F55">
            <w:pPr>
              <w:jc w:val="right"/>
              <w:rPr>
                <w:sz w:val="20"/>
                <w:szCs w:val="20"/>
              </w:rPr>
            </w:pPr>
            <w:r w:rsidRPr="00BF2B73">
              <w:rPr>
                <w:sz w:val="20"/>
                <w:szCs w:val="20"/>
              </w:rPr>
              <w:t>2.867</w:t>
            </w:r>
          </w:p>
        </w:tc>
        <w:tc>
          <w:tcPr>
            <w:tcW w:w="1417" w:type="dxa"/>
            <w:tcBorders>
              <w:top w:val="nil"/>
              <w:left w:val="nil"/>
              <w:bottom w:val="single" w:sz="8" w:space="0" w:color="auto"/>
              <w:right w:val="single" w:sz="8" w:space="0" w:color="auto"/>
            </w:tcBorders>
            <w:shd w:val="clear" w:color="auto" w:fill="auto"/>
            <w:noWrap/>
            <w:vAlign w:val="center"/>
            <w:hideMark/>
          </w:tcPr>
          <w:p w:rsidR="007B01E2" w:rsidRPr="00BF2B73" w:rsidRDefault="007B01E2" w:rsidP="00B42F55">
            <w:pPr>
              <w:jc w:val="right"/>
              <w:rPr>
                <w:sz w:val="20"/>
                <w:szCs w:val="20"/>
              </w:rPr>
            </w:pPr>
            <w:r w:rsidRPr="00BF2B73">
              <w:rPr>
                <w:sz w:val="20"/>
                <w:szCs w:val="20"/>
              </w:rPr>
              <w:t>3.000</w:t>
            </w:r>
          </w:p>
        </w:tc>
        <w:tc>
          <w:tcPr>
            <w:tcW w:w="1559" w:type="dxa"/>
            <w:tcBorders>
              <w:top w:val="nil"/>
              <w:left w:val="nil"/>
              <w:bottom w:val="single" w:sz="8" w:space="0" w:color="auto"/>
              <w:right w:val="single" w:sz="8" w:space="0" w:color="auto"/>
            </w:tcBorders>
            <w:shd w:val="clear" w:color="auto" w:fill="auto"/>
            <w:noWrap/>
            <w:vAlign w:val="center"/>
            <w:hideMark/>
          </w:tcPr>
          <w:p w:rsidR="007B01E2" w:rsidRPr="00BF2B73" w:rsidRDefault="007B01E2" w:rsidP="00B42F55">
            <w:pPr>
              <w:jc w:val="right"/>
              <w:rPr>
                <w:sz w:val="20"/>
                <w:szCs w:val="20"/>
              </w:rPr>
            </w:pPr>
            <w:r w:rsidRPr="00BF2B73">
              <w:rPr>
                <w:sz w:val="20"/>
                <w:szCs w:val="20"/>
              </w:rPr>
              <w:t>3.000</w:t>
            </w:r>
          </w:p>
        </w:tc>
      </w:tr>
      <w:tr w:rsidR="00BF2B73" w:rsidRPr="00BF2B73" w:rsidTr="00B42F55">
        <w:trPr>
          <w:trHeight w:val="315"/>
        </w:trPr>
        <w:tc>
          <w:tcPr>
            <w:tcW w:w="3419"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7B01E2" w:rsidRPr="00BF2B73" w:rsidRDefault="007B01E2" w:rsidP="00B42F55">
            <w:pPr>
              <w:jc w:val="center"/>
              <w:rPr>
                <w:b/>
                <w:bCs/>
                <w:sz w:val="20"/>
                <w:szCs w:val="20"/>
              </w:rPr>
            </w:pPr>
            <w:r w:rsidRPr="00BF2B73">
              <w:rPr>
                <w:b/>
                <w:bCs/>
                <w:sz w:val="20"/>
                <w:szCs w:val="20"/>
              </w:rPr>
              <w:t>УКУПНО:</w:t>
            </w:r>
          </w:p>
        </w:tc>
        <w:tc>
          <w:tcPr>
            <w:tcW w:w="1709" w:type="dxa"/>
            <w:tcBorders>
              <w:top w:val="single" w:sz="8" w:space="0" w:color="auto"/>
              <w:left w:val="nil"/>
              <w:bottom w:val="single" w:sz="8" w:space="0" w:color="auto"/>
              <w:right w:val="single" w:sz="8" w:space="0" w:color="000000"/>
            </w:tcBorders>
            <w:shd w:val="clear" w:color="auto" w:fill="auto"/>
            <w:noWrap/>
            <w:vAlign w:val="center"/>
            <w:hideMark/>
          </w:tcPr>
          <w:p w:rsidR="007B01E2" w:rsidRPr="00BF2B73" w:rsidRDefault="007B01E2" w:rsidP="00B42F55">
            <w:pPr>
              <w:jc w:val="right"/>
              <w:rPr>
                <w:b/>
                <w:bCs/>
                <w:sz w:val="20"/>
                <w:szCs w:val="20"/>
              </w:rPr>
            </w:pPr>
            <w:r w:rsidRPr="00BF2B73">
              <w:rPr>
                <w:b/>
                <w:bCs/>
                <w:sz w:val="20"/>
                <w:szCs w:val="20"/>
              </w:rPr>
              <w:t>2.868</w:t>
            </w:r>
          </w:p>
        </w:tc>
        <w:tc>
          <w:tcPr>
            <w:tcW w:w="1445" w:type="dxa"/>
            <w:gridSpan w:val="3"/>
            <w:tcBorders>
              <w:top w:val="nil"/>
              <w:left w:val="nil"/>
              <w:bottom w:val="single" w:sz="8" w:space="0" w:color="auto"/>
              <w:right w:val="single" w:sz="8" w:space="0" w:color="auto"/>
            </w:tcBorders>
            <w:shd w:val="clear" w:color="auto" w:fill="auto"/>
            <w:noWrap/>
            <w:vAlign w:val="center"/>
            <w:hideMark/>
          </w:tcPr>
          <w:p w:rsidR="007B01E2" w:rsidRPr="00BF2B73" w:rsidRDefault="007B01E2" w:rsidP="00B42F55">
            <w:pPr>
              <w:jc w:val="right"/>
              <w:rPr>
                <w:b/>
                <w:bCs/>
                <w:sz w:val="20"/>
                <w:szCs w:val="20"/>
              </w:rPr>
            </w:pPr>
            <w:r w:rsidRPr="00BF2B73">
              <w:rPr>
                <w:b/>
                <w:bCs/>
                <w:sz w:val="20"/>
                <w:szCs w:val="20"/>
              </w:rPr>
              <w:t>2.867</w:t>
            </w:r>
          </w:p>
        </w:tc>
        <w:tc>
          <w:tcPr>
            <w:tcW w:w="1417" w:type="dxa"/>
            <w:tcBorders>
              <w:top w:val="nil"/>
              <w:left w:val="nil"/>
              <w:bottom w:val="single" w:sz="8" w:space="0" w:color="auto"/>
              <w:right w:val="single" w:sz="8" w:space="0" w:color="auto"/>
            </w:tcBorders>
            <w:shd w:val="clear" w:color="auto" w:fill="auto"/>
            <w:noWrap/>
            <w:vAlign w:val="center"/>
            <w:hideMark/>
          </w:tcPr>
          <w:p w:rsidR="007B01E2" w:rsidRPr="00BF2B73" w:rsidRDefault="007B01E2" w:rsidP="00B42F55">
            <w:pPr>
              <w:jc w:val="right"/>
              <w:rPr>
                <w:b/>
                <w:bCs/>
                <w:sz w:val="20"/>
                <w:szCs w:val="20"/>
              </w:rPr>
            </w:pPr>
            <w:r w:rsidRPr="00BF2B73">
              <w:rPr>
                <w:b/>
                <w:bCs/>
                <w:sz w:val="20"/>
                <w:szCs w:val="20"/>
              </w:rPr>
              <w:t>3.000</w:t>
            </w:r>
          </w:p>
        </w:tc>
        <w:tc>
          <w:tcPr>
            <w:tcW w:w="1559" w:type="dxa"/>
            <w:tcBorders>
              <w:top w:val="nil"/>
              <w:left w:val="nil"/>
              <w:bottom w:val="single" w:sz="8" w:space="0" w:color="auto"/>
              <w:right w:val="single" w:sz="8" w:space="0" w:color="auto"/>
            </w:tcBorders>
            <w:shd w:val="clear" w:color="auto" w:fill="auto"/>
            <w:noWrap/>
            <w:vAlign w:val="center"/>
            <w:hideMark/>
          </w:tcPr>
          <w:p w:rsidR="007B01E2" w:rsidRPr="00BF2B73" w:rsidRDefault="007B01E2" w:rsidP="00B42F55">
            <w:pPr>
              <w:jc w:val="right"/>
              <w:rPr>
                <w:b/>
                <w:bCs/>
                <w:sz w:val="20"/>
                <w:szCs w:val="20"/>
              </w:rPr>
            </w:pPr>
            <w:r w:rsidRPr="00BF2B73">
              <w:rPr>
                <w:b/>
                <w:bCs/>
                <w:sz w:val="20"/>
                <w:szCs w:val="20"/>
              </w:rPr>
              <w:t>3.000</w:t>
            </w:r>
          </w:p>
        </w:tc>
      </w:tr>
      <w:tr w:rsidR="00BF2B73" w:rsidRPr="00BF2B73" w:rsidTr="00B42F55">
        <w:trPr>
          <w:trHeight w:val="315"/>
        </w:trPr>
        <w:tc>
          <w:tcPr>
            <w:tcW w:w="3419" w:type="dxa"/>
            <w:gridSpan w:val="2"/>
            <w:tcBorders>
              <w:top w:val="single" w:sz="8" w:space="0" w:color="auto"/>
              <w:left w:val="single" w:sz="8" w:space="0" w:color="auto"/>
              <w:bottom w:val="single" w:sz="8" w:space="0" w:color="auto"/>
              <w:right w:val="single" w:sz="8" w:space="0" w:color="000000"/>
            </w:tcBorders>
            <w:shd w:val="clear" w:color="000000" w:fill="B8CCE4"/>
            <w:noWrap/>
            <w:vAlign w:val="center"/>
            <w:hideMark/>
          </w:tcPr>
          <w:p w:rsidR="007B01E2" w:rsidRPr="00BF2B73" w:rsidRDefault="007B01E2" w:rsidP="00B42F55">
            <w:pPr>
              <w:rPr>
                <w:b/>
                <w:bCs/>
                <w:sz w:val="20"/>
                <w:szCs w:val="20"/>
              </w:rPr>
            </w:pPr>
            <w:r w:rsidRPr="00BF2B73">
              <w:rPr>
                <w:b/>
                <w:bCs/>
                <w:sz w:val="20"/>
                <w:szCs w:val="20"/>
              </w:rPr>
              <w:t>Укупно Извор финансирања 15</w:t>
            </w:r>
          </w:p>
        </w:tc>
        <w:tc>
          <w:tcPr>
            <w:tcW w:w="1709" w:type="dxa"/>
            <w:tcBorders>
              <w:top w:val="single" w:sz="8" w:space="0" w:color="auto"/>
              <w:left w:val="nil"/>
              <w:bottom w:val="single" w:sz="8" w:space="0" w:color="auto"/>
              <w:right w:val="single" w:sz="8" w:space="0" w:color="000000"/>
            </w:tcBorders>
            <w:shd w:val="clear" w:color="000000" w:fill="B8CCE4"/>
            <w:noWrap/>
            <w:vAlign w:val="center"/>
            <w:hideMark/>
          </w:tcPr>
          <w:p w:rsidR="007B01E2" w:rsidRPr="00BF2B73" w:rsidRDefault="007B01E2" w:rsidP="00B42F55">
            <w:pPr>
              <w:jc w:val="right"/>
              <w:rPr>
                <w:b/>
                <w:bCs/>
                <w:sz w:val="20"/>
                <w:szCs w:val="20"/>
              </w:rPr>
            </w:pPr>
            <w:r w:rsidRPr="00BF2B73">
              <w:rPr>
                <w:b/>
                <w:bCs/>
                <w:sz w:val="20"/>
                <w:szCs w:val="20"/>
              </w:rPr>
              <w:t>2.868</w:t>
            </w:r>
          </w:p>
        </w:tc>
        <w:tc>
          <w:tcPr>
            <w:tcW w:w="1445" w:type="dxa"/>
            <w:gridSpan w:val="3"/>
            <w:tcBorders>
              <w:top w:val="nil"/>
              <w:left w:val="nil"/>
              <w:bottom w:val="single" w:sz="8" w:space="0" w:color="auto"/>
              <w:right w:val="single" w:sz="8" w:space="0" w:color="auto"/>
            </w:tcBorders>
            <w:shd w:val="clear" w:color="000000" w:fill="B8CCE4"/>
            <w:noWrap/>
            <w:vAlign w:val="center"/>
            <w:hideMark/>
          </w:tcPr>
          <w:p w:rsidR="007B01E2" w:rsidRPr="00BF2B73" w:rsidRDefault="007B01E2" w:rsidP="00B42F55">
            <w:pPr>
              <w:jc w:val="right"/>
              <w:rPr>
                <w:b/>
                <w:bCs/>
                <w:sz w:val="20"/>
                <w:szCs w:val="20"/>
              </w:rPr>
            </w:pPr>
            <w:r w:rsidRPr="00BF2B73">
              <w:rPr>
                <w:b/>
                <w:bCs/>
                <w:sz w:val="20"/>
                <w:szCs w:val="20"/>
              </w:rPr>
              <w:t>2.867</w:t>
            </w:r>
          </w:p>
        </w:tc>
        <w:tc>
          <w:tcPr>
            <w:tcW w:w="1417" w:type="dxa"/>
            <w:tcBorders>
              <w:top w:val="nil"/>
              <w:left w:val="nil"/>
              <w:bottom w:val="single" w:sz="8" w:space="0" w:color="auto"/>
              <w:right w:val="single" w:sz="8" w:space="0" w:color="auto"/>
            </w:tcBorders>
            <w:shd w:val="clear" w:color="000000" w:fill="B8CCE4"/>
            <w:noWrap/>
            <w:vAlign w:val="center"/>
            <w:hideMark/>
          </w:tcPr>
          <w:p w:rsidR="007B01E2" w:rsidRPr="00BF2B73" w:rsidRDefault="007B01E2" w:rsidP="00B42F55">
            <w:pPr>
              <w:jc w:val="right"/>
              <w:rPr>
                <w:b/>
                <w:bCs/>
                <w:sz w:val="20"/>
                <w:szCs w:val="20"/>
              </w:rPr>
            </w:pPr>
            <w:r w:rsidRPr="00BF2B73">
              <w:rPr>
                <w:b/>
                <w:bCs/>
                <w:sz w:val="20"/>
                <w:szCs w:val="20"/>
              </w:rPr>
              <w:t>3.000</w:t>
            </w:r>
          </w:p>
        </w:tc>
        <w:tc>
          <w:tcPr>
            <w:tcW w:w="1559" w:type="dxa"/>
            <w:tcBorders>
              <w:top w:val="nil"/>
              <w:left w:val="nil"/>
              <w:bottom w:val="single" w:sz="8" w:space="0" w:color="auto"/>
              <w:right w:val="single" w:sz="8" w:space="0" w:color="auto"/>
            </w:tcBorders>
            <w:shd w:val="clear" w:color="000000" w:fill="B8CCE4"/>
            <w:noWrap/>
            <w:vAlign w:val="center"/>
            <w:hideMark/>
          </w:tcPr>
          <w:p w:rsidR="007B01E2" w:rsidRPr="00BF2B73" w:rsidRDefault="007B01E2" w:rsidP="00B42F55">
            <w:pPr>
              <w:jc w:val="right"/>
              <w:rPr>
                <w:b/>
                <w:bCs/>
                <w:sz w:val="20"/>
                <w:szCs w:val="20"/>
              </w:rPr>
            </w:pPr>
            <w:r w:rsidRPr="00BF2B73">
              <w:rPr>
                <w:b/>
                <w:bCs/>
                <w:sz w:val="20"/>
                <w:szCs w:val="20"/>
              </w:rPr>
              <w:t>3.000</w:t>
            </w:r>
          </w:p>
        </w:tc>
      </w:tr>
      <w:tr w:rsidR="00BF2B73" w:rsidRPr="00BF2B73" w:rsidTr="00B42F55">
        <w:trPr>
          <w:trHeight w:val="300"/>
        </w:trPr>
        <w:tc>
          <w:tcPr>
            <w:tcW w:w="540" w:type="dxa"/>
            <w:tcBorders>
              <w:top w:val="single" w:sz="8" w:space="0" w:color="auto"/>
              <w:left w:val="nil"/>
              <w:bottom w:val="nil"/>
              <w:right w:val="nil"/>
            </w:tcBorders>
            <w:shd w:val="clear" w:color="auto" w:fill="auto"/>
            <w:noWrap/>
            <w:vAlign w:val="bottom"/>
            <w:hideMark/>
          </w:tcPr>
          <w:p w:rsidR="007B01E2" w:rsidRPr="00BF2B73" w:rsidRDefault="007B01E2" w:rsidP="00B42F55">
            <w:pPr>
              <w:rPr>
                <w:rFonts w:ascii="Calibri" w:hAnsi="Calibri"/>
                <w:sz w:val="20"/>
                <w:szCs w:val="20"/>
              </w:rPr>
            </w:pPr>
            <w:r w:rsidRPr="00BF2B73">
              <w:rPr>
                <w:rFonts w:ascii="Calibri" w:hAnsi="Calibri"/>
                <w:sz w:val="20"/>
                <w:szCs w:val="20"/>
              </w:rPr>
              <w:t> </w:t>
            </w:r>
          </w:p>
        </w:tc>
        <w:tc>
          <w:tcPr>
            <w:tcW w:w="2879" w:type="dxa"/>
            <w:tcBorders>
              <w:top w:val="nil"/>
              <w:left w:val="nil"/>
              <w:bottom w:val="nil"/>
              <w:right w:val="nil"/>
            </w:tcBorders>
            <w:shd w:val="clear" w:color="auto" w:fill="auto"/>
            <w:noWrap/>
            <w:vAlign w:val="bottom"/>
            <w:hideMark/>
          </w:tcPr>
          <w:p w:rsidR="007B01E2" w:rsidRPr="00BF2B73" w:rsidRDefault="007B01E2" w:rsidP="00B42F55">
            <w:pPr>
              <w:rPr>
                <w:rFonts w:ascii="Calibri" w:hAnsi="Calibri"/>
                <w:sz w:val="20"/>
                <w:szCs w:val="20"/>
              </w:rPr>
            </w:pPr>
          </w:p>
        </w:tc>
        <w:tc>
          <w:tcPr>
            <w:tcW w:w="1709" w:type="dxa"/>
            <w:tcBorders>
              <w:top w:val="single" w:sz="8" w:space="0" w:color="auto"/>
              <w:left w:val="nil"/>
              <w:bottom w:val="nil"/>
              <w:right w:val="nil"/>
            </w:tcBorders>
            <w:shd w:val="clear" w:color="auto" w:fill="auto"/>
            <w:noWrap/>
            <w:vAlign w:val="bottom"/>
            <w:hideMark/>
          </w:tcPr>
          <w:p w:rsidR="007B01E2" w:rsidRPr="00BF2B73" w:rsidRDefault="007B01E2" w:rsidP="00B42F55">
            <w:pPr>
              <w:rPr>
                <w:rFonts w:ascii="Calibri" w:hAnsi="Calibri"/>
                <w:sz w:val="20"/>
                <w:szCs w:val="20"/>
              </w:rPr>
            </w:pPr>
            <w:r w:rsidRPr="00BF2B73">
              <w:rPr>
                <w:rFonts w:ascii="Calibri" w:hAnsi="Calibri"/>
                <w:sz w:val="20"/>
                <w:szCs w:val="20"/>
              </w:rPr>
              <w:t> </w:t>
            </w:r>
          </w:p>
        </w:tc>
        <w:tc>
          <w:tcPr>
            <w:tcW w:w="1445" w:type="dxa"/>
            <w:gridSpan w:val="3"/>
            <w:tcBorders>
              <w:top w:val="nil"/>
              <w:left w:val="nil"/>
              <w:bottom w:val="nil"/>
              <w:right w:val="nil"/>
            </w:tcBorders>
            <w:shd w:val="clear" w:color="auto" w:fill="auto"/>
            <w:noWrap/>
            <w:vAlign w:val="bottom"/>
            <w:hideMark/>
          </w:tcPr>
          <w:p w:rsidR="007B01E2" w:rsidRPr="00BF2B73" w:rsidRDefault="007B01E2" w:rsidP="00B42F55">
            <w:pPr>
              <w:rPr>
                <w:rFonts w:ascii="Calibri" w:hAnsi="Calibri"/>
                <w:sz w:val="20"/>
                <w:szCs w:val="20"/>
              </w:rPr>
            </w:pPr>
          </w:p>
        </w:tc>
        <w:tc>
          <w:tcPr>
            <w:tcW w:w="1417" w:type="dxa"/>
            <w:tcBorders>
              <w:top w:val="nil"/>
              <w:left w:val="nil"/>
              <w:bottom w:val="nil"/>
              <w:right w:val="nil"/>
            </w:tcBorders>
            <w:shd w:val="clear" w:color="auto" w:fill="auto"/>
            <w:noWrap/>
            <w:vAlign w:val="bottom"/>
            <w:hideMark/>
          </w:tcPr>
          <w:p w:rsidR="007B01E2" w:rsidRPr="00BF2B73" w:rsidRDefault="007B01E2" w:rsidP="00B42F55">
            <w:pPr>
              <w:rPr>
                <w:sz w:val="20"/>
                <w:szCs w:val="20"/>
              </w:rPr>
            </w:pPr>
          </w:p>
        </w:tc>
        <w:tc>
          <w:tcPr>
            <w:tcW w:w="1559" w:type="dxa"/>
            <w:tcBorders>
              <w:top w:val="nil"/>
              <w:left w:val="nil"/>
              <w:bottom w:val="nil"/>
              <w:right w:val="nil"/>
            </w:tcBorders>
            <w:shd w:val="clear" w:color="auto" w:fill="auto"/>
            <w:noWrap/>
            <w:vAlign w:val="bottom"/>
            <w:hideMark/>
          </w:tcPr>
          <w:p w:rsidR="007B01E2" w:rsidRPr="00BF2B73" w:rsidRDefault="007B01E2" w:rsidP="00B42F55">
            <w:pPr>
              <w:rPr>
                <w:sz w:val="20"/>
                <w:szCs w:val="20"/>
              </w:rPr>
            </w:pPr>
          </w:p>
        </w:tc>
      </w:tr>
      <w:tr w:rsidR="00BF2B73" w:rsidRPr="00BF2B73" w:rsidTr="00B42F55">
        <w:trPr>
          <w:trHeight w:val="300"/>
        </w:trPr>
        <w:tc>
          <w:tcPr>
            <w:tcW w:w="9549" w:type="dxa"/>
            <w:gridSpan w:val="8"/>
            <w:tcBorders>
              <w:top w:val="nil"/>
              <w:left w:val="nil"/>
              <w:bottom w:val="nil"/>
              <w:right w:val="nil"/>
            </w:tcBorders>
            <w:shd w:val="clear" w:color="auto" w:fill="auto"/>
            <w:noWrap/>
            <w:vAlign w:val="center"/>
            <w:hideMark/>
          </w:tcPr>
          <w:p w:rsidR="007B01E2" w:rsidRPr="00BF2B73" w:rsidRDefault="007B01E2" w:rsidP="00B42F55">
            <w:pPr>
              <w:jc w:val="center"/>
              <w:rPr>
                <w:b/>
                <w:bCs/>
                <w:sz w:val="20"/>
                <w:szCs w:val="20"/>
              </w:rPr>
            </w:pPr>
            <w:r w:rsidRPr="00BF2B73">
              <w:rPr>
                <w:b/>
                <w:bCs/>
                <w:sz w:val="20"/>
                <w:szCs w:val="20"/>
              </w:rPr>
              <w:t>Извор финансирања 56 ФИНАНСИЈСКА ПОМОЋ ЕУ</w:t>
            </w:r>
          </w:p>
        </w:tc>
      </w:tr>
      <w:tr w:rsidR="00BF2B73" w:rsidRPr="00BF2B73" w:rsidTr="00B42F55">
        <w:trPr>
          <w:trHeight w:val="315"/>
        </w:trPr>
        <w:tc>
          <w:tcPr>
            <w:tcW w:w="9549" w:type="dxa"/>
            <w:gridSpan w:val="8"/>
            <w:tcBorders>
              <w:top w:val="nil"/>
              <w:left w:val="nil"/>
              <w:bottom w:val="single" w:sz="8" w:space="0" w:color="auto"/>
              <w:right w:val="nil"/>
            </w:tcBorders>
            <w:shd w:val="clear" w:color="auto" w:fill="auto"/>
            <w:noWrap/>
            <w:vAlign w:val="center"/>
            <w:hideMark/>
          </w:tcPr>
          <w:p w:rsidR="007B01E2" w:rsidRPr="00BF2B73" w:rsidRDefault="007B01E2" w:rsidP="00B42F55">
            <w:pPr>
              <w:jc w:val="right"/>
              <w:rPr>
                <w:sz w:val="20"/>
                <w:szCs w:val="20"/>
              </w:rPr>
            </w:pPr>
            <w:r w:rsidRPr="00BF2B73">
              <w:rPr>
                <w:sz w:val="20"/>
                <w:szCs w:val="20"/>
              </w:rPr>
              <w:t>у хиљадама динарa</w:t>
            </w:r>
          </w:p>
        </w:tc>
      </w:tr>
      <w:tr w:rsidR="00BF2B73" w:rsidRPr="00BF2B73" w:rsidTr="00B42F55">
        <w:trPr>
          <w:trHeight w:val="315"/>
        </w:trPr>
        <w:tc>
          <w:tcPr>
            <w:tcW w:w="540" w:type="dxa"/>
            <w:vMerge w:val="restart"/>
            <w:tcBorders>
              <w:top w:val="single" w:sz="8" w:space="0" w:color="auto"/>
              <w:left w:val="single" w:sz="8" w:space="0" w:color="auto"/>
              <w:bottom w:val="single" w:sz="8" w:space="0" w:color="000000"/>
              <w:right w:val="single" w:sz="8" w:space="0" w:color="000000"/>
            </w:tcBorders>
            <w:shd w:val="clear" w:color="000000" w:fill="C5D9F1"/>
            <w:vAlign w:val="center"/>
            <w:hideMark/>
          </w:tcPr>
          <w:p w:rsidR="007B01E2" w:rsidRPr="00BF2B73" w:rsidRDefault="007B01E2" w:rsidP="00B42F55">
            <w:pPr>
              <w:jc w:val="center"/>
              <w:rPr>
                <w:b/>
                <w:bCs/>
                <w:sz w:val="16"/>
                <w:szCs w:val="16"/>
              </w:rPr>
            </w:pPr>
            <w:r w:rsidRPr="00BF2B73">
              <w:rPr>
                <w:b/>
                <w:bCs/>
                <w:sz w:val="16"/>
                <w:szCs w:val="16"/>
              </w:rPr>
              <w:t>ек.       клас.</w:t>
            </w:r>
          </w:p>
        </w:tc>
        <w:tc>
          <w:tcPr>
            <w:tcW w:w="2879" w:type="dxa"/>
            <w:vMerge w:val="restart"/>
            <w:tcBorders>
              <w:top w:val="single" w:sz="8" w:space="0" w:color="auto"/>
              <w:left w:val="single" w:sz="8" w:space="0" w:color="auto"/>
              <w:bottom w:val="single" w:sz="8" w:space="0" w:color="000000"/>
              <w:right w:val="single" w:sz="8" w:space="0" w:color="000000"/>
            </w:tcBorders>
            <w:shd w:val="clear" w:color="000000" w:fill="C5D9F1"/>
            <w:noWrap/>
            <w:vAlign w:val="center"/>
            <w:hideMark/>
          </w:tcPr>
          <w:p w:rsidR="007B01E2" w:rsidRPr="00BF2B73" w:rsidRDefault="007B01E2" w:rsidP="00B42F55">
            <w:pPr>
              <w:jc w:val="center"/>
              <w:rPr>
                <w:b/>
                <w:bCs/>
                <w:sz w:val="16"/>
                <w:szCs w:val="16"/>
              </w:rPr>
            </w:pPr>
            <w:r w:rsidRPr="00BF2B73">
              <w:rPr>
                <w:b/>
                <w:bCs/>
                <w:sz w:val="16"/>
                <w:szCs w:val="16"/>
              </w:rPr>
              <w:t>ОПИС</w:t>
            </w:r>
          </w:p>
        </w:tc>
        <w:tc>
          <w:tcPr>
            <w:tcW w:w="3154" w:type="dxa"/>
            <w:gridSpan w:val="4"/>
            <w:tcBorders>
              <w:top w:val="single" w:sz="8" w:space="0" w:color="auto"/>
              <w:left w:val="nil"/>
              <w:bottom w:val="single" w:sz="4" w:space="0" w:color="auto"/>
              <w:right w:val="single" w:sz="8" w:space="0" w:color="000000"/>
            </w:tcBorders>
            <w:shd w:val="clear" w:color="000000" w:fill="C6D9F1"/>
            <w:noWrap/>
            <w:vAlign w:val="center"/>
            <w:hideMark/>
          </w:tcPr>
          <w:p w:rsidR="007B01E2" w:rsidRPr="00BF2B73" w:rsidRDefault="007B01E2" w:rsidP="00B42F55">
            <w:pPr>
              <w:jc w:val="center"/>
              <w:rPr>
                <w:b/>
                <w:bCs/>
                <w:sz w:val="16"/>
                <w:szCs w:val="16"/>
              </w:rPr>
            </w:pPr>
            <w:r w:rsidRPr="00BF2B73">
              <w:rPr>
                <w:b/>
                <w:bCs/>
                <w:sz w:val="16"/>
                <w:szCs w:val="16"/>
              </w:rPr>
              <w:t>2019.</w:t>
            </w:r>
          </w:p>
        </w:tc>
        <w:tc>
          <w:tcPr>
            <w:tcW w:w="1417" w:type="dxa"/>
            <w:tcBorders>
              <w:top w:val="nil"/>
              <w:left w:val="nil"/>
              <w:bottom w:val="nil"/>
              <w:right w:val="single" w:sz="8" w:space="0" w:color="auto"/>
            </w:tcBorders>
            <w:shd w:val="clear" w:color="000000" w:fill="C6D9F1"/>
            <w:noWrap/>
            <w:vAlign w:val="center"/>
            <w:hideMark/>
          </w:tcPr>
          <w:p w:rsidR="007B01E2" w:rsidRPr="00BF2B73" w:rsidRDefault="007B01E2" w:rsidP="00B42F55">
            <w:pPr>
              <w:jc w:val="center"/>
              <w:rPr>
                <w:b/>
                <w:bCs/>
                <w:sz w:val="16"/>
                <w:szCs w:val="16"/>
              </w:rPr>
            </w:pPr>
            <w:r w:rsidRPr="00BF2B73">
              <w:rPr>
                <w:b/>
                <w:bCs/>
                <w:sz w:val="16"/>
                <w:szCs w:val="16"/>
              </w:rPr>
              <w:t>2020.</w:t>
            </w:r>
          </w:p>
        </w:tc>
        <w:tc>
          <w:tcPr>
            <w:tcW w:w="1559" w:type="dxa"/>
            <w:tcBorders>
              <w:top w:val="nil"/>
              <w:left w:val="nil"/>
              <w:bottom w:val="nil"/>
              <w:right w:val="single" w:sz="8" w:space="0" w:color="auto"/>
            </w:tcBorders>
            <w:shd w:val="clear" w:color="000000" w:fill="C6D9F1"/>
            <w:vAlign w:val="center"/>
            <w:hideMark/>
          </w:tcPr>
          <w:p w:rsidR="007B01E2" w:rsidRPr="00BF2B73" w:rsidRDefault="007B01E2" w:rsidP="00B42F55">
            <w:pPr>
              <w:jc w:val="center"/>
              <w:rPr>
                <w:b/>
                <w:bCs/>
                <w:sz w:val="16"/>
                <w:szCs w:val="16"/>
              </w:rPr>
            </w:pPr>
            <w:r w:rsidRPr="00BF2B73">
              <w:rPr>
                <w:b/>
                <w:bCs/>
                <w:sz w:val="16"/>
                <w:szCs w:val="16"/>
              </w:rPr>
              <w:t>2021.</w:t>
            </w:r>
          </w:p>
        </w:tc>
      </w:tr>
      <w:tr w:rsidR="00BF2B73" w:rsidRPr="00BF2B73" w:rsidTr="00B42F55">
        <w:trPr>
          <w:trHeight w:val="637"/>
        </w:trPr>
        <w:tc>
          <w:tcPr>
            <w:tcW w:w="540" w:type="dxa"/>
            <w:vMerge/>
            <w:tcBorders>
              <w:top w:val="single" w:sz="8" w:space="0" w:color="auto"/>
              <w:left w:val="single" w:sz="8" w:space="0" w:color="auto"/>
              <w:bottom w:val="single" w:sz="8" w:space="0" w:color="000000"/>
              <w:right w:val="single" w:sz="8" w:space="0" w:color="000000"/>
            </w:tcBorders>
            <w:vAlign w:val="center"/>
            <w:hideMark/>
          </w:tcPr>
          <w:p w:rsidR="007B01E2" w:rsidRPr="00BF2B73" w:rsidRDefault="007B01E2" w:rsidP="00B42F55">
            <w:pPr>
              <w:rPr>
                <w:b/>
                <w:bCs/>
                <w:sz w:val="16"/>
                <w:szCs w:val="16"/>
              </w:rPr>
            </w:pPr>
          </w:p>
        </w:tc>
        <w:tc>
          <w:tcPr>
            <w:tcW w:w="2879" w:type="dxa"/>
            <w:vMerge/>
            <w:tcBorders>
              <w:top w:val="single" w:sz="8" w:space="0" w:color="auto"/>
              <w:left w:val="single" w:sz="8" w:space="0" w:color="auto"/>
              <w:bottom w:val="single" w:sz="8" w:space="0" w:color="000000"/>
              <w:right w:val="single" w:sz="8" w:space="0" w:color="000000"/>
            </w:tcBorders>
            <w:vAlign w:val="center"/>
            <w:hideMark/>
          </w:tcPr>
          <w:p w:rsidR="007B01E2" w:rsidRPr="00BF2B73" w:rsidRDefault="007B01E2" w:rsidP="00B42F55">
            <w:pPr>
              <w:rPr>
                <w:b/>
                <w:bCs/>
                <w:sz w:val="16"/>
                <w:szCs w:val="16"/>
              </w:rPr>
            </w:pPr>
          </w:p>
        </w:tc>
        <w:tc>
          <w:tcPr>
            <w:tcW w:w="1709" w:type="dxa"/>
            <w:tcBorders>
              <w:top w:val="single" w:sz="8" w:space="0" w:color="auto"/>
              <w:left w:val="nil"/>
              <w:bottom w:val="nil"/>
              <w:right w:val="single" w:sz="8" w:space="0" w:color="000000"/>
            </w:tcBorders>
            <w:shd w:val="clear" w:color="000000" w:fill="C5D9F1"/>
            <w:vAlign w:val="center"/>
            <w:hideMark/>
          </w:tcPr>
          <w:p w:rsidR="007B01E2" w:rsidRPr="00BF2B73" w:rsidRDefault="007B01E2" w:rsidP="00B42F55">
            <w:pPr>
              <w:jc w:val="center"/>
              <w:rPr>
                <w:b/>
                <w:bCs/>
                <w:sz w:val="16"/>
                <w:szCs w:val="16"/>
              </w:rPr>
            </w:pPr>
            <w:r w:rsidRPr="00BF2B73">
              <w:rPr>
                <w:b/>
                <w:bCs/>
                <w:sz w:val="16"/>
                <w:szCs w:val="16"/>
              </w:rPr>
              <w:t>ОДОБРЕНО</w:t>
            </w:r>
          </w:p>
          <w:p w:rsidR="007B01E2" w:rsidRPr="00BF2B73" w:rsidRDefault="007B01E2" w:rsidP="00B42F55">
            <w:pPr>
              <w:jc w:val="center"/>
              <w:rPr>
                <w:b/>
                <w:bCs/>
                <w:sz w:val="16"/>
                <w:szCs w:val="16"/>
              </w:rPr>
            </w:pPr>
            <w:r w:rsidRPr="00BF2B73">
              <w:rPr>
                <w:sz w:val="16"/>
                <w:szCs w:val="16"/>
              </w:rPr>
              <w:t>Закон о буџету РС за 2019.</w:t>
            </w:r>
          </w:p>
        </w:tc>
        <w:tc>
          <w:tcPr>
            <w:tcW w:w="1445" w:type="dxa"/>
            <w:gridSpan w:val="3"/>
            <w:vMerge w:val="restart"/>
            <w:tcBorders>
              <w:top w:val="single" w:sz="8" w:space="0" w:color="auto"/>
              <w:left w:val="single" w:sz="8" w:space="0" w:color="auto"/>
              <w:bottom w:val="single" w:sz="8" w:space="0" w:color="000000"/>
              <w:right w:val="single" w:sz="8" w:space="0" w:color="auto"/>
            </w:tcBorders>
            <w:shd w:val="clear" w:color="000000" w:fill="C5D9F1"/>
            <w:vAlign w:val="center"/>
            <w:hideMark/>
          </w:tcPr>
          <w:p w:rsidR="007B01E2" w:rsidRPr="00BF2B73" w:rsidRDefault="007B01E2" w:rsidP="00B42F55">
            <w:pPr>
              <w:jc w:val="center"/>
              <w:rPr>
                <w:b/>
                <w:bCs/>
                <w:sz w:val="16"/>
                <w:szCs w:val="16"/>
              </w:rPr>
            </w:pPr>
            <w:r w:rsidRPr="00BF2B73">
              <w:rPr>
                <w:b/>
                <w:bCs/>
                <w:sz w:val="16"/>
                <w:szCs w:val="16"/>
              </w:rPr>
              <w:t xml:space="preserve">ИЗВРШЕНО </w:t>
            </w:r>
            <w:r w:rsidRPr="00BF2B73">
              <w:rPr>
                <w:sz w:val="16"/>
                <w:szCs w:val="16"/>
              </w:rPr>
              <w:t xml:space="preserve">                   у периоду                 I-XII</w:t>
            </w:r>
          </w:p>
        </w:tc>
        <w:tc>
          <w:tcPr>
            <w:tcW w:w="1417" w:type="dxa"/>
            <w:vMerge w:val="restart"/>
            <w:tcBorders>
              <w:top w:val="single" w:sz="8" w:space="0" w:color="auto"/>
              <w:left w:val="single" w:sz="8" w:space="0" w:color="auto"/>
              <w:bottom w:val="single" w:sz="8" w:space="0" w:color="000000"/>
              <w:right w:val="single" w:sz="8" w:space="0" w:color="auto"/>
            </w:tcBorders>
            <w:shd w:val="clear" w:color="000000" w:fill="C5D9F1"/>
            <w:vAlign w:val="center"/>
            <w:hideMark/>
          </w:tcPr>
          <w:p w:rsidR="007B01E2" w:rsidRPr="00BF2B73" w:rsidRDefault="007B01E2" w:rsidP="00B42F55">
            <w:pPr>
              <w:jc w:val="center"/>
              <w:rPr>
                <w:b/>
                <w:bCs/>
                <w:sz w:val="16"/>
                <w:szCs w:val="16"/>
              </w:rPr>
            </w:pPr>
            <w:r w:rsidRPr="00BF2B73">
              <w:rPr>
                <w:b/>
                <w:bCs/>
                <w:sz w:val="16"/>
                <w:szCs w:val="16"/>
              </w:rPr>
              <w:t xml:space="preserve">ОДОБРЕНО  </w:t>
            </w:r>
            <w:r w:rsidRPr="00BF2B73">
              <w:rPr>
                <w:sz w:val="16"/>
                <w:szCs w:val="16"/>
              </w:rPr>
              <w:t xml:space="preserve">          Закон о буџету РС за 2020. годину (Сл. гласник РС, бр. 84/19)</w:t>
            </w:r>
          </w:p>
        </w:tc>
        <w:tc>
          <w:tcPr>
            <w:tcW w:w="1559" w:type="dxa"/>
            <w:vMerge w:val="restart"/>
            <w:tcBorders>
              <w:top w:val="single" w:sz="8" w:space="0" w:color="auto"/>
              <w:left w:val="single" w:sz="8" w:space="0" w:color="auto"/>
              <w:bottom w:val="single" w:sz="8" w:space="0" w:color="000000"/>
              <w:right w:val="single" w:sz="8" w:space="0" w:color="auto"/>
            </w:tcBorders>
            <w:shd w:val="clear" w:color="000000" w:fill="C5D9F1"/>
            <w:vAlign w:val="center"/>
            <w:hideMark/>
          </w:tcPr>
          <w:p w:rsidR="007B01E2" w:rsidRPr="00BF2B73" w:rsidRDefault="007B01E2" w:rsidP="00B42F55">
            <w:pPr>
              <w:jc w:val="center"/>
              <w:rPr>
                <w:b/>
                <w:bCs/>
                <w:sz w:val="16"/>
                <w:szCs w:val="16"/>
              </w:rPr>
            </w:pPr>
            <w:r w:rsidRPr="00BF2B73">
              <w:rPr>
                <w:b/>
                <w:bCs/>
                <w:sz w:val="16"/>
                <w:szCs w:val="16"/>
              </w:rPr>
              <w:t>ПЛАНИРАНО</w:t>
            </w:r>
            <w:r w:rsidRPr="00BF2B73">
              <w:rPr>
                <w:sz w:val="16"/>
                <w:szCs w:val="16"/>
              </w:rPr>
              <w:t xml:space="preserve"> Предлог финансијског плана за период 2020-2022. године </w:t>
            </w:r>
          </w:p>
        </w:tc>
      </w:tr>
      <w:tr w:rsidR="00BF2B73" w:rsidRPr="00BF2B73" w:rsidTr="00B42F55">
        <w:trPr>
          <w:trHeight w:val="1042"/>
        </w:trPr>
        <w:tc>
          <w:tcPr>
            <w:tcW w:w="540" w:type="dxa"/>
            <w:vMerge/>
            <w:tcBorders>
              <w:top w:val="single" w:sz="8" w:space="0" w:color="auto"/>
              <w:left w:val="single" w:sz="8" w:space="0" w:color="auto"/>
              <w:bottom w:val="single" w:sz="8" w:space="0" w:color="000000"/>
              <w:right w:val="single" w:sz="8" w:space="0" w:color="000000"/>
            </w:tcBorders>
            <w:vAlign w:val="center"/>
            <w:hideMark/>
          </w:tcPr>
          <w:p w:rsidR="007B01E2" w:rsidRPr="00BF2B73" w:rsidRDefault="007B01E2" w:rsidP="00B42F55">
            <w:pPr>
              <w:rPr>
                <w:b/>
                <w:bCs/>
                <w:sz w:val="20"/>
                <w:szCs w:val="20"/>
              </w:rPr>
            </w:pPr>
          </w:p>
        </w:tc>
        <w:tc>
          <w:tcPr>
            <w:tcW w:w="2879" w:type="dxa"/>
            <w:vMerge/>
            <w:tcBorders>
              <w:top w:val="single" w:sz="8" w:space="0" w:color="auto"/>
              <w:left w:val="single" w:sz="8" w:space="0" w:color="auto"/>
              <w:bottom w:val="single" w:sz="8" w:space="0" w:color="000000"/>
              <w:right w:val="single" w:sz="8" w:space="0" w:color="000000"/>
            </w:tcBorders>
            <w:vAlign w:val="center"/>
            <w:hideMark/>
          </w:tcPr>
          <w:p w:rsidR="007B01E2" w:rsidRPr="00BF2B73" w:rsidRDefault="007B01E2" w:rsidP="00B42F55">
            <w:pPr>
              <w:rPr>
                <w:b/>
                <w:bCs/>
                <w:sz w:val="20"/>
                <w:szCs w:val="20"/>
              </w:rPr>
            </w:pPr>
          </w:p>
        </w:tc>
        <w:tc>
          <w:tcPr>
            <w:tcW w:w="1709" w:type="dxa"/>
            <w:tcBorders>
              <w:top w:val="nil"/>
              <w:left w:val="nil"/>
              <w:bottom w:val="single" w:sz="8" w:space="0" w:color="000000"/>
              <w:right w:val="single" w:sz="8" w:space="0" w:color="000000"/>
            </w:tcBorders>
            <w:shd w:val="clear" w:color="000000" w:fill="C5D9F1"/>
            <w:vAlign w:val="center"/>
            <w:hideMark/>
          </w:tcPr>
          <w:p w:rsidR="007B01E2" w:rsidRPr="00BF2B73" w:rsidRDefault="007B01E2" w:rsidP="00B42F55">
            <w:pPr>
              <w:jc w:val="center"/>
              <w:rPr>
                <w:sz w:val="20"/>
                <w:szCs w:val="20"/>
              </w:rPr>
            </w:pPr>
            <w:r w:rsidRPr="00BF2B73">
              <w:rPr>
                <w:sz w:val="20"/>
                <w:szCs w:val="20"/>
              </w:rPr>
              <w:t>годину (Сл. гласник РС, бр. 95/18) са свим изменама апропријација до 31.12.2019. године</w:t>
            </w:r>
          </w:p>
        </w:tc>
        <w:tc>
          <w:tcPr>
            <w:tcW w:w="1445" w:type="dxa"/>
            <w:gridSpan w:val="3"/>
            <w:vMerge/>
            <w:tcBorders>
              <w:top w:val="single" w:sz="8" w:space="0" w:color="auto"/>
              <w:left w:val="single" w:sz="8" w:space="0" w:color="auto"/>
              <w:bottom w:val="single" w:sz="8" w:space="0" w:color="000000"/>
              <w:right w:val="single" w:sz="8" w:space="0" w:color="auto"/>
            </w:tcBorders>
            <w:vAlign w:val="center"/>
            <w:hideMark/>
          </w:tcPr>
          <w:p w:rsidR="007B01E2" w:rsidRPr="00BF2B73" w:rsidRDefault="007B01E2" w:rsidP="00B42F55">
            <w:pPr>
              <w:rPr>
                <w:b/>
                <w:bCs/>
                <w:sz w:val="20"/>
                <w:szCs w:val="20"/>
              </w:rPr>
            </w:pPr>
          </w:p>
        </w:tc>
        <w:tc>
          <w:tcPr>
            <w:tcW w:w="1417" w:type="dxa"/>
            <w:vMerge/>
            <w:tcBorders>
              <w:top w:val="single" w:sz="8" w:space="0" w:color="auto"/>
              <w:left w:val="single" w:sz="8" w:space="0" w:color="auto"/>
              <w:bottom w:val="single" w:sz="8" w:space="0" w:color="000000"/>
              <w:right w:val="single" w:sz="8" w:space="0" w:color="auto"/>
            </w:tcBorders>
            <w:vAlign w:val="center"/>
            <w:hideMark/>
          </w:tcPr>
          <w:p w:rsidR="007B01E2" w:rsidRPr="00BF2B73" w:rsidRDefault="007B01E2" w:rsidP="00B42F55">
            <w:pPr>
              <w:rPr>
                <w:b/>
                <w:bCs/>
                <w:sz w:val="20"/>
                <w:szCs w:val="20"/>
              </w:rPr>
            </w:pPr>
          </w:p>
        </w:tc>
        <w:tc>
          <w:tcPr>
            <w:tcW w:w="1559" w:type="dxa"/>
            <w:vMerge/>
            <w:tcBorders>
              <w:top w:val="single" w:sz="8" w:space="0" w:color="auto"/>
              <w:left w:val="single" w:sz="8" w:space="0" w:color="auto"/>
              <w:bottom w:val="single" w:sz="8" w:space="0" w:color="000000"/>
              <w:right w:val="single" w:sz="8" w:space="0" w:color="auto"/>
            </w:tcBorders>
            <w:vAlign w:val="center"/>
            <w:hideMark/>
          </w:tcPr>
          <w:p w:rsidR="007B01E2" w:rsidRPr="00BF2B73" w:rsidRDefault="007B01E2" w:rsidP="00B42F55">
            <w:pPr>
              <w:rPr>
                <w:b/>
                <w:bCs/>
                <w:sz w:val="20"/>
                <w:szCs w:val="20"/>
              </w:rPr>
            </w:pPr>
          </w:p>
        </w:tc>
      </w:tr>
      <w:tr w:rsidR="00BF2B73" w:rsidRPr="00BF2B73" w:rsidTr="00B42F55">
        <w:trPr>
          <w:trHeight w:val="315"/>
        </w:trPr>
        <w:tc>
          <w:tcPr>
            <w:tcW w:w="9549" w:type="dxa"/>
            <w:gridSpan w:val="8"/>
            <w:tcBorders>
              <w:top w:val="single" w:sz="8" w:space="0" w:color="000000"/>
              <w:left w:val="single" w:sz="8" w:space="0" w:color="auto"/>
              <w:bottom w:val="single" w:sz="8" w:space="0" w:color="auto"/>
              <w:right w:val="single" w:sz="8" w:space="0" w:color="000000"/>
            </w:tcBorders>
            <w:shd w:val="clear" w:color="auto" w:fill="auto"/>
            <w:noWrap/>
            <w:vAlign w:val="center"/>
            <w:hideMark/>
          </w:tcPr>
          <w:p w:rsidR="007B01E2" w:rsidRPr="00BF2B73" w:rsidRDefault="007B01E2" w:rsidP="00B42F55">
            <w:pPr>
              <w:rPr>
                <w:b/>
                <w:bCs/>
                <w:sz w:val="20"/>
                <w:szCs w:val="20"/>
              </w:rPr>
            </w:pPr>
            <w:r w:rsidRPr="00BF2B73">
              <w:rPr>
                <w:b/>
                <w:bCs/>
                <w:sz w:val="20"/>
                <w:szCs w:val="20"/>
              </w:rPr>
              <w:t>Пројекат 4001 ИПА 2013-Подршка за модернизацију Управе царина и унапређење управљања границом</w:t>
            </w:r>
          </w:p>
        </w:tc>
      </w:tr>
      <w:tr w:rsidR="00BF2B73" w:rsidRPr="00BF2B73" w:rsidTr="00B42F55">
        <w:trPr>
          <w:trHeight w:val="315"/>
        </w:trPr>
        <w:tc>
          <w:tcPr>
            <w:tcW w:w="540"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7B01E2" w:rsidRPr="00BF2B73" w:rsidRDefault="007B01E2" w:rsidP="00B42F55">
            <w:pPr>
              <w:jc w:val="right"/>
              <w:rPr>
                <w:b/>
                <w:bCs/>
                <w:sz w:val="20"/>
                <w:szCs w:val="20"/>
              </w:rPr>
            </w:pPr>
            <w:r w:rsidRPr="00BF2B73">
              <w:rPr>
                <w:b/>
                <w:bCs/>
                <w:sz w:val="20"/>
                <w:szCs w:val="20"/>
              </w:rPr>
              <w:t>423</w:t>
            </w:r>
          </w:p>
        </w:tc>
        <w:tc>
          <w:tcPr>
            <w:tcW w:w="2879" w:type="dxa"/>
            <w:tcBorders>
              <w:top w:val="single" w:sz="8" w:space="0" w:color="auto"/>
              <w:left w:val="nil"/>
              <w:bottom w:val="single" w:sz="8" w:space="0" w:color="auto"/>
              <w:right w:val="single" w:sz="8" w:space="0" w:color="000000"/>
            </w:tcBorders>
            <w:shd w:val="clear" w:color="auto" w:fill="auto"/>
            <w:vAlign w:val="center"/>
            <w:hideMark/>
          </w:tcPr>
          <w:p w:rsidR="007B01E2" w:rsidRPr="00BF2B73" w:rsidRDefault="007B01E2" w:rsidP="00B42F55">
            <w:pPr>
              <w:rPr>
                <w:sz w:val="20"/>
                <w:szCs w:val="20"/>
              </w:rPr>
            </w:pPr>
            <w:r w:rsidRPr="00BF2B73">
              <w:rPr>
                <w:sz w:val="20"/>
                <w:szCs w:val="20"/>
              </w:rPr>
              <w:t>Услуге по уговору</w:t>
            </w:r>
          </w:p>
        </w:tc>
        <w:tc>
          <w:tcPr>
            <w:tcW w:w="1709" w:type="dxa"/>
            <w:tcBorders>
              <w:top w:val="single" w:sz="8" w:space="0" w:color="auto"/>
              <w:left w:val="nil"/>
              <w:bottom w:val="single" w:sz="8" w:space="0" w:color="auto"/>
              <w:right w:val="single" w:sz="8" w:space="0" w:color="000000"/>
            </w:tcBorders>
            <w:shd w:val="clear" w:color="auto" w:fill="auto"/>
            <w:noWrap/>
            <w:vAlign w:val="center"/>
            <w:hideMark/>
          </w:tcPr>
          <w:p w:rsidR="007B01E2" w:rsidRPr="00BF2B73" w:rsidRDefault="007B01E2" w:rsidP="00B42F55">
            <w:pPr>
              <w:jc w:val="right"/>
              <w:rPr>
                <w:sz w:val="20"/>
                <w:szCs w:val="20"/>
              </w:rPr>
            </w:pPr>
            <w:r w:rsidRPr="00BF2B73">
              <w:rPr>
                <w:sz w:val="20"/>
                <w:szCs w:val="20"/>
              </w:rPr>
              <w:t>32.979</w:t>
            </w:r>
          </w:p>
        </w:tc>
        <w:tc>
          <w:tcPr>
            <w:tcW w:w="1445" w:type="dxa"/>
            <w:gridSpan w:val="3"/>
            <w:tcBorders>
              <w:top w:val="nil"/>
              <w:left w:val="nil"/>
              <w:bottom w:val="single" w:sz="8" w:space="0" w:color="auto"/>
              <w:right w:val="single" w:sz="8" w:space="0" w:color="auto"/>
            </w:tcBorders>
            <w:shd w:val="clear" w:color="auto" w:fill="auto"/>
            <w:noWrap/>
            <w:vAlign w:val="center"/>
            <w:hideMark/>
          </w:tcPr>
          <w:p w:rsidR="007B01E2" w:rsidRPr="00BF2B73" w:rsidRDefault="007B01E2" w:rsidP="00B42F55">
            <w:pPr>
              <w:jc w:val="right"/>
              <w:rPr>
                <w:sz w:val="20"/>
                <w:szCs w:val="20"/>
              </w:rPr>
            </w:pPr>
            <w:r w:rsidRPr="00BF2B73">
              <w:rPr>
                <w:sz w:val="20"/>
                <w:szCs w:val="20"/>
              </w:rPr>
              <w:t>31.516</w:t>
            </w:r>
          </w:p>
        </w:tc>
        <w:tc>
          <w:tcPr>
            <w:tcW w:w="1417" w:type="dxa"/>
            <w:tcBorders>
              <w:top w:val="nil"/>
              <w:left w:val="nil"/>
              <w:bottom w:val="single" w:sz="8" w:space="0" w:color="auto"/>
              <w:right w:val="single" w:sz="8" w:space="0" w:color="auto"/>
            </w:tcBorders>
            <w:shd w:val="clear" w:color="auto" w:fill="auto"/>
            <w:noWrap/>
            <w:vAlign w:val="center"/>
            <w:hideMark/>
          </w:tcPr>
          <w:p w:rsidR="007B01E2" w:rsidRPr="00BF2B73" w:rsidRDefault="007B01E2" w:rsidP="00B42F55">
            <w:pPr>
              <w:jc w:val="right"/>
              <w:rPr>
                <w:sz w:val="20"/>
                <w:szCs w:val="20"/>
              </w:rPr>
            </w:pPr>
            <w:r w:rsidRPr="00BF2B73">
              <w:rPr>
                <w:sz w:val="20"/>
                <w:szCs w:val="20"/>
              </w:rPr>
              <w:t>20.662</w:t>
            </w:r>
          </w:p>
        </w:tc>
        <w:tc>
          <w:tcPr>
            <w:tcW w:w="1559" w:type="dxa"/>
            <w:tcBorders>
              <w:top w:val="nil"/>
              <w:left w:val="nil"/>
              <w:bottom w:val="single" w:sz="8" w:space="0" w:color="auto"/>
              <w:right w:val="single" w:sz="8" w:space="0" w:color="auto"/>
            </w:tcBorders>
            <w:shd w:val="clear" w:color="auto" w:fill="auto"/>
            <w:noWrap/>
            <w:vAlign w:val="center"/>
            <w:hideMark/>
          </w:tcPr>
          <w:p w:rsidR="007B01E2" w:rsidRPr="00BF2B73" w:rsidRDefault="007B01E2" w:rsidP="00B42F55">
            <w:pPr>
              <w:jc w:val="right"/>
              <w:rPr>
                <w:sz w:val="20"/>
                <w:szCs w:val="20"/>
              </w:rPr>
            </w:pPr>
            <w:r w:rsidRPr="00BF2B73">
              <w:rPr>
                <w:sz w:val="20"/>
                <w:szCs w:val="20"/>
              </w:rPr>
              <w:t>0</w:t>
            </w:r>
          </w:p>
        </w:tc>
      </w:tr>
      <w:tr w:rsidR="00BF2B73" w:rsidRPr="00BF2B73" w:rsidTr="00B42F55">
        <w:trPr>
          <w:trHeight w:val="315"/>
        </w:trPr>
        <w:tc>
          <w:tcPr>
            <w:tcW w:w="540"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7B01E2" w:rsidRPr="00BF2B73" w:rsidRDefault="007B01E2" w:rsidP="00B42F55">
            <w:pPr>
              <w:jc w:val="right"/>
              <w:rPr>
                <w:b/>
                <w:bCs/>
                <w:sz w:val="20"/>
                <w:szCs w:val="20"/>
              </w:rPr>
            </w:pPr>
            <w:r w:rsidRPr="00BF2B73">
              <w:rPr>
                <w:b/>
                <w:bCs/>
                <w:sz w:val="20"/>
                <w:szCs w:val="20"/>
              </w:rPr>
              <w:t>511</w:t>
            </w:r>
          </w:p>
        </w:tc>
        <w:tc>
          <w:tcPr>
            <w:tcW w:w="2879" w:type="dxa"/>
            <w:tcBorders>
              <w:top w:val="single" w:sz="8" w:space="0" w:color="auto"/>
              <w:left w:val="nil"/>
              <w:bottom w:val="single" w:sz="8" w:space="0" w:color="auto"/>
              <w:right w:val="single" w:sz="8" w:space="0" w:color="000000"/>
            </w:tcBorders>
            <w:shd w:val="clear" w:color="auto" w:fill="auto"/>
            <w:noWrap/>
            <w:vAlign w:val="center"/>
            <w:hideMark/>
          </w:tcPr>
          <w:p w:rsidR="007B01E2" w:rsidRPr="00BF2B73" w:rsidRDefault="007B01E2" w:rsidP="00B42F55">
            <w:pPr>
              <w:rPr>
                <w:sz w:val="20"/>
                <w:szCs w:val="20"/>
              </w:rPr>
            </w:pPr>
            <w:r w:rsidRPr="00BF2B73">
              <w:rPr>
                <w:sz w:val="20"/>
                <w:szCs w:val="20"/>
              </w:rPr>
              <w:t>Зграде и грађевински објекти</w:t>
            </w:r>
          </w:p>
        </w:tc>
        <w:tc>
          <w:tcPr>
            <w:tcW w:w="1709" w:type="dxa"/>
            <w:tcBorders>
              <w:top w:val="single" w:sz="8" w:space="0" w:color="auto"/>
              <w:left w:val="nil"/>
              <w:bottom w:val="single" w:sz="8" w:space="0" w:color="auto"/>
              <w:right w:val="single" w:sz="8" w:space="0" w:color="000000"/>
            </w:tcBorders>
            <w:shd w:val="clear" w:color="auto" w:fill="auto"/>
            <w:vAlign w:val="center"/>
            <w:hideMark/>
          </w:tcPr>
          <w:p w:rsidR="007B01E2" w:rsidRPr="00BF2B73" w:rsidRDefault="007B01E2" w:rsidP="00B42F55">
            <w:pPr>
              <w:jc w:val="right"/>
              <w:rPr>
                <w:sz w:val="20"/>
                <w:szCs w:val="20"/>
              </w:rPr>
            </w:pPr>
            <w:r w:rsidRPr="00BF2B73">
              <w:rPr>
                <w:sz w:val="20"/>
                <w:szCs w:val="20"/>
              </w:rPr>
              <w:t>40.596</w:t>
            </w:r>
          </w:p>
        </w:tc>
        <w:tc>
          <w:tcPr>
            <w:tcW w:w="1445" w:type="dxa"/>
            <w:gridSpan w:val="3"/>
            <w:tcBorders>
              <w:top w:val="nil"/>
              <w:left w:val="nil"/>
              <w:bottom w:val="single" w:sz="4" w:space="0" w:color="auto"/>
              <w:right w:val="single" w:sz="8" w:space="0" w:color="auto"/>
            </w:tcBorders>
            <w:shd w:val="clear" w:color="auto" w:fill="auto"/>
            <w:noWrap/>
            <w:vAlign w:val="center"/>
            <w:hideMark/>
          </w:tcPr>
          <w:p w:rsidR="007B01E2" w:rsidRPr="00BF2B73" w:rsidRDefault="007B01E2" w:rsidP="00B42F55">
            <w:pPr>
              <w:jc w:val="right"/>
              <w:rPr>
                <w:sz w:val="20"/>
                <w:szCs w:val="20"/>
              </w:rPr>
            </w:pPr>
            <w:r w:rsidRPr="00BF2B73">
              <w:rPr>
                <w:sz w:val="20"/>
                <w:szCs w:val="20"/>
              </w:rPr>
              <w:t>3.541</w:t>
            </w:r>
          </w:p>
        </w:tc>
        <w:tc>
          <w:tcPr>
            <w:tcW w:w="1417" w:type="dxa"/>
            <w:tcBorders>
              <w:top w:val="nil"/>
              <w:left w:val="nil"/>
              <w:bottom w:val="single" w:sz="4" w:space="0" w:color="auto"/>
              <w:right w:val="single" w:sz="8" w:space="0" w:color="auto"/>
            </w:tcBorders>
            <w:shd w:val="clear" w:color="auto" w:fill="auto"/>
            <w:noWrap/>
            <w:vAlign w:val="center"/>
            <w:hideMark/>
          </w:tcPr>
          <w:p w:rsidR="007B01E2" w:rsidRPr="00BF2B73" w:rsidRDefault="007B01E2" w:rsidP="00B42F55">
            <w:pPr>
              <w:jc w:val="right"/>
              <w:rPr>
                <w:sz w:val="20"/>
                <w:szCs w:val="20"/>
              </w:rPr>
            </w:pPr>
            <w:r w:rsidRPr="00BF2B73">
              <w:rPr>
                <w:sz w:val="20"/>
                <w:szCs w:val="20"/>
              </w:rPr>
              <w:t>16.198</w:t>
            </w:r>
          </w:p>
        </w:tc>
        <w:tc>
          <w:tcPr>
            <w:tcW w:w="1559" w:type="dxa"/>
            <w:tcBorders>
              <w:top w:val="nil"/>
              <w:left w:val="nil"/>
              <w:bottom w:val="single" w:sz="4" w:space="0" w:color="auto"/>
              <w:right w:val="single" w:sz="8" w:space="0" w:color="auto"/>
            </w:tcBorders>
            <w:shd w:val="clear" w:color="auto" w:fill="auto"/>
            <w:noWrap/>
            <w:vAlign w:val="center"/>
            <w:hideMark/>
          </w:tcPr>
          <w:p w:rsidR="007B01E2" w:rsidRPr="00BF2B73" w:rsidRDefault="007B01E2" w:rsidP="00B42F55">
            <w:pPr>
              <w:jc w:val="right"/>
              <w:rPr>
                <w:sz w:val="20"/>
                <w:szCs w:val="20"/>
              </w:rPr>
            </w:pPr>
            <w:r w:rsidRPr="00BF2B73">
              <w:rPr>
                <w:sz w:val="20"/>
                <w:szCs w:val="20"/>
              </w:rPr>
              <w:t>0</w:t>
            </w:r>
          </w:p>
        </w:tc>
      </w:tr>
      <w:tr w:rsidR="00BF2B73" w:rsidRPr="00BF2B73" w:rsidTr="00B42F55">
        <w:trPr>
          <w:trHeight w:val="315"/>
        </w:trPr>
        <w:tc>
          <w:tcPr>
            <w:tcW w:w="3419"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7B01E2" w:rsidRPr="00BF2B73" w:rsidRDefault="007B01E2" w:rsidP="00B42F55">
            <w:pPr>
              <w:jc w:val="center"/>
              <w:rPr>
                <w:b/>
                <w:bCs/>
                <w:sz w:val="20"/>
                <w:szCs w:val="20"/>
              </w:rPr>
            </w:pPr>
            <w:r w:rsidRPr="00BF2B73">
              <w:rPr>
                <w:b/>
                <w:bCs/>
                <w:sz w:val="20"/>
                <w:szCs w:val="20"/>
              </w:rPr>
              <w:t>УКУПНО:</w:t>
            </w:r>
          </w:p>
        </w:tc>
        <w:tc>
          <w:tcPr>
            <w:tcW w:w="1709" w:type="dxa"/>
            <w:tcBorders>
              <w:top w:val="single" w:sz="8" w:space="0" w:color="auto"/>
              <w:left w:val="nil"/>
              <w:bottom w:val="single" w:sz="8" w:space="0" w:color="auto"/>
              <w:right w:val="single" w:sz="8" w:space="0" w:color="000000"/>
            </w:tcBorders>
            <w:shd w:val="clear" w:color="auto" w:fill="auto"/>
            <w:noWrap/>
            <w:vAlign w:val="center"/>
            <w:hideMark/>
          </w:tcPr>
          <w:p w:rsidR="007B01E2" w:rsidRPr="00BF2B73" w:rsidRDefault="007B01E2" w:rsidP="00B42F55">
            <w:pPr>
              <w:jc w:val="right"/>
              <w:rPr>
                <w:b/>
                <w:bCs/>
                <w:sz w:val="20"/>
                <w:szCs w:val="20"/>
              </w:rPr>
            </w:pPr>
            <w:r w:rsidRPr="00BF2B73">
              <w:rPr>
                <w:b/>
                <w:bCs/>
                <w:sz w:val="20"/>
                <w:szCs w:val="20"/>
              </w:rPr>
              <w:t>73.575</w:t>
            </w:r>
          </w:p>
        </w:tc>
        <w:tc>
          <w:tcPr>
            <w:tcW w:w="1445" w:type="dxa"/>
            <w:gridSpan w:val="3"/>
            <w:tcBorders>
              <w:top w:val="nil"/>
              <w:left w:val="nil"/>
              <w:bottom w:val="single" w:sz="8" w:space="0" w:color="auto"/>
              <w:right w:val="single" w:sz="8" w:space="0" w:color="auto"/>
            </w:tcBorders>
            <w:shd w:val="clear" w:color="auto" w:fill="auto"/>
            <w:noWrap/>
            <w:vAlign w:val="center"/>
            <w:hideMark/>
          </w:tcPr>
          <w:p w:rsidR="007B01E2" w:rsidRPr="00BF2B73" w:rsidRDefault="007B01E2" w:rsidP="00B42F55">
            <w:pPr>
              <w:jc w:val="right"/>
              <w:rPr>
                <w:b/>
                <w:bCs/>
                <w:sz w:val="20"/>
                <w:szCs w:val="20"/>
              </w:rPr>
            </w:pPr>
            <w:r w:rsidRPr="00BF2B73">
              <w:rPr>
                <w:b/>
                <w:bCs/>
                <w:sz w:val="20"/>
                <w:szCs w:val="20"/>
              </w:rPr>
              <w:t>35.057</w:t>
            </w:r>
          </w:p>
        </w:tc>
        <w:tc>
          <w:tcPr>
            <w:tcW w:w="1417" w:type="dxa"/>
            <w:tcBorders>
              <w:top w:val="nil"/>
              <w:left w:val="nil"/>
              <w:bottom w:val="single" w:sz="8" w:space="0" w:color="auto"/>
              <w:right w:val="single" w:sz="8" w:space="0" w:color="auto"/>
            </w:tcBorders>
            <w:shd w:val="clear" w:color="auto" w:fill="auto"/>
            <w:noWrap/>
            <w:vAlign w:val="center"/>
            <w:hideMark/>
          </w:tcPr>
          <w:p w:rsidR="007B01E2" w:rsidRPr="00BF2B73" w:rsidRDefault="007B01E2" w:rsidP="00B42F55">
            <w:pPr>
              <w:jc w:val="right"/>
              <w:rPr>
                <w:b/>
                <w:bCs/>
                <w:sz w:val="20"/>
                <w:szCs w:val="20"/>
              </w:rPr>
            </w:pPr>
            <w:r w:rsidRPr="00BF2B73">
              <w:rPr>
                <w:b/>
                <w:bCs/>
                <w:sz w:val="20"/>
                <w:szCs w:val="20"/>
              </w:rPr>
              <w:t>36.860</w:t>
            </w:r>
          </w:p>
        </w:tc>
        <w:tc>
          <w:tcPr>
            <w:tcW w:w="1559" w:type="dxa"/>
            <w:tcBorders>
              <w:top w:val="nil"/>
              <w:left w:val="nil"/>
              <w:bottom w:val="single" w:sz="8" w:space="0" w:color="auto"/>
              <w:right w:val="single" w:sz="8" w:space="0" w:color="auto"/>
            </w:tcBorders>
            <w:shd w:val="clear" w:color="auto" w:fill="auto"/>
            <w:noWrap/>
            <w:vAlign w:val="center"/>
            <w:hideMark/>
          </w:tcPr>
          <w:p w:rsidR="007B01E2" w:rsidRPr="00BF2B73" w:rsidRDefault="007B01E2" w:rsidP="00B42F55">
            <w:pPr>
              <w:jc w:val="right"/>
              <w:rPr>
                <w:b/>
                <w:bCs/>
                <w:sz w:val="20"/>
                <w:szCs w:val="20"/>
              </w:rPr>
            </w:pPr>
            <w:r w:rsidRPr="00BF2B73">
              <w:rPr>
                <w:b/>
                <w:bCs/>
                <w:sz w:val="20"/>
                <w:szCs w:val="20"/>
              </w:rPr>
              <w:t>0</w:t>
            </w:r>
          </w:p>
        </w:tc>
      </w:tr>
      <w:tr w:rsidR="00BF2B73" w:rsidRPr="00BF2B73" w:rsidTr="00B42F55">
        <w:trPr>
          <w:trHeight w:val="315"/>
        </w:trPr>
        <w:tc>
          <w:tcPr>
            <w:tcW w:w="9549" w:type="dxa"/>
            <w:gridSpan w:val="8"/>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7B01E2" w:rsidRPr="00BF2B73" w:rsidRDefault="007B01E2" w:rsidP="00B42F55">
            <w:pPr>
              <w:rPr>
                <w:b/>
                <w:bCs/>
                <w:sz w:val="20"/>
                <w:szCs w:val="20"/>
              </w:rPr>
            </w:pPr>
            <w:r w:rsidRPr="00BF2B73">
              <w:rPr>
                <w:b/>
                <w:bCs/>
                <w:sz w:val="20"/>
                <w:szCs w:val="20"/>
              </w:rPr>
              <w:t>Пројекат 7010 ИПА Подршка за учешће у програмима ЕУ</w:t>
            </w:r>
          </w:p>
        </w:tc>
      </w:tr>
      <w:tr w:rsidR="00BF2B73" w:rsidRPr="00BF2B73" w:rsidTr="00B42F55">
        <w:trPr>
          <w:trHeight w:val="315"/>
        </w:trPr>
        <w:tc>
          <w:tcPr>
            <w:tcW w:w="540"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7B01E2" w:rsidRPr="00BF2B73" w:rsidRDefault="007B01E2" w:rsidP="00B42F55">
            <w:pPr>
              <w:jc w:val="right"/>
              <w:rPr>
                <w:b/>
                <w:bCs/>
                <w:sz w:val="20"/>
                <w:szCs w:val="20"/>
              </w:rPr>
            </w:pPr>
            <w:r w:rsidRPr="00BF2B73">
              <w:rPr>
                <w:b/>
                <w:bCs/>
                <w:sz w:val="20"/>
                <w:szCs w:val="20"/>
              </w:rPr>
              <w:t>422</w:t>
            </w:r>
          </w:p>
        </w:tc>
        <w:tc>
          <w:tcPr>
            <w:tcW w:w="2879" w:type="dxa"/>
            <w:tcBorders>
              <w:top w:val="single" w:sz="8" w:space="0" w:color="auto"/>
              <w:left w:val="nil"/>
              <w:bottom w:val="single" w:sz="8" w:space="0" w:color="auto"/>
              <w:right w:val="single" w:sz="8" w:space="0" w:color="000000"/>
            </w:tcBorders>
            <w:shd w:val="clear" w:color="auto" w:fill="auto"/>
            <w:vAlign w:val="center"/>
            <w:hideMark/>
          </w:tcPr>
          <w:p w:rsidR="007B01E2" w:rsidRPr="00BF2B73" w:rsidRDefault="007B01E2" w:rsidP="00B42F55">
            <w:pPr>
              <w:rPr>
                <w:sz w:val="20"/>
                <w:szCs w:val="20"/>
              </w:rPr>
            </w:pPr>
            <w:r w:rsidRPr="00BF2B73">
              <w:rPr>
                <w:sz w:val="20"/>
                <w:szCs w:val="20"/>
              </w:rPr>
              <w:t>Трошкови путовања</w:t>
            </w:r>
          </w:p>
        </w:tc>
        <w:tc>
          <w:tcPr>
            <w:tcW w:w="1709" w:type="dxa"/>
            <w:tcBorders>
              <w:top w:val="single" w:sz="8" w:space="0" w:color="auto"/>
              <w:left w:val="nil"/>
              <w:bottom w:val="single" w:sz="8" w:space="0" w:color="auto"/>
              <w:right w:val="single" w:sz="8" w:space="0" w:color="000000"/>
            </w:tcBorders>
            <w:shd w:val="clear" w:color="auto" w:fill="auto"/>
            <w:vAlign w:val="center"/>
            <w:hideMark/>
          </w:tcPr>
          <w:p w:rsidR="007B01E2" w:rsidRPr="00BF2B73" w:rsidRDefault="007B01E2" w:rsidP="00B42F55">
            <w:pPr>
              <w:jc w:val="right"/>
              <w:rPr>
                <w:sz w:val="20"/>
                <w:szCs w:val="20"/>
              </w:rPr>
            </w:pPr>
            <w:r w:rsidRPr="00BF2B73">
              <w:rPr>
                <w:sz w:val="20"/>
                <w:szCs w:val="20"/>
              </w:rPr>
              <w:t>15.000</w:t>
            </w:r>
          </w:p>
        </w:tc>
        <w:tc>
          <w:tcPr>
            <w:tcW w:w="1445" w:type="dxa"/>
            <w:gridSpan w:val="3"/>
            <w:tcBorders>
              <w:top w:val="nil"/>
              <w:left w:val="nil"/>
              <w:bottom w:val="single" w:sz="8" w:space="0" w:color="auto"/>
              <w:right w:val="single" w:sz="8" w:space="0" w:color="auto"/>
            </w:tcBorders>
            <w:shd w:val="clear" w:color="auto" w:fill="auto"/>
            <w:noWrap/>
            <w:vAlign w:val="center"/>
            <w:hideMark/>
          </w:tcPr>
          <w:p w:rsidR="007B01E2" w:rsidRPr="00BF2B73" w:rsidRDefault="007B01E2" w:rsidP="00B42F55">
            <w:pPr>
              <w:jc w:val="right"/>
              <w:rPr>
                <w:sz w:val="20"/>
                <w:szCs w:val="20"/>
              </w:rPr>
            </w:pPr>
            <w:r w:rsidRPr="00BF2B73">
              <w:rPr>
                <w:sz w:val="20"/>
                <w:szCs w:val="20"/>
              </w:rPr>
              <w:t>14.140</w:t>
            </w:r>
          </w:p>
        </w:tc>
        <w:tc>
          <w:tcPr>
            <w:tcW w:w="1417" w:type="dxa"/>
            <w:tcBorders>
              <w:top w:val="nil"/>
              <w:left w:val="nil"/>
              <w:bottom w:val="single" w:sz="8" w:space="0" w:color="auto"/>
              <w:right w:val="single" w:sz="8" w:space="0" w:color="auto"/>
            </w:tcBorders>
            <w:shd w:val="clear" w:color="auto" w:fill="auto"/>
            <w:noWrap/>
            <w:vAlign w:val="center"/>
            <w:hideMark/>
          </w:tcPr>
          <w:p w:rsidR="007B01E2" w:rsidRPr="00BF2B73" w:rsidRDefault="007B01E2" w:rsidP="00B42F55">
            <w:pPr>
              <w:jc w:val="right"/>
              <w:rPr>
                <w:sz w:val="20"/>
                <w:szCs w:val="20"/>
              </w:rPr>
            </w:pPr>
            <w:r w:rsidRPr="00BF2B73">
              <w:rPr>
                <w:sz w:val="20"/>
                <w:szCs w:val="20"/>
              </w:rPr>
              <w:t>15.000</w:t>
            </w:r>
          </w:p>
        </w:tc>
        <w:tc>
          <w:tcPr>
            <w:tcW w:w="1559" w:type="dxa"/>
            <w:tcBorders>
              <w:top w:val="nil"/>
              <w:left w:val="nil"/>
              <w:bottom w:val="single" w:sz="8" w:space="0" w:color="auto"/>
              <w:right w:val="single" w:sz="8" w:space="0" w:color="auto"/>
            </w:tcBorders>
            <w:shd w:val="clear" w:color="auto" w:fill="auto"/>
            <w:noWrap/>
            <w:vAlign w:val="center"/>
            <w:hideMark/>
          </w:tcPr>
          <w:p w:rsidR="007B01E2" w:rsidRPr="00BF2B73" w:rsidRDefault="007B01E2" w:rsidP="00B42F55">
            <w:pPr>
              <w:jc w:val="right"/>
              <w:rPr>
                <w:sz w:val="20"/>
                <w:szCs w:val="20"/>
              </w:rPr>
            </w:pPr>
            <w:r w:rsidRPr="00BF2B73">
              <w:rPr>
                <w:sz w:val="20"/>
                <w:szCs w:val="20"/>
              </w:rPr>
              <w:t>15.000</w:t>
            </w:r>
          </w:p>
        </w:tc>
      </w:tr>
      <w:tr w:rsidR="00BF2B73" w:rsidRPr="00BF2B73" w:rsidTr="00B42F55">
        <w:trPr>
          <w:trHeight w:val="315"/>
        </w:trPr>
        <w:tc>
          <w:tcPr>
            <w:tcW w:w="3419"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7B01E2" w:rsidRPr="00BF2B73" w:rsidRDefault="007B01E2" w:rsidP="00B42F55">
            <w:pPr>
              <w:jc w:val="center"/>
              <w:rPr>
                <w:b/>
                <w:bCs/>
                <w:sz w:val="20"/>
                <w:szCs w:val="20"/>
              </w:rPr>
            </w:pPr>
            <w:r w:rsidRPr="00BF2B73">
              <w:rPr>
                <w:b/>
                <w:bCs/>
                <w:sz w:val="20"/>
                <w:szCs w:val="20"/>
              </w:rPr>
              <w:t>УКУПНО:</w:t>
            </w:r>
          </w:p>
        </w:tc>
        <w:tc>
          <w:tcPr>
            <w:tcW w:w="1709" w:type="dxa"/>
            <w:tcBorders>
              <w:top w:val="single" w:sz="8" w:space="0" w:color="auto"/>
              <w:left w:val="nil"/>
              <w:bottom w:val="single" w:sz="8" w:space="0" w:color="auto"/>
              <w:right w:val="single" w:sz="8" w:space="0" w:color="000000"/>
            </w:tcBorders>
            <w:shd w:val="clear" w:color="auto" w:fill="auto"/>
            <w:noWrap/>
            <w:vAlign w:val="center"/>
            <w:hideMark/>
          </w:tcPr>
          <w:p w:rsidR="007B01E2" w:rsidRPr="00BF2B73" w:rsidRDefault="007B01E2" w:rsidP="00B42F55">
            <w:pPr>
              <w:jc w:val="right"/>
              <w:rPr>
                <w:b/>
                <w:bCs/>
                <w:sz w:val="20"/>
                <w:szCs w:val="20"/>
              </w:rPr>
            </w:pPr>
            <w:r w:rsidRPr="00BF2B73">
              <w:rPr>
                <w:b/>
                <w:bCs/>
                <w:sz w:val="20"/>
                <w:szCs w:val="20"/>
              </w:rPr>
              <w:t>15.000</w:t>
            </w:r>
          </w:p>
        </w:tc>
        <w:tc>
          <w:tcPr>
            <w:tcW w:w="1445" w:type="dxa"/>
            <w:gridSpan w:val="3"/>
            <w:tcBorders>
              <w:top w:val="nil"/>
              <w:left w:val="nil"/>
              <w:bottom w:val="single" w:sz="8" w:space="0" w:color="auto"/>
              <w:right w:val="single" w:sz="8" w:space="0" w:color="auto"/>
            </w:tcBorders>
            <w:shd w:val="clear" w:color="auto" w:fill="auto"/>
            <w:noWrap/>
            <w:vAlign w:val="center"/>
            <w:hideMark/>
          </w:tcPr>
          <w:p w:rsidR="007B01E2" w:rsidRPr="00BF2B73" w:rsidRDefault="007B01E2" w:rsidP="00B42F55">
            <w:pPr>
              <w:jc w:val="right"/>
              <w:rPr>
                <w:b/>
                <w:bCs/>
                <w:sz w:val="20"/>
                <w:szCs w:val="20"/>
              </w:rPr>
            </w:pPr>
            <w:r w:rsidRPr="00BF2B73">
              <w:rPr>
                <w:b/>
                <w:bCs/>
                <w:sz w:val="20"/>
                <w:szCs w:val="20"/>
              </w:rPr>
              <w:t>14.140</w:t>
            </w:r>
          </w:p>
        </w:tc>
        <w:tc>
          <w:tcPr>
            <w:tcW w:w="1417" w:type="dxa"/>
            <w:tcBorders>
              <w:top w:val="nil"/>
              <w:left w:val="nil"/>
              <w:bottom w:val="single" w:sz="8" w:space="0" w:color="auto"/>
              <w:right w:val="single" w:sz="8" w:space="0" w:color="auto"/>
            </w:tcBorders>
            <w:shd w:val="clear" w:color="auto" w:fill="auto"/>
            <w:noWrap/>
            <w:vAlign w:val="center"/>
            <w:hideMark/>
          </w:tcPr>
          <w:p w:rsidR="007B01E2" w:rsidRPr="00BF2B73" w:rsidRDefault="007B01E2" w:rsidP="00B42F55">
            <w:pPr>
              <w:jc w:val="right"/>
              <w:rPr>
                <w:b/>
                <w:bCs/>
                <w:sz w:val="20"/>
                <w:szCs w:val="20"/>
              </w:rPr>
            </w:pPr>
            <w:r w:rsidRPr="00BF2B73">
              <w:rPr>
                <w:b/>
                <w:bCs/>
                <w:sz w:val="20"/>
                <w:szCs w:val="20"/>
              </w:rPr>
              <w:t>15.000</w:t>
            </w:r>
          </w:p>
        </w:tc>
        <w:tc>
          <w:tcPr>
            <w:tcW w:w="1559" w:type="dxa"/>
            <w:tcBorders>
              <w:top w:val="nil"/>
              <w:left w:val="nil"/>
              <w:bottom w:val="single" w:sz="8" w:space="0" w:color="auto"/>
              <w:right w:val="single" w:sz="8" w:space="0" w:color="auto"/>
            </w:tcBorders>
            <w:shd w:val="clear" w:color="auto" w:fill="auto"/>
            <w:noWrap/>
            <w:vAlign w:val="center"/>
            <w:hideMark/>
          </w:tcPr>
          <w:p w:rsidR="007B01E2" w:rsidRPr="00BF2B73" w:rsidRDefault="007B01E2" w:rsidP="00B42F55">
            <w:pPr>
              <w:jc w:val="right"/>
              <w:rPr>
                <w:b/>
                <w:bCs/>
                <w:sz w:val="20"/>
                <w:szCs w:val="20"/>
              </w:rPr>
            </w:pPr>
            <w:r w:rsidRPr="00BF2B73">
              <w:rPr>
                <w:b/>
                <w:bCs/>
                <w:sz w:val="20"/>
                <w:szCs w:val="20"/>
              </w:rPr>
              <w:t>15.000</w:t>
            </w:r>
          </w:p>
        </w:tc>
      </w:tr>
      <w:tr w:rsidR="00BF2B73" w:rsidRPr="00BF2B73" w:rsidTr="00B42F55">
        <w:trPr>
          <w:trHeight w:val="315"/>
        </w:trPr>
        <w:tc>
          <w:tcPr>
            <w:tcW w:w="9549" w:type="dxa"/>
            <w:gridSpan w:val="8"/>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7B01E2" w:rsidRPr="00BF2B73" w:rsidRDefault="007B01E2" w:rsidP="00B42F55">
            <w:pPr>
              <w:rPr>
                <w:b/>
                <w:bCs/>
                <w:sz w:val="20"/>
                <w:szCs w:val="20"/>
              </w:rPr>
            </w:pPr>
            <w:r w:rsidRPr="00BF2B73">
              <w:rPr>
                <w:b/>
                <w:bCs/>
                <w:sz w:val="20"/>
                <w:szCs w:val="20"/>
              </w:rPr>
              <w:t>Пројекат 7018 ИПА 2014-Сектор унутрашњих послова</w:t>
            </w:r>
          </w:p>
        </w:tc>
      </w:tr>
      <w:tr w:rsidR="00BF2B73" w:rsidRPr="00BF2B73" w:rsidTr="00B42F55">
        <w:trPr>
          <w:trHeight w:val="315"/>
        </w:trPr>
        <w:tc>
          <w:tcPr>
            <w:tcW w:w="540"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7B01E2" w:rsidRPr="00BF2B73" w:rsidRDefault="007B01E2" w:rsidP="00B42F55">
            <w:pPr>
              <w:jc w:val="right"/>
              <w:rPr>
                <w:b/>
                <w:bCs/>
                <w:sz w:val="20"/>
                <w:szCs w:val="20"/>
              </w:rPr>
            </w:pPr>
            <w:r w:rsidRPr="00BF2B73">
              <w:rPr>
                <w:b/>
                <w:bCs/>
                <w:sz w:val="20"/>
                <w:szCs w:val="20"/>
              </w:rPr>
              <w:t>511</w:t>
            </w:r>
          </w:p>
        </w:tc>
        <w:tc>
          <w:tcPr>
            <w:tcW w:w="2879" w:type="dxa"/>
            <w:tcBorders>
              <w:top w:val="single" w:sz="8" w:space="0" w:color="auto"/>
              <w:left w:val="nil"/>
              <w:bottom w:val="single" w:sz="8" w:space="0" w:color="auto"/>
              <w:right w:val="single" w:sz="8" w:space="0" w:color="000000"/>
            </w:tcBorders>
            <w:shd w:val="clear" w:color="auto" w:fill="auto"/>
            <w:noWrap/>
            <w:vAlign w:val="center"/>
            <w:hideMark/>
          </w:tcPr>
          <w:p w:rsidR="007B01E2" w:rsidRPr="00BF2B73" w:rsidRDefault="007B01E2" w:rsidP="00B42F55">
            <w:pPr>
              <w:rPr>
                <w:sz w:val="20"/>
                <w:szCs w:val="20"/>
              </w:rPr>
            </w:pPr>
            <w:r w:rsidRPr="00BF2B73">
              <w:rPr>
                <w:sz w:val="20"/>
                <w:szCs w:val="20"/>
              </w:rPr>
              <w:t>Зграде и грађевински објекти</w:t>
            </w:r>
          </w:p>
        </w:tc>
        <w:tc>
          <w:tcPr>
            <w:tcW w:w="1709" w:type="dxa"/>
            <w:tcBorders>
              <w:top w:val="single" w:sz="8" w:space="0" w:color="auto"/>
              <w:left w:val="nil"/>
              <w:bottom w:val="single" w:sz="8" w:space="0" w:color="auto"/>
              <w:right w:val="single" w:sz="8" w:space="0" w:color="000000"/>
            </w:tcBorders>
            <w:shd w:val="clear" w:color="auto" w:fill="auto"/>
            <w:noWrap/>
            <w:vAlign w:val="center"/>
            <w:hideMark/>
          </w:tcPr>
          <w:p w:rsidR="007B01E2" w:rsidRPr="00BF2B73" w:rsidRDefault="007B01E2" w:rsidP="00B42F55">
            <w:pPr>
              <w:jc w:val="right"/>
              <w:rPr>
                <w:sz w:val="20"/>
                <w:szCs w:val="20"/>
              </w:rPr>
            </w:pPr>
            <w:r w:rsidRPr="00BF2B73">
              <w:rPr>
                <w:sz w:val="20"/>
                <w:szCs w:val="20"/>
              </w:rPr>
              <w:t>68.019</w:t>
            </w:r>
          </w:p>
        </w:tc>
        <w:tc>
          <w:tcPr>
            <w:tcW w:w="1445" w:type="dxa"/>
            <w:gridSpan w:val="3"/>
            <w:tcBorders>
              <w:top w:val="nil"/>
              <w:left w:val="nil"/>
              <w:bottom w:val="single" w:sz="8" w:space="0" w:color="auto"/>
              <w:right w:val="single" w:sz="8" w:space="0" w:color="auto"/>
            </w:tcBorders>
            <w:shd w:val="clear" w:color="auto" w:fill="auto"/>
            <w:noWrap/>
            <w:vAlign w:val="center"/>
            <w:hideMark/>
          </w:tcPr>
          <w:p w:rsidR="007B01E2" w:rsidRPr="00BF2B73" w:rsidRDefault="007B01E2" w:rsidP="00B42F55">
            <w:pPr>
              <w:jc w:val="right"/>
              <w:rPr>
                <w:sz w:val="20"/>
                <w:szCs w:val="20"/>
              </w:rPr>
            </w:pPr>
            <w:r w:rsidRPr="00BF2B73">
              <w:rPr>
                <w:sz w:val="20"/>
                <w:szCs w:val="20"/>
              </w:rPr>
              <w:t>68.018</w:t>
            </w:r>
          </w:p>
        </w:tc>
        <w:tc>
          <w:tcPr>
            <w:tcW w:w="1417" w:type="dxa"/>
            <w:tcBorders>
              <w:top w:val="nil"/>
              <w:left w:val="nil"/>
              <w:bottom w:val="single" w:sz="8" w:space="0" w:color="auto"/>
              <w:right w:val="single" w:sz="8" w:space="0" w:color="auto"/>
            </w:tcBorders>
            <w:shd w:val="clear" w:color="auto" w:fill="auto"/>
            <w:noWrap/>
            <w:vAlign w:val="center"/>
            <w:hideMark/>
          </w:tcPr>
          <w:p w:rsidR="007B01E2" w:rsidRPr="00BF2B73" w:rsidRDefault="007B01E2" w:rsidP="00B42F55">
            <w:pPr>
              <w:jc w:val="right"/>
              <w:rPr>
                <w:sz w:val="20"/>
                <w:szCs w:val="20"/>
              </w:rPr>
            </w:pPr>
            <w:r w:rsidRPr="00BF2B73">
              <w:rPr>
                <w:sz w:val="20"/>
                <w:szCs w:val="20"/>
              </w:rPr>
              <w:t>103.564</w:t>
            </w:r>
          </w:p>
        </w:tc>
        <w:tc>
          <w:tcPr>
            <w:tcW w:w="1559" w:type="dxa"/>
            <w:tcBorders>
              <w:top w:val="nil"/>
              <w:left w:val="nil"/>
              <w:bottom w:val="single" w:sz="8" w:space="0" w:color="auto"/>
              <w:right w:val="single" w:sz="8" w:space="0" w:color="auto"/>
            </w:tcBorders>
            <w:shd w:val="clear" w:color="auto" w:fill="auto"/>
            <w:noWrap/>
            <w:vAlign w:val="center"/>
            <w:hideMark/>
          </w:tcPr>
          <w:p w:rsidR="007B01E2" w:rsidRPr="00BF2B73" w:rsidRDefault="007B01E2" w:rsidP="00B42F55">
            <w:pPr>
              <w:jc w:val="right"/>
              <w:rPr>
                <w:sz w:val="20"/>
                <w:szCs w:val="20"/>
              </w:rPr>
            </w:pPr>
            <w:r w:rsidRPr="00BF2B73">
              <w:rPr>
                <w:sz w:val="20"/>
                <w:szCs w:val="20"/>
              </w:rPr>
              <w:t>0</w:t>
            </w:r>
          </w:p>
        </w:tc>
      </w:tr>
      <w:tr w:rsidR="00BF2B73" w:rsidRPr="00BF2B73" w:rsidTr="00B42F55">
        <w:trPr>
          <w:trHeight w:val="315"/>
        </w:trPr>
        <w:tc>
          <w:tcPr>
            <w:tcW w:w="3419"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7B01E2" w:rsidRPr="00BF2B73" w:rsidRDefault="007B01E2" w:rsidP="00B42F55">
            <w:pPr>
              <w:jc w:val="center"/>
              <w:rPr>
                <w:b/>
                <w:bCs/>
                <w:sz w:val="20"/>
                <w:szCs w:val="20"/>
              </w:rPr>
            </w:pPr>
            <w:r w:rsidRPr="00BF2B73">
              <w:rPr>
                <w:b/>
                <w:bCs/>
                <w:sz w:val="20"/>
                <w:szCs w:val="20"/>
              </w:rPr>
              <w:t>УКУПНО:</w:t>
            </w:r>
          </w:p>
        </w:tc>
        <w:tc>
          <w:tcPr>
            <w:tcW w:w="1709" w:type="dxa"/>
            <w:tcBorders>
              <w:top w:val="single" w:sz="8" w:space="0" w:color="auto"/>
              <w:left w:val="nil"/>
              <w:bottom w:val="single" w:sz="8" w:space="0" w:color="auto"/>
              <w:right w:val="single" w:sz="8" w:space="0" w:color="000000"/>
            </w:tcBorders>
            <w:shd w:val="clear" w:color="auto" w:fill="auto"/>
            <w:noWrap/>
            <w:vAlign w:val="center"/>
            <w:hideMark/>
          </w:tcPr>
          <w:p w:rsidR="007B01E2" w:rsidRPr="00BF2B73" w:rsidRDefault="007B01E2" w:rsidP="00B42F55">
            <w:pPr>
              <w:jc w:val="right"/>
              <w:rPr>
                <w:b/>
                <w:bCs/>
                <w:sz w:val="20"/>
                <w:szCs w:val="20"/>
              </w:rPr>
            </w:pPr>
            <w:r w:rsidRPr="00BF2B73">
              <w:rPr>
                <w:b/>
                <w:bCs/>
                <w:sz w:val="20"/>
                <w:szCs w:val="20"/>
              </w:rPr>
              <w:t>68.019</w:t>
            </w:r>
          </w:p>
        </w:tc>
        <w:tc>
          <w:tcPr>
            <w:tcW w:w="1445" w:type="dxa"/>
            <w:gridSpan w:val="3"/>
            <w:tcBorders>
              <w:top w:val="nil"/>
              <w:left w:val="nil"/>
              <w:bottom w:val="nil"/>
              <w:right w:val="single" w:sz="8" w:space="0" w:color="auto"/>
            </w:tcBorders>
            <w:shd w:val="clear" w:color="auto" w:fill="auto"/>
            <w:noWrap/>
            <w:vAlign w:val="center"/>
            <w:hideMark/>
          </w:tcPr>
          <w:p w:rsidR="007B01E2" w:rsidRPr="00BF2B73" w:rsidRDefault="007B01E2" w:rsidP="00B42F55">
            <w:pPr>
              <w:jc w:val="right"/>
              <w:rPr>
                <w:b/>
                <w:bCs/>
                <w:sz w:val="20"/>
                <w:szCs w:val="20"/>
              </w:rPr>
            </w:pPr>
            <w:r w:rsidRPr="00BF2B73">
              <w:rPr>
                <w:b/>
                <w:bCs/>
                <w:sz w:val="20"/>
                <w:szCs w:val="20"/>
              </w:rPr>
              <w:t>68.018</w:t>
            </w:r>
          </w:p>
        </w:tc>
        <w:tc>
          <w:tcPr>
            <w:tcW w:w="1417" w:type="dxa"/>
            <w:tcBorders>
              <w:top w:val="nil"/>
              <w:left w:val="nil"/>
              <w:bottom w:val="nil"/>
              <w:right w:val="single" w:sz="8" w:space="0" w:color="auto"/>
            </w:tcBorders>
            <w:shd w:val="clear" w:color="auto" w:fill="auto"/>
            <w:noWrap/>
            <w:vAlign w:val="center"/>
            <w:hideMark/>
          </w:tcPr>
          <w:p w:rsidR="007B01E2" w:rsidRPr="00BF2B73" w:rsidRDefault="007B01E2" w:rsidP="00B42F55">
            <w:pPr>
              <w:jc w:val="right"/>
              <w:rPr>
                <w:b/>
                <w:bCs/>
                <w:sz w:val="20"/>
                <w:szCs w:val="20"/>
              </w:rPr>
            </w:pPr>
            <w:r w:rsidRPr="00BF2B73">
              <w:rPr>
                <w:b/>
                <w:bCs/>
                <w:sz w:val="20"/>
                <w:szCs w:val="20"/>
              </w:rPr>
              <w:t>103.564</w:t>
            </w:r>
          </w:p>
        </w:tc>
        <w:tc>
          <w:tcPr>
            <w:tcW w:w="1559" w:type="dxa"/>
            <w:tcBorders>
              <w:top w:val="nil"/>
              <w:left w:val="nil"/>
              <w:bottom w:val="nil"/>
              <w:right w:val="single" w:sz="8" w:space="0" w:color="auto"/>
            </w:tcBorders>
            <w:shd w:val="clear" w:color="auto" w:fill="auto"/>
            <w:noWrap/>
            <w:vAlign w:val="center"/>
            <w:hideMark/>
          </w:tcPr>
          <w:p w:rsidR="007B01E2" w:rsidRPr="00BF2B73" w:rsidRDefault="007B01E2" w:rsidP="00B42F55">
            <w:pPr>
              <w:jc w:val="right"/>
              <w:rPr>
                <w:b/>
                <w:bCs/>
                <w:sz w:val="20"/>
                <w:szCs w:val="20"/>
              </w:rPr>
            </w:pPr>
            <w:r w:rsidRPr="00BF2B73">
              <w:rPr>
                <w:b/>
                <w:bCs/>
                <w:sz w:val="20"/>
                <w:szCs w:val="20"/>
              </w:rPr>
              <w:t>0</w:t>
            </w:r>
          </w:p>
        </w:tc>
      </w:tr>
      <w:tr w:rsidR="00BF2B73" w:rsidRPr="00BF2B73" w:rsidTr="00B42F55">
        <w:trPr>
          <w:trHeight w:val="315"/>
        </w:trPr>
        <w:tc>
          <w:tcPr>
            <w:tcW w:w="9549" w:type="dxa"/>
            <w:gridSpan w:val="8"/>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7B01E2" w:rsidRPr="00BF2B73" w:rsidRDefault="007B01E2" w:rsidP="00B42F55">
            <w:pPr>
              <w:rPr>
                <w:b/>
                <w:bCs/>
                <w:sz w:val="20"/>
                <w:szCs w:val="20"/>
              </w:rPr>
            </w:pPr>
            <w:r w:rsidRPr="00BF2B73">
              <w:rPr>
                <w:b/>
                <w:bCs/>
                <w:sz w:val="20"/>
                <w:szCs w:val="20"/>
              </w:rPr>
              <w:t>Пројекат 7030 2013 Подршка европским интеграцијама и припреми пројеката 2014-2020</w:t>
            </w:r>
          </w:p>
        </w:tc>
      </w:tr>
      <w:tr w:rsidR="00BF2B73" w:rsidRPr="00BF2B73" w:rsidTr="00B42F55">
        <w:trPr>
          <w:trHeight w:val="315"/>
        </w:trPr>
        <w:tc>
          <w:tcPr>
            <w:tcW w:w="540"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7B01E2" w:rsidRPr="00BF2B73" w:rsidRDefault="007B01E2" w:rsidP="00B42F55">
            <w:pPr>
              <w:jc w:val="right"/>
              <w:rPr>
                <w:b/>
                <w:bCs/>
                <w:sz w:val="20"/>
                <w:szCs w:val="20"/>
              </w:rPr>
            </w:pPr>
            <w:r w:rsidRPr="00BF2B73">
              <w:rPr>
                <w:b/>
                <w:bCs/>
                <w:sz w:val="20"/>
                <w:szCs w:val="20"/>
              </w:rPr>
              <w:t>423</w:t>
            </w:r>
          </w:p>
        </w:tc>
        <w:tc>
          <w:tcPr>
            <w:tcW w:w="2879" w:type="dxa"/>
            <w:tcBorders>
              <w:top w:val="single" w:sz="8" w:space="0" w:color="auto"/>
              <w:left w:val="nil"/>
              <w:bottom w:val="single" w:sz="8" w:space="0" w:color="auto"/>
              <w:right w:val="single" w:sz="8" w:space="0" w:color="000000"/>
            </w:tcBorders>
            <w:shd w:val="clear" w:color="auto" w:fill="auto"/>
            <w:vAlign w:val="center"/>
            <w:hideMark/>
          </w:tcPr>
          <w:p w:rsidR="007B01E2" w:rsidRPr="00BF2B73" w:rsidRDefault="007B01E2" w:rsidP="00B42F55">
            <w:pPr>
              <w:rPr>
                <w:sz w:val="20"/>
                <w:szCs w:val="20"/>
              </w:rPr>
            </w:pPr>
            <w:r w:rsidRPr="00BF2B73">
              <w:rPr>
                <w:sz w:val="20"/>
                <w:szCs w:val="20"/>
              </w:rPr>
              <w:t>Услуге по уговору</w:t>
            </w:r>
          </w:p>
        </w:tc>
        <w:tc>
          <w:tcPr>
            <w:tcW w:w="1709" w:type="dxa"/>
            <w:tcBorders>
              <w:top w:val="single" w:sz="8" w:space="0" w:color="auto"/>
              <w:left w:val="nil"/>
              <w:bottom w:val="single" w:sz="8" w:space="0" w:color="auto"/>
              <w:right w:val="single" w:sz="8" w:space="0" w:color="000000"/>
            </w:tcBorders>
            <w:shd w:val="clear" w:color="auto" w:fill="auto"/>
            <w:vAlign w:val="center"/>
            <w:hideMark/>
          </w:tcPr>
          <w:p w:rsidR="007B01E2" w:rsidRPr="00BF2B73" w:rsidRDefault="007B01E2" w:rsidP="00B42F55">
            <w:pPr>
              <w:jc w:val="right"/>
              <w:rPr>
                <w:sz w:val="20"/>
                <w:szCs w:val="20"/>
              </w:rPr>
            </w:pPr>
            <w:r w:rsidRPr="00BF2B73">
              <w:rPr>
                <w:sz w:val="20"/>
                <w:szCs w:val="20"/>
              </w:rPr>
              <w:t>2.758</w:t>
            </w:r>
          </w:p>
        </w:tc>
        <w:tc>
          <w:tcPr>
            <w:tcW w:w="1445" w:type="dxa"/>
            <w:gridSpan w:val="3"/>
            <w:tcBorders>
              <w:top w:val="nil"/>
              <w:left w:val="nil"/>
              <w:bottom w:val="single" w:sz="8" w:space="0" w:color="auto"/>
              <w:right w:val="single" w:sz="8" w:space="0" w:color="auto"/>
            </w:tcBorders>
            <w:shd w:val="clear" w:color="auto" w:fill="auto"/>
            <w:noWrap/>
            <w:vAlign w:val="center"/>
            <w:hideMark/>
          </w:tcPr>
          <w:p w:rsidR="007B01E2" w:rsidRPr="00BF2B73" w:rsidRDefault="007B01E2" w:rsidP="00B42F55">
            <w:pPr>
              <w:jc w:val="right"/>
              <w:rPr>
                <w:sz w:val="20"/>
                <w:szCs w:val="20"/>
              </w:rPr>
            </w:pPr>
            <w:r w:rsidRPr="00BF2B73">
              <w:rPr>
                <w:sz w:val="20"/>
                <w:szCs w:val="20"/>
              </w:rPr>
              <w:t>0</w:t>
            </w:r>
          </w:p>
        </w:tc>
        <w:tc>
          <w:tcPr>
            <w:tcW w:w="1417" w:type="dxa"/>
            <w:tcBorders>
              <w:top w:val="nil"/>
              <w:left w:val="nil"/>
              <w:bottom w:val="single" w:sz="8" w:space="0" w:color="auto"/>
              <w:right w:val="single" w:sz="8" w:space="0" w:color="auto"/>
            </w:tcBorders>
            <w:shd w:val="clear" w:color="auto" w:fill="auto"/>
            <w:noWrap/>
            <w:vAlign w:val="center"/>
            <w:hideMark/>
          </w:tcPr>
          <w:p w:rsidR="007B01E2" w:rsidRPr="00BF2B73" w:rsidRDefault="007B01E2" w:rsidP="00B42F55">
            <w:pPr>
              <w:jc w:val="right"/>
              <w:rPr>
                <w:sz w:val="20"/>
                <w:szCs w:val="20"/>
              </w:rPr>
            </w:pPr>
            <w:r w:rsidRPr="00BF2B73">
              <w:rPr>
                <w:sz w:val="20"/>
                <w:szCs w:val="20"/>
              </w:rPr>
              <w:t>0</w:t>
            </w:r>
          </w:p>
        </w:tc>
        <w:tc>
          <w:tcPr>
            <w:tcW w:w="1559" w:type="dxa"/>
            <w:tcBorders>
              <w:top w:val="nil"/>
              <w:left w:val="nil"/>
              <w:bottom w:val="single" w:sz="8" w:space="0" w:color="auto"/>
              <w:right w:val="single" w:sz="8" w:space="0" w:color="auto"/>
            </w:tcBorders>
            <w:shd w:val="clear" w:color="auto" w:fill="auto"/>
            <w:noWrap/>
            <w:vAlign w:val="bottom"/>
            <w:hideMark/>
          </w:tcPr>
          <w:p w:rsidR="007B01E2" w:rsidRPr="00BF2B73" w:rsidRDefault="007B01E2" w:rsidP="00B42F55">
            <w:pPr>
              <w:rPr>
                <w:rFonts w:ascii="Calibri" w:hAnsi="Calibri"/>
                <w:sz w:val="20"/>
                <w:szCs w:val="20"/>
              </w:rPr>
            </w:pPr>
            <w:r w:rsidRPr="00BF2B73">
              <w:rPr>
                <w:rFonts w:ascii="Calibri" w:hAnsi="Calibri"/>
                <w:sz w:val="20"/>
                <w:szCs w:val="20"/>
              </w:rPr>
              <w:t> </w:t>
            </w:r>
          </w:p>
        </w:tc>
      </w:tr>
      <w:tr w:rsidR="00BF2B73" w:rsidRPr="00BF2B73" w:rsidTr="00B42F55">
        <w:trPr>
          <w:trHeight w:val="315"/>
        </w:trPr>
        <w:tc>
          <w:tcPr>
            <w:tcW w:w="3419"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7B01E2" w:rsidRPr="00BF2B73" w:rsidRDefault="007B01E2" w:rsidP="00B42F55">
            <w:pPr>
              <w:jc w:val="center"/>
              <w:rPr>
                <w:b/>
                <w:bCs/>
                <w:sz w:val="20"/>
                <w:szCs w:val="20"/>
              </w:rPr>
            </w:pPr>
            <w:r w:rsidRPr="00BF2B73">
              <w:rPr>
                <w:b/>
                <w:bCs/>
                <w:sz w:val="20"/>
                <w:szCs w:val="20"/>
              </w:rPr>
              <w:t>УКУПНО:</w:t>
            </w:r>
          </w:p>
        </w:tc>
        <w:tc>
          <w:tcPr>
            <w:tcW w:w="1709" w:type="dxa"/>
            <w:tcBorders>
              <w:top w:val="single" w:sz="8" w:space="0" w:color="auto"/>
              <w:left w:val="nil"/>
              <w:bottom w:val="single" w:sz="8" w:space="0" w:color="auto"/>
              <w:right w:val="single" w:sz="8" w:space="0" w:color="000000"/>
            </w:tcBorders>
            <w:shd w:val="clear" w:color="auto" w:fill="auto"/>
            <w:noWrap/>
            <w:vAlign w:val="center"/>
            <w:hideMark/>
          </w:tcPr>
          <w:p w:rsidR="007B01E2" w:rsidRPr="00BF2B73" w:rsidRDefault="007B01E2" w:rsidP="00B42F55">
            <w:pPr>
              <w:jc w:val="right"/>
              <w:rPr>
                <w:b/>
                <w:bCs/>
                <w:sz w:val="20"/>
                <w:szCs w:val="20"/>
              </w:rPr>
            </w:pPr>
            <w:r w:rsidRPr="00BF2B73">
              <w:rPr>
                <w:b/>
                <w:bCs/>
                <w:sz w:val="20"/>
                <w:szCs w:val="20"/>
              </w:rPr>
              <w:t>2.758</w:t>
            </w:r>
          </w:p>
        </w:tc>
        <w:tc>
          <w:tcPr>
            <w:tcW w:w="1445" w:type="dxa"/>
            <w:gridSpan w:val="3"/>
            <w:tcBorders>
              <w:top w:val="nil"/>
              <w:left w:val="nil"/>
              <w:bottom w:val="single" w:sz="8" w:space="0" w:color="auto"/>
              <w:right w:val="single" w:sz="8" w:space="0" w:color="auto"/>
            </w:tcBorders>
            <w:shd w:val="clear" w:color="auto" w:fill="auto"/>
            <w:noWrap/>
            <w:vAlign w:val="center"/>
            <w:hideMark/>
          </w:tcPr>
          <w:p w:rsidR="007B01E2" w:rsidRPr="00BF2B73" w:rsidRDefault="007B01E2" w:rsidP="00B42F55">
            <w:pPr>
              <w:jc w:val="right"/>
              <w:rPr>
                <w:b/>
                <w:bCs/>
                <w:sz w:val="20"/>
                <w:szCs w:val="20"/>
              </w:rPr>
            </w:pPr>
            <w:r w:rsidRPr="00BF2B73">
              <w:rPr>
                <w:b/>
                <w:bCs/>
                <w:sz w:val="20"/>
                <w:szCs w:val="20"/>
              </w:rPr>
              <w:t>0</w:t>
            </w:r>
          </w:p>
        </w:tc>
        <w:tc>
          <w:tcPr>
            <w:tcW w:w="1417" w:type="dxa"/>
            <w:tcBorders>
              <w:top w:val="nil"/>
              <w:left w:val="nil"/>
              <w:bottom w:val="single" w:sz="8" w:space="0" w:color="auto"/>
              <w:right w:val="single" w:sz="8" w:space="0" w:color="auto"/>
            </w:tcBorders>
            <w:shd w:val="clear" w:color="auto" w:fill="auto"/>
            <w:noWrap/>
            <w:vAlign w:val="center"/>
            <w:hideMark/>
          </w:tcPr>
          <w:p w:rsidR="007B01E2" w:rsidRPr="00BF2B73" w:rsidRDefault="007B01E2" w:rsidP="00B42F55">
            <w:pPr>
              <w:jc w:val="right"/>
              <w:rPr>
                <w:b/>
                <w:bCs/>
                <w:sz w:val="20"/>
                <w:szCs w:val="20"/>
              </w:rPr>
            </w:pPr>
            <w:r w:rsidRPr="00BF2B73">
              <w:rPr>
                <w:b/>
                <w:bCs/>
                <w:sz w:val="20"/>
                <w:szCs w:val="20"/>
              </w:rPr>
              <w:t>0</w:t>
            </w:r>
          </w:p>
        </w:tc>
        <w:tc>
          <w:tcPr>
            <w:tcW w:w="1559" w:type="dxa"/>
            <w:tcBorders>
              <w:top w:val="nil"/>
              <w:left w:val="nil"/>
              <w:bottom w:val="single" w:sz="8" w:space="0" w:color="auto"/>
              <w:right w:val="single" w:sz="8" w:space="0" w:color="auto"/>
            </w:tcBorders>
            <w:shd w:val="clear" w:color="auto" w:fill="auto"/>
            <w:noWrap/>
            <w:vAlign w:val="bottom"/>
            <w:hideMark/>
          </w:tcPr>
          <w:p w:rsidR="007B01E2" w:rsidRPr="00BF2B73" w:rsidRDefault="007B01E2" w:rsidP="00B42F55">
            <w:pPr>
              <w:rPr>
                <w:rFonts w:ascii="Calibri" w:hAnsi="Calibri"/>
                <w:sz w:val="20"/>
                <w:szCs w:val="20"/>
              </w:rPr>
            </w:pPr>
            <w:r w:rsidRPr="00BF2B73">
              <w:rPr>
                <w:rFonts w:ascii="Calibri" w:hAnsi="Calibri"/>
                <w:sz w:val="20"/>
                <w:szCs w:val="20"/>
              </w:rPr>
              <w:t> </w:t>
            </w:r>
          </w:p>
        </w:tc>
      </w:tr>
      <w:tr w:rsidR="00BF2B73" w:rsidRPr="00BF2B73" w:rsidTr="00B42F55">
        <w:trPr>
          <w:trHeight w:val="315"/>
        </w:trPr>
        <w:tc>
          <w:tcPr>
            <w:tcW w:w="3419" w:type="dxa"/>
            <w:gridSpan w:val="2"/>
            <w:tcBorders>
              <w:top w:val="single" w:sz="8" w:space="0" w:color="auto"/>
              <w:left w:val="single" w:sz="8" w:space="0" w:color="auto"/>
              <w:bottom w:val="single" w:sz="8" w:space="0" w:color="auto"/>
              <w:right w:val="single" w:sz="8" w:space="0" w:color="000000"/>
            </w:tcBorders>
            <w:shd w:val="clear" w:color="000000" w:fill="B8CCE4"/>
            <w:noWrap/>
            <w:vAlign w:val="center"/>
            <w:hideMark/>
          </w:tcPr>
          <w:p w:rsidR="007B01E2" w:rsidRPr="00BF2B73" w:rsidRDefault="007B01E2" w:rsidP="00B42F55">
            <w:pPr>
              <w:rPr>
                <w:b/>
                <w:bCs/>
                <w:sz w:val="20"/>
                <w:szCs w:val="20"/>
              </w:rPr>
            </w:pPr>
            <w:r w:rsidRPr="00BF2B73">
              <w:rPr>
                <w:b/>
                <w:bCs/>
                <w:sz w:val="20"/>
                <w:szCs w:val="20"/>
              </w:rPr>
              <w:t>Укупно Извор финансирања 56</w:t>
            </w:r>
          </w:p>
        </w:tc>
        <w:tc>
          <w:tcPr>
            <w:tcW w:w="1709" w:type="dxa"/>
            <w:tcBorders>
              <w:top w:val="single" w:sz="8" w:space="0" w:color="auto"/>
              <w:left w:val="nil"/>
              <w:bottom w:val="single" w:sz="8" w:space="0" w:color="auto"/>
              <w:right w:val="single" w:sz="8" w:space="0" w:color="000000"/>
            </w:tcBorders>
            <w:shd w:val="clear" w:color="000000" w:fill="B8CCE4"/>
            <w:noWrap/>
            <w:vAlign w:val="center"/>
            <w:hideMark/>
          </w:tcPr>
          <w:p w:rsidR="007B01E2" w:rsidRPr="00BF2B73" w:rsidRDefault="007B01E2" w:rsidP="00B42F55">
            <w:pPr>
              <w:jc w:val="right"/>
              <w:rPr>
                <w:b/>
                <w:bCs/>
                <w:sz w:val="20"/>
                <w:szCs w:val="20"/>
              </w:rPr>
            </w:pPr>
            <w:r w:rsidRPr="00BF2B73">
              <w:rPr>
                <w:b/>
                <w:bCs/>
                <w:sz w:val="20"/>
                <w:szCs w:val="20"/>
              </w:rPr>
              <w:t>159.352</w:t>
            </w:r>
          </w:p>
        </w:tc>
        <w:tc>
          <w:tcPr>
            <w:tcW w:w="1445" w:type="dxa"/>
            <w:gridSpan w:val="3"/>
            <w:tcBorders>
              <w:top w:val="nil"/>
              <w:left w:val="nil"/>
              <w:bottom w:val="single" w:sz="8" w:space="0" w:color="auto"/>
              <w:right w:val="single" w:sz="8" w:space="0" w:color="auto"/>
            </w:tcBorders>
            <w:shd w:val="clear" w:color="000000" w:fill="B8CCE4"/>
            <w:noWrap/>
            <w:vAlign w:val="center"/>
            <w:hideMark/>
          </w:tcPr>
          <w:p w:rsidR="007B01E2" w:rsidRPr="00BF2B73" w:rsidRDefault="007B01E2" w:rsidP="00B42F55">
            <w:pPr>
              <w:jc w:val="right"/>
              <w:rPr>
                <w:b/>
                <w:bCs/>
                <w:sz w:val="20"/>
                <w:szCs w:val="20"/>
              </w:rPr>
            </w:pPr>
            <w:r w:rsidRPr="00BF2B73">
              <w:rPr>
                <w:b/>
                <w:bCs/>
                <w:sz w:val="20"/>
                <w:szCs w:val="20"/>
              </w:rPr>
              <w:t>117.215</w:t>
            </w:r>
          </w:p>
        </w:tc>
        <w:tc>
          <w:tcPr>
            <w:tcW w:w="1417" w:type="dxa"/>
            <w:tcBorders>
              <w:top w:val="nil"/>
              <w:left w:val="nil"/>
              <w:bottom w:val="single" w:sz="8" w:space="0" w:color="auto"/>
              <w:right w:val="single" w:sz="8" w:space="0" w:color="auto"/>
            </w:tcBorders>
            <w:shd w:val="clear" w:color="000000" w:fill="B8CCE4"/>
            <w:noWrap/>
            <w:vAlign w:val="center"/>
            <w:hideMark/>
          </w:tcPr>
          <w:p w:rsidR="007B01E2" w:rsidRPr="00BF2B73" w:rsidRDefault="007B01E2" w:rsidP="00B42F55">
            <w:pPr>
              <w:jc w:val="right"/>
              <w:rPr>
                <w:b/>
                <w:bCs/>
                <w:sz w:val="20"/>
                <w:szCs w:val="20"/>
              </w:rPr>
            </w:pPr>
            <w:r w:rsidRPr="00BF2B73">
              <w:rPr>
                <w:b/>
                <w:bCs/>
                <w:sz w:val="20"/>
                <w:szCs w:val="20"/>
              </w:rPr>
              <w:t>155.424</w:t>
            </w:r>
          </w:p>
        </w:tc>
        <w:tc>
          <w:tcPr>
            <w:tcW w:w="1559" w:type="dxa"/>
            <w:tcBorders>
              <w:top w:val="nil"/>
              <w:left w:val="nil"/>
              <w:bottom w:val="single" w:sz="8" w:space="0" w:color="auto"/>
              <w:right w:val="single" w:sz="8" w:space="0" w:color="auto"/>
            </w:tcBorders>
            <w:shd w:val="clear" w:color="000000" w:fill="B8CCE4"/>
            <w:noWrap/>
            <w:vAlign w:val="center"/>
            <w:hideMark/>
          </w:tcPr>
          <w:p w:rsidR="007B01E2" w:rsidRPr="00BF2B73" w:rsidRDefault="007B01E2" w:rsidP="00B42F55">
            <w:pPr>
              <w:jc w:val="right"/>
              <w:rPr>
                <w:b/>
                <w:bCs/>
                <w:sz w:val="20"/>
                <w:szCs w:val="20"/>
              </w:rPr>
            </w:pPr>
            <w:r w:rsidRPr="00BF2B73">
              <w:rPr>
                <w:b/>
                <w:bCs/>
                <w:sz w:val="20"/>
                <w:szCs w:val="20"/>
              </w:rPr>
              <w:t>15.000</w:t>
            </w:r>
          </w:p>
        </w:tc>
      </w:tr>
      <w:tr w:rsidR="00BF2B73" w:rsidRPr="00BF2B73" w:rsidTr="00B42F55">
        <w:trPr>
          <w:trHeight w:val="510"/>
        </w:trPr>
        <w:tc>
          <w:tcPr>
            <w:tcW w:w="3419" w:type="dxa"/>
            <w:gridSpan w:val="2"/>
            <w:tcBorders>
              <w:top w:val="single" w:sz="8" w:space="0" w:color="auto"/>
              <w:left w:val="single" w:sz="8" w:space="0" w:color="auto"/>
              <w:bottom w:val="single" w:sz="8" w:space="0" w:color="auto"/>
              <w:right w:val="single" w:sz="8" w:space="0" w:color="000000"/>
            </w:tcBorders>
            <w:shd w:val="clear" w:color="000000" w:fill="B8CCE4"/>
            <w:vAlign w:val="center"/>
            <w:hideMark/>
          </w:tcPr>
          <w:p w:rsidR="007B01E2" w:rsidRPr="00BF2B73" w:rsidRDefault="007B01E2" w:rsidP="00B42F55">
            <w:pPr>
              <w:jc w:val="center"/>
              <w:rPr>
                <w:b/>
                <w:bCs/>
                <w:sz w:val="20"/>
                <w:szCs w:val="20"/>
              </w:rPr>
            </w:pPr>
            <w:r w:rsidRPr="00BF2B73">
              <w:rPr>
                <w:b/>
                <w:bCs/>
                <w:sz w:val="20"/>
                <w:szCs w:val="20"/>
              </w:rPr>
              <w:t xml:space="preserve">С В Е Г А :                                                               (за све изворе финансирања) </w:t>
            </w:r>
          </w:p>
        </w:tc>
        <w:tc>
          <w:tcPr>
            <w:tcW w:w="1709" w:type="dxa"/>
            <w:tcBorders>
              <w:top w:val="single" w:sz="8" w:space="0" w:color="auto"/>
              <w:left w:val="nil"/>
              <w:bottom w:val="single" w:sz="8" w:space="0" w:color="auto"/>
              <w:right w:val="single" w:sz="8" w:space="0" w:color="000000"/>
            </w:tcBorders>
            <w:shd w:val="clear" w:color="000000" w:fill="B8CCE4"/>
            <w:vAlign w:val="center"/>
            <w:hideMark/>
          </w:tcPr>
          <w:p w:rsidR="007B01E2" w:rsidRPr="00BF2B73" w:rsidRDefault="007B01E2" w:rsidP="00B42F55">
            <w:pPr>
              <w:jc w:val="right"/>
              <w:rPr>
                <w:b/>
                <w:bCs/>
                <w:sz w:val="20"/>
                <w:szCs w:val="20"/>
              </w:rPr>
            </w:pPr>
            <w:r w:rsidRPr="00BF2B73">
              <w:rPr>
                <w:b/>
                <w:bCs/>
                <w:sz w:val="20"/>
                <w:szCs w:val="20"/>
              </w:rPr>
              <w:t>6.765.736</w:t>
            </w:r>
          </w:p>
        </w:tc>
        <w:tc>
          <w:tcPr>
            <w:tcW w:w="1445" w:type="dxa"/>
            <w:gridSpan w:val="3"/>
            <w:tcBorders>
              <w:top w:val="nil"/>
              <w:left w:val="nil"/>
              <w:bottom w:val="single" w:sz="8" w:space="0" w:color="auto"/>
              <w:right w:val="single" w:sz="8" w:space="0" w:color="auto"/>
            </w:tcBorders>
            <w:shd w:val="clear" w:color="000000" w:fill="B8CCE4"/>
            <w:vAlign w:val="center"/>
            <w:hideMark/>
          </w:tcPr>
          <w:p w:rsidR="007B01E2" w:rsidRPr="00BF2B73" w:rsidRDefault="007B01E2" w:rsidP="00B42F55">
            <w:pPr>
              <w:jc w:val="right"/>
              <w:rPr>
                <w:b/>
                <w:bCs/>
                <w:sz w:val="20"/>
                <w:szCs w:val="20"/>
              </w:rPr>
            </w:pPr>
            <w:r w:rsidRPr="00BF2B73">
              <w:rPr>
                <w:b/>
                <w:bCs/>
                <w:sz w:val="20"/>
                <w:szCs w:val="20"/>
              </w:rPr>
              <w:t>6.301.026</w:t>
            </w:r>
          </w:p>
        </w:tc>
        <w:tc>
          <w:tcPr>
            <w:tcW w:w="1417" w:type="dxa"/>
            <w:tcBorders>
              <w:top w:val="nil"/>
              <w:left w:val="nil"/>
              <w:bottom w:val="single" w:sz="8" w:space="0" w:color="auto"/>
              <w:right w:val="single" w:sz="8" w:space="0" w:color="auto"/>
            </w:tcBorders>
            <w:shd w:val="clear" w:color="000000" w:fill="B8CCE4"/>
            <w:vAlign w:val="center"/>
            <w:hideMark/>
          </w:tcPr>
          <w:p w:rsidR="007B01E2" w:rsidRPr="00BF2B73" w:rsidRDefault="007B01E2" w:rsidP="00B42F55">
            <w:pPr>
              <w:jc w:val="right"/>
              <w:rPr>
                <w:b/>
                <w:bCs/>
                <w:sz w:val="20"/>
                <w:szCs w:val="20"/>
              </w:rPr>
            </w:pPr>
            <w:r w:rsidRPr="00BF2B73">
              <w:rPr>
                <w:b/>
                <w:bCs/>
                <w:sz w:val="20"/>
                <w:szCs w:val="20"/>
              </w:rPr>
              <w:t>6.630.543</w:t>
            </w:r>
          </w:p>
        </w:tc>
        <w:tc>
          <w:tcPr>
            <w:tcW w:w="1559" w:type="dxa"/>
            <w:tcBorders>
              <w:top w:val="nil"/>
              <w:left w:val="nil"/>
              <w:bottom w:val="single" w:sz="8" w:space="0" w:color="auto"/>
              <w:right w:val="single" w:sz="8" w:space="0" w:color="auto"/>
            </w:tcBorders>
            <w:shd w:val="clear" w:color="000000" w:fill="B8CCE4"/>
            <w:vAlign w:val="center"/>
            <w:hideMark/>
          </w:tcPr>
          <w:p w:rsidR="007B01E2" w:rsidRPr="00BF2B73" w:rsidRDefault="007B01E2" w:rsidP="00B42F55">
            <w:pPr>
              <w:jc w:val="right"/>
              <w:rPr>
                <w:b/>
                <w:bCs/>
                <w:sz w:val="20"/>
                <w:szCs w:val="20"/>
              </w:rPr>
            </w:pPr>
            <w:r w:rsidRPr="00BF2B73">
              <w:rPr>
                <w:b/>
                <w:bCs/>
                <w:sz w:val="20"/>
                <w:szCs w:val="20"/>
              </w:rPr>
              <w:t>5.396.622</w:t>
            </w:r>
          </w:p>
        </w:tc>
      </w:tr>
    </w:tbl>
    <w:p w:rsidR="007B01E2" w:rsidRPr="00BF2B73" w:rsidRDefault="007B01E2" w:rsidP="007B01E2">
      <w:pPr>
        <w:tabs>
          <w:tab w:val="left" w:pos="1335"/>
        </w:tabs>
        <w:rPr>
          <w:lang w:val="sr-Cyrl-CS"/>
        </w:rPr>
        <w:sectPr w:rsidR="007B01E2" w:rsidRPr="00BF2B73" w:rsidSect="00F35A06">
          <w:footerReference w:type="default" r:id="rId36"/>
          <w:footerReference w:type="first" r:id="rId37"/>
          <w:pgSz w:w="12240" w:h="15840"/>
          <w:pgMar w:top="990" w:right="1440" w:bottom="1191" w:left="1440" w:header="709" w:footer="709" w:gutter="0"/>
          <w:cols w:space="708"/>
          <w:titlePg/>
          <w:docGrid w:linePitch="360"/>
        </w:sectPr>
      </w:pPr>
    </w:p>
    <w:tbl>
      <w:tblPr>
        <w:tblStyle w:val="TableGrid"/>
        <w:tblpPr w:leftFromText="180" w:rightFromText="180" w:horzAnchor="page" w:tblpX="1" w:tblpY="-647"/>
        <w:tblW w:w="15848" w:type="dxa"/>
        <w:tblLayout w:type="fixed"/>
        <w:tblLook w:val="04A0" w:firstRow="1" w:lastRow="0" w:firstColumn="1" w:lastColumn="0" w:noHBand="0" w:noVBand="1"/>
      </w:tblPr>
      <w:tblGrid>
        <w:gridCol w:w="983"/>
        <w:gridCol w:w="3067"/>
        <w:gridCol w:w="1658"/>
        <w:gridCol w:w="1474"/>
        <w:gridCol w:w="1079"/>
        <w:gridCol w:w="1531"/>
        <w:gridCol w:w="1442"/>
        <w:gridCol w:w="824"/>
        <w:gridCol w:w="1519"/>
        <w:gridCol w:w="1372"/>
        <w:gridCol w:w="899"/>
      </w:tblGrid>
      <w:tr w:rsidR="00BF2B73" w:rsidRPr="00BF2B73" w:rsidTr="00B42F55">
        <w:trPr>
          <w:trHeight w:val="324"/>
        </w:trPr>
        <w:tc>
          <w:tcPr>
            <w:tcW w:w="15848" w:type="dxa"/>
            <w:gridSpan w:val="11"/>
            <w:shd w:val="clear" w:color="auto" w:fill="C6D9F1" w:themeFill="text2" w:themeFillTint="33"/>
            <w:noWrap/>
            <w:hideMark/>
          </w:tcPr>
          <w:p w:rsidR="007B01E2" w:rsidRPr="00BF2B73" w:rsidRDefault="007B01E2" w:rsidP="00B42F55">
            <w:pPr>
              <w:jc w:val="center"/>
              <w:rPr>
                <w:b/>
                <w:bCs/>
                <w:sz w:val="16"/>
                <w:szCs w:val="16"/>
                <w:lang w:val="sr-Cyrl-CS"/>
              </w:rPr>
            </w:pPr>
            <w:r w:rsidRPr="00BF2B73">
              <w:rPr>
                <w:b/>
                <w:bCs/>
                <w:sz w:val="16"/>
                <w:szCs w:val="16"/>
              </w:rPr>
              <w:lastRenderedPageBreak/>
              <w:t>ПРЕГЛЕД УКУПНО РАСПОРЕЂЕНИХ ДАЖБИНА СА ЕВИДЕНТНОГ И КАМАТНОГ РАЧУНА</w:t>
            </w:r>
          </w:p>
          <w:p w:rsidR="007B01E2" w:rsidRPr="00BF2B73" w:rsidRDefault="007B01E2" w:rsidP="00B42F55">
            <w:pPr>
              <w:jc w:val="center"/>
              <w:rPr>
                <w:b/>
                <w:bCs/>
                <w:sz w:val="16"/>
                <w:szCs w:val="16"/>
                <w:lang w:val="sr-Cyrl-CS"/>
              </w:rPr>
            </w:pPr>
            <w:r w:rsidRPr="00BF2B73">
              <w:rPr>
                <w:b/>
                <w:bCs/>
                <w:sz w:val="16"/>
                <w:szCs w:val="16"/>
              </w:rPr>
              <w:t>ЗА 2017. 2018. И 2019. (01.01-31.12.2019) ГОДИНУ</w:t>
            </w:r>
          </w:p>
        </w:tc>
      </w:tr>
      <w:tr w:rsidR="00BF2B73" w:rsidRPr="00BF2B73" w:rsidTr="00B42F55">
        <w:trPr>
          <w:trHeight w:val="324"/>
        </w:trPr>
        <w:tc>
          <w:tcPr>
            <w:tcW w:w="983" w:type="dxa"/>
            <w:noWrap/>
            <w:hideMark/>
          </w:tcPr>
          <w:p w:rsidR="007B01E2" w:rsidRPr="00BF2B73" w:rsidRDefault="007B01E2" w:rsidP="00B42F55">
            <w:pPr>
              <w:jc w:val="center"/>
              <w:rPr>
                <w:b/>
                <w:bCs/>
                <w:sz w:val="16"/>
                <w:szCs w:val="16"/>
              </w:rPr>
            </w:pPr>
            <w:r w:rsidRPr="00BF2B73">
              <w:rPr>
                <w:b/>
                <w:bCs/>
                <w:sz w:val="16"/>
                <w:szCs w:val="16"/>
              </w:rPr>
              <w:t> </w:t>
            </w:r>
          </w:p>
        </w:tc>
        <w:tc>
          <w:tcPr>
            <w:tcW w:w="3067" w:type="dxa"/>
            <w:hideMark/>
          </w:tcPr>
          <w:p w:rsidR="007B01E2" w:rsidRPr="00BF2B73" w:rsidRDefault="007B01E2" w:rsidP="00B42F55">
            <w:pPr>
              <w:jc w:val="center"/>
              <w:rPr>
                <w:b/>
                <w:bCs/>
                <w:sz w:val="16"/>
                <w:szCs w:val="16"/>
              </w:rPr>
            </w:pPr>
            <w:r w:rsidRPr="00BF2B73">
              <w:rPr>
                <w:b/>
                <w:bCs/>
                <w:sz w:val="16"/>
                <w:szCs w:val="16"/>
              </w:rPr>
              <w:t>ВРСТА ДАЖБИНЕ</w:t>
            </w:r>
          </w:p>
        </w:tc>
        <w:tc>
          <w:tcPr>
            <w:tcW w:w="1658" w:type="dxa"/>
            <w:noWrap/>
            <w:hideMark/>
          </w:tcPr>
          <w:p w:rsidR="007B01E2" w:rsidRPr="00BF2B73" w:rsidRDefault="007B01E2" w:rsidP="00B42F55">
            <w:pPr>
              <w:jc w:val="center"/>
              <w:rPr>
                <w:b/>
                <w:bCs/>
                <w:sz w:val="16"/>
                <w:szCs w:val="16"/>
              </w:rPr>
            </w:pPr>
            <w:r w:rsidRPr="00BF2B73">
              <w:rPr>
                <w:b/>
                <w:bCs/>
                <w:sz w:val="16"/>
                <w:szCs w:val="16"/>
              </w:rPr>
              <w:t>01.01-31.12.2017.</w:t>
            </w:r>
          </w:p>
        </w:tc>
        <w:tc>
          <w:tcPr>
            <w:tcW w:w="1474" w:type="dxa"/>
            <w:hideMark/>
          </w:tcPr>
          <w:p w:rsidR="007B01E2" w:rsidRPr="00BF2B73" w:rsidRDefault="007B01E2" w:rsidP="00B42F55">
            <w:pPr>
              <w:jc w:val="center"/>
              <w:rPr>
                <w:b/>
                <w:bCs/>
                <w:sz w:val="16"/>
                <w:szCs w:val="16"/>
              </w:rPr>
            </w:pPr>
            <w:r w:rsidRPr="00BF2B73">
              <w:rPr>
                <w:b/>
                <w:bCs/>
                <w:sz w:val="16"/>
                <w:szCs w:val="16"/>
              </w:rPr>
              <w:t>ПРЕДВИЂЕНО ЗА 2017. ГОДИНУ</w:t>
            </w:r>
          </w:p>
        </w:tc>
        <w:tc>
          <w:tcPr>
            <w:tcW w:w="1079" w:type="dxa"/>
            <w:hideMark/>
          </w:tcPr>
          <w:p w:rsidR="007B01E2" w:rsidRPr="00BF2B73" w:rsidRDefault="007B01E2" w:rsidP="00B42F55">
            <w:pPr>
              <w:jc w:val="center"/>
              <w:rPr>
                <w:b/>
                <w:bCs/>
                <w:sz w:val="16"/>
                <w:szCs w:val="16"/>
              </w:rPr>
            </w:pPr>
            <w:r w:rsidRPr="00BF2B73">
              <w:rPr>
                <w:b/>
                <w:bCs/>
                <w:sz w:val="16"/>
                <w:szCs w:val="16"/>
              </w:rPr>
              <w:t xml:space="preserve">Остварено у односу на предвиђено </w:t>
            </w:r>
            <w:r w:rsidRPr="00BF2B73">
              <w:rPr>
                <w:b/>
                <w:bCs/>
                <w:sz w:val="16"/>
                <w:szCs w:val="16"/>
              </w:rPr>
              <w:br/>
              <w:t>%</w:t>
            </w:r>
          </w:p>
        </w:tc>
        <w:tc>
          <w:tcPr>
            <w:tcW w:w="1531" w:type="dxa"/>
            <w:noWrap/>
            <w:hideMark/>
          </w:tcPr>
          <w:p w:rsidR="007B01E2" w:rsidRPr="00BF2B73" w:rsidRDefault="007B01E2" w:rsidP="00B42F55">
            <w:pPr>
              <w:jc w:val="center"/>
              <w:rPr>
                <w:b/>
                <w:bCs/>
                <w:sz w:val="16"/>
                <w:szCs w:val="16"/>
              </w:rPr>
            </w:pPr>
            <w:r w:rsidRPr="00BF2B73">
              <w:rPr>
                <w:b/>
                <w:bCs/>
                <w:sz w:val="16"/>
                <w:szCs w:val="16"/>
              </w:rPr>
              <w:t>01.01-31.12.2018.</w:t>
            </w:r>
          </w:p>
        </w:tc>
        <w:tc>
          <w:tcPr>
            <w:tcW w:w="1442" w:type="dxa"/>
            <w:hideMark/>
          </w:tcPr>
          <w:p w:rsidR="007B01E2" w:rsidRPr="00BF2B73" w:rsidRDefault="007B01E2" w:rsidP="00B42F55">
            <w:pPr>
              <w:jc w:val="center"/>
              <w:rPr>
                <w:b/>
                <w:bCs/>
                <w:sz w:val="16"/>
                <w:szCs w:val="16"/>
              </w:rPr>
            </w:pPr>
            <w:r w:rsidRPr="00BF2B73">
              <w:rPr>
                <w:b/>
                <w:bCs/>
                <w:sz w:val="16"/>
                <w:szCs w:val="16"/>
              </w:rPr>
              <w:t>ПРЕДВИЂЕНО ЗА 2018. ГОДИНУ</w:t>
            </w:r>
          </w:p>
        </w:tc>
        <w:tc>
          <w:tcPr>
            <w:tcW w:w="824" w:type="dxa"/>
            <w:hideMark/>
          </w:tcPr>
          <w:p w:rsidR="007B01E2" w:rsidRPr="00BF2B73" w:rsidRDefault="007B01E2" w:rsidP="00B42F55">
            <w:pPr>
              <w:jc w:val="center"/>
              <w:rPr>
                <w:b/>
                <w:bCs/>
                <w:sz w:val="16"/>
                <w:szCs w:val="16"/>
              </w:rPr>
            </w:pPr>
            <w:r w:rsidRPr="00BF2B73">
              <w:rPr>
                <w:b/>
                <w:bCs/>
                <w:sz w:val="16"/>
                <w:szCs w:val="16"/>
              </w:rPr>
              <w:t xml:space="preserve">Остварено у односу на предвиђено </w:t>
            </w:r>
            <w:r w:rsidRPr="00BF2B73">
              <w:rPr>
                <w:b/>
                <w:bCs/>
                <w:sz w:val="16"/>
                <w:szCs w:val="16"/>
              </w:rPr>
              <w:br/>
              <w:t>%</w:t>
            </w:r>
          </w:p>
        </w:tc>
        <w:tc>
          <w:tcPr>
            <w:tcW w:w="1519" w:type="dxa"/>
            <w:noWrap/>
            <w:hideMark/>
          </w:tcPr>
          <w:p w:rsidR="007B01E2" w:rsidRPr="00BF2B73" w:rsidRDefault="007B01E2" w:rsidP="00B42F55">
            <w:pPr>
              <w:jc w:val="center"/>
              <w:rPr>
                <w:b/>
                <w:bCs/>
                <w:sz w:val="16"/>
                <w:szCs w:val="16"/>
              </w:rPr>
            </w:pPr>
            <w:r w:rsidRPr="00BF2B73">
              <w:rPr>
                <w:b/>
                <w:bCs/>
                <w:sz w:val="16"/>
                <w:szCs w:val="16"/>
              </w:rPr>
              <w:t>01.01 - 31.12.2019.</w:t>
            </w:r>
          </w:p>
        </w:tc>
        <w:tc>
          <w:tcPr>
            <w:tcW w:w="1372" w:type="dxa"/>
            <w:hideMark/>
          </w:tcPr>
          <w:p w:rsidR="007B01E2" w:rsidRPr="00BF2B73" w:rsidRDefault="007B01E2" w:rsidP="00B42F55">
            <w:pPr>
              <w:jc w:val="center"/>
              <w:rPr>
                <w:b/>
                <w:bCs/>
                <w:sz w:val="16"/>
                <w:szCs w:val="16"/>
              </w:rPr>
            </w:pPr>
            <w:r w:rsidRPr="00BF2B73">
              <w:rPr>
                <w:b/>
                <w:bCs/>
                <w:sz w:val="16"/>
                <w:szCs w:val="16"/>
              </w:rPr>
              <w:t>ПРЕДВИЂЕНО ЗА 2019. ГОДИНУ</w:t>
            </w:r>
          </w:p>
        </w:tc>
        <w:tc>
          <w:tcPr>
            <w:tcW w:w="899" w:type="dxa"/>
            <w:hideMark/>
          </w:tcPr>
          <w:p w:rsidR="007B01E2" w:rsidRPr="00BF2B73" w:rsidRDefault="007B01E2" w:rsidP="00B42F55">
            <w:pPr>
              <w:jc w:val="center"/>
              <w:rPr>
                <w:b/>
                <w:bCs/>
                <w:sz w:val="16"/>
                <w:szCs w:val="16"/>
              </w:rPr>
            </w:pPr>
            <w:r w:rsidRPr="00BF2B73">
              <w:rPr>
                <w:b/>
                <w:bCs/>
                <w:sz w:val="16"/>
                <w:szCs w:val="16"/>
              </w:rPr>
              <w:t xml:space="preserve">Остваре-но у односу на предвиђено </w:t>
            </w:r>
            <w:r w:rsidRPr="00BF2B73">
              <w:rPr>
                <w:b/>
                <w:bCs/>
                <w:sz w:val="16"/>
                <w:szCs w:val="16"/>
              </w:rPr>
              <w:br/>
              <w:t>%</w:t>
            </w:r>
          </w:p>
        </w:tc>
      </w:tr>
      <w:tr w:rsidR="00BF2B73" w:rsidRPr="00BF2B73" w:rsidTr="00B42F55">
        <w:trPr>
          <w:trHeight w:val="130"/>
        </w:trPr>
        <w:tc>
          <w:tcPr>
            <w:tcW w:w="983" w:type="dxa"/>
            <w:noWrap/>
            <w:hideMark/>
          </w:tcPr>
          <w:p w:rsidR="007B01E2" w:rsidRPr="00BF2B73" w:rsidRDefault="007B01E2" w:rsidP="00B42F55">
            <w:pPr>
              <w:jc w:val="center"/>
              <w:rPr>
                <w:b/>
                <w:bCs/>
                <w:sz w:val="16"/>
                <w:szCs w:val="16"/>
              </w:rPr>
            </w:pPr>
            <w:r w:rsidRPr="00BF2B73">
              <w:rPr>
                <w:b/>
                <w:bCs/>
                <w:sz w:val="16"/>
                <w:szCs w:val="16"/>
              </w:rPr>
              <w:t>1а</w:t>
            </w:r>
          </w:p>
        </w:tc>
        <w:tc>
          <w:tcPr>
            <w:tcW w:w="3067" w:type="dxa"/>
            <w:noWrap/>
            <w:hideMark/>
          </w:tcPr>
          <w:p w:rsidR="007B01E2" w:rsidRPr="00BF2B73" w:rsidRDefault="007B01E2" w:rsidP="00B42F55">
            <w:pPr>
              <w:rPr>
                <w:sz w:val="16"/>
                <w:szCs w:val="16"/>
              </w:rPr>
            </w:pPr>
            <w:r w:rsidRPr="00BF2B73">
              <w:rPr>
                <w:sz w:val="16"/>
                <w:szCs w:val="16"/>
              </w:rPr>
              <w:t>ЦАРИНА</w:t>
            </w:r>
          </w:p>
        </w:tc>
        <w:tc>
          <w:tcPr>
            <w:tcW w:w="1658" w:type="dxa"/>
            <w:noWrap/>
            <w:hideMark/>
          </w:tcPr>
          <w:p w:rsidR="007B01E2" w:rsidRPr="00BF2B73" w:rsidRDefault="007B01E2" w:rsidP="00B42F55">
            <w:pPr>
              <w:jc w:val="right"/>
              <w:rPr>
                <w:sz w:val="16"/>
                <w:szCs w:val="16"/>
              </w:rPr>
            </w:pPr>
            <w:r w:rsidRPr="00BF2B73">
              <w:rPr>
                <w:sz w:val="16"/>
                <w:szCs w:val="16"/>
              </w:rPr>
              <w:t>38,704,587,284.82</w:t>
            </w:r>
          </w:p>
        </w:tc>
        <w:tc>
          <w:tcPr>
            <w:tcW w:w="1474" w:type="dxa"/>
            <w:vMerge w:val="restart"/>
            <w:noWrap/>
            <w:hideMark/>
          </w:tcPr>
          <w:p w:rsidR="007B01E2" w:rsidRPr="00BF2B73" w:rsidRDefault="007B01E2" w:rsidP="00B42F55">
            <w:pPr>
              <w:jc w:val="right"/>
              <w:rPr>
                <w:sz w:val="16"/>
                <w:szCs w:val="16"/>
              </w:rPr>
            </w:pPr>
            <w:r w:rsidRPr="00BF2B73">
              <w:rPr>
                <w:sz w:val="16"/>
                <w:szCs w:val="16"/>
              </w:rPr>
              <w:t> </w:t>
            </w:r>
          </w:p>
        </w:tc>
        <w:tc>
          <w:tcPr>
            <w:tcW w:w="1079" w:type="dxa"/>
            <w:vMerge w:val="restart"/>
            <w:noWrap/>
            <w:hideMark/>
          </w:tcPr>
          <w:p w:rsidR="007B01E2" w:rsidRPr="00BF2B73" w:rsidRDefault="007B01E2" w:rsidP="00B42F55">
            <w:pPr>
              <w:jc w:val="right"/>
              <w:rPr>
                <w:sz w:val="16"/>
                <w:szCs w:val="16"/>
              </w:rPr>
            </w:pPr>
            <w:r w:rsidRPr="00BF2B73">
              <w:rPr>
                <w:sz w:val="16"/>
                <w:szCs w:val="16"/>
              </w:rPr>
              <w:t> </w:t>
            </w:r>
          </w:p>
        </w:tc>
        <w:tc>
          <w:tcPr>
            <w:tcW w:w="1531" w:type="dxa"/>
            <w:noWrap/>
            <w:hideMark/>
          </w:tcPr>
          <w:p w:rsidR="007B01E2" w:rsidRPr="00BF2B73" w:rsidRDefault="007B01E2" w:rsidP="00B42F55">
            <w:pPr>
              <w:jc w:val="right"/>
              <w:rPr>
                <w:sz w:val="16"/>
                <w:szCs w:val="16"/>
              </w:rPr>
            </w:pPr>
            <w:r w:rsidRPr="00BF2B73">
              <w:rPr>
                <w:sz w:val="16"/>
                <w:szCs w:val="16"/>
              </w:rPr>
              <w:t>42,636,950,110.72</w:t>
            </w:r>
          </w:p>
        </w:tc>
        <w:tc>
          <w:tcPr>
            <w:tcW w:w="1442" w:type="dxa"/>
            <w:vMerge w:val="restart"/>
            <w:noWrap/>
            <w:hideMark/>
          </w:tcPr>
          <w:p w:rsidR="007B01E2" w:rsidRPr="00BF2B73" w:rsidRDefault="007B01E2" w:rsidP="00B42F55">
            <w:pPr>
              <w:jc w:val="right"/>
              <w:rPr>
                <w:sz w:val="16"/>
                <w:szCs w:val="16"/>
              </w:rPr>
            </w:pPr>
            <w:r w:rsidRPr="00BF2B73">
              <w:rPr>
                <w:sz w:val="16"/>
                <w:szCs w:val="16"/>
              </w:rPr>
              <w:t> </w:t>
            </w:r>
          </w:p>
        </w:tc>
        <w:tc>
          <w:tcPr>
            <w:tcW w:w="824" w:type="dxa"/>
            <w:vMerge w:val="restart"/>
            <w:noWrap/>
            <w:hideMark/>
          </w:tcPr>
          <w:p w:rsidR="007B01E2" w:rsidRPr="00BF2B73" w:rsidRDefault="007B01E2" w:rsidP="00B42F55">
            <w:pPr>
              <w:jc w:val="right"/>
              <w:rPr>
                <w:sz w:val="16"/>
                <w:szCs w:val="16"/>
              </w:rPr>
            </w:pPr>
            <w:r w:rsidRPr="00BF2B73">
              <w:rPr>
                <w:sz w:val="16"/>
                <w:szCs w:val="16"/>
              </w:rPr>
              <w:t> </w:t>
            </w:r>
          </w:p>
        </w:tc>
        <w:tc>
          <w:tcPr>
            <w:tcW w:w="1519" w:type="dxa"/>
            <w:noWrap/>
            <w:hideMark/>
          </w:tcPr>
          <w:p w:rsidR="007B01E2" w:rsidRPr="00BF2B73" w:rsidRDefault="007B01E2" w:rsidP="00B42F55">
            <w:pPr>
              <w:jc w:val="right"/>
              <w:rPr>
                <w:sz w:val="16"/>
                <w:szCs w:val="16"/>
              </w:rPr>
            </w:pPr>
            <w:r w:rsidRPr="00BF2B73">
              <w:rPr>
                <w:sz w:val="16"/>
                <w:szCs w:val="16"/>
              </w:rPr>
              <w:t>47,146,468,029.16</w:t>
            </w:r>
          </w:p>
        </w:tc>
        <w:tc>
          <w:tcPr>
            <w:tcW w:w="1372" w:type="dxa"/>
            <w:vMerge w:val="restart"/>
            <w:noWrap/>
            <w:hideMark/>
          </w:tcPr>
          <w:p w:rsidR="007B01E2" w:rsidRPr="00BF2B73" w:rsidRDefault="007B01E2" w:rsidP="00B42F55">
            <w:pPr>
              <w:jc w:val="right"/>
              <w:rPr>
                <w:sz w:val="16"/>
                <w:szCs w:val="16"/>
              </w:rPr>
            </w:pPr>
            <w:r w:rsidRPr="00BF2B73">
              <w:rPr>
                <w:sz w:val="16"/>
                <w:szCs w:val="16"/>
              </w:rPr>
              <w:t> </w:t>
            </w:r>
          </w:p>
        </w:tc>
        <w:tc>
          <w:tcPr>
            <w:tcW w:w="899" w:type="dxa"/>
            <w:vMerge w:val="restart"/>
            <w:noWrap/>
            <w:hideMark/>
          </w:tcPr>
          <w:p w:rsidR="007B01E2" w:rsidRPr="00BF2B73" w:rsidRDefault="007B01E2" w:rsidP="00B42F55">
            <w:pPr>
              <w:jc w:val="right"/>
              <w:rPr>
                <w:sz w:val="16"/>
                <w:szCs w:val="16"/>
              </w:rPr>
            </w:pPr>
            <w:r w:rsidRPr="00BF2B73">
              <w:rPr>
                <w:sz w:val="16"/>
                <w:szCs w:val="16"/>
              </w:rPr>
              <w:t> </w:t>
            </w:r>
          </w:p>
        </w:tc>
      </w:tr>
      <w:tr w:rsidR="00BF2B73" w:rsidRPr="00BF2B73" w:rsidTr="00B42F55">
        <w:trPr>
          <w:trHeight w:val="130"/>
        </w:trPr>
        <w:tc>
          <w:tcPr>
            <w:tcW w:w="983" w:type="dxa"/>
            <w:noWrap/>
            <w:hideMark/>
          </w:tcPr>
          <w:p w:rsidR="007B01E2" w:rsidRPr="00BF2B73" w:rsidRDefault="007B01E2" w:rsidP="00B42F55">
            <w:pPr>
              <w:jc w:val="center"/>
              <w:rPr>
                <w:b/>
                <w:bCs/>
                <w:sz w:val="16"/>
                <w:szCs w:val="16"/>
              </w:rPr>
            </w:pPr>
            <w:r w:rsidRPr="00BF2B73">
              <w:rPr>
                <w:b/>
                <w:bCs/>
                <w:sz w:val="16"/>
                <w:szCs w:val="16"/>
              </w:rPr>
              <w:t>1б</w:t>
            </w:r>
          </w:p>
        </w:tc>
        <w:tc>
          <w:tcPr>
            <w:tcW w:w="3067" w:type="dxa"/>
            <w:noWrap/>
            <w:hideMark/>
          </w:tcPr>
          <w:p w:rsidR="007B01E2" w:rsidRPr="00BF2B73" w:rsidRDefault="007B01E2" w:rsidP="00B42F55">
            <w:pPr>
              <w:rPr>
                <w:sz w:val="16"/>
                <w:szCs w:val="16"/>
              </w:rPr>
            </w:pPr>
            <w:r w:rsidRPr="00BF2B73">
              <w:rPr>
                <w:sz w:val="16"/>
                <w:szCs w:val="16"/>
              </w:rPr>
              <w:t>СЕЗОНСКА ЦАРИНА</w:t>
            </w:r>
          </w:p>
        </w:tc>
        <w:tc>
          <w:tcPr>
            <w:tcW w:w="1658" w:type="dxa"/>
            <w:noWrap/>
            <w:hideMark/>
          </w:tcPr>
          <w:p w:rsidR="007B01E2" w:rsidRPr="00BF2B73" w:rsidRDefault="007B01E2" w:rsidP="00B42F55">
            <w:pPr>
              <w:jc w:val="right"/>
              <w:rPr>
                <w:sz w:val="16"/>
                <w:szCs w:val="16"/>
              </w:rPr>
            </w:pPr>
            <w:r w:rsidRPr="00BF2B73">
              <w:rPr>
                <w:sz w:val="16"/>
                <w:szCs w:val="16"/>
              </w:rPr>
              <w:t>392,019,356.40</w:t>
            </w:r>
          </w:p>
        </w:tc>
        <w:tc>
          <w:tcPr>
            <w:tcW w:w="1474" w:type="dxa"/>
            <w:vMerge/>
            <w:hideMark/>
          </w:tcPr>
          <w:p w:rsidR="007B01E2" w:rsidRPr="00BF2B73" w:rsidRDefault="007B01E2" w:rsidP="00B42F55">
            <w:pPr>
              <w:rPr>
                <w:sz w:val="16"/>
                <w:szCs w:val="16"/>
              </w:rPr>
            </w:pPr>
          </w:p>
        </w:tc>
        <w:tc>
          <w:tcPr>
            <w:tcW w:w="1079" w:type="dxa"/>
            <w:vMerge/>
            <w:hideMark/>
          </w:tcPr>
          <w:p w:rsidR="007B01E2" w:rsidRPr="00BF2B73" w:rsidRDefault="007B01E2" w:rsidP="00B42F55">
            <w:pPr>
              <w:rPr>
                <w:sz w:val="16"/>
                <w:szCs w:val="16"/>
              </w:rPr>
            </w:pPr>
          </w:p>
        </w:tc>
        <w:tc>
          <w:tcPr>
            <w:tcW w:w="1531" w:type="dxa"/>
            <w:noWrap/>
            <w:hideMark/>
          </w:tcPr>
          <w:p w:rsidR="007B01E2" w:rsidRPr="00BF2B73" w:rsidRDefault="007B01E2" w:rsidP="00B42F55">
            <w:pPr>
              <w:jc w:val="right"/>
              <w:rPr>
                <w:sz w:val="16"/>
                <w:szCs w:val="16"/>
              </w:rPr>
            </w:pPr>
            <w:r w:rsidRPr="00BF2B73">
              <w:rPr>
                <w:sz w:val="16"/>
                <w:szCs w:val="16"/>
              </w:rPr>
              <w:t>423,961,233.35</w:t>
            </w:r>
          </w:p>
        </w:tc>
        <w:tc>
          <w:tcPr>
            <w:tcW w:w="1442" w:type="dxa"/>
            <w:vMerge/>
            <w:hideMark/>
          </w:tcPr>
          <w:p w:rsidR="007B01E2" w:rsidRPr="00BF2B73" w:rsidRDefault="007B01E2" w:rsidP="00B42F55">
            <w:pPr>
              <w:rPr>
                <w:sz w:val="16"/>
                <w:szCs w:val="16"/>
              </w:rPr>
            </w:pPr>
          </w:p>
        </w:tc>
        <w:tc>
          <w:tcPr>
            <w:tcW w:w="824" w:type="dxa"/>
            <w:vMerge/>
            <w:hideMark/>
          </w:tcPr>
          <w:p w:rsidR="007B01E2" w:rsidRPr="00BF2B73" w:rsidRDefault="007B01E2" w:rsidP="00B42F55">
            <w:pPr>
              <w:rPr>
                <w:sz w:val="16"/>
                <w:szCs w:val="16"/>
              </w:rPr>
            </w:pPr>
          </w:p>
        </w:tc>
        <w:tc>
          <w:tcPr>
            <w:tcW w:w="1519" w:type="dxa"/>
            <w:noWrap/>
            <w:hideMark/>
          </w:tcPr>
          <w:p w:rsidR="007B01E2" w:rsidRPr="00BF2B73" w:rsidRDefault="007B01E2" w:rsidP="00B42F55">
            <w:pPr>
              <w:jc w:val="right"/>
              <w:rPr>
                <w:sz w:val="16"/>
                <w:szCs w:val="16"/>
              </w:rPr>
            </w:pPr>
            <w:r w:rsidRPr="00BF2B73">
              <w:rPr>
                <w:sz w:val="16"/>
                <w:szCs w:val="16"/>
              </w:rPr>
              <w:t>452,900,306.84</w:t>
            </w:r>
          </w:p>
        </w:tc>
        <w:tc>
          <w:tcPr>
            <w:tcW w:w="1372" w:type="dxa"/>
            <w:vMerge/>
            <w:hideMark/>
          </w:tcPr>
          <w:p w:rsidR="007B01E2" w:rsidRPr="00BF2B73" w:rsidRDefault="007B01E2" w:rsidP="00B42F55">
            <w:pPr>
              <w:rPr>
                <w:sz w:val="16"/>
                <w:szCs w:val="16"/>
              </w:rPr>
            </w:pPr>
          </w:p>
        </w:tc>
        <w:tc>
          <w:tcPr>
            <w:tcW w:w="899" w:type="dxa"/>
            <w:vMerge/>
            <w:hideMark/>
          </w:tcPr>
          <w:p w:rsidR="007B01E2" w:rsidRPr="00BF2B73" w:rsidRDefault="007B01E2" w:rsidP="00B42F55">
            <w:pPr>
              <w:rPr>
                <w:sz w:val="16"/>
                <w:szCs w:val="16"/>
              </w:rPr>
            </w:pPr>
          </w:p>
        </w:tc>
      </w:tr>
      <w:tr w:rsidR="00BF2B73" w:rsidRPr="00BF2B73" w:rsidTr="00B42F55">
        <w:trPr>
          <w:trHeight w:val="130"/>
        </w:trPr>
        <w:tc>
          <w:tcPr>
            <w:tcW w:w="983" w:type="dxa"/>
            <w:noWrap/>
            <w:hideMark/>
          </w:tcPr>
          <w:p w:rsidR="007B01E2" w:rsidRPr="00BF2B73" w:rsidRDefault="007B01E2" w:rsidP="00B42F55">
            <w:pPr>
              <w:jc w:val="center"/>
              <w:rPr>
                <w:b/>
                <w:bCs/>
                <w:sz w:val="16"/>
                <w:szCs w:val="16"/>
              </w:rPr>
            </w:pPr>
            <w:r w:rsidRPr="00BF2B73">
              <w:rPr>
                <w:b/>
                <w:bCs/>
                <w:sz w:val="16"/>
                <w:szCs w:val="16"/>
              </w:rPr>
              <w:t>1в</w:t>
            </w:r>
          </w:p>
        </w:tc>
        <w:tc>
          <w:tcPr>
            <w:tcW w:w="3067" w:type="dxa"/>
            <w:noWrap/>
            <w:hideMark/>
          </w:tcPr>
          <w:p w:rsidR="007B01E2" w:rsidRPr="00BF2B73" w:rsidRDefault="007B01E2" w:rsidP="00B42F55">
            <w:pPr>
              <w:rPr>
                <w:sz w:val="16"/>
                <w:szCs w:val="16"/>
              </w:rPr>
            </w:pPr>
            <w:r w:rsidRPr="00BF2B73">
              <w:rPr>
                <w:sz w:val="16"/>
                <w:szCs w:val="16"/>
              </w:rPr>
              <w:t>ДАЖБ. ЗА ЦАРИНСКО ЕВИДЕНТИРАЊЕ</w:t>
            </w:r>
          </w:p>
        </w:tc>
        <w:tc>
          <w:tcPr>
            <w:tcW w:w="1658" w:type="dxa"/>
            <w:noWrap/>
            <w:hideMark/>
          </w:tcPr>
          <w:p w:rsidR="007B01E2" w:rsidRPr="00BF2B73" w:rsidRDefault="007B01E2" w:rsidP="00B42F55">
            <w:pPr>
              <w:jc w:val="right"/>
              <w:rPr>
                <w:sz w:val="16"/>
                <w:szCs w:val="16"/>
              </w:rPr>
            </w:pPr>
            <w:r w:rsidRPr="00BF2B73">
              <w:rPr>
                <w:sz w:val="16"/>
                <w:szCs w:val="16"/>
              </w:rPr>
              <w:t>2,979.03</w:t>
            </w:r>
          </w:p>
        </w:tc>
        <w:tc>
          <w:tcPr>
            <w:tcW w:w="1474" w:type="dxa"/>
            <w:vMerge/>
            <w:hideMark/>
          </w:tcPr>
          <w:p w:rsidR="007B01E2" w:rsidRPr="00BF2B73" w:rsidRDefault="007B01E2" w:rsidP="00B42F55">
            <w:pPr>
              <w:rPr>
                <w:sz w:val="16"/>
                <w:szCs w:val="16"/>
              </w:rPr>
            </w:pPr>
          </w:p>
        </w:tc>
        <w:tc>
          <w:tcPr>
            <w:tcW w:w="1079" w:type="dxa"/>
            <w:vMerge/>
            <w:hideMark/>
          </w:tcPr>
          <w:p w:rsidR="007B01E2" w:rsidRPr="00BF2B73" w:rsidRDefault="007B01E2" w:rsidP="00B42F55">
            <w:pPr>
              <w:rPr>
                <w:sz w:val="16"/>
                <w:szCs w:val="16"/>
              </w:rPr>
            </w:pPr>
          </w:p>
        </w:tc>
        <w:tc>
          <w:tcPr>
            <w:tcW w:w="1531" w:type="dxa"/>
            <w:noWrap/>
            <w:hideMark/>
          </w:tcPr>
          <w:p w:rsidR="007B01E2" w:rsidRPr="00BF2B73" w:rsidRDefault="007B01E2" w:rsidP="00B42F55">
            <w:pPr>
              <w:jc w:val="right"/>
              <w:rPr>
                <w:sz w:val="16"/>
                <w:szCs w:val="16"/>
              </w:rPr>
            </w:pPr>
            <w:r w:rsidRPr="00BF2B73">
              <w:rPr>
                <w:sz w:val="16"/>
                <w:szCs w:val="16"/>
              </w:rPr>
              <w:t>1,697.96</w:t>
            </w:r>
          </w:p>
        </w:tc>
        <w:tc>
          <w:tcPr>
            <w:tcW w:w="1442" w:type="dxa"/>
            <w:vMerge/>
            <w:hideMark/>
          </w:tcPr>
          <w:p w:rsidR="007B01E2" w:rsidRPr="00BF2B73" w:rsidRDefault="007B01E2" w:rsidP="00B42F55">
            <w:pPr>
              <w:rPr>
                <w:sz w:val="16"/>
                <w:szCs w:val="16"/>
              </w:rPr>
            </w:pPr>
          </w:p>
        </w:tc>
        <w:tc>
          <w:tcPr>
            <w:tcW w:w="824" w:type="dxa"/>
            <w:vMerge/>
            <w:hideMark/>
          </w:tcPr>
          <w:p w:rsidR="007B01E2" w:rsidRPr="00BF2B73" w:rsidRDefault="007B01E2" w:rsidP="00B42F55">
            <w:pPr>
              <w:rPr>
                <w:sz w:val="16"/>
                <w:szCs w:val="16"/>
              </w:rPr>
            </w:pPr>
          </w:p>
        </w:tc>
        <w:tc>
          <w:tcPr>
            <w:tcW w:w="1519" w:type="dxa"/>
            <w:noWrap/>
            <w:hideMark/>
          </w:tcPr>
          <w:p w:rsidR="007B01E2" w:rsidRPr="00BF2B73" w:rsidRDefault="007B01E2" w:rsidP="00B42F55">
            <w:pPr>
              <w:jc w:val="right"/>
              <w:rPr>
                <w:sz w:val="16"/>
                <w:szCs w:val="16"/>
              </w:rPr>
            </w:pPr>
            <w:r w:rsidRPr="00BF2B73">
              <w:rPr>
                <w:sz w:val="16"/>
                <w:szCs w:val="16"/>
              </w:rPr>
              <w:t>0.00</w:t>
            </w:r>
          </w:p>
        </w:tc>
        <w:tc>
          <w:tcPr>
            <w:tcW w:w="1372" w:type="dxa"/>
            <w:vMerge/>
            <w:hideMark/>
          </w:tcPr>
          <w:p w:rsidR="007B01E2" w:rsidRPr="00BF2B73" w:rsidRDefault="007B01E2" w:rsidP="00B42F55">
            <w:pPr>
              <w:rPr>
                <w:sz w:val="16"/>
                <w:szCs w:val="16"/>
              </w:rPr>
            </w:pPr>
          </w:p>
        </w:tc>
        <w:tc>
          <w:tcPr>
            <w:tcW w:w="899" w:type="dxa"/>
            <w:vMerge/>
            <w:hideMark/>
          </w:tcPr>
          <w:p w:rsidR="007B01E2" w:rsidRPr="00BF2B73" w:rsidRDefault="007B01E2" w:rsidP="00B42F55">
            <w:pPr>
              <w:rPr>
                <w:sz w:val="16"/>
                <w:szCs w:val="16"/>
              </w:rPr>
            </w:pPr>
          </w:p>
        </w:tc>
      </w:tr>
      <w:tr w:rsidR="00BF2B73" w:rsidRPr="00BF2B73" w:rsidTr="00B42F55">
        <w:trPr>
          <w:trHeight w:val="196"/>
        </w:trPr>
        <w:tc>
          <w:tcPr>
            <w:tcW w:w="983" w:type="dxa"/>
            <w:noWrap/>
            <w:hideMark/>
          </w:tcPr>
          <w:p w:rsidR="007B01E2" w:rsidRPr="00BF2B73" w:rsidRDefault="007B01E2" w:rsidP="00B42F55">
            <w:pPr>
              <w:jc w:val="center"/>
              <w:rPr>
                <w:b/>
                <w:bCs/>
                <w:sz w:val="16"/>
                <w:szCs w:val="16"/>
              </w:rPr>
            </w:pPr>
            <w:r w:rsidRPr="00BF2B73">
              <w:rPr>
                <w:b/>
                <w:bCs/>
                <w:sz w:val="16"/>
                <w:szCs w:val="16"/>
              </w:rPr>
              <w:t>1г</w:t>
            </w:r>
          </w:p>
        </w:tc>
        <w:tc>
          <w:tcPr>
            <w:tcW w:w="3067" w:type="dxa"/>
            <w:hideMark/>
          </w:tcPr>
          <w:p w:rsidR="007B01E2" w:rsidRPr="00BF2B73" w:rsidRDefault="007B01E2" w:rsidP="00B42F55">
            <w:pPr>
              <w:rPr>
                <w:sz w:val="16"/>
                <w:szCs w:val="16"/>
              </w:rPr>
            </w:pPr>
            <w:r w:rsidRPr="00BF2B73">
              <w:rPr>
                <w:sz w:val="16"/>
                <w:szCs w:val="16"/>
              </w:rPr>
              <w:t xml:space="preserve">ПОСЕБНА ДАЖБИНА НА </w:t>
            </w:r>
            <w:r w:rsidRPr="00BF2B73">
              <w:rPr>
                <w:sz w:val="16"/>
                <w:szCs w:val="16"/>
              </w:rPr>
              <w:br/>
              <w:t>УВОЗ ПОЉОПРИВР. ПРОИЗВОДА</w:t>
            </w:r>
          </w:p>
        </w:tc>
        <w:tc>
          <w:tcPr>
            <w:tcW w:w="1658" w:type="dxa"/>
            <w:noWrap/>
            <w:hideMark/>
          </w:tcPr>
          <w:p w:rsidR="007B01E2" w:rsidRPr="00BF2B73" w:rsidRDefault="007B01E2" w:rsidP="00B42F55">
            <w:pPr>
              <w:jc w:val="right"/>
              <w:rPr>
                <w:sz w:val="16"/>
                <w:szCs w:val="16"/>
              </w:rPr>
            </w:pPr>
            <w:r w:rsidRPr="00BF2B73">
              <w:rPr>
                <w:sz w:val="16"/>
                <w:szCs w:val="16"/>
              </w:rPr>
              <w:t>611,288,268.32</w:t>
            </w:r>
          </w:p>
        </w:tc>
        <w:tc>
          <w:tcPr>
            <w:tcW w:w="1474" w:type="dxa"/>
            <w:vMerge/>
            <w:hideMark/>
          </w:tcPr>
          <w:p w:rsidR="007B01E2" w:rsidRPr="00BF2B73" w:rsidRDefault="007B01E2" w:rsidP="00B42F55">
            <w:pPr>
              <w:rPr>
                <w:sz w:val="16"/>
                <w:szCs w:val="16"/>
              </w:rPr>
            </w:pPr>
          </w:p>
        </w:tc>
        <w:tc>
          <w:tcPr>
            <w:tcW w:w="1079" w:type="dxa"/>
            <w:vMerge/>
            <w:hideMark/>
          </w:tcPr>
          <w:p w:rsidR="007B01E2" w:rsidRPr="00BF2B73" w:rsidRDefault="007B01E2" w:rsidP="00B42F55">
            <w:pPr>
              <w:rPr>
                <w:sz w:val="16"/>
                <w:szCs w:val="16"/>
              </w:rPr>
            </w:pPr>
          </w:p>
        </w:tc>
        <w:tc>
          <w:tcPr>
            <w:tcW w:w="1531" w:type="dxa"/>
            <w:noWrap/>
            <w:hideMark/>
          </w:tcPr>
          <w:p w:rsidR="007B01E2" w:rsidRPr="00BF2B73" w:rsidRDefault="007B01E2" w:rsidP="00B42F55">
            <w:pPr>
              <w:jc w:val="right"/>
              <w:rPr>
                <w:sz w:val="16"/>
                <w:szCs w:val="16"/>
              </w:rPr>
            </w:pPr>
            <w:r w:rsidRPr="00BF2B73">
              <w:rPr>
                <w:sz w:val="16"/>
                <w:szCs w:val="16"/>
              </w:rPr>
              <w:t>696,967,114.06</w:t>
            </w:r>
          </w:p>
        </w:tc>
        <w:tc>
          <w:tcPr>
            <w:tcW w:w="1442" w:type="dxa"/>
            <w:vMerge/>
            <w:hideMark/>
          </w:tcPr>
          <w:p w:rsidR="007B01E2" w:rsidRPr="00BF2B73" w:rsidRDefault="007B01E2" w:rsidP="00B42F55">
            <w:pPr>
              <w:rPr>
                <w:sz w:val="16"/>
                <w:szCs w:val="16"/>
              </w:rPr>
            </w:pPr>
          </w:p>
        </w:tc>
        <w:tc>
          <w:tcPr>
            <w:tcW w:w="824" w:type="dxa"/>
            <w:vMerge/>
            <w:hideMark/>
          </w:tcPr>
          <w:p w:rsidR="007B01E2" w:rsidRPr="00BF2B73" w:rsidRDefault="007B01E2" w:rsidP="00B42F55">
            <w:pPr>
              <w:rPr>
                <w:sz w:val="16"/>
                <w:szCs w:val="16"/>
              </w:rPr>
            </w:pPr>
          </w:p>
        </w:tc>
        <w:tc>
          <w:tcPr>
            <w:tcW w:w="1519" w:type="dxa"/>
            <w:noWrap/>
            <w:hideMark/>
          </w:tcPr>
          <w:p w:rsidR="007B01E2" w:rsidRPr="00BF2B73" w:rsidRDefault="007B01E2" w:rsidP="00B42F55">
            <w:pPr>
              <w:jc w:val="right"/>
              <w:rPr>
                <w:sz w:val="16"/>
                <w:szCs w:val="16"/>
              </w:rPr>
            </w:pPr>
            <w:r w:rsidRPr="00BF2B73">
              <w:rPr>
                <w:sz w:val="16"/>
                <w:szCs w:val="16"/>
              </w:rPr>
              <w:t>570,814,331.84</w:t>
            </w:r>
          </w:p>
        </w:tc>
        <w:tc>
          <w:tcPr>
            <w:tcW w:w="1372" w:type="dxa"/>
            <w:vMerge/>
            <w:hideMark/>
          </w:tcPr>
          <w:p w:rsidR="007B01E2" w:rsidRPr="00BF2B73" w:rsidRDefault="007B01E2" w:rsidP="00B42F55">
            <w:pPr>
              <w:rPr>
                <w:sz w:val="16"/>
                <w:szCs w:val="16"/>
              </w:rPr>
            </w:pPr>
          </w:p>
        </w:tc>
        <w:tc>
          <w:tcPr>
            <w:tcW w:w="899" w:type="dxa"/>
            <w:vMerge/>
            <w:hideMark/>
          </w:tcPr>
          <w:p w:rsidR="007B01E2" w:rsidRPr="00BF2B73" w:rsidRDefault="007B01E2" w:rsidP="00B42F55">
            <w:pPr>
              <w:rPr>
                <w:sz w:val="16"/>
                <w:szCs w:val="16"/>
              </w:rPr>
            </w:pPr>
          </w:p>
        </w:tc>
      </w:tr>
      <w:tr w:rsidR="00BF2B73" w:rsidRPr="00BF2B73" w:rsidTr="00B42F55">
        <w:trPr>
          <w:trHeight w:val="237"/>
        </w:trPr>
        <w:tc>
          <w:tcPr>
            <w:tcW w:w="983" w:type="dxa"/>
            <w:hideMark/>
          </w:tcPr>
          <w:p w:rsidR="007B01E2" w:rsidRPr="00BF2B73" w:rsidRDefault="007B01E2" w:rsidP="00B42F55">
            <w:pPr>
              <w:jc w:val="center"/>
              <w:rPr>
                <w:b/>
                <w:bCs/>
                <w:sz w:val="16"/>
                <w:szCs w:val="16"/>
              </w:rPr>
            </w:pPr>
            <w:r w:rsidRPr="00BF2B73">
              <w:rPr>
                <w:b/>
                <w:bCs/>
                <w:sz w:val="16"/>
                <w:szCs w:val="16"/>
              </w:rPr>
              <w:t>1.</w:t>
            </w:r>
            <w:r w:rsidRPr="00BF2B73">
              <w:rPr>
                <w:b/>
                <w:bCs/>
                <w:sz w:val="16"/>
                <w:szCs w:val="16"/>
              </w:rPr>
              <w:br/>
              <w:t>(1а+1б+1в+1г)</w:t>
            </w:r>
          </w:p>
        </w:tc>
        <w:tc>
          <w:tcPr>
            <w:tcW w:w="3067" w:type="dxa"/>
            <w:noWrap/>
            <w:hideMark/>
          </w:tcPr>
          <w:p w:rsidR="007B01E2" w:rsidRPr="00BF2B73" w:rsidRDefault="007B01E2" w:rsidP="00B42F55">
            <w:pPr>
              <w:rPr>
                <w:b/>
                <w:bCs/>
                <w:sz w:val="16"/>
                <w:szCs w:val="16"/>
              </w:rPr>
            </w:pPr>
            <w:r w:rsidRPr="00BF2B73">
              <w:rPr>
                <w:b/>
                <w:bCs/>
                <w:sz w:val="16"/>
                <w:szCs w:val="16"/>
              </w:rPr>
              <w:t>УКУПНО ЦАРИНСКЕ ДАЖБИНЕ</w:t>
            </w:r>
          </w:p>
        </w:tc>
        <w:tc>
          <w:tcPr>
            <w:tcW w:w="1658" w:type="dxa"/>
            <w:noWrap/>
            <w:hideMark/>
          </w:tcPr>
          <w:p w:rsidR="007B01E2" w:rsidRPr="00BF2B73" w:rsidRDefault="007B01E2" w:rsidP="00B42F55">
            <w:pPr>
              <w:jc w:val="right"/>
              <w:rPr>
                <w:b/>
                <w:bCs/>
                <w:sz w:val="16"/>
                <w:szCs w:val="16"/>
              </w:rPr>
            </w:pPr>
            <w:r w:rsidRPr="00BF2B73">
              <w:rPr>
                <w:b/>
                <w:bCs/>
                <w:sz w:val="16"/>
                <w:szCs w:val="16"/>
              </w:rPr>
              <w:t>39,707,897,888.57</w:t>
            </w:r>
          </w:p>
        </w:tc>
        <w:tc>
          <w:tcPr>
            <w:tcW w:w="1474" w:type="dxa"/>
            <w:noWrap/>
            <w:hideMark/>
          </w:tcPr>
          <w:p w:rsidR="007B01E2" w:rsidRPr="00BF2B73" w:rsidRDefault="007B01E2" w:rsidP="00B42F55">
            <w:pPr>
              <w:jc w:val="right"/>
              <w:rPr>
                <w:b/>
                <w:bCs/>
                <w:sz w:val="16"/>
                <w:szCs w:val="16"/>
              </w:rPr>
            </w:pPr>
            <w:r w:rsidRPr="00BF2B73">
              <w:rPr>
                <w:b/>
                <w:bCs/>
                <w:sz w:val="16"/>
                <w:szCs w:val="16"/>
              </w:rPr>
              <w:t>38,600,000,000.00</w:t>
            </w:r>
          </w:p>
        </w:tc>
        <w:tc>
          <w:tcPr>
            <w:tcW w:w="1079" w:type="dxa"/>
            <w:noWrap/>
            <w:hideMark/>
          </w:tcPr>
          <w:p w:rsidR="007B01E2" w:rsidRPr="00BF2B73" w:rsidRDefault="007B01E2" w:rsidP="00B42F55">
            <w:pPr>
              <w:jc w:val="right"/>
              <w:rPr>
                <w:b/>
                <w:bCs/>
                <w:sz w:val="16"/>
                <w:szCs w:val="16"/>
              </w:rPr>
            </w:pPr>
            <w:r w:rsidRPr="00BF2B73">
              <w:rPr>
                <w:b/>
                <w:bCs/>
                <w:sz w:val="16"/>
                <w:szCs w:val="16"/>
              </w:rPr>
              <w:t>102.87%</w:t>
            </w:r>
          </w:p>
        </w:tc>
        <w:tc>
          <w:tcPr>
            <w:tcW w:w="1531" w:type="dxa"/>
            <w:noWrap/>
            <w:hideMark/>
          </w:tcPr>
          <w:p w:rsidR="007B01E2" w:rsidRPr="00BF2B73" w:rsidRDefault="007B01E2" w:rsidP="00B42F55">
            <w:pPr>
              <w:jc w:val="right"/>
              <w:rPr>
                <w:b/>
                <w:bCs/>
                <w:sz w:val="16"/>
                <w:szCs w:val="16"/>
              </w:rPr>
            </w:pPr>
            <w:r w:rsidRPr="00BF2B73">
              <w:rPr>
                <w:b/>
                <w:bCs/>
                <w:sz w:val="16"/>
                <w:szCs w:val="16"/>
              </w:rPr>
              <w:t>43,757,880,156.09</w:t>
            </w:r>
          </w:p>
        </w:tc>
        <w:tc>
          <w:tcPr>
            <w:tcW w:w="1442" w:type="dxa"/>
            <w:noWrap/>
            <w:hideMark/>
          </w:tcPr>
          <w:p w:rsidR="007B01E2" w:rsidRPr="00BF2B73" w:rsidRDefault="007B01E2" w:rsidP="00B42F55">
            <w:pPr>
              <w:jc w:val="right"/>
              <w:rPr>
                <w:b/>
                <w:bCs/>
                <w:sz w:val="16"/>
                <w:szCs w:val="16"/>
              </w:rPr>
            </w:pPr>
            <w:r w:rsidRPr="00BF2B73">
              <w:rPr>
                <w:b/>
                <w:bCs/>
                <w:sz w:val="16"/>
                <w:szCs w:val="16"/>
              </w:rPr>
              <w:t>42,900,000,000.00</w:t>
            </w:r>
          </w:p>
        </w:tc>
        <w:tc>
          <w:tcPr>
            <w:tcW w:w="824" w:type="dxa"/>
            <w:noWrap/>
            <w:hideMark/>
          </w:tcPr>
          <w:p w:rsidR="007B01E2" w:rsidRPr="00BF2B73" w:rsidRDefault="007B01E2" w:rsidP="00B42F55">
            <w:pPr>
              <w:jc w:val="right"/>
              <w:rPr>
                <w:b/>
                <w:bCs/>
                <w:sz w:val="16"/>
                <w:szCs w:val="16"/>
              </w:rPr>
            </w:pPr>
            <w:r w:rsidRPr="00BF2B73">
              <w:rPr>
                <w:b/>
                <w:bCs/>
                <w:sz w:val="16"/>
                <w:szCs w:val="16"/>
              </w:rPr>
              <w:t>102.00%</w:t>
            </w:r>
          </w:p>
        </w:tc>
        <w:tc>
          <w:tcPr>
            <w:tcW w:w="1519" w:type="dxa"/>
            <w:noWrap/>
            <w:hideMark/>
          </w:tcPr>
          <w:p w:rsidR="007B01E2" w:rsidRPr="00BF2B73" w:rsidRDefault="007B01E2" w:rsidP="00B42F55">
            <w:pPr>
              <w:jc w:val="right"/>
              <w:rPr>
                <w:b/>
                <w:bCs/>
                <w:sz w:val="16"/>
                <w:szCs w:val="16"/>
              </w:rPr>
            </w:pPr>
            <w:r w:rsidRPr="00BF2B73">
              <w:rPr>
                <w:b/>
                <w:bCs/>
                <w:sz w:val="16"/>
                <w:szCs w:val="16"/>
              </w:rPr>
              <w:t>48,170,182,667.84</w:t>
            </w:r>
          </w:p>
        </w:tc>
        <w:tc>
          <w:tcPr>
            <w:tcW w:w="1372" w:type="dxa"/>
            <w:noWrap/>
            <w:hideMark/>
          </w:tcPr>
          <w:p w:rsidR="007B01E2" w:rsidRPr="00BF2B73" w:rsidRDefault="007B01E2" w:rsidP="00B42F55">
            <w:pPr>
              <w:jc w:val="right"/>
              <w:rPr>
                <w:b/>
                <w:bCs/>
                <w:sz w:val="16"/>
                <w:szCs w:val="16"/>
              </w:rPr>
            </w:pPr>
            <w:r w:rsidRPr="00BF2B73">
              <w:rPr>
                <w:b/>
                <w:bCs/>
                <w:sz w:val="16"/>
                <w:szCs w:val="16"/>
              </w:rPr>
              <w:t>47,200,000,000.00</w:t>
            </w:r>
          </w:p>
        </w:tc>
        <w:tc>
          <w:tcPr>
            <w:tcW w:w="899" w:type="dxa"/>
            <w:noWrap/>
            <w:hideMark/>
          </w:tcPr>
          <w:p w:rsidR="007B01E2" w:rsidRPr="00BF2B73" w:rsidRDefault="007B01E2" w:rsidP="00B42F55">
            <w:pPr>
              <w:jc w:val="right"/>
              <w:rPr>
                <w:b/>
                <w:bCs/>
                <w:sz w:val="16"/>
                <w:szCs w:val="16"/>
              </w:rPr>
            </w:pPr>
            <w:r w:rsidRPr="00BF2B73">
              <w:rPr>
                <w:b/>
                <w:bCs/>
                <w:sz w:val="16"/>
                <w:szCs w:val="16"/>
              </w:rPr>
              <w:t>102.06%</w:t>
            </w:r>
          </w:p>
        </w:tc>
      </w:tr>
      <w:tr w:rsidR="00BF2B73" w:rsidRPr="00BF2B73" w:rsidTr="00B42F55">
        <w:trPr>
          <w:trHeight w:val="130"/>
        </w:trPr>
        <w:tc>
          <w:tcPr>
            <w:tcW w:w="983" w:type="dxa"/>
            <w:noWrap/>
            <w:hideMark/>
          </w:tcPr>
          <w:p w:rsidR="007B01E2" w:rsidRPr="00BF2B73" w:rsidRDefault="007B01E2" w:rsidP="00B42F55">
            <w:pPr>
              <w:jc w:val="center"/>
              <w:rPr>
                <w:b/>
                <w:bCs/>
                <w:sz w:val="16"/>
                <w:szCs w:val="16"/>
              </w:rPr>
            </w:pPr>
            <w:r w:rsidRPr="00BF2B73">
              <w:rPr>
                <w:b/>
                <w:bCs/>
                <w:sz w:val="16"/>
                <w:szCs w:val="16"/>
              </w:rPr>
              <w:t>2а</w:t>
            </w:r>
          </w:p>
        </w:tc>
        <w:tc>
          <w:tcPr>
            <w:tcW w:w="3067" w:type="dxa"/>
            <w:noWrap/>
            <w:hideMark/>
          </w:tcPr>
          <w:p w:rsidR="007B01E2" w:rsidRPr="00BF2B73" w:rsidRDefault="007B01E2" w:rsidP="00B42F55">
            <w:pPr>
              <w:rPr>
                <w:sz w:val="16"/>
                <w:szCs w:val="16"/>
              </w:rPr>
            </w:pPr>
            <w:r w:rsidRPr="00BF2B73">
              <w:rPr>
                <w:sz w:val="16"/>
                <w:szCs w:val="16"/>
              </w:rPr>
              <w:t>НАК.ЗА ПРОЦ.ОБРАДУ</w:t>
            </w:r>
          </w:p>
        </w:tc>
        <w:tc>
          <w:tcPr>
            <w:tcW w:w="1658" w:type="dxa"/>
            <w:hideMark/>
          </w:tcPr>
          <w:p w:rsidR="007B01E2" w:rsidRPr="00BF2B73" w:rsidRDefault="007B01E2" w:rsidP="00B42F55">
            <w:pPr>
              <w:jc w:val="right"/>
              <w:rPr>
                <w:sz w:val="16"/>
                <w:szCs w:val="16"/>
              </w:rPr>
            </w:pPr>
            <w:r w:rsidRPr="00BF2B73">
              <w:rPr>
                <w:sz w:val="16"/>
                <w:szCs w:val="16"/>
              </w:rPr>
              <w:t>25.59</w:t>
            </w:r>
          </w:p>
        </w:tc>
        <w:tc>
          <w:tcPr>
            <w:tcW w:w="1474" w:type="dxa"/>
            <w:vMerge w:val="restart"/>
            <w:noWrap/>
            <w:hideMark/>
          </w:tcPr>
          <w:p w:rsidR="007B01E2" w:rsidRPr="00BF2B73" w:rsidRDefault="007B01E2" w:rsidP="00B42F55">
            <w:pPr>
              <w:jc w:val="right"/>
              <w:rPr>
                <w:sz w:val="16"/>
                <w:szCs w:val="16"/>
              </w:rPr>
            </w:pPr>
            <w:r w:rsidRPr="00BF2B73">
              <w:rPr>
                <w:sz w:val="16"/>
                <w:szCs w:val="16"/>
              </w:rPr>
              <w:t> </w:t>
            </w:r>
          </w:p>
        </w:tc>
        <w:tc>
          <w:tcPr>
            <w:tcW w:w="1079" w:type="dxa"/>
            <w:vMerge w:val="restart"/>
            <w:noWrap/>
            <w:hideMark/>
          </w:tcPr>
          <w:p w:rsidR="007B01E2" w:rsidRPr="00BF2B73" w:rsidRDefault="007B01E2" w:rsidP="00B42F55">
            <w:pPr>
              <w:jc w:val="right"/>
              <w:rPr>
                <w:sz w:val="16"/>
                <w:szCs w:val="16"/>
              </w:rPr>
            </w:pPr>
            <w:r w:rsidRPr="00BF2B73">
              <w:rPr>
                <w:sz w:val="16"/>
                <w:szCs w:val="16"/>
              </w:rPr>
              <w:t> </w:t>
            </w:r>
          </w:p>
        </w:tc>
        <w:tc>
          <w:tcPr>
            <w:tcW w:w="1531" w:type="dxa"/>
            <w:noWrap/>
            <w:hideMark/>
          </w:tcPr>
          <w:p w:rsidR="007B01E2" w:rsidRPr="00BF2B73" w:rsidRDefault="007B01E2" w:rsidP="00B42F55">
            <w:pPr>
              <w:jc w:val="right"/>
              <w:rPr>
                <w:sz w:val="16"/>
                <w:szCs w:val="16"/>
              </w:rPr>
            </w:pPr>
            <w:r w:rsidRPr="00BF2B73">
              <w:rPr>
                <w:sz w:val="16"/>
                <w:szCs w:val="16"/>
              </w:rPr>
              <w:t>0.00</w:t>
            </w:r>
          </w:p>
        </w:tc>
        <w:tc>
          <w:tcPr>
            <w:tcW w:w="1442" w:type="dxa"/>
            <w:vMerge w:val="restart"/>
            <w:noWrap/>
            <w:hideMark/>
          </w:tcPr>
          <w:p w:rsidR="007B01E2" w:rsidRPr="00BF2B73" w:rsidRDefault="007B01E2" w:rsidP="00B42F55">
            <w:pPr>
              <w:jc w:val="right"/>
              <w:rPr>
                <w:sz w:val="16"/>
                <w:szCs w:val="16"/>
              </w:rPr>
            </w:pPr>
            <w:r w:rsidRPr="00BF2B73">
              <w:rPr>
                <w:sz w:val="16"/>
                <w:szCs w:val="16"/>
              </w:rPr>
              <w:t> </w:t>
            </w:r>
          </w:p>
        </w:tc>
        <w:tc>
          <w:tcPr>
            <w:tcW w:w="824" w:type="dxa"/>
            <w:vMerge w:val="restart"/>
            <w:noWrap/>
            <w:hideMark/>
          </w:tcPr>
          <w:p w:rsidR="007B01E2" w:rsidRPr="00BF2B73" w:rsidRDefault="007B01E2" w:rsidP="00B42F55">
            <w:pPr>
              <w:jc w:val="right"/>
              <w:rPr>
                <w:sz w:val="16"/>
                <w:szCs w:val="16"/>
              </w:rPr>
            </w:pPr>
            <w:r w:rsidRPr="00BF2B73">
              <w:rPr>
                <w:sz w:val="16"/>
                <w:szCs w:val="16"/>
              </w:rPr>
              <w:t> </w:t>
            </w:r>
          </w:p>
        </w:tc>
        <w:tc>
          <w:tcPr>
            <w:tcW w:w="1519" w:type="dxa"/>
            <w:noWrap/>
            <w:hideMark/>
          </w:tcPr>
          <w:p w:rsidR="007B01E2" w:rsidRPr="00BF2B73" w:rsidRDefault="007B01E2" w:rsidP="00B42F55">
            <w:pPr>
              <w:jc w:val="right"/>
              <w:rPr>
                <w:sz w:val="16"/>
                <w:szCs w:val="16"/>
              </w:rPr>
            </w:pPr>
            <w:r w:rsidRPr="00BF2B73">
              <w:rPr>
                <w:sz w:val="16"/>
                <w:szCs w:val="16"/>
              </w:rPr>
              <w:t>0.00</w:t>
            </w:r>
          </w:p>
        </w:tc>
        <w:tc>
          <w:tcPr>
            <w:tcW w:w="1372" w:type="dxa"/>
            <w:vMerge w:val="restart"/>
            <w:noWrap/>
            <w:hideMark/>
          </w:tcPr>
          <w:p w:rsidR="007B01E2" w:rsidRPr="00BF2B73" w:rsidRDefault="007B01E2" w:rsidP="00B42F55">
            <w:pPr>
              <w:jc w:val="right"/>
              <w:rPr>
                <w:sz w:val="16"/>
                <w:szCs w:val="16"/>
              </w:rPr>
            </w:pPr>
            <w:r w:rsidRPr="00BF2B73">
              <w:rPr>
                <w:sz w:val="16"/>
                <w:szCs w:val="16"/>
              </w:rPr>
              <w:t> </w:t>
            </w:r>
          </w:p>
        </w:tc>
        <w:tc>
          <w:tcPr>
            <w:tcW w:w="899" w:type="dxa"/>
            <w:vMerge w:val="restart"/>
            <w:noWrap/>
            <w:hideMark/>
          </w:tcPr>
          <w:p w:rsidR="007B01E2" w:rsidRPr="00BF2B73" w:rsidRDefault="007B01E2" w:rsidP="00B42F55">
            <w:pPr>
              <w:jc w:val="right"/>
              <w:rPr>
                <w:sz w:val="16"/>
                <w:szCs w:val="16"/>
              </w:rPr>
            </w:pPr>
            <w:r w:rsidRPr="00BF2B73">
              <w:rPr>
                <w:sz w:val="16"/>
                <w:szCs w:val="16"/>
              </w:rPr>
              <w:t> </w:t>
            </w:r>
          </w:p>
        </w:tc>
      </w:tr>
      <w:tr w:rsidR="00BF2B73" w:rsidRPr="00BF2B73" w:rsidTr="00B42F55">
        <w:trPr>
          <w:trHeight w:val="130"/>
        </w:trPr>
        <w:tc>
          <w:tcPr>
            <w:tcW w:w="983" w:type="dxa"/>
            <w:noWrap/>
            <w:hideMark/>
          </w:tcPr>
          <w:p w:rsidR="007B01E2" w:rsidRPr="00BF2B73" w:rsidRDefault="007B01E2" w:rsidP="00B42F55">
            <w:pPr>
              <w:jc w:val="center"/>
              <w:rPr>
                <w:b/>
                <w:bCs/>
                <w:sz w:val="16"/>
                <w:szCs w:val="16"/>
              </w:rPr>
            </w:pPr>
            <w:r w:rsidRPr="00BF2B73">
              <w:rPr>
                <w:b/>
                <w:bCs/>
                <w:sz w:val="16"/>
                <w:szCs w:val="16"/>
              </w:rPr>
              <w:t>2б</w:t>
            </w:r>
          </w:p>
        </w:tc>
        <w:tc>
          <w:tcPr>
            <w:tcW w:w="3067" w:type="dxa"/>
            <w:noWrap/>
            <w:hideMark/>
          </w:tcPr>
          <w:p w:rsidR="007B01E2" w:rsidRPr="00BF2B73" w:rsidRDefault="007B01E2" w:rsidP="00B42F55">
            <w:pPr>
              <w:rPr>
                <w:sz w:val="16"/>
                <w:szCs w:val="16"/>
              </w:rPr>
            </w:pPr>
            <w:r w:rsidRPr="00BF2B73">
              <w:rPr>
                <w:sz w:val="16"/>
                <w:szCs w:val="16"/>
              </w:rPr>
              <w:t>НАК. ЗА  УСЛУГЕ ЦАР.ОРГАНА</w:t>
            </w:r>
          </w:p>
        </w:tc>
        <w:tc>
          <w:tcPr>
            <w:tcW w:w="1658" w:type="dxa"/>
            <w:noWrap/>
            <w:hideMark/>
          </w:tcPr>
          <w:p w:rsidR="007B01E2" w:rsidRPr="00BF2B73" w:rsidRDefault="007B01E2" w:rsidP="00B42F55">
            <w:pPr>
              <w:jc w:val="right"/>
              <w:rPr>
                <w:sz w:val="16"/>
                <w:szCs w:val="16"/>
              </w:rPr>
            </w:pPr>
            <w:r w:rsidRPr="00BF2B73">
              <w:rPr>
                <w:sz w:val="16"/>
                <w:szCs w:val="16"/>
              </w:rPr>
              <w:t>51.23</w:t>
            </w:r>
          </w:p>
        </w:tc>
        <w:tc>
          <w:tcPr>
            <w:tcW w:w="1474" w:type="dxa"/>
            <w:vMerge/>
            <w:hideMark/>
          </w:tcPr>
          <w:p w:rsidR="007B01E2" w:rsidRPr="00BF2B73" w:rsidRDefault="007B01E2" w:rsidP="00B42F55">
            <w:pPr>
              <w:rPr>
                <w:sz w:val="16"/>
                <w:szCs w:val="16"/>
              </w:rPr>
            </w:pPr>
          </w:p>
        </w:tc>
        <w:tc>
          <w:tcPr>
            <w:tcW w:w="1079" w:type="dxa"/>
            <w:vMerge/>
            <w:hideMark/>
          </w:tcPr>
          <w:p w:rsidR="007B01E2" w:rsidRPr="00BF2B73" w:rsidRDefault="007B01E2" w:rsidP="00B42F55">
            <w:pPr>
              <w:rPr>
                <w:sz w:val="16"/>
                <w:szCs w:val="16"/>
              </w:rPr>
            </w:pPr>
          </w:p>
        </w:tc>
        <w:tc>
          <w:tcPr>
            <w:tcW w:w="1531" w:type="dxa"/>
            <w:noWrap/>
            <w:hideMark/>
          </w:tcPr>
          <w:p w:rsidR="007B01E2" w:rsidRPr="00BF2B73" w:rsidRDefault="007B01E2" w:rsidP="00B42F55">
            <w:pPr>
              <w:jc w:val="right"/>
              <w:rPr>
                <w:sz w:val="16"/>
                <w:szCs w:val="16"/>
              </w:rPr>
            </w:pPr>
            <w:r w:rsidRPr="00BF2B73">
              <w:rPr>
                <w:sz w:val="16"/>
                <w:szCs w:val="16"/>
              </w:rPr>
              <w:t>0.00</w:t>
            </w:r>
          </w:p>
        </w:tc>
        <w:tc>
          <w:tcPr>
            <w:tcW w:w="1442" w:type="dxa"/>
            <w:vMerge/>
            <w:hideMark/>
          </w:tcPr>
          <w:p w:rsidR="007B01E2" w:rsidRPr="00BF2B73" w:rsidRDefault="007B01E2" w:rsidP="00B42F55">
            <w:pPr>
              <w:rPr>
                <w:sz w:val="16"/>
                <w:szCs w:val="16"/>
              </w:rPr>
            </w:pPr>
          </w:p>
        </w:tc>
        <w:tc>
          <w:tcPr>
            <w:tcW w:w="824" w:type="dxa"/>
            <w:vMerge/>
            <w:hideMark/>
          </w:tcPr>
          <w:p w:rsidR="007B01E2" w:rsidRPr="00BF2B73" w:rsidRDefault="007B01E2" w:rsidP="00B42F55">
            <w:pPr>
              <w:rPr>
                <w:sz w:val="16"/>
                <w:szCs w:val="16"/>
              </w:rPr>
            </w:pPr>
          </w:p>
        </w:tc>
        <w:tc>
          <w:tcPr>
            <w:tcW w:w="1519" w:type="dxa"/>
            <w:noWrap/>
            <w:hideMark/>
          </w:tcPr>
          <w:p w:rsidR="007B01E2" w:rsidRPr="00BF2B73" w:rsidRDefault="007B01E2" w:rsidP="00B42F55">
            <w:pPr>
              <w:jc w:val="right"/>
              <w:rPr>
                <w:sz w:val="16"/>
                <w:szCs w:val="16"/>
              </w:rPr>
            </w:pPr>
            <w:r w:rsidRPr="00BF2B73">
              <w:rPr>
                <w:sz w:val="16"/>
                <w:szCs w:val="16"/>
              </w:rPr>
              <w:t>0.00</w:t>
            </w:r>
          </w:p>
        </w:tc>
        <w:tc>
          <w:tcPr>
            <w:tcW w:w="1372" w:type="dxa"/>
            <w:vMerge/>
            <w:hideMark/>
          </w:tcPr>
          <w:p w:rsidR="007B01E2" w:rsidRPr="00BF2B73" w:rsidRDefault="007B01E2" w:rsidP="00B42F55">
            <w:pPr>
              <w:rPr>
                <w:sz w:val="16"/>
                <w:szCs w:val="16"/>
              </w:rPr>
            </w:pPr>
          </w:p>
        </w:tc>
        <w:tc>
          <w:tcPr>
            <w:tcW w:w="899" w:type="dxa"/>
            <w:vMerge/>
            <w:hideMark/>
          </w:tcPr>
          <w:p w:rsidR="007B01E2" w:rsidRPr="00BF2B73" w:rsidRDefault="007B01E2" w:rsidP="00B42F55">
            <w:pPr>
              <w:rPr>
                <w:sz w:val="16"/>
                <w:szCs w:val="16"/>
              </w:rPr>
            </w:pPr>
          </w:p>
        </w:tc>
      </w:tr>
      <w:tr w:rsidR="00BF2B73" w:rsidRPr="00BF2B73" w:rsidTr="00B42F55">
        <w:trPr>
          <w:trHeight w:val="130"/>
        </w:trPr>
        <w:tc>
          <w:tcPr>
            <w:tcW w:w="983" w:type="dxa"/>
            <w:noWrap/>
            <w:hideMark/>
          </w:tcPr>
          <w:p w:rsidR="007B01E2" w:rsidRPr="00BF2B73" w:rsidRDefault="007B01E2" w:rsidP="00B42F55">
            <w:pPr>
              <w:jc w:val="center"/>
              <w:rPr>
                <w:b/>
                <w:bCs/>
                <w:sz w:val="16"/>
                <w:szCs w:val="16"/>
              </w:rPr>
            </w:pPr>
            <w:r w:rsidRPr="00BF2B73">
              <w:rPr>
                <w:b/>
                <w:bCs/>
                <w:sz w:val="16"/>
                <w:szCs w:val="16"/>
              </w:rPr>
              <w:t>2в</w:t>
            </w:r>
          </w:p>
        </w:tc>
        <w:tc>
          <w:tcPr>
            <w:tcW w:w="3067" w:type="dxa"/>
            <w:noWrap/>
            <w:hideMark/>
          </w:tcPr>
          <w:p w:rsidR="007B01E2" w:rsidRPr="00BF2B73" w:rsidRDefault="007B01E2" w:rsidP="00B42F55">
            <w:pPr>
              <w:rPr>
                <w:sz w:val="16"/>
                <w:szCs w:val="16"/>
              </w:rPr>
            </w:pPr>
            <w:r w:rsidRPr="00BF2B73">
              <w:rPr>
                <w:sz w:val="16"/>
                <w:szCs w:val="16"/>
              </w:rPr>
              <w:t>НАК.ЗА СТАВЉАЊЕ ЦАР.ОБЕЛЕЖЈА</w:t>
            </w:r>
          </w:p>
        </w:tc>
        <w:tc>
          <w:tcPr>
            <w:tcW w:w="1658" w:type="dxa"/>
            <w:noWrap/>
            <w:hideMark/>
          </w:tcPr>
          <w:p w:rsidR="007B01E2" w:rsidRPr="00BF2B73" w:rsidRDefault="007B01E2" w:rsidP="00B42F55">
            <w:pPr>
              <w:jc w:val="right"/>
              <w:rPr>
                <w:sz w:val="16"/>
                <w:szCs w:val="16"/>
              </w:rPr>
            </w:pPr>
            <w:r w:rsidRPr="00BF2B73">
              <w:rPr>
                <w:sz w:val="16"/>
                <w:szCs w:val="16"/>
              </w:rPr>
              <w:t>0.00</w:t>
            </w:r>
          </w:p>
        </w:tc>
        <w:tc>
          <w:tcPr>
            <w:tcW w:w="1474" w:type="dxa"/>
            <w:vMerge/>
            <w:hideMark/>
          </w:tcPr>
          <w:p w:rsidR="007B01E2" w:rsidRPr="00BF2B73" w:rsidRDefault="007B01E2" w:rsidP="00B42F55">
            <w:pPr>
              <w:rPr>
                <w:sz w:val="16"/>
                <w:szCs w:val="16"/>
              </w:rPr>
            </w:pPr>
          </w:p>
        </w:tc>
        <w:tc>
          <w:tcPr>
            <w:tcW w:w="1079" w:type="dxa"/>
            <w:vMerge/>
            <w:hideMark/>
          </w:tcPr>
          <w:p w:rsidR="007B01E2" w:rsidRPr="00BF2B73" w:rsidRDefault="007B01E2" w:rsidP="00B42F55">
            <w:pPr>
              <w:rPr>
                <w:sz w:val="16"/>
                <w:szCs w:val="16"/>
              </w:rPr>
            </w:pPr>
          </w:p>
        </w:tc>
        <w:tc>
          <w:tcPr>
            <w:tcW w:w="1531" w:type="dxa"/>
            <w:noWrap/>
            <w:hideMark/>
          </w:tcPr>
          <w:p w:rsidR="007B01E2" w:rsidRPr="00BF2B73" w:rsidRDefault="007B01E2" w:rsidP="00B42F55">
            <w:pPr>
              <w:jc w:val="right"/>
              <w:rPr>
                <w:sz w:val="16"/>
                <w:szCs w:val="16"/>
              </w:rPr>
            </w:pPr>
            <w:r w:rsidRPr="00BF2B73">
              <w:rPr>
                <w:sz w:val="16"/>
                <w:szCs w:val="16"/>
              </w:rPr>
              <w:t>0.00</w:t>
            </w:r>
          </w:p>
        </w:tc>
        <w:tc>
          <w:tcPr>
            <w:tcW w:w="1442" w:type="dxa"/>
            <w:vMerge/>
            <w:hideMark/>
          </w:tcPr>
          <w:p w:rsidR="007B01E2" w:rsidRPr="00BF2B73" w:rsidRDefault="007B01E2" w:rsidP="00B42F55">
            <w:pPr>
              <w:rPr>
                <w:sz w:val="16"/>
                <w:szCs w:val="16"/>
              </w:rPr>
            </w:pPr>
          </w:p>
        </w:tc>
        <w:tc>
          <w:tcPr>
            <w:tcW w:w="824" w:type="dxa"/>
            <w:vMerge/>
            <w:hideMark/>
          </w:tcPr>
          <w:p w:rsidR="007B01E2" w:rsidRPr="00BF2B73" w:rsidRDefault="007B01E2" w:rsidP="00B42F55">
            <w:pPr>
              <w:rPr>
                <w:sz w:val="16"/>
                <w:szCs w:val="16"/>
              </w:rPr>
            </w:pPr>
          </w:p>
        </w:tc>
        <w:tc>
          <w:tcPr>
            <w:tcW w:w="1519" w:type="dxa"/>
            <w:noWrap/>
            <w:hideMark/>
          </w:tcPr>
          <w:p w:rsidR="007B01E2" w:rsidRPr="00BF2B73" w:rsidRDefault="007B01E2" w:rsidP="00B42F55">
            <w:pPr>
              <w:jc w:val="right"/>
              <w:rPr>
                <w:sz w:val="16"/>
                <w:szCs w:val="16"/>
              </w:rPr>
            </w:pPr>
            <w:r w:rsidRPr="00BF2B73">
              <w:rPr>
                <w:sz w:val="16"/>
                <w:szCs w:val="16"/>
              </w:rPr>
              <w:t>0.00</w:t>
            </w:r>
          </w:p>
        </w:tc>
        <w:tc>
          <w:tcPr>
            <w:tcW w:w="1372" w:type="dxa"/>
            <w:vMerge/>
            <w:hideMark/>
          </w:tcPr>
          <w:p w:rsidR="007B01E2" w:rsidRPr="00BF2B73" w:rsidRDefault="007B01E2" w:rsidP="00B42F55">
            <w:pPr>
              <w:rPr>
                <w:sz w:val="16"/>
                <w:szCs w:val="16"/>
              </w:rPr>
            </w:pPr>
          </w:p>
        </w:tc>
        <w:tc>
          <w:tcPr>
            <w:tcW w:w="899" w:type="dxa"/>
            <w:vMerge/>
            <w:hideMark/>
          </w:tcPr>
          <w:p w:rsidR="007B01E2" w:rsidRPr="00BF2B73" w:rsidRDefault="007B01E2" w:rsidP="00B42F55">
            <w:pPr>
              <w:rPr>
                <w:sz w:val="16"/>
                <w:szCs w:val="16"/>
              </w:rPr>
            </w:pPr>
          </w:p>
        </w:tc>
      </w:tr>
      <w:tr w:rsidR="00BF2B73" w:rsidRPr="00BF2B73" w:rsidTr="00B42F55">
        <w:trPr>
          <w:trHeight w:val="237"/>
        </w:trPr>
        <w:tc>
          <w:tcPr>
            <w:tcW w:w="983" w:type="dxa"/>
            <w:hideMark/>
          </w:tcPr>
          <w:p w:rsidR="007B01E2" w:rsidRPr="00BF2B73" w:rsidRDefault="007B01E2" w:rsidP="00B42F55">
            <w:pPr>
              <w:jc w:val="center"/>
              <w:rPr>
                <w:b/>
                <w:bCs/>
                <w:sz w:val="16"/>
                <w:szCs w:val="16"/>
              </w:rPr>
            </w:pPr>
            <w:r w:rsidRPr="00BF2B73">
              <w:rPr>
                <w:b/>
                <w:bCs/>
                <w:sz w:val="16"/>
                <w:szCs w:val="16"/>
              </w:rPr>
              <w:t>2.</w:t>
            </w:r>
            <w:r w:rsidRPr="00BF2B73">
              <w:rPr>
                <w:b/>
                <w:bCs/>
                <w:sz w:val="16"/>
                <w:szCs w:val="16"/>
              </w:rPr>
              <w:br/>
              <w:t>(2а+2б+2в)</w:t>
            </w:r>
          </w:p>
        </w:tc>
        <w:tc>
          <w:tcPr>
            <w:tcW w:w="3067" w:type="dxa"/>
            <w:noWrap/>
            <w:hideMark/>
          </w:tcPr>
          <w:p w:rsidR="007B01E2" w:rsidRPr="00BF2B73" w:rsidRDefault="007B01E2" w:rsidP="00B42F55">
            <w:pPr>
              <w:rPr>
                <w:b/>
                <w:bCs/>
                <w:sz w:val="16"/>
                <w:szCs w:val="16"/>
              </w:rPr>
            </w:pPr>
            <w:r w:rsidRPr="00BF2B73">
              <w:rPr>
                <w:b/>
                <w:bCs/>
                <w:sz w:val="16"/>
                <w:szCs w:val="16"/>
              </w:rPr>
              <w:t>УКУПНО НАКНАДЕ</w:t>
            </w:r>
          </w:p>
        </w:tc>
        <w:tc>
          <w:tcPr>
            <w:tcW w:w="1658" w:type="dxa"/>
            <w:noWrap/>
            <w:hideMark/>
          </w:tcPr>
          <w:p w:rsidR="007B01E2" w:rsidRPr="00BF2B73" w:rsidRDefault="007B01E2" w:rsidP="00B42F55">
            <w:pPr>
              <w:jc w:val="right"/>
              <w:rPr>
                <w:b/>
                <w:bCs/>
                <w:sz w:val="16"/>
                <w:szCs w:val="16"/>
              </w:rPr>
            </w:pPr>
            <w:r w:rsidRPr="00BF2B73">
              <w:rPr>
                <w:b/>
                <w:bCs/>
                <w:sz w:val="16"/>
                <w:szCs w:val="16"/>
              </w:rPr>
              <w:t>76.82</w:t>
            </w:r>
          </w:p>
        </w:tc>
        <w:tc>
          <w:tcPr>
            <w:tcW w:w="1474" w:type="dxa"/>
            <w:vMerge/>
            <w:hideMark/>
          </w:tcPr>
          <w:p w:rsidR="007B01E2" w:rsidRPr="00BF2B73" w:rsidRDefault="007B01E2" w:rsidP="00B42F55">
            <w:pPr>
              <w:rPr>
                <w:sz w:val="16"/>
                <w:szCs w:val="16"/>
              </w:rPr>
            </w:pPr>
          </w:p>
        </w:tc>
        <w:tc>
          <w:tcPr>
            <w:tcW w:w="1079" w:type="dxa"/>
            <w:vMerge/>
            <w:hideMark/>
          </w:tcPr>
          <w:p w:rsidR="007B01E2" w:rsidRPr="00BF2B73" w:rsidRDefault="007B01E2" w:rsidP="00B42F55">
            <w:pPr>
              <w:rPr>
                <w:sz w:val="16"/>
                <w:szCs w:val="16"/>
              </w:rPr>
            </w:pPr>
          </w:p>
        </w:tc>
        <w:tc>
          <w:tcPr>
            <w:tcW w:w="1531" w:type="dxa"/>
            <w:noWrap/>
            <w:hideMark/>
          </w:tcPr>
          <w:p w:rsidR="007B01E2" w:rsidRPr="00BF2B73" w:rsidRDefault="007B01E2" w:rsidP="00B42F55">
            <w:pPr>
              <w:jc w:val="right"/>
              <w:rPr>
                <w:b/>
                <w:bCs/>
                <w:sz w:val="16"/>
                <w:szCs w:val="16"/>
              </w:rPr>
            </w:pPr>
            <w:r w:rsidRPr="00BF2B73">
              <w:rPr>
                <w:b/>
                <w:bCs/>
                <w:sz w:val="16"/>
                <w:szCs w:val="16"/>
              </w:rPr>
              <w:t>0.00</w:t>
            </w:r>
          </w:p>
        </w:tc>
        <w:tc>
          <w:tcPr>
            <w:tcW w:w="1442" w:type="dxa"/>
            <w:vMerge/>
            <w:hideMark/>
          </w:tcPr>
          <w:p w:rsidR="007B01E2" w:rsidRPr="00BF2B73" w:rsidRDefault="007B01E2" w:rsidP="00B42F55">
            <w:pPr>
              <w:rPr>
                <w:sz w:val="16"/>
                <w:szCs w:val="16"/>
              </w:rPr>
            </w:pPr>
          </w:p>
        </w:tc>
        <w:tc>
          <w:tcPr>
            <w:tcW w:w="824" w:type="dxa"/>
            <w:vMerge/>
            <w:hideMark/>
          </w:tcPr>
          <w:p w:rsidR="007B01E2" w:rsidRPr="00BF2B73" w:rsidRDefault="007B01E2" w:rsidP="00B42F55">
            <w:pPr>
              <w:rPr>
                <w:sz w:val="16"/>
                <w:szCs w:val="16"/>
              </w:rPr>
            </w:pPr>
          </w:p>
        </w:tc>
        <w:tc>
          <w:tcPr>
            <w:tcW w:w="1519" w:type="dxa"/>
            <w:noWrap/>
            <w:hideMark/>
          </w:tcPr>
          <w:p w:rsidR="007B01E2" w:rsidRPr="00BF2B73" w:rsidRDefault="007B01E2" w:rsidP="00B42F55">
            <w:pPr>
              <w:jc w:val="right"/>
              <w:rPr>
                <w:b/>
                <w:bCs/>
                <w:sz w:val="16"/>
                <w:szCs w:val="16"/>
              </w:rPr>
            </w:pPr>
            <w:r w:rsidRPr="00BF2B73">
              <w:rPr>
                <w:b/>
                <w:bCs/>
                <w:sz w:val="16"/>
                <w:szCs w:val="16"/>
              </w:rPr>
              <w:t>0.00</w:t>
            </w:r>
          </w:p>
        </w:tc>
        <w:tc>
          <w:tcPr>
            <w:tcW w:w="1372" w:type="dxa"/>
            <w:vMerge/>
            <w:hideMark/>
          </w:tcPr>
          <w:p w:rsidR="007B01E2" w:rsidRPr="00BF2B73" w:rsidRDefault="007B01E2" w:rsidP="00B42F55">
            <w:pPr>
              <w:rPr>
                <w:sz w:val="16"/>
                <w:szCs w:val="16"/>
              </w:rPr>
            </w:pPr>
          </w:p>
        </w:tc>
        <w:tc>
          <w:tcPr>
            <w:tcW w:w="899" w:type="dxa"/>
            <w:vMerge/>
            <w:hideMark/>
          </w:tcPr>
          <w:p w:rsidR="007B01E2" w:rsidRPr="00BF2B73" w:rsidRDefault="007B01E2" w:rsidP="00B42F55">
            <w:pPr>
              <w:rPr>
                <w:sz w:val="16"/>
                <w:szCs w:val="16"/>
              </w:rPr>
            </w:pPr>
          </w:p>
        </w:tc>
      </w:tr>
      <w:tr w:rsidR="00BF2B73" w:rsidRPr="00BF2B73" w:rsidTr="00B42F55">
        <w:trPr>
          <w:trHeight w:val="130"/>
        </w:trPr>
        <w:tc>
          <w:tcPr>
            <w:tcW w:w="983" w:type="dxa"/>
            <w:noWrap/>
            <w:hideMark/>
          </w:tcPr>
          <w:p w:rsidR="007B01E2" w:rsidRPr="00BF2B73" w:rsidRDefault="007B01E2" w:rsidP="00B42F55">
            <w:pPr>
              <w:jc w:val="center"/>
              <w:rPr>
                <w:b/>
                <w:bCs/>
                <w:sz w:val="16"/>
                <w:szCs w:val="16"/>
              </w:rPr>
            </w:pPr>
            <w:r w:rsidRPr="00BF2B73">
              <w:rPr>
                <w:b/>
                <w:bCs/>
                <w:sz w:val="16"/>
                <w:szCs w:val="16"/>
              </w:rPr>
              <w:t>3а</w:t>
            </w:r>
          </w:p>
        </w:tc>
        <w:tc>
          <w:tcPr>
            <w:tcW w:w="3067" w:type="dxa"/>
            <w:noWrap/>
            <w:hideMark/>
          </w:tcPr>
          <w:p w:rsidR="007B01E2" w:rsidRPr="00BF2B73" w:rsidRDefault="007B01E2" w:rsidP="00B42F55">
            <w:pPr>
              <w:rPr>
                <w:sz w:val="16"/>
                <w:szCs w:val="16"/>
              </w:rPr>
            </w:pPr>
            <w:r w:rsidRPr="00BF2B73">
              <w:rPr>
                <w:sz w:val="16"/>
                <w:szCs w:val="16"/>
              </w:rPr>
              <w:t>ТАКСА У НОВЦУ ПРЕМА МАСИ РОБЕ</w:t>
            </w:r>
          </w:p>
        </w:tc>
        <w:tc>
          <w:tcPr>
            <w:tcW w:w="1658" w:type="dxa"/>
            <w:noWrap/>
            <w:hideMark/>
          </w:tcPr>
          <w:p w:rsidR="007B01E2" w:rsidRPr="00BF2B73" w:rsidRDefault="007B01E2" w:rsidP="00B42F55">
            <w:pPr>
              <w:jc w:val="right"/>
              <w:rPr>
                <w:sz w:val="16"/>
                <w:szCs w:val="16"/>
              </w:rPr>
            </w:pPr>
            <w:r w:rsidRPr="00BF2B73">
              <w:rPr>
                <w:sz w:val="16"/>
                <w:szCs w:val="16"/>
              </w:rPr>
              <w:t>5,776.86</w:t>
            </w:r>
          </w:p>
        </w:tc>
        <w:tc>
          <w:tcPr>
            <w:tcW w:w="1474" w:type="dxa"/>
            <w:vMerge/>
            <w:hideMark/>
          </w:tcPr>
          <w:p w:rsidR="007B01E2" w:rsidRPr="00BF2B73" w:rsidRDefault="007B01E2" w:rsidP="00B42F55">
            <w:pPr>
              <w:rPr>
                <w:sz w:val="16"/>
                <w:szCs w:val="16"/>
              </w:rPr>
            </w:pPr>
          </w:p>
        </w:tc>
        <w:tc>
          <w:tcPr>
            <w:tcW w:w="1079" w:type="dxa"/>
            <w:vMerge/>
            <w:hideMark/>
          </w:tcPr>
          <w:p w:rsidR="007B01E2" w:rsidRPr="00BF2B73" w:rsidRDefault="007B01E2" w:rsidP="00B42F55">
            <w:pPr>
              <w:rPr>
                <w:sz w:val="16"/>
                <w:szCs w:val="16"/>
              </w:rPr>
            </w:pPr>
          </w:p>
        </w:tc>
        <w:tc>
          <w:tcPr>
            <w:tcW w:w="1531" w:type="dxa"/>
            <w:noWrap/>
            <w:hideMark/>
          </w:tcPr>
          <w:p w:rsidR="007B01E2" w:rsidRPr="00BF2B73" w:rsidRDefault="007B01E2" w:rsidP="00B42F55">
            <w:pPr>
              <w:jc w:val="right"/>
              <w:rPr>
                <w:sz w:val="16"/>
                <w:szCs w:val="16"/>
              </w:rPr>
            </w:pPr>
            <w:r w:rsidRPr="00BF2B73">
              <w:rPr>
                <w:sz w:val="16"/>
                <w:szCs w:val="16"/>
              </w:rPr>
              <w:t>18,143.44</w:t>
            </w:r>
          </w:p>
        </w:tc>
        <w:tc>
          <w:tcPr>
            <w:tcW w:w="1442" w:type="dxa"/>
            <w:vMerge/>
            <w:hideMark/>
          </w:tcPr>
          <w:p w:rsidR="007B01E2" w:rsidRPr="00BF2B73" w:rsidRDefault="007B01E2" w:rsidP="00B42F55">
            <w:pPr>
              <w:rPr>
                <w:sz w:val="16"/>
                <w:szCs w:val="16"/>
              </w:rPr>
            </w:pPr>
          </w:p>
        </w:tc>
        <w:tc>
          <w:tcPr>
            <w:tcW w:w="824" w:type="dxa"/>
            <w:vMerge/>
            <w:hideMark/>
          </w:tcPr>
          <w:p w:rsidR="007B01E2" w:rsidRPr="00BF2B73" w:rsidRDefault="007B01E2" w:rsidP="00B42F55">
            <w:pPr>
              <w:rPr>
                <w:sz w:val="16"/>
                <w:szCs w:val="16"/>
              </w:rPr>
            </w:pPr>
          </w:p>
        </w:tc>
        <w:tc>
          <w:tcPr>
            <w:tcW w:w="1519" w:type="dxa"/>
            <w:noWrap/>
            <w:hideMark/>
          </w:tcPr>
          <w:p w:rsidR="007B01E2" w:rsidRPr="00BF2B73" w:rsidRDefault="007B01E2" w:rsidP="00B42F55">
            <w:pPr>
              <w:jc w:val="right"/>
              <w:rPr>
                <w:sz w:val="16"/>
                <w:szCs w:val="16"/>
              </w:rPr>
            </w:pPr>
            <w:r w:rsidRPr="00BF2B73">
              <w:rPr>
                <w:sz w:val="16"/>
                <w:szCs w:val="16"/>
              </w:rPr>
              <w:t>0.00</w:t>
            </w:r>
          </w:p>
        </w:tc>
        <w:tc>
          <w:tcPr>
            <w:tcW w:w="1372" w:type="dxa"/>
            <w:vMerge/>
            <w:hideMark/>
          </w:tcPr>
          <w:p w:rsidR="007B01E2" w:rsidRPr="00BF2B73" w:rsidRDefault="007B01E2" w:rsidP="00B42F55">
            <w:pPr>
              <w:rPr>
                <w:sz w:val="16"/>
                <w:szCs w:val="16"/>
              </w:rPr>
            </w:pPr>
          </w:p>
        </w:tc>
        <w:tc>
          <w:tcPr>
            <w:tcW w:w="899" w:type="dxa"/>
            <w:vMerge/>
            <w:hideMark/>
          </w:tcPr>
          <w:p w:rsidR="007B01E2" w:rsidRPr="00BF2B73" w:rsidRDefault="007B01E2" w:rsidP="00B42F55">
            <w:pPr>
              <w:rPr>
                <w:sz w:val="16"/>
                <w:szCs w:val="16"/>
              </w:rPr>
            </w:pPr>
          </w:p>
        </w:tc>
      </w:tr>
      <w:tr w:rsidR="00BF2B73" w:rsidRPr="00BF2B73" w:rsidTr="00B42F55">
        <w:trPr>
          <w:trHeight w:val="130"/>
        </w:trPr>
        <w:tc>
          <w:tcPr>
            <w:tcW w:w="983" w:type="dxa"/>
            <w:noWrap/>
            <w:hideMark/>
          </w:tcPr>
          <w:p w:rsidR="007B01E2" w:rsidRPr="00BF2B73" w:rsidRDefault="007B01E2" w:rsidP="00B42F55">
            <w:pPr>
              <w:jc w:val="center"/>
              <w:rPr>
                <w:b/>
                <w:bCs/>
                <w:sz w:val="16"/>
                <w:szCs w:val="16"/>
              </w:rPr>
            </w:pPr>
            <w:r w:rsidRPr="00BF2B73">
              <w:rPr>
                <w:b/>
                <w:bCs/>
                <w:sz w:val="16"/>
                <w:szCs w:val="16"/>
              </w:rPr>
              <w:t>3б</w:t>
            </w:r>
          </w:p>
        </w:tc>
        <w:tc>
          <w:tcPr>
            <w:tcW w:w="3067" w:type="dxa"/>
            <w:noWrap/>
            <w:hideMark/>
          </w:tcPr>
          <w:p w:rsidR="007B01E2" w:rsidRPr="00BF2B73" w:rsidRDefault="007B01E2" w:rsidP="00B42F55">
            <w:pPr>
              <w:rPr>
                <w:sz w:val="16"/>
                <w:szCs w:val="16"/>
              </w:rPr>
            </w:pPr>
            <w:r w:rsidRPr="00BF2B73">
              <w:rPr>
                <w:sz w:val="16"/>
                <w:szCs w:val="16"/>
              </w:rPr>
              <w:t>РЕПУБЛИЧКА АДМИСТАТИВНА ТАКСА</w:t>
            </w:r>
          </w:p>
        </w:tc>
        <w:tc>
          <w:tcPr>
            <w:tcW w:w="1658" w:type="dxa"/>
            <w:noWrap/>
            <w:hideMark/>
          </w:tcPr>
          <w:p w:rsidR="007B01E2" w:rsidRPr="00BF2B73" w:rsidRDefault="007B01E2" w:rsidP="00B42F55">
            <w:pPr>
              <w:jc w:val="right"/>
              <w:rPr>
                <w:sz w:val="16"/>
                <w:szCs w:val="16"/>
              </w:rPr>
            </w:pPr>
            <w:r w:rsidRPr="00BF2B73">
              <w:rPr>
                <w:sz w:val="16"/>
                <w:szCs w:val="16"/>
              </w:rPr>
              <w:t>10,072.70</w:t>
            </w:r>
          </w:p>
        </w:tc>
        <w:tc>
          <w:tcPr>
            <w:tcW w:w="1474" w:type="dxa"/>
            <w:vMerge/>
            <w:hideMark/>
          </w:tcPr>
          <w:p w:rsidR="007B01E2" w:rsidRPr="00BF2B73" w:rsidRDefault="007B01E2" w:rsidP="00B42F55">
            <w:pPr>
              <w:rPr>
                <w:sz w:val="16"/>
                <w:szCs w:val="16"/>
              </w:rPr>
            </w:pPr>
          </w:p>
        </w:tc>
        <w:tc>
          <w:tcPr>
            <w:tcW w:w="1079" w:type="dxa"/>
            <w:vMerge/>
            <w:hideMark/>
          </w:tcPr>
          <w:p w:rsidR="007B01E2" w:rsidRPr="00BF2B73" w:rsidRDefault="007B01E2" w:rsidP="00B42F55">
            <w:pPr>
              <w:rPr>
                <w:sz w:val="16"/>
                <w:szCs w:val="16"/>
              </w:rPr>
            </w:pPr>
          </w:p>
        </w:tc>
        <w:tc>
          <w:tcPr>
            <w:tcW w:w="1531" w:type="dxa"/>
            <w:noWrap/>
            <w:hideMark/>
          </w:tcPr>
          <w:p w:rsidR="007B01E2" w:rsidRPr="00BF2B73" w:rsidRDefault="007B01E2" w:rsidP="00B42F55">
            <w:pPr>
              <w:jc w:val="right"/>
              <w:rPr>
                <w:sz w:val="16"/>
                <w:szCs w:val="16"/>
              </w:rPr>
            </w:pPr>
            <w:r w:rsidRPr="00BF2B73">
              <w:rPr>
                <w:sz w:val="16"/>
                <w:szCs w:val="16"/>
              </w:rPr>
              <w:t>71,166.32</w:t>
            </w:r>
          </w:p>
        </w:tc>
        <w:tc>
          <w:tcPr>
            <w:tcW w:w="1442" w:type="dxa"/>
            <w:vMerge/>
            <w:hideMark/>
          </w:tcPr>
          <w:p w:rsidR="007B01E2" w:rsidRPr="00BF2B73" w:rsidRDefault="007B01E2" w:rsidP="00B42F55">
            <w:pPr>
              <w:rPr>
                <w:sz w:val="16"/>
                <w:szCs w:val="16"/>
              </w:rPr>
            </w:pPr>
          </w:p>
        </w:tc>
        <w:tc>
          <w:tcPr>
            <w:tcW w:w="824" w:type="dxa"/>
            <w:vMerge/>
            <w:hideMark/>
          </w:tcPr>
          <w:p w:rsidR="007B01E2" w:rsidRPr="00BF2B73" w:rsidRDefault="007B01E2" w:rsidP="00B42F55">
            <w:pPr>
              <w:rPr>
                <w:sz w:val="16"/>
                <w:szCs w:val="16"/>
              </w:rPr>
            </w:pPr>
          </w:p>
        </w:tc>
        <w:tc>
          <w:tcPr>
            <w:tcW w:w="1519" w:type="dxa"/>
            <w:noWrap/>
            <w:hideMark/>
          </w:tcPr>
          <w:p w:rsidR="007B01E2" w:rsidRPr="00BF2B73" w:rsidRDefault="007B01E2" w:rsidP="00B42F55">
            <w:pPr>
              <w:jc w:val="right"/>
              <w:rPr>
                <w:sz w:val="16"/>
                <w:szCs w:val="16"/>
              </w:rPr>
            </w:pPr>
            <w:r w:rsidRPr="00BF2B73">
              <w:rPr>
                <w:sz w:val="16"/>
                <w:szCs w:val="16"/>
              </w:rPr>
              <w:t>0.00</w:t>
            </w:r>
          </w:p>
        </w:tc>
        <w:tc>
          <w:tcPr>
            <w:tcW w:w="1372" w:type="dxa"/>
            <w:vMerge/>
            <w:hideMark/>
          </w:tcPr>
          <w:p w:rsidR="007B01E2" w:rsidRPr="00BF2B73" w:rsidRDefault="007B01E2" w:rsidP="00B42F55">
            <w:pPr>
              <w:rPr>
                <w:sz w:val="16"/>
                <w:szCs w:val="16"/>
              </w:rPr>
            </w:pPr>
          </w:p>
        </w:tc>
        <w:tc>
          <w:tcPr>
            <w:tcW w:w="899" w:type="dxa"/>
            <w:vMerge/>
            <w:hideMark/>
          </w:tcPr>
          <w:p w:rsidR="007B01E2" w:rsidRPr="00BF2B73" w:rsidRDefault="007B01E2" w:rsidP="00B42F55">
            <w:pPr>
              <w:rPr>
                <w:sz w:val="16"/>
                <w:szCs w:val="16"/>
              </w:rPr>
            </w:pPr>
          </w:p>
        </w:tc>
      </w:tr>
      <w:tr w:rsidR="00BF2B73" w:rsidRPr="00BF2B73" w:rsidTr="00B42F55">
        <w:trPr>
          <w:trHeight w:val="237"/>
        </w:trPr>
        <w:tc>
          <w:tcPr>
            <w:tcW w:w="983" w:type="dxa"/>
            <w:hideMark/>
          </w:tcPr>
          <w:p w:rsidR="007B01E2" w:rsidRPr="00BF2B73" w:rsidRDefault="007B01E2" w:rsidP="00B42F55">
            <w:pPr>
              <w:jc w:val="center"/>
              <w:rPr>
                <w:b/>
                <w:bCs/>
                <w:sz w:val="16"/>
                <w:szCs w:val="16"/>
              </w:rPr>
            </w:pPr>
            <w:r w:rsidRPr="00BF2B73">
              <w:rPr>
                <w:b/>
                <w:bCs/>
                <w:sz w:val="16"/>
                <w:szCs w:val="16"/>
              </w:rPr>
              <w:t>3.</w:t>
            </w:r>
            <w:r w:rsidRPr="00BF2B73">
              <w:rPr>
                <w:b/>
                <w:bCs/>
                <w:sz w:val="16"/>
                <w:szCs w:val="16"/>
              </w:rPr>
              <w:br/>
              <w:t>(3а+3б)</w:t>
            </w:r>
          </w:p>
        </w:tc>
        <w:tc>
          <w:tcPr>
            <w:tcW w:w="3067" w:type="dxa"/>
            <w:noWrap/>
            <w:hideMark/>
          </w:tcPr>
          <w:p w:rsidR="007B01E2" w:rsidRPr="00BF2B73" w:rsidRDefault="007B01E2" w:rsidP="00B42F55">
            <w:pPr>
              <w:rPr>
                <w:b/>
                <w:bCs/>
                <w:sz w:val="16"/>
                <w:szCs w:val="16"/>
              </w:rPr>
            </w:pPr>
            <w:r w:rsidRPr="00BF2B73">
              <w:rPr>
                <w:b/>
                <w:bCs/>
                <w:sz w:val="16"/>
                <w:szCs w:val="16"/>
              </w:rPr>
              <w:t>УКУПНО РЕП. АДМ. ТАКСЕ</w:t>
            </w:r>
          </w:p>
        </w:tc>
        <w:tc>
          <w:tcPr>
            <w:tcW w:w="1658" w:type="dxa"/>
            <w:noWrap/>
            <w:hideMark/>
          </w:tcPr>
          <w:p w:rsidR="007B01E2" w:rsidRPr="00BF2B73" w:rsidRDefault="007B01E2" w:rsidP="00B42F55">
            <w:pPr>
              <w:jc w:val="right"/>
              <w:rPr>
                <w:b/>
                <w:bCs/>
                <w:sz w:val="16"/>
                <w:szCs w:val="16"/>
              </w:rPr>
            </w:pPr>
            <w:r w:rsidRPr="00BF2B73">
              <w:rPr>
                <w:b/>
                <w:bCs/>
                <w:sz w:val="16"/>
                <w:szCs w:val="16"/>
              </w:rPr>
              <w:t>15,849.56</w:t>
            </w:r>
          </w:p>
        </w:tc>
        <w:tc>
          <w:tcPr>
            <w:tcW w:w="1474" w:type="dxa"/>
            <w:vMerge/>
            <w:hideMark/>
          </w:tcPr>
          <w:p w:rsidR="007B01E2" w:rsidRPr="00BF2B73" w:rsidRDefault="007B01E2" w:rsidP="00B42F55">
            <w:pPr>
              <w:rPr>
                <w:sz w:val="16"/>
                <w:szCs w:val="16"/>
              </w:rPr>
            </w:pPr>
          </w:p>
        </w:tc>
        <w:tc>
          <w:tcPr>
            <w:tcW w:w="1079" w:type="dxa"/>
            <w:vMerge/>
            <w:hideMark/>
          </w:tcPr>
          <w:p w:rsidR="007B01E2" w:rsidRPr="00BF2B73" w:rsidRDefault="007B01E2" w:rsidP="00B42F55">
            <w:pPr>
              <w:rPr>
                <w:sz w:val="16"/>
                <w:szCs w:val="16"/>
              </w:rPr>
            </w:pPr>
          </w:p>
        </w:tc>
        <w:tc>
          <w:tcPr>
            <w:tcW w:w="1531" w:type="dxa"/>
            <w:noWrap/>
            <w:hideMark/>
          </w:tcPr>
          <w:p w:rsidR="007B01E2" w:rsidRPr="00BF2B73" w:rsidRDefault="007B01E2" w:rsidP="00B42F55">
            <w:pPr>
              <w:jc w:val="right"/>
              <w:rPr>
                <w:b/>
                <w:bCs/>
                <w:sz w:val="16"/>
                <w:szCs w:val="16"/>
              </w:rPr>
            </w:pPr>
            <w:r w:rsidRPr="00BF2B73">
              <w:rPr>
                <w:b/>
                <w:bCs/>
                <w:sz w:val="16"/>
                <w:szCs w:val="16"/>
              </w:rPr>
              <w:t>89,309.76</w:t>
            </w:r>
          </w:p>
        </w:tc>
        <w:tc>
          <w:tcPr>
            <w:tcW w:w="1442" w:type="dxa"/>
            <w:vMerge/>
            <w:hideMark/>
          </w:tcPr>
          <w:p w:rsidR="007B01E2" w:rsidRPr="00BF2B73" w:rsidRDefault="007B01E2" w:rsidP="00B42F55">
            <w:pPr>
              <w:rPr>
                <w:sz w:val="16"/>
                <w:szCs w:val="16"/>
              </w:rPr>
            </w:pPr>
          </w:p>
        </w:tc>
        <w:tc>
          <w:tcPr>
            <w:tcW w:w="824" w:type="dxa"/>
            <w:vMerge/>
            <w:hideMark/>
          </w:tcPr>
          <w:p w:rsidR="007B01E2" w:rsidRPr="00BF2B73" w:rsidRDefault="007B01E2" w:rsidP="00B42F55">
            <w:pPr>
              <w:rPr>
                <w:sz w:val="16"/>
                <w:szCs w:val="16"/>
              </w:rPr>
            </w:pPr>
          </w:p>
        </w:tc>
        <w:tc>
          <w:tcPr>
            <w:tcW w:w="1519" w:type="dxa"/>
            <w:noWrap/>
            <w:hideMark/>
          </w:tcPr>
          <w:p w:rsidR="007B01E2" w:rsidRPr="00BF2B73" w:rsidRDefault="007B01E2" w:rsidP="00B42F55">
            <w:pPr>
              <w:jc w:val="right"/>
              <w:rPr>
                <w:b/>
                <w:bCs/>
                <w:sz w:val="16"/>
                <w:szCs w:val="16"/>
              </w:rPr>
            </w:pPr>
            <w:r w:rsidRPr="00BF2B73">
              <w:rPr>
                <w:b/>
                <w:bCs/>
                <w:sz w:val="16"/>
                <w:szCs w:val="16"/>
              </w:rPr>
              <w:t>0.00</w:t>
            </w:r>
          </w:p>
        </w:tc>
        <w:tc>
          <w:tcPr>
            <w:tcW w:w="1372" w:type="dxa"/>
            <w:vMerge/>
            <w:hideMark/>
          </w:tcPr>
          <w:p w:rsidR="007B01E2" w:rsidRPr="00BF2B73" w:rsidRDefault="007B01E2" w:rsidP="00B42F55">
            <w:pPr>
              <w:rPr>
                <w:sz w:val="16"/>
                <w:szCs w:val="16"/>
              </w:rPr>
            </w:pPr>
          </w:p>
        </w:tc>
        <w:tc>
          <w:tcPr>
            <w:tcW w:w="899" w:type="dxa"/>
            <w:vMerge/>
            <w:hideMark/>
          </w:tcPr>
          <w:p w:rsidR="007B01E2" w:rsidRPr="00BF2B73" w:rsidRDefault="007B01E2" w:rsidP="00B42F55">
            <w:pPr>
              <w:rPr>
                <w:sz w:val="16"/>
                <w:szCs w:val="16"/>
              </w:rPr>
            </w:pPr>
          </w:p>
        </w:tc>
      </w:tr>
      <w:tr w:rsidR="00BF2B73" w:rsidRPr="00BF2B73" w:rsidTr="00B42F55">
        <w:trPr>
          <w:trHeight w:val="138"/>
        </w:trPr>
        <w:tc>
          <w:tcPr>
            <w:tcW w:w="983" w:type="dxa"/>
            <w:hideMark/>
          </w:tcPr>
          <w:p w:rsidR="007B01E2" w:rsidRPr="00BF2B73" w:rsidRDefault="007B01E2" w:rsidP="00B42F55">
            <w:pPr>
              <w:jc w:val="center"/>
              <w:rPr>
                <w:b/>
                <w:bCs/>
                <w:sz w:val="16"/>
                <w:szCs w:val="16"/>
              </w:rPr>
            </w:pPr>
            <w:r w:rsidRPr="00BF2B73">
              <w:rPr>
                <w:b/>
                <w:bCs/>
                <w:sz w:val="16"/>
                <w:szCs w:val="16"/>
              </w:rPr>
              <w:t>4.</w:t>
            </w:r>
          </w:p>
        </w:tc>
        <w:tc>
          <w:tcPr>
            <w:tcW w:w="3067" w:type="dxa"/>
            <w:noWrap/>
            <w:hideMark/>
          </w:tcPr>
          <w:p w:rsidR="007B01E2" w:rsidRPr="00BF2B73" w:rsidRDefault="007B01E2" w:rsidP="00B42F55">
            <w:pPr>
              <w:rPr>
                <w:b/>
                <w:bCs/>
                <w:sz w:val="16"/>
                <w:szCs w:val="16"/>
              </w:rPr>
            </w:pPr>
            <w:r w:rsidRPr="00BF2B73">
              <w:rPr>
                <w:b/>
                <w:bCs/>
                <w:sz w:val="16"/>
                <w:szCs w:val="16"/>
              </w:rPr>
              <w:t>НАК.ЗА ОБАВ.РЕЗ.НАФТЕ</w:t>
            </w:r>
          </w:p>
        </w:tc>
        <w:tc>
          <w:tcPr>
            <w:tcW w:w="1658" w:type="dxa"/>
            <w:noWrap/>
            <w:hideMark/>
          </w:tcPr>
          <w:p w:rsidR="007B01E2" w:rsidRPr="00BF2B73" w:rsidRDefault="007B01E2" w:rsidP="00B42F55">
            <w:pPr>
              <w:jc w:val="right"/>
              <w:rPr>
                <w:sz w:val="16"/>
                <w:szCs w:val="16"/>
              </w:rPr>
            </w:pPr>
            <w:r w:rsidRPr="00BF2B73">
              <w:rPr>
                <w:sz w:val="16"/>
                <w:szCs w:val="16"/>
              </w:rPr>
              <w:t>2,268,506,394.66</w:t>
            </w:r>
          </w:p>
        </w:tc>
        <w:tc>
          <w:tcPr>
            <w:tcW w:w="1474" w:type="dxa"/>
            <w:vMerge/>
            <w:hideMark/>
          </w:tcPr>
          <w:p w:rsidR="007B01E2" w:rsidRPr="00BF2B73" w:rsidRDefault="007B01E2" w:rsidP="00B42F55">
            <w:pPr>
              <w:rPr>
                <w:sz w:val="16"/>
                <w:szCs w:val="16"/>
              </w:rPr>
            </w:pPr>
          </w:p>
        </w:tc>
        <w:tc>
          <w:tcPr>
            <w:tcW w:w="1079" w:type="dxa"/>
            <w:vMerge/>
            <w:hideMark/>
          </w:tcPr>
          <w:p w:rsidR="007B01E2" w:rsidRPr="00BF2B73" w:rsidRDefault="007B01E2" w:rsidP="00B42F55">
            <w:pPr>
              <w:rPr>
                <w:sz w:val="16"/>
                <w:szCs w:val="16"/>
              </w:rPr>
            </w:pPr>
          </w:p>
        </w:tc>
        <w:tc>
          <w:tcPr>
            <w:tcW w:w="1531" w:type="dxa"/>
            <w:noWrap/>
            <w:hideMark/>
          </w:tcPr>
          <w:p w:rsidR="007B01E2" w:rsidRPr="00BF2B73" w:rsidRDefault="007B01E2" w:rsidP="00B42F55">
            <w:pPr>
              <w:jc w:val="right"/>
              <w:rPr>
                <w:sz w:val="16"/>
                <w:szCs w:val="16"/>
              </w:rPr>
            </w:pPr>
            <w:r w:rsidRPr="00BF2B73">
              <w:rPr>
                <w:sz w:val="16"/>
                <w:szCs w:val="16"/>
              </w:rPr>
              <w:t>2,125,656,836.79</w:t>
            </w:r>
          </w:p>
        </w:tc>
        <w:tc>
          <w:tcPr>
            <w:tcW w:w="1442" w:type="dxa"/>
            <w:vMerge/>
            <w:hideMark/>
          </w:tcPr>
          <w:p w:rsidR="007B01E2" w:rsidRPr="00BF2B73" w:rsidRDefault="007B01E2" w:rsidP="00B42F55">
            <w:pPr>
              <w:rPr>
                <w:sz w:val="16"/>
                <w:szCs w:val="16"/>
              </w:rPr>
            </w:pPr>
          </w:p>
        </w:tc>
        <w:tc>
          <w:tcPr>
            <w:tcW w:w="824" w:type="dxa"/>
            <w:vMerge/>
            <w:hideMark/>
          </w:tcPr>
          <w:p w:rsidR="007B01E2" w:rsidRPr="00BF2B73" w:rsidRDefault="007B01E2" w:rsidP="00B42F55">
            <w:pPr>
              <w:rPr>
                <w:sz w:val="16"/>
                <w:szCs w:val="16"/>
              </w:rPr>
            </w:pPr>
          </w:p>
        </w:tc>
        <w:tc>
          <w:tcPr>
            <w:tcW w:w="1519" w:type="dxa"/>
            <w:noWrap/>
            <w:hideMark/>
          </w:tcPr>
          <w:p w:rsidR="007B01E2" w:rsidRPr="00BF2B73" w:rsidRDefault="007B01E2" w:rsidP="00B42F55">
            <w:pPr>
              <w:jc w:val="right"/>
              <w:rPr>
                <w:sz w:val="16"/>
                <w:szCs w:val="16"/>
              </w:rPr>
            </w:pPr>
            <w:r w:rsidRPr="00BF2B73">
              <w:rPr>
                <w:sz w:val="16"/>
                <w:szCs w:val="16"/>
              </w:rPr>
              <w:t>2,791,501,318.77</w:t>
            </w:r>
          </w:p>
        </w:tc>
        <w:tc>
          <w:tcPr>
            <w:tcW w:w="1372" w:type="dxa"/>
            <w:vMerge/>
            <w:hideMark/>
          </w:tcPr>
          <w:p w:rsidR="007B01E2" w:rsidRPr="00BF2B73" w:rsidRDefault="007B01E2" w:rsidP="00B42F55">
            <w:pPr>
              <w:rPr>
                <w:sz w:val="16"/>
                <w:szCs w:val="16"/>
              </w:rPr>
            </w:pPr>
          </w:p>
        </w:tc>
        <w:tc>
          <w:tcPr>
            <w:tcW w:w="899" w:type="dxa"/>
            <w:vMerge/>
            <w:hideMark/>
          </w:tcPr>
          <w:p w:rsidR="007B01E2" w:rsidRPr="00BF2B73" w:rsidRDefault="007B01E2" w:rsidP="00B42F55">
            <w:pPr>
              <w:rPr>
                <w:sz w:val="16"/>
                <w:szCs w:val="16"/>
              </w:rPr>
            </w:pPr>
          </w:p>
        </w:tc>
      </w:tr>
      <w:tr w:rsidR="00BF2B73" w:rsidRPr="00BF2B73" w:rsidTr="00B42F55">
        <w:trPr>
          <w:trHeight w:val="130"/>
        </w:trPr>
        <w:tc>
          <w:tcPr>
            <w:tcW w:w="983" w:type="dxa"/>
            <w:noWrap/>
            <w:hideMark/>
          </w:tcPr>
          <w:p w:rsidR="007B01E2" w:rsidRPr="00BF2B73" w:rsidRDefault="007B01E2" w:rsidP="00B42F55">
            <w:pPr>
              <w:jc w:val="center"/>
              <w:rPr>
                <w:b/>
                <w:bCs/>
                <w:sz w:val="16"/>
                <w:szCs w:val="16"/>
              </w:rPr>
            </w:pPr>
            <w:r w:rsidRPr="00BF2B73">
              <w:rPr>
                <w:b/>
                <w:bCs/>
                <w:sz w:val="16"/>
                <w:szCs w:val="16"/>
              </w:rPr>
              <w:t>4a</w:t>
            </w:r>
          </w:p>
        </w:tc>
        <w:tc>
          <w:tcPr>
            <w:tcW w:w="3067" w:type="dxa"/>
            <w:noWrap/>
            <w:hideMark/>
          </w:tcPr>
          <w:p w:rsidR="007B01E2" w:rsidRPr="00BF2B73" w:rsidRDefault="007B01E2" w:rsidP="00B42F55">
            <w:pPr>
              <w:rPr>
                <w:sz w:val="16"/>
                <w:szCs w:val="16"/>
              </w:rPr>
            </w:pPr>
            <w:r w:rsidRPr="00BF2B73">
              <w:rPr>
                <w:sz w:val="16"/>
                <w:szCs w:val="16"/>
              </w:rPr>
              <w:t>НАКНАДА ЗА ЕНЕРГ. ЕФИК. НАФ.ДЕР.</w:t>
            </w:r>
          </w:p>
        </w:tc>
        <w:tc>
          <w:tcPr>
            <w:tcW w:w="1658" w:type="dxa"/>
            <w:noWrap/>
            <w:hideMark/>
          </w:tcPr>
          <w:p w:rsidR="007B01E2" w:rsidRPr="00BF2B73" w:rsidRDefault="007B01E2" w:rsidP="00B42F55">
            <w:pPr>
              <w:rPr>
                <w:sz w:val="16"/>
                <w:szCs w:val="16"/>
              </w:rPr>
            </w:pPr>
            <w:r w:rsidRPr="00BF2B73">
              <w:rPr>
                <w:sz w:val="16"/>
                <w:szCs w:val="16"/>
              </w:rPr>
              <w:t> </w:t>
            </w:r>
          </w:p>
        </w:tc>
        <w:tc>
          <w:tcPr>
            <w:tcW w:w="1474" w:type="dxa"/>
            <w:vMerge/>
            <w:hideMark/>
          </w:tcPr>
          <w:p w:rsidR="007B01E2" w:rsidRPr="00BF2B73" w:rsidRDefault="007B01E2" w:rsidP="00B42F55">
            <w:pPr>
              <w:rPr>
                <w:sz w:val="16"/>
                <w:szCs w:val="16"/>
              </w:rPr>
            </w:pPr>
          </w:p>
        </w:tc>
        <w:tc>
          <w:tcPr>
            <w:tcW w:w="1079" w:type="dxa"/>
            <w:vMerge/>
            <w:hideMark/>
          </w:tcPr>
          <w:p w:rsidR="007B01E2" w:rsidRPr="00BF2B73" w:rsidRDefault="007B01E2" w:rsidP="00B42F55">
            <w:pPr>
              <w:rPr>
                <w:sz w:val="16"/>
                <w:szCs w:val="16"/>
              </w:rPr>
            </w:pPr>
          </w:p>
        </w:tc>
        <w:tc>
          <w:tcPr>
            <w:tcW w:w="1531" w:type="dxa"/>
            <w:noWrap/>
            <w:hideMark/>
          </w:tcPr>
          <w:p w:rsidR="007B01E2" w:rsidRPr="00BF2B73" w:rsidRDefault="007B01E2" w:rsidP="00B42F55">
            <w:pPr>
              <w:rPr>
                <w:sz w:val="16"/>
                <w:szCs w:val="16"/>
              </w:rPr>
            </w:pPr>
            <w:r w:rsidRPr="00BF2B73">
              <w:rPr>
                <w:sz w:val="16"/>
                <w:szCs w:val="16"/>
              </w:rPr>
              <w:t> </w:t>
            </w:r>
          </w:p>
        </w:tc>
        <w:tc>
          <w:tcPr>
            <w:tcW w:w="1442" w:type="dxa"/>
            <w:vMerge/>
            <w:hideMark/>
          </w:tcPr>
          <w:p w:rsidR="007B01E2" w:rsidRPr="00BF2B73" w:rsidRDefault="007B01E2" w:rsidP="00B42F55">
            <w:pPr>
              <w:rPr>
                <w:sz w:val="16"/>
                <w:szCs w:val="16"/>
              </w:rPr>
            </w:pPr>
          </w:p>
        </w:tc>
        <w:tc>
          <w:tcPr>
            <w:tcW w:w="824" w:type="dxa"/>
            <w:vMerge/>
            <w:hideMark/>
          </w:tcPr>
          <w:p w:rsidR="007B01E2" w:rsidRPr="00BF2B73" w:rsidRDefault="007B01E2" w:rsidP="00B42F55">
            <w:pPr>
              <w:rPr>
                <w:sz w:val="16"/>
                <w:szCs w:val="16"/>
              </w:rPr>
            </w:pPr>
          </w:p>
        </w:tc>
        <w:tc>
          <w:tcPr>
            <w:tcW w:w="1519" w:type="dxa"/>
            <w:noWrap/>
            <w:hideMark/>
          </w:tcPr>
          <w:p w:rsidR="007B01E2" w:rsidRPr="00BF2B73" w:rsidRDefault="007B01E2" w:rsidP="00B42F55">
            <w:pPr>
              <w:jc w:val="right"/>
              <w:rPr>
                <w:sz w:val="16"/>
                <w:szCs w:val="16"/>
              </w:rPr>
            </w:pPr>
            <w:r w:rsidRPr="00BF2B73">
              <w:rPr>
                <w:sz w:val="16"/>
                <w:szCs w:val="16"/>
              </w:rPr>
              <w:t>54,372,954.25</w:t>
            </w:r>
          </w:p>
        </w:tc>
        <w:tc>
          <w:tcPr>
            <w:tcW w:w="1372" w:type="dxa"/>
            <w:vMerge/>
            <w:hideMark/>
          </w:tcPr>
          <w:p w:rsidR="007B01E2" w:rsidRPr="00BF2B73" w:rsidRDefault="007B01E2" w:rsidP="00B42F55">
            <w:pPr>
              <w:rPr>
                <w:sz w:val="16"/>
                <w:szCs w:val="16"/>
              </w:rPr>
            </w:pPr>
          </w:p>
        </w:tc>
        <w:tc>
          <w:tcPr>
            <w:tcW w:w="899" w:type="dxa"/>
            <w:vMerge/>
            <w:hideMark/>
          </w:tcPr>
          <w:p w:rsidR="007B01E2" w:rsidRPr="00BF2B73" w:rsidRDefault="007B01E2" w:rsidP="00B42F55">
            <w:pPr>
              <w:rPr>
                <w:sz w:val="16"/>
                <w:szCs w:val="16"/>
              </w:rPr>
            </w:pPr>
          </w:p>
        </w:tc>
      </w:tr>
      <w:tr w:rsidR="00BF2B73" w:rsidRPr="00BF2B73" w:rsidTr="00B42F55">
        <w:trPr>
          <w:trHeight w:val="138"/>
        </w:trPr>
        <w:tc>
          <w:tcPr>
            <w:tcW w:w="983" w:type="dxa"/>
            <w:hideMark/>
          </w:tcPr>
          <w:p w:rsidR="007B01E2" w:rsidRPr="00BF2B73" w:rsidRDefault="007B01E2" w:rsidP="00B42F55">
            <w:pPr>
              <w:jc w:val="center"/>
              <w:rPr>
                <w:b/>
                <w:bCs/>
                <w:sz w:val="16"/>
                <w:szCs w:val="16"/>
              </w:rPr>
            </w:pPr>
            <w:r w:rsidRPr="00BF2B73">
              <w:rPr>
                <w:b/>
                <w:bCs/>
                <w:sz w:val="16"/>
                <w:szCs w:val="16"/>
              </w:rPr>
              <w:t>5.</w:t>
            </w:r>
          </w:p>
        </w:tc>
        <w:tc>
          <w:tcPr>
            <w:tcW w:w="3067" w:type="dxa"/>
            <w:noWrap/>
            <w:hideMark/>
          </w:tcPr>
          <w:p w:rsidR="007B01E2" w:rsidRPr="00BF2B73" w:rsidRDefault="007B01E2" w:rsidP="00B42F55">
            <w:pPr>
              <w:rPr>
                <w:b/>
                <w:bCs/>
                <w:sz w:val="16"/>
                <w:szCs w:val="16"/>
              </w:rPr>
            </w:pPr>
            <w:r w:rsidRPr="00BF2B73">
              <w:rPr>
                <w:b/>
                <w:bCs/>
                <w:sz w:val="16"/>
                <w:szCs w:val="16"/>
              </w:rPr>
              <w:t>НАК. ОД ФИЗИЧКИХ ЛИЦА</w:t>
            </w:r>
          </w:p>
        </w:tc>
        <w:tc>
          <w:tcPr>
            <w:tcW w:w="1658" w:type="dxa"/>
            <w:noWrap/>
            <w:hideMark/>
          </w:tcPr>
          <w:p w:rsidR="007B01E2" w:rsidRPr="00BF2B73" w:rsidRDefault="007B01E2" w:rsidP="00B42F55">
            <w:pPr>
              <w:jc w:val="right"/>
              <w:rPr>
                <w:sz w:val="16"/>
                <w:szCs w:val="16"/>
              </w:rPr>
            </w:pPr>
            <w:r w:rsidRPr="00BF2B73">
              <w:rPr>
                <w:sz w:val="16"/>
                <w:szCs w:val="16"/>
              </w:rPr>
              <w:t>0.00</w:t>
            </w:r>
          </w:p>
        </w:tc>
        <w:tc>
          <w:tcPr>
            <w:tcW w:w="1474" w:type="dxa"/>
            <w:vMerge/>
            <w:hideMark/>
          </w:tcPr>
          <w:p w:rsidR="007B01E2" w:rsidRPr="00BF2B73" w:rsidRDefault="007B01E2" w:rsidP="00B42F55">
            <w:pPr>
              <w:rPr>
                <w:sz w:val="16"/>
                <w:szCs w:val="16"/>
              </w:rPr>
            </w:pPr>
          </w:p>
        </w:tc>
        <w:tc>
          <w:tcPr>
            <w:tcW w:w="1079" w:type="dxa"/>
            <w:vMerge/>
            <w:hideMark/>
          </w:tcPr>
          <w:p w:rsidR="007B01E2" w:rsidRPr="00BF2B73" w:rsidRDefault="007B01E2" w:rsidP="00B42F55">
            <w:pPr>
              <w:rPr>
                <w:sz w:val="16"/>
                <w:szCs w:val="16"/>
              </w:rPr>
            </w:pPr>
          </w:p>
        </w:tc>
        <w:tc>
          <w:tcPr>
            <w:tcW w:w="1531" w:type="dxa"/>
            <w:noWrap/>
            <w:hideMark/>
          </w:tcPr>
          <w:p w:rsidR="007B01E2" w:rsidRPr="00BF2B73" w:rsidRDefault="007B01E2" w:rsidP="00B42F55">
            <w:pPr>
              <w:jc w:val="right"/>
              <w:rPr>
                <w:sz w:val="16"/>
                <w:szCs w:val="16"/>
              </w:rPr>
            </w:pPr>
            <w:r w:rsidRPr="00BF2B73">
              <w:rPr>
                <w:sz w:val="16"/>
                <w:szCs w:val="16"/>
              </w:rPr>
              <w:t>0.00</w:t>
            </w:r>
          </w:p>
        </w:tc>
        <w:tc>
          <w:tcPr>
            <w:tcW w:w="1442" w:type="dxa"/>
            <w:vMerge/>
            <w:hideMark/>
          </w:tcPr>
          <w:p w:rsidR="007B01E2" w:rsidRPr="00BF2B73" w:rsidRDefault="007B01E2" w:rsidP="00B42F55">
            <w:pPr>
              <w:rPr>
                <w:sz w:val="16"/>
                <w:szCs w:val="16"/>
              </w:rPr>
            </w:pPr>
          </w:p>
        </w:tc>
        <w:tc>
          <w:tcPr>
            <w:tcW w:w="824" w:type="dxa"/>
            <w:vMerge/>
            <w:hideMark/>
          </w:tcPr>
          <w:p w:rsidR="007B01E2" w:rsidRPr="00BF2B73" w:rsidRDefault="007B01E2" w:rsidP="00B42F55">
            <w:pPr>
              <w:rPr>
                <w:sz w:val="16"/>
                <w:szCs w:val="16"/>
              </w:rPr>
            </w:pPr>
          </w:p>
        </w:tc>
        <w:tc>
          <w:tcPr>
            <w:tcW w:w="1519" w:type="dxa"/>
            <w:noWrap/>
            <w:hideMark/>
          </w:tcPr>
          <w:p w:rsidR="007B01E2" w:rsidRPr="00BF2B73" w:rsidRDefault="007B01E2" w:rsidP="00B42F55">
            <w:pPr>
              <w:jc w:val="right"/>
              <w:rPr>
                <w:sz w:val="16"/>
                <w:szCs w:val="16"/>
              </w:rPr>
            </w:pPr>
            <w:r w:rsidRPr="00BF2B73">
              <w:rPr>
                <w:sz w:val="16"/>
                <w:szCs w:val="16"/>
              </w:rPr>
              <w:t>478,675.61</w:t>
            </w:r>
          </w:p>
        </w:tc>
        <w:tc>
          <w:tcPr>
            <w:tcW w:w="1372" w:type="dxa"/>
            <w:vMerge/>
            <w:hideMark/>
          </w:tcPr>
          <w:p w:rsidR="007B01E2" w:rsidRPr="00BF2B73" w:rsidRDefault="007B01E2" w:rsidP="00B42F55">
            <w:pPr>
              <w:rPr>
                <w:sz w:val="16"/>
                <w:szCs w:val="16"/>
              </w:rPr>
            </w:pPr>
          </w:p>
        </w:tc>
        <w:tc>
          <w:tcPr>
            <w:tcW w:w="899" w:type="dxa"/>
            <w:vMerge/>
            <w:hideMark/>
          </w:tcPr>
          <w:p w:rsidR="007B01E2" w:rsidRPr="00BF2B73" w:rsidRDefault="007B01E2" w:rsidP="00B42F55">
            <w:pPr>
              <w:rPr>
                <w:sz w:val="16"/>
                <w:szCs w:val="16"/>
              </w:rPr>
            </w:pPr>
          </w:p>
        </w:tc>
      </w:tr>
      <w:tr w:rsidR="00BF2B73" w:rsidRPr="00BF2B73" w:rsidTr="00B42F55">
        <w:trPr>
          <w:trHeight w:val="130"/>
        </w:trPr>
        <w:tc>
          <w:tcPr>
            <w:tcW w:w="983" w:type="dxa"/>
            <w:noWrap/>
            <w:hideMark/>
          </w:tcPr>
          <w:p w:rsidR="007B01E2" w:rsidRPr="00BF2B73" w:rsidRDefault="007B01E2" w:rsidP="00B42F55">
            <w:pPr>
              <w:jc w:val="center"/>
              <w:rPr>
                <w:b/>
                <w:bCs/>
                <w:sz w:val="16"/>
                <w:szCs w:val="16"/>
              </w:rPr>
            </w:pPr>
            <w:r w:rsidRPr="00BF2B73">
              <w:rPr>
                <w:b/>
                <w:bCs/>
                <w:sz w:val="16"/>
                <w:szCs w:val="16"/>
              </w:rPr>
              <w:t>6a</w:t>
            </w:r>
          </w:p>
        </w:tc>
        <w:tc>
          <w:tcPr>
            <w:tcW w:w="3067" w:type="dxa"/>
            <w:noWrap/>
            <w:hideMark/>
          </w:tcPr>
          <w:p w:rsidR="007B01E2" w:rsidRPr="00BF2B73" w:rsidRDefault="007B01E2" w:rsidP="00B42F55">
            <w:pPr>
              <w:rPr>
                <w:sz w:val="16"/>
                <w:szCs w:val="16"/>
              </w:rPr>
            </w:pPr>
            <w:r w:rsidRPr="00BF2B73">
              <w:rPr>
                <w:sz w:val="16"/>
                <w:szCs w:val="16"/>
              </w:rPr>
              <w:t>ПОРЕЗ НА ДОДАТУ ВРЕДНОСТ</w:t>
            </w:r>
          </w:p>
        </w:tc>
        <w:tc>
          <w:tcPr>
            <w:tcW w:w="1658" w:type="dxa"/>
            <w:noWrap/>
            <w:hideMark/>
          </w:tcPr>
          <w:p w:rsidR="007B01E2" w:rsidRPr="00BF2B73" w:rsidRDefault="007B01E2" w:rsidP="00B42F55">
            <w:pPr>
              <w:jc w:val="right"/>
              <w:rPr>
                <w:sz w:val="16"/>
                <w:szCs w:val="16"/>
              </w:rPr>
            </w:pPr>
            <w:r w:rsidRPr="00BF2B73">
              <w:rPr>
                <w:sz w:val="16"/>
                <w:szCs w:val="16"/>
              </w:rPr>
              <w:t>388,983,950,487.41</w:t>
            </w:r>
          </w:p>
        </w:tc>
        <w:tc>
          <w:tcPr>
            <w:tcW w:w="1474" w:type="dxa"/>
            <w:vMerge/>
            <w:hideMark/>
          </w:tcPr>
          <w:p w:rsidR="007B01E2" w:rsidRPr="00BF2B73" w:rsidRDefault="007B01E2" w:rsidP="00B42F55">
            <w:pPr>
              <w:rPr>
                <w:sz w:val="16"/>
                <w:szCs w:val="16"/>
              </w:rPr>
            </w:pPr>
          </w:p>
        </w:tc>
        <w:tc>
          <w:tcPr>
            <w:tcW w:w="1079" w:type="dxa"/>
            <w:vMerge/>
            <w:hideMark/>
          </w:tcPr>
          <w:p w:rsidR="007B01E2" w:rsidRPr="00BF2B73" w:rsidRDefault="007B01E2" w:rsidP="00B42F55">
            <w:pPr>
              <w:rPr>
                <w:sz w:val="16"/>
                <w:szCs w:val="16"/>
              </w:rPr>
            </w:pPr>
          </w:p>
        </w:tc>
        <w:tc>
          <w:tcPr>
            <w:tcW w:w="1531" w:type="dxa"/>
            <w:noWrap/>
            <w:hideMark/>
          </w:tcPr>
          <w:p w:rsidR="007B01E2" w:rsidRPr="00BF2B73" w:rsidRDefault="007B01E2" w:rsidP="00B42F55">
            <w:pPr>
              <w:jc w:val="right"/>
              <w:rPr>
                <w:sz w:val="16"/>
                <w:szCs w:val="16"/>
              </w:rPr>
            </w:pPr>
            <w:r w:rsidRPr="00BF2B73">
              <w:rPr>
                <w:sz w:val="16"/>
                <w:szCs w:val="16"/>
              </w:rPr>
              <w:t>433,194,255,664.39</w:t>
            </w:r>
          </w:p>
        </w:tc>
        <w:tc>
          <w:tcPr>
            <w:tcW w:w="1442" w:type="dxa"/>
            <w:vMerge/>
            <w:hideMark/>
          </w:tcPr>
          <w:p w:rsidR="007B01E2" w:rsidRPr="00BF2B73" w:rsidRDefault="007B01E2" w:rsidP="00B42F55">
            <w:pPr>
              <w:rPr>
                <w:sz w:val="16"/>
                <w:szCs w:val="16"/>
              </w:rPr>
            </w:pPr>
          </w:p>
        </w:tc>
        <w:tc>
          <w:tcPr>
            <w:tcW w:w="824" w:type="dxa"/>
            <w:vMerge/>
            <w:hideMark/>
          </w:tcPr>
          <w:p w:rsidR="007B01E2" w:rsidRPr="00BF2B73" w:rsidRDefault="007B01E2" w:rsidP="00B42F55">
            <w:pPr>
              <w:rPr>
                <w:sz w:val="16"/>
                <w:szCs w:val="16"/>
              </w:rPr>
            </w:pPr>
          </w:p>
        </w:tc>
        <w:tc>
          <w:tcPr>
            <w:tcW w:w="1519" w:type="dxa"/>
            <w:noWrap/>
            <w:hideMark/>
          </w:tcPr>
          <w:p w:rsidR="007B01E2" w:rsidRPr="00BF2B73" w:rsidRDefault="007B01E2" w:rsidP="00B42F55">
            <w:pPr>
              <w:jc w:val="right"/>
              <w:rPr>
                <w:sz w:val="16"/>
                <w:szCs w:val="16"/>
              </w:rPr>
            </w:pPr>
            <w:r w:rsidRPr="00BF2B73">
              <w:rPr>
                <w:sz w:val="16"/>
                <w:szCs w:val="16"/>
              </w:rPr>
              <w:t>476,568,197,879.72</w:t>
            </w:r>
          </w:p>
        </w:tc>
        <w:tc>
          <w:tcPr>
            <w:tcW w:w="1372" w:type="dxa"/>
            <w:vMerge/>
            <w:hideMark/>
          </w:tcPr>
          <w:p w:rsidR="007B01E2" w:rsidRPr="00BF2B73" w:rsidRDefault="007B01E2" w:rsidP="00B42F55">
            <w:pPr>
              <w:rPr>
                <w:sz w:val="16"/>
                <w:szCs w:val="16"/>
              </w:rPr>
            </w:pPr>
          </w:p>
        </w:tc>
        <w:tc>
          <w:tcPr>
            <w:tcW w:w="899" w:type="dxa"/>
            <w:vMerge/>
            <w:hideMark/>
          </w:tcPr>
          <w:p w:rsidR="007B01E2" w:rsidRPr="00BF2B73" w:rsidRDefault="007B01E2" w:rsidP="00B42F55">
            <w:pPr>
              <w:rPr>
                <w:sz w:val="16"/>
                <w:szCs w:val="16"/>
              </w:rPr>
            </w:pPr>
          </w:p>
        </w:tc>
      </w:tr>
      <w:tr w:rsidR="00BF2B73" w:rsidRPr="00BF2B73" w:rsidTr="00B42F55">
        <w:trPr>
          <w:trHeight w:val="130"/>
        </w:trPr>
        <w:tc>
          <w:tcPr>
            <w:tcW w:w="983" w:type="dxa"/>
            <w:noWrap/>
            <w:hideMark/>
          </w:tcPr>
          <w:p w:rsidR="007B01E2" w:rsidRPr="00BF2B73" w:rsidRDefault="007B01E2" w:rsidP="00B42F55">
            <w:pPr>
              <w:jc w:val="center"/>
              <w:rPr>
                <w:b/>
                <w:bCs/>
                <w:sz w:val="16"/>
                <w:szCs w:val="16"/>
              </w:rPr>
            </w:pPr>
            <w:r w:rsidRPr="00BF2B73">
              <w:rPr>
                <w:b/>
                <w:bCs/>
                <w:sz w:val="16"/>
                <w:szCs w:val="16"/>
              </w:rPr>
              <w:t>6б</w:t>
            </w:r>
          </w:p>
        </w:tc>
        <w:tc>
          <w:tcPr>
            <w:tcW w:w="3067" w:type="dxa"/>
            <w:noWrap/>
            <w:hideMark/>
          </w:tcPr>
          <w:p w:rsidR="007B01E2" w:rsidRPr="00BF2B73" w:rsidRDefault="007B01E2" w:rsidP="00B42F55">
            <w:pPr>
              <w:rPr>
                <w:sz w:val="16"/>
                <w:szCs w:val="16"/>
              </w:rPr>
            </w:pPr>
            <w:r w:rsidRPr="00BF2B73">
              <w:rPr>
                <w:sz w:val="16"/>
                <w:szCs w:val="16"/>
              </w:rPr>
              <w:t>ПОРЕЗ НА ДОДАТУ ВРЕДНОСТ  К и М</w:t>
            </w:r>
          </w:p>
        </w:tc>
        <w:tc>
          <w:tcPr>
            <w:tcW w:w="1658" w:type="dxa"/>
            <w:noWrap/>
            <w:hideMark/>
          </w:tcPr>
          <w:p w:rsidR="007B01E2" w:rsidRPr="00BF2B73" w:rsidRDefault="007B01E2" w:rsidP="00B42F55">
            <w:pPr>
              <w:jc w:val="right"/>
              <w:rPr>
                <w:sz w:val="16"/>
                <w:szCs w:val="16"/>
              </w:rPr>
            </w:pPr>
            <w:r w:rsidRPr="00BF2B73">
              <w:rPr>
                <w:sz w:val="16"/>
                <w:szCs w:val="16"/>
              </w:rPr>
              <w:t>0.00</w:t>
            </w:r>
          </w:p>
        </w:tc>
        <w:tc>
          <w:tcPr>
            <w:tcW w:w="1474" w:type="dxa"/>
            <w:vMerge/>
            <w:hideMark/>
          </w:tcPr>
          <w:p w:rsidR="007B01E2" w:rsidRPr="00BF2B73" w:rsidRDefault="007B01E2" w:rsidP="00B42F55">
            <w:pPr>
              <w:rPr>
                <w:sz w:val="16"/>
                <w:szCs w:val="16"/>
              </w:rPr>
            </w:pPr>
          </w:p>
        </w:tc>
        <w:tc>
          <w:tcPr>
            <w:tcW w:w="1079" w:type="dxa"/>
            <w:vMerge/>
            <w:hideMark/>
          </w:tcPr>
          <w:p w:rsidR="007B01E2" w:rsidRPr="00BF2B73" w:rsidRDefault="007B01E2" w:rsidP="00B42F55">
            <w:pPr>
              <w:rPr>
                <w:sz w:val="16"/>
                <w:szCs w:val="16"/>
              </w:rPr>
            </w:pPr>
          </w:p>
        </w:tc>
        <w:tc>
          <w:tcPr>
            <w:tcW w:w="1531" w:type="dxa"/>
            <w:noWrap/>
            <w:hideMark/>
          </w:tcPr>
          <w:p w:rsidR="007B01E2" w:rsidRPr="00BF2B73" w:rsidRDefault="007B01E2" w:rsidP="00B42F55">
            <w:pPr>
              <w:jc w:val="right"/>
              <w:rPr>
                <w:sz w:val="16"/>
                <w:szCs w:val="16"/>
              </w:rPr>
            </w:pPr>
            <w:r w:rsidRPr="00BF2B73">
              <w:rPr>
                <w:sz w:val="16"/>
                <w:szCs w:val="16"/>
              </w:rPr>
              <w:t>0.00</w:t>
            </w:r>
          </w:p>
        </w:tc>
        <w:tc>
          <w:tcPr>
            <w:tcW w:w="1442" w:type="dxa"/>
            <w:vMerge/>
            <w:hideMark/>
          </w:tcPr>
          <w:p w:rsidR="007B01E2" w:rsidRPr="00BF2B73" w:rsidRDefault="007B01E2" w:rsidP="00B42F55">
            <w:pPr>
              <w:rPr>
                <w:sz w:val="16"/>
                <w:szCs w:val="16"/>
              </w:rPr>
            </w:pPr>
          </w:p>
        </w:tc>
        <w:tc>
          <w:tcPr>
            <w:tcW w:w="824" w:type="dxa"/>
            <w:vMerge/>
            <w:hideMark/>
          </w:tcPr>
          <w:p w:rsidR="007B01E2" w:rsidRPr="00BF2B73" w:rsidRDefault="007B01E2" w:rsidP="00B42F55">
            <w:pPr>
              <w:rPr>
                <w:sz w:val="16"/>
                <w:szCs w:val="16"/>
              </w:rPr>
            </w:pPr>
          </w:p>
        </w:tc>
        <w:tc>
          <w:tcPr>
            <w:tcW w:w="1519" w:type="dxa"/>
            <w:noWrap/>
            <w:hideMark/>
          </w:tcPr>
          <w:p w:rsidR="007B01E2" w:rsidRPr="00BF2B73" w:rsidRDefault="007B01E2" w:rsidP="00B42F55">
            <w:pPr>
              <w:jc w:val="right"/>
              <w:rPr>
                <w:sz w:val="16"/>
                <w:szCs w:val="16"/>
              </w:rPr>
            </w:pPr>
            <w:r w:rsidRPr="00BF2B73">
              <w:rPr>
                <w:sz w:val="16"/>
                <w:szCs w:val="16"/>
              </w:rPr>
              <w:t>0.00</w:t>
            </w:r>
          </w:p>
        </w:tc>
        <w:tc>
          <w:tcPr>
            <w:tcW w:w="1372" w:type="dxa"/>
            <w:vMerge/>
            <w:hideMark/>
          </w:tcPr>
          <w:p w:rsidR="007B01E2" w:rsidRPr="00BF2B73" w:rsidRDefault="007B01E2" w:rsidP="00B42F55">
            <w:pPr>
              <w:rPr>
                <w:sz w:val="16"/>
                <w:szCs w:val="16"/>
              </w:rPr>
            </w:pPr>
          </w:p>
        </w:tc>
        <w:tc>
          <w:tcPr>
            <w:tcW w:w="899" w:type="dxa"/>
            <w:vMerge/>
            <w:hideMark/>
          </w:tcPr>
          <w:p w:rsidR="007B01E2" w:rsidRPr="00BF2B73" w:rsidRDefault="007B01E2" w:rsidP="00B42F55">
            <w:pPr>
              <w:rPr>
                <w:sz w:val="16"/>
                <w:szCs w:val="16"/>
              </w:rPr>
            </w:pPr>
          </w:p>
        </w:tc>
      </w:tr>
      <w:tr w:rsidR="00BF2B73" w:rsidRPr="00BF2B73" w:rsidTr="00B42F55">
        <w:trPr>
          <w:trHeight w:val="237"/>
        </w:trPr>
        <w:tc>
          <w:tcPr>
            <w:tcW w:w="983" w:type="dxa"/>
            <w:noWrap/>
            <w:hideMark/>
          </w:tcPr>
          <w:p w:rsidR="007B01E2" w:rsidRPr="00BF2B73" w:rsidRDefault="007B01E2" w:rsidP="00B42F55">
            <w:pPr>
              <w:jc w:val="center"/>
              <w:rPr>
                <w:b/>
                <w:bCs/>
                <w:sz w:val="16"/>
                <w:szCs w:val="16"/>
              </w:rPr>
            </w:pPr>
            <w:r w:rsidRPr="00BF2B73">
              <w:rPr>
                <w:b/>
                <w:bCs/>
                <w:sz w:val="16"/>
                <w:szCs w:val="16"/>
              </w:rPr>
              <w:t>(6а+6б)</w:t>
            </w:r>
          </w:p>
        </w:tc>
        <w:tc>
          <w:tcPr>
            <w:tcW w:w="3067" w:type="dxa"/>
            <w:noWrap/>
            <w:hideMark/>
          </w:tcPr>
          <w:p w:rsidR="007B01E2" w:rsidRPr="00BF2B73" w:rsidRDefault="007B01E2" w:rsidP="00B42F55">
            <w:pPr>
              <w:rPr>
                <w:b/>
                <w:bCs/>
                <w:sz w:val="16"/>
                <w:szCs w:val="16"/>
              </w:rPr>
            </w:pPr>
            <w:r w:rsidRPr="00BF2B73">
              <w:rPr>
                <w:b/>
                <w:bCs/>
                <w:sz w:val="16"/>
                <w:szCs w:val="16"/>
              </w:rPr>
              <w:t>УКУПНО ПДВ</w:t>
            </w:r>
          </w:p>
        </w:tc>
        <w:tc>
          <w:tcPr>
            <w:tcW w:w="1658" w:type="dxa"/>
            <w:noWrap/>
            <w:hideMark/>
          </w:tcPr>
          <w:p w:rsidR="007B01E2" w:rsidRPr="00BF2B73" w:rsidRDefault="007B01E2" w:rsidP="00B42F55">
            <w:pPr>
              <w:jc w:val="right"/>
              <w:rPr>
                <w:b/>
                <w:bCs/>
                <w:sz w:val="16"/>
                <w:szCs w:val="16"/>
              </w:rPr>
            </w:pPr>
            <w:r w:rsidRPr="00BF2B73">
              <w:rPr>
                <w:b/>
                <w:bCs/>
                <w:sz w:val="16"/>
                <w:szCs w:val="16"/>
              </w:rPr>
              <w:t>388,983,950,487.41</w:t>
            </w:r>
          </w:p>
        </w:tc>
        <w:tc>
          <w:tcPr>
            <w:tcW w:w="1474" w:type="dxa"/>
            <w:noWrap/>
            <w:hideMark/>
          </w:tcPr>
          <w:p w:rsidR="007B01E2" w:rsidRPr="00BF2B73" w:rsidRDefault="007B01E2" w:rsidP="00B42F55">
            <w:pPr>
              <w:jc w:val="right"/>
              <w:rPr>
                <w:b/>
                <w:bCs/>
                <w:sz w:val="16"/>
                <w:szCs w:val="16"/>
              </w:rPr>
            </w:pPr>
            <w:r w:rsidRPr="00BF2B73">
              <w:rPr>
                <w:b/>
                <w:bCs/>
                <w:sz w:val="16"/>
                <w:szCs w:val="16"/>
              </w:rPr>
              <w:t>357,000,000,000.00</w:t>
            </w:r>
          </w:p>
        </w:tc>
        <w:tc>
          <w:tcPr>
            <w:tcW w:w="1079" w:type="dxa"/>
            <w:noWrap/>
            <w:hideMark/>
          </w:tcPr>
          <w:p w:rsidR="007B01E2" w:rsidRPr="00BF2B73" w:rsidRDefault="007B01E2" w:rsidP="00B42F55">
            <w:pPr>
              <w:jc w:val="right"/>
              <w:rPr>
                <w:b/>
                <w:bCs/>
                <w:sz w:val="16"/>
                <w:szCs w:val="16"/>
              </w:rPr>
            </w:pPr>
            <w:r w:rsidRPr="00BF2B73">
              <w:rPr>
                <w:b/>
                <w:bCs/>
                <w:sz w:val="16"/>
                <w:szCs w:val="16"/>
              </w:rPr>
              <w:t>108.96%</w:t>
            </w:r>
          </w:p>
        </w:tc>
        <w:tc>
          <w:tcPr>
            <w:tcW w:w="1531" w:type="dxa"/>
            <w:noWrap/>
            <w:hideMark/>
          </w:tcPr>
          <w:p w:rsidR="007B01E2" w:rsidRPr="00BF2B73" w:rsidRDefault="007B01E2" w:rsidP="00B42F55">
            <w:pPr>
              <w:jc w:val="right"/>
              <w:rPr>
                <w:b/>
                <w:bCs/>
                <w:sz w:val="16"/>
                <w:szCs w:val="16"/>
              </w:rPr>
            </w:pPr>
            <w:r w:rsidRPr="00BF2B73">
              <w:rPr>
                <w:b/>
                <w:bCs/>
                <w:sz w:val="16"/>
                <w:szCs w:val="16"/>
              </w:rPr>
              <w:t>433,194,255,664.39</w:t>
            </w:r>
          </w:p>
        </w:tc>
        <w:tc>
          <w:tcPr>
            <w:tcW w:w="1442" w:type="dxa"/>
            <w:noWrap/>
            <w:hideMark/>
          </w:tcPr>
          <w:p w:rsidR="007B01E2" w:rsidRPr="00BF2B73" w:rsidRDefault="007B01E2" w:rsidP="00B42F55">
            <w:pPr>
              <w:jc w:val="right"/>
              <w:rPr>
                <w:b/>
                <w:bCs/>
                <w:sz w:val="16"/>
                <w:szCs w:val="16"/>
              </w:rPr>
            </w:pPr>
            <w:r w:rsidRPr="00BF2B73">
              <w:rPr>
                <w:b/>
                <w:bCs/>
                <w:sz w:val="16"/>
                <w:szCs w:val="16"/>
              </w:rPr>
              <w:t>425,000,000,000.00</w:t>
            </w:r>
          </w:p>
        </w:tc>
        <w:tc>
          <w:tcPr>
            <w:tcW w:w="824" w:type="dxa"/>
            <w:noWrap/>
            <w:hideMark/>
          </w:tcPr>
          <w:p w:rsidR="007B01E2" w:rsidRPr="00BF2B73" w:rsidRDefault="007B01E2" w:rsidP="00B42F55">
            <w:pPr>
              <w:jc w:val="right"/>
              <w:rPr>
                <w:b/>
                <w:bCs/>
                <w:sz w:val="16"/>
                <w:szCs w:val="16"/>
              </w:rPr>
            </w:pPr>
            <w:r w:rsidRPr="00BF2B73">
              <w:rPr>
                <w:b/>
                <w:bCs/>
                <w:sz w:val="16"/>
                <w:szCs w:val="16"/>
              </w:rPr>
              <w:t>101.93%</w:t>
            </w:r>
          </w:p>
        </w:tc>
        <w:tc>
          <w:tcPr>
            <w:tcW w:w="1519" w:type="dxa"/>
            <w:noWrap/>
            <w:hideMark/>
          </w:tcPr>
          <w:p w:rsidR="007B01E2" w:rsidRPr="00BF2B73" w:rsidRDefault="007B01E2" w:rsidP="00B42F55">
            <w:pPr>
              <w:jc w:val="right"/>
              <w:rPr>
                <w:b/>
                <w:bCs/>
                <w:sz w:val="16"/>
                <w:szCs w:val="16"/>
              </w:rPr>
            </w:pPr>
            <w:r w:rsidRPr="00BF2B73">
              <w:rPr>
                <w:b/>
                <w:bCs/>
                <w:sz w:val="16"/>
                <w:szCs w:val="16"/>
              </w:rPr>
              <w:t>476,568,197,879.72</w:t>
            </w:r>
          </w:p>
        </w:tc>
        <w:tc>
          <w:tcPr>
            <w:tcW w:w="1372" w:type="dxa"/>
            <w:noWrap/>
            <w:hideMark/>
          </w:tcPr>
          <w:p w:rsidR="007B01E2" w:rsidRPr="00BF2B73" w:rsidRDefault="007B01E2" w:rsidP="00B42F55">
            <w:pPr>
              <w:jc w:val="right"/>
              <w:rPr>
                <w:b/>
                <w:bCs/>
                <w:sz w:val="16"/>
                <w:szCs w:val="16"/>
              </w:rPr>
            </w:pPr>
            <w:r w:rsidRPr="00BF2B73">
              <w:rPr>
                <w:b/>
                <w:bCs/>
                <w:sz w:val="16"/>
                <w:szCs w:val="16"/>
              </w:rPr>
              <w:t>478,100,000,000.00</w:t>
            </w:r>
          </w:p>
        </w:tc>
        <w:tc>
          <w:tcPr>
            <w:tcW w:w="899" w:type="dxa"/>
            <w:noWrap/>
            <w:hideMark/>
          </w:tcPr>
          <w:p w:rsidR="007B01E2" w:rsidRPr="00BF2B73" w:rsidRDefault="007B01E2" w:rsidP="00B42F55">
            <w:pPr>
              <w:jc w:val="right"/>
              <w:rPr>
                <w:b/>
                <w:bCs/>
                <w:sz w:val="16"/>
                <w:szCs w:val="16"/>
              </w:rPr>
            </w:pPr>
            <w:r w:rsidRPr="00BF2B73">
              <w:rPr>
                <w:b/>
                <w:bCs/>
                <w:sz w:val="16"/>
                <w:szCs w:val="16"/>
              </w:rPr>
              <w:t>99.68%</w:t>
            </w:r>
          </w:p>
        </w:tc>
      </w:tr>
      <w:tr w:rsidR="00BF2B73" w:rsidRPr="00BF2B73" w:rsidTr="00B42F55">
        <w:trPr>
          <w:trHeight w:val="130"/>
        </w:trPr>
        <w:tc>
          <w:tcPr>
            <w:tcW w:w="983" w:type="dxa"/>
            <w:noWrap/>
            <w:hideMark/>
          </w:tcPr>
          <w:p w:rsidR="007B01E2" w:rsidRPr="00BF2B73" w:rsidRDefault="007B01E2" w:rsidP="00B42F55">
            <w:pPr>
              <w:jc w:val="center"/>
              <w:rPr>
                <w:b/>
                <w:bCs/>
                <w:sz w:val="16"/>
                <w:szCs w:val="16"/>
              </w:rPr>
            </w:pPr>
            <w:r w:rsidRPr="00BF2B73">
              <w:rPr>
                <w:b/>
                <w:bCs/>
                <w:sz w:val="16"/>
                <w:szCs w:val="16"/>
              </w:rPr>
              <w:t>6в</w:t>
            </w:r>
          </w:p>
        </w:tc>
        <w:tc>
          <w:tcPr>
            <w:tcW w:w="3067" w:type="dxa"/>
            <w:noWrap/>
            <w:hideMark/>
          </w:tcPr>
          <w:p w:rsidR="007B01E2" w:rsidRPr="00BF2B73" w:rsidRDefault="007B01E2" w:rsidP="00B42F55">
            <w:pPr>
              <w:rPr>
                <w:sz w:val="16"/>
                <w:szCs w:val="16"/>
              </w:rPr>
            </w:pPr>
            <w:r w:rsidRPr="00BF2B73">
              <w:rPr>
                <w:sz w:val="16"/>
                <w:szCs w:val="16"/>
              </w:rPr>
              <w:t>СУМА АКЦИЗА</w:t>
            </w:r>
          </w:p>
        </w:tc>
        <w:tc>
          <w:tcPr>
            <w:tcW w:w="1658" w:type="dxa"/>
            <w:noWrap/>
            <w:hideMark/>
          </w:tcPr>
          <w:p w:rsidR="007B01E2" w:rsidRPr="00BF2B73" w:rsidRDefault="007B01E2" w:rsidP="00B42F55">
            <w:pPr>
              <w:jc w:val="right"/>
              <w:rPr>
                <w:sz w:val="16"/>
                <w:szCs w:val="16"/>
              </w:rPr>
            </w:pPr>
            <w:r w:rsidRPr="00BF2B73">
              <w:rPr>
                <w:sz w:val="16"/>
                <w:szCs w:val="16"/>
              </w:rPr>
              <w:t>81,544,829,418.03</w:t>
            </w:r>
          </w:p>
        </w:tc>
        <w:tc>
          <w:tcPr>
            <w:tcW w:w="1474" w:type="dxa"/>
            <w:vMerge w:val="restart"/>
            <w:noWrap/>
            <w:hideMark/>
          </w:tcPr>
          <w:p w:rsidR="007B01E2" w:rsidRPr="00BF2B73" w:rsidRDefault="007B01E2" w:rsidP="00B42F55">
            <w:pPr>
              <w:jc w:val="center"/>
              <w:rPr>
                <w:sz w:val="16"/>
                <w:szCs w:val="16"/>
              </w:rPr>
            </w:pPr>
            <w:r w:rsidRPr="00BF2B73">
              <w:rPr>
                <w:sz w:val="16"/>
                <w:szCs w:val="16"/>
              </w:rPr>
              <w:t> </w:t>
            </w:r>
          </w:p>
        </w:tc>
        <w:tc>
          <w:tcPr>
            <w:tcW w:w="1079" w:type="dxa"/>
            <w:vMerge w:val="restart"/>
            <w:noWrap/>
            <w:hideMark/>
          </w:tcPr>
          <w:p w:rsidR="007B01E2" w:rsidRPr="00BF2B73" w:rsidRDefault="007B01E2" w:rsidP="00B42F55">
            <w:pPr>
              <w:jc w:val="center"/>
              <w:rPr>
                <w:sz w:val="16"/>
                <w:szCs w:val="16"/>
              </w:rPr>
            </w:pPr>
            <w:r w:rsidRPr="00BF2B73">
              <w:rPr>
                <w:sz w:val="16"/>
                <w:szCs w:val="16"/>
              </w:rPr>
              <w:t> </w:t>
            </w:r>
          </w:p>
        </w:tc>
        <w:tc>
          <w:tcPr>
            <w:tcW w:w="1531" w:type="dxa"/>
            <w:noWrap/>
            <w:hideMark/>
          </w:tcPr>
          <w:p w:rsidR="007B01E2" w:rsidRPr="00BF2B73" w:rsidRDefault="007B01E2" w:rsidP="00B42F55">
            <w:pPr>
              <w:jc w:val="right"/>
              <w:rPr>
                <w:sz w:val="16"/>
                <w:szCs w:val="16"/>
              </w:rPr>
            </w:pPr>
            <w:r w:rsidRPr="00BF2B73">
              <w:rPr>
                <w:sz w:val="16"/>
                <w:szCs w:val="16"/>
              </w:rPr>
              <w:t>106,576,455,565.86</w:t>
            </w:r>
          </w:p>
        </w:tc>
        <w:tc>
          <w:tcPr>
            <w:tcW w:w="1442" w:type="dxa"/>
            <w:vMerge w:val="restart"/>
            <w:noWrap/>
            <w:hideMark/>
          </w:tcPr>
          <w:p w:rsidR="007B01E2" w:rsidRPr="00BF2B73" w:rsidRDefault="007B01E2" w:rsidP="00B42F55">
            <w:pPr>
              <w:jc w:val="center"/>
              <w:rPr>
                <w:sz w:val="16"/>
                <w:szCs w:val="16"/>
              </w:rPr>
            </w:pPr>
            <w:r w:rsidRPr="00BF2B73">
              <w:rPr>
                <w:sz w:val="16"/>
                <w:szCs w:val="16"/>
              </w:rPr>
              <w:t> </w:t>
            </w:r>
          </w:p>
        </w:tc>
        <w:tc>
          <w:tcPr>
            <w:tcW w:w="824" w:type="dxa"/>
            <w:vMerge w:val="restart"/>
            <w:noWrap/>
            <w:hideMark/>
          </w:tcPr>
          <w:p w:rsidR="007B01E2" w:rsidRPr="00BF2B73" w:rsidRDefault="007B01E2" w:rsidP="00B42F55">
            <w:pPr>
              <w:jc w:val="center"/>
              <w:rPr>
                <w:sz w:val="16"/>
                <w:szCs w:val="16"/>
              </w:rPr>
            </w:pPr>
            <w:r w:rsidRPr="00BF2B73">
              <w:rPr>
                <w:sz w:val="16"/>
                <w:szCs w:val="16"/>
              </w:rPr>
              <w:t> </w:t>
            </w:r>
          </w:p>
        </w:tc>
        <w:tc>
          <w:tcPr>
            <w:tcW w:w="1519" w:type="dxa"/>
            <w:noWrap/>
            <w:hideMark/>
          </w:tcPr>
          <w:p w:rsidR="007B01E2" w:rsidRPr="00BF2B73" w:rsidRDefault="007B01E2" w:rsidP="00B42F55">
            <w:pPr>
              <w:jc w:val="right"/>
              <w:rPr>
                <w:sz w:val="16"/>
                <w:szCs w:val="16"/>
              </w:rPr>
            </w:pPr>
            <w:r w:rsidRPr="00BF2B73">
              <w:rPr>
                <w:sz w:val="16"/>
                <w:szCs w:val="16"/>
              </w:rPr>
              <w:t>125,506,757,120.72</w:t>
            </w:r>
          </w:p>
        </w:tc>
        <w:tc>
          <w:tcPr>
            <w:tcW w:w="1372" w:type="dxa"/>
            <w:vMerge w:val="restart"/>
            <w:noWrap/>
            <w:hideMark/>
          </w:tcPr>
          <w:p w:rsidR="007B01E2" w:rsidRPr="00BF2B73" w:rsidRDefault="007B01E2" w:rsidP="00B42F55">
            <w:pPr>
              <w:jc w:val="center"/>
              <w:rPr>
                <w:sz w:val="16"/>
                <w:szCs w:val="16"/>
              </w:rPr>
            </w:pPr>
            <w:r w:rsidRPr="00BF2B73">
              <w:rPr>
                <w:sz w:val="16"/>
                <w:szCs w:val="16"/>
              </w:rPr>
              <w:t> </w:t>
            </w:r>
          </w:p>
        </w:tc>
        <w:tc>
          <w:tcPr>
            <w:tcW w:w="899" w:type="dxa"/>
            <w:vMerge w:val="restart"/>
            <w:noWrap/>
            <w:hideMark/>
          </w:tcPr>
          <w:p w:rsidR="007B01E2" w:rsidRPr="00BF2B73" w:rsidRDefault="007B01E2" w:rsidP="00B42F55">
            <w:pPr>
              <w:jc w:val="center"/>
              <w:rPr>
                <w:sz w:val="16"/>
                <w:szCs w:val="16"/>
              </w:rPr>
            </w:pPr>
            <w:r w:rsidRPr="00BF2B73">
              <w:rPr>
                <w:sz w:val="16"/>
                <w:szCs w:val="16"/>
              </w:rPr>
              <w:t> </w:t>
            </w:r>
          </w:p>
        </w:tc>
      </w:tr>
      <w:tr w:rsidR="00BF2B73" w:rsidRPr="00BF2B73" w:rsidTr="00B42F55">
        <w:trPr>
          <w:trHeight w:val="130"/>
        </w:trPr>
        <w:tc>
          <w:tcPr>
            <w:tcW w:w="983" w:type="dxa"/>
            <w:noWrap/>
            <w:hideMark/>
          </w:tcPr>
          <w:p w:rsidR="007B01E2" w:rsidRPr="00BF2B73" w:rsidRDefault="007B01E2" w:rsidP="00B42F55">
            <w:pPr>
              <w:jc w:val="center"/>
              <w:rPr>
                <w:b/>
                <w:bCs/>
                <w:sz w:val="16"/>
                <w:szCs w:val="16"/>
              </w:rPr>
            </w:pPr>
            <w:r w:rsidRPr="00BF2B73">
              <w:rPr>
                <w:b/>
                <w:bCs/>
                <w:sz w:val="16"/>
                <w:szCs w:val="16"/>
              </w:rPr>
              <w:t>6г</w:t>
            </w:r>
          </w:p>
        </w:tc>
        <w:tc>
          <w:tcPr>
            <w:tcW w:w="3067" w:type="dxa"/>
            <w:noWrap/>
            <w:hideMark/>
          </w:tcPr>
          <w:p w:rsidR="007B01E2" w:rsidRPr="00BF2B73" w:rsidRDefault="007B01E2" w:rsidP="00B42F55">
            <w:pPr>
              <w:rPr>
                <w:sz w:val="16"/>
                <w:szCs w:val="16"/>
              </w:rPr>
            </w:pPr>
            <w:r w:rsidRPr="00BF2B73">
              <w:rPr>
                <w:sz w:val="16"/>
                <w:szCs w:val="16"/>
              </w:rPr>
              <w:t xml:space="preserve">ПОРЕЗ НА ПРОМЕТ ПРОИЗВОДА </w:t>
            </w:r>
          </w:p>
        </w:tc>
        <w:tc>
          <w:tcPr>
            <w:tcW w:w="1658" w:type="dxa"/>
            <w:noWrap/>
            <w:hideMark/>
          </w:tcPr>
          <w:p w:rsidR="007B01E2" w:rsidRPr="00BF2B73" w:rsidRDefault="007B01E2" w:rsidP="00B42F55">
            <w:pPr>
              <w:jc w:val="right"/>
              <w:rPr>
                <w:sz w:val="16"/>
                <w:szCs w:val="16"/>
              </w:rPr>
            </w:pPr>
            <w:r w:rsidRPr="00BF2B73">
              <w:rPr>
                <w:sz w:val="16"/>
                <w:szCs w:val="16"/>
              </w:rPr>
              <w:t>1,774.89</w:t>
            </w:r>
          </w:p>
        </w:tc>
        <w:tc>
          <w:tcPr>
            <w:tcW w:w="1474" w:type="dxa"/>
            <w:vMerge/>
            <w:hideMark/>
          </w:tcPr>
          <w:p w:rsidR="007B01E2" w:rsidRPr="00BF2B73" w:rsidRDefault="007B01E2" w:rsidP="00B42F55">
            <w:pPr>
              <w:rPr>
                <w:sz w:val="16"/>
                <w:szCs w:val="16"/>
              </w:rPr>
            </w:pPr>
          </w:p>
        </w:tc>
        <w:tc>
          <w:tcPr>
            <w:tcW w:w="1079" w:type="dxa"/>
            <w:vMerge/>
            <w:hideMark/>
          </w:tcPr>
          <w:p w:rsidR="007B01E2" w:rsidRPr="00BF2B73" w:rsidRDefault="007B01E2" w:rsidP="00B42F55">
            <w:pPr>
              <w:rPr>
                <w:sz w:val="16"/>
                <w:szCs w:val="16"/>
              </w:rPr>
            </w:pPr>
          </w:p>
        </w:tc>
        <w:tc>
          <w:tcPr>
            <w:tcW w:w="1531" w:type="dxa"/>
            <w:noWrap/>
            <w:hideMark/>
          </w:tcPr>
          <w:p w:rsidR="007B01E2" w:rsidRPr="00BF2B73" w:rsidRDefault="007B01E2" w:rsidP="00B42F55">
            <w:pPr>
              <w:jc w:val="right"/>
              <w:rPr>
                <w:sz w:val="16"/>
                <w:szCs w:val="16"/>
              </w:rPr>
            </w:pPr>
            <w:r w:rsidRPr="00BF2B73">
              <w:rPr>
                <w:sz w:val="16"/>
                <w:szCs w:val="16"/>
              </w:rPr>
              <w:t>175,662.77</w:t>
            </w:r>
          </w:p>
        </w:tc>
        <w:tc>
          <w:tcPr>
            <w:tcW w:w="1442" w:type="dxa"/>
            <w:vMerge/>
            <w:hideMark/>
          </w:tcPr>
          <w:p w:rsidR="007B01E2" w:rsidRPr="00BF2B73" w:rsidRDefault="007B01E2" w:rsidP="00B42F55">
            <w:pPr>
              <w:rPr>
                <w:sz w:val="16"/>
                <w:szCs w:val="16"/>
              </w:rPr>
            </w:pPr>
          </w:p>
        </w:tc>
        <w:tc>
          <w:tcPr>
            <w:tcW w:w="824" w:type="dxa"/>
            <w:vMerge/>
            <w:hideMark/>
          </w:tcPr>
          <w:p w:rsidR="007B01E2" w:rsidRPr="00BF2B73" w:rsidRDefault="007B01E2" w:rsidP="00B42F55">
            <w:pPr>
              <w:rPr>
                <w:sz w:val="16"/>
                <w:szCs w:val="16"/>
              </w:rPr>
            </w:pPr>
          </w:p>
        </w:tc>
        <w:tc>
          <w:tcPr>
            <w:tcW w:w="1519" w:type="dxa"/>
            <w:noWrap/>
            <w:hideMark/>
          </w:tcPr>
          <w:p w:rsidR="007B01E2" w:rsidRPr="00BF2B73" w:rsidRDefault="007B01E2" w:rsidP="00B42F55">
            <w:pPr>
              <w:jc w:val="right"/>
              <w:rPr>
                <w:sz w:val="16"/>
                <w:szCs w:val="16"/>
              </w:rPr>
            </w:pPr>
            <w:r w:rsidRPr="00BF2B73">
              <w:rPr>
                <w:sz w:val="16"/>
                <w:szCs w:val="16"/>
              </w:rPr>
              <w:t>0.00</w:t>
            </w:r>
          </w:p>
        </w:tc>
        <w:tc>
          <w:tcPr>
            <w:tcW w:w="1372" w:type="dxa"/>
            <w:vMerge/>
            <w:hideMark/>
          </w:tcPr>
          <w:p w:rsidR="007B01E2" w:rsidRPr="00BF2B73" w:rsidRDefault="007B01E2" w:rsidP="00B42F55">
            <w:pPr>
              <w:rPr>
                <w:sz w:val="16"/>
                <w:szCs w:val="16"/>
              </w:rPr>
            </w:pPr>
          </w:p>
        </w:tc>
        <w:tc>
          <w:tcPr>
            <w:tcW w:w="899" w:type="dxa"/>
            <w:vMerge/>
            <w:hideMark/>
          </w:tcPr>
          <w:p w:rsidR="007B01E2" w:rsidRPr="00BF2B73" w:rsidRDefault="007B01E2" w:rsidP="00B42F55">
            <w:pPr>
              <w:rPr>
                <w:sz w:val="16"/>
                <w:szCs w:val="16"/>
              </w:rPr>
            </w:pPr>
          </w:p>
        </w:tc>
      </w:tr>
      <w:tr w:rsidR="00BF2B73" w:rsidRPr="00BF2B73" w:rsidTr="00B42F55">
        <w:trPr>
          <w:trHeight w:val="276"/>
        </w:trPr>
        <w:tc>
          <w:tcPr>
            <w:tcW w:w="983" w:type="dxa"/>
            <w:hideMark/>
          </w:tcPr>
          <w:p w:rsidR="007B01E2" w:rsidRPr="00BF2B73" w:rsidRDefault="007B01E2" w:rsidP="00B42F55">
            <w:pPr>
              <w:jc w:val="center"/>
              <w:rPr>
                <w:b/>
                <w:bCs/>
                <w:sz w:val="16"/>
                <w:szCs w:val="16"/>
              </w:rPr>
            </w:pPr>
            <w:r w:rsidRPr="00BF2B73">
              <w:rPr>
                <w:b/>
                <w:bCs/>
                <w:sz w:val="16"/>
                <w:szCs w:val="16"/>
              </w:rPr>
              <w:t>6.</w:t>
            </w:r>
            <w:r w:rsidRPr="00BF2B73">
              <w:rPr>
                <w:b/>
                <w:bCs/>
                <w:sz w:val="16"/>
                <w:szCs w:val="16"/>
              </w:rPr>
              <w:br/>
              <w:t>(6а+6б+6в+6г)</w:t>
            </w:r>
          </w:p>
        </w:tc>
        <w:tc>
          <w:tcPr>
            <w:tcW w:w="3067" w:type="dxa"/>
            <w:noWrap/>
            <w:hideMark/>
          </w:tcPr>
          <w:p w:rsidR="007B01E2" w:rsidRPr="00BF2B73" w:rsidRDefault="007B01E2" w:rsidP="00B42F55">
            <w:pPr>
              <w:rPr>
                <w:b/>
                <w:bCs/>
                <w:sz w:val="16"/>
                <w:szCs w:val="16"/>
              </w:rPr>
            </w:pPr>
            <w:r w:rsidRPr="00BF2B73">
              <w:rPr>
                <w:b/>
                <w:bCs/>
                <w:sz w:val="16"/>
                <w:szCs w:val="16"/>
              </w:rPr>
              <w:t>УКУПНО ПОРЕСКЕ ДАЖБИНЕ</w:t>
            </w:r>
          </w:p>
        </w:tc>
        <w:tc>
          <w:tcPr>
            <w:tcW w:w="1658" w:type="dxa"/>
            <w:noWrap/>
            <w:hideMark/>
          </w:tcPr>
          <w:p w:rsidR="007B01E2" w:rsidRPr="00BF2B73" w:rsidRDefault="007B01E2" w:rsidP="00B42F55">
            <w:pPr>
              <w:jc w:val="right"/>
              <w:rPr>
                <w:b/>
                <w:bCs/>
                <w:sz w:val="16"/>
                <w:szCs w:val="16"/>
              </w:rPr>
            </w:pPr>
            <w:r w:rsidRPr="00BF2B73">
              <w:rPr>
                <w:b/>
                <w:bCs/>
                <w:sz w:val="16"/>
                <w:szCs w:val="16"/>
              </w:rPr>
              <w:t>470,528,781,680.33</w:t>
            </w:r>
          </w:p>
        </w:tc>
        <w:tc>
          <w:tcPr>
            <w:tcW w:w="1474" w:type="dxa"/>
            <w:vMerge/>
            <w:hideMark/>
          </w:tcPr>
          <w:p w:rsidR="007B01E2" w:rsidRPr="00BF2B73" w:rsidRDefault="007B01E2" w:rsidP="00B42F55">
            <w:pPr>
              <w:rPr>
                <w:sz w:val="16"/>
                <w:szCs w:val="16"/>
              </w:rPr>
            </w:pPr>
          </w:p>
        </w:tc>
        <w:tc>
          <w:tcPr>
            <w:tcW w:w="1079" w:type="dxa"/>
            <w:vMerge/>
            <w:hideMark/>
          </w:tcPr>
          <w:p w:rsidR="007B01E2" w:rsidRPr="00BF2B73" w:rsidRDefault="007B01E2" w:rsidP="00B42F55">
            <w:pPr>
              <w:rPr>
                <w:sz w:val="16"/>
                <w:szCs w:val="16"/>
              </w:rPr>
            </w:pPr>
          </w:p>
        </w:tc>
        <w:tc>
          <w:tcPr>
            <w:tcW w:w="1531" w:type="dxa"/>
            <w:noWrap/>
            <w:hideMark/>
          </w:tcPr>
          <w:p w:rsidR="007B01E2" w:rsidRPr="00BF2B73" w:rsidRDefault="007B01E2" w:rsidP="00B42F55">
            <w:pPr>
              <w:jc w:val="right"/>
              <w:rPr>
                <w:b/>
                <w:bCs/>
                <w:sz w:val="16"/>
                <w:szCs w:val="16"/>
              </w:rPr>
            </w:pPr>
            <w:r w:rsidRPr="00BF2B73">
              <w:rPr>
                <w:b/>
                <w:bCs/>
                <w:sz w:val="16"/>
                <w:szCs w:val="16"/>
              </w:rPr>
              <w:t>539,770,886,893.02</w:t>
            </w:r>
          </w:p>
        </w:tc>
        <w:tc>
          <w:tcPr>
            <w:tcW w:w="1442" w:type="dxa"/>
            <w:vMerge/>
            <w:hideMark/>
          </w:tcPr>
          <w:p w:rsidR="007B01E2" w:rsidRPr="00BF2B73" w:rsidRDefault="007B01E2" w:rsidP="00B42F55">
            <w:pPr>
              <w:rPr>
                <w:sz w:val="16"/>
                <w:szCs w:val="16"/>
              </w:rPr>
            </w:pPr>
          </w:p>
        </w:tc>
        <w:tc>
          <w:tcPr>
            <w:tcW w:w="824" w:type="dxa"/>
            <w:vMerge/>
            <w:hideMark/>
          </w:tcPr>
          <w:p w:rsidR="007B01E2" w:rsidRPr="00BF2B73" w:rsidRDefault="007B01E2" w:rsidP="00B42F55">
            <w:pPr>
              <w:rPr>
                <w:sz w:val="16"/>
                <w:szCs w:val="16"/>
              </w:rPr>
            </w:pPr>
          </w:p>
        </w:tc>
        <w:tc>
          <w:tcPr>
            <w:tcW w:w="1519" w:type="dxa"/>
            <w:noWrap/>
            <w:hideMark/>
          </w:tcPr>
          <w:p w:rsidR="007B01E2" w:rsidRPr="00BF2B73" w:rsidRDefault="007B01E2" w:rsidP="00B42F55">
            <w:pPr>
              <w:jc w:val="right"/>
              <w:rPr>
                <w:b/>
                <w:bCs/>
                <w:sz w:val="16"/>
                <w:szCs w:val="16"/>
              </w:rPr>
            </w:pPr>
            <w:r w:rsidRPr="00BF2B73">
              <w:rPr>
                <w:b/>
                <w:bCs/>
                <w:sz w:val="16"/>
                <w:szCs w:val="16"/>
              </w:rPr>
              <w:t>602,074,955,000.44</w:t>
            </w:r>
          </w:p>
        </w:tc>
        <w:tc>
          <w:tcPr>
            <w:tcW w:w="1372" w:type="dxa"/>
            <w:vMerge/>
            <w:hideMark/>
          </w:tcPr>
          <w:p w:rsidR="007B01E2" w:rsidRPr="00BF2B73" w:rsidRDefault="007B01E2" w:rsidP="00B42F55">
            <w:pPr>
              <w:rPr>
                <w:sz w:val="16"/>
                <w:szCs w:val="16"/>
              </w:rPr>
            </w:pPr>
          </w:p>
        </w:tc>
        <w:tc>
          <w:tcPr>
            <w:tcW w:w="899" w:type="dxa"/>
            <w:vMerge/>
            <w:hideMark/>
          </w:tcPr>
          <w:p w:rsidR="007B01E2" w:rsidRPr="00BF2B73" w:rsidRDefault="007B01E2" w:rsidP="00B42F55">
            <w:pPr>
              <w:rPr>
                <w:sz w:val="16"/>
                <w:szCs w:val="16"/>
              </w:rPr>
            </w:pPr>
          </w:p>
        </w:tc>
      </w:tr>
      <w:tr w:rsidR="00BF2B73" w:rsidRPr="00BF2B73" w:rsidTr="00B42F55">
        <w:trPr>
          <w:trHeight w:val="196"/>
        </w:trPr>
        <w:tc>
          <w:tcPr>
            <w:tcW w:w="983" w:type="dxa"/>
            <w:hideMark/>
          </w:tcPr>
          <w:p w:rsidR="007B01E2" w:rsidRPr="00BF2B73" w:rsidRDefault="007B01E2" w:rsidP="00B42F55">
            <w:pPr>
              <w:jc w:val="center"/>
              <w:rPr>
                <w:b/>
                <w:bCs/>
                <w:sz w:val="16"/>
                <w:szCs w:val="16"/>
              </w:rPr>
            </w:pPr>
            <w:r w:rsidRPr="00BF2B73">
              <w:rPr>
                <w:b/>
                <w:bCs/>
                <w:sz w:val="16"/>
                <w:szCs w:val="16"/>
              </w:rPr>
              <w:t>7.</w:t>
            </w:r>
          </w:p>
        </w:tc>
        <w:tc>
          <w:tcPr>
            <w:tcW w:w="3067" w:type="dxa"/>
            <w:hideMark/>
          </w:tcPr>
          <w:p w:rsidR="007B01E2" w:rsidRPr="00BF2B73" w:rsidRDefault="007B01E2" w:rsidP="00B42F55">
            <w:pPr>
              <w:rPr>
                <w:b/>
                <w:bCs/>
                <w:sz w:val="16"/>
                <w:szCs w:val="16"/>
              </w:rPr>
            </w:pPr>
            <w:r w:rsidRPr="00BF2B73">
              <w:rPr>
                <w:b/>
                <w:bCs/>
                <w:sz w:val="16"/>
                <w:szCs w:val="16"/>
              </w:rPr>
              <w:t>ОСТАЛИ ПРИХОДИ-</w:t>
            </w:r>
            <w:r w:rsidRPr="00BF2B73">
              <w:rPr>
                <w:b/>
                <w:bCs/>
                <w:sz w:val="16"/>
                <w:szCs w:val="16"/>
              </w:rPr>
              <w:br/>
              <w:t>УКИНУТЕ ДАЖБИНЕ</w:t>
            </w:r>
          </w:p>
        </w:tc>
        <w:tc>
          <w:tcPr>
            <w:tcW w:w="1658" w:type="dxa"/>
            <w:noWrap/>
            <w:hideMark/>
          </w:tcPr>
          <w:p w:rsidR="007B01E2" w:rsidRPr="00BF2B73" w:rsidRDefault="007B01E2" w:rsidP="00B42F55">
            <w:pPr>
              <w:jc w:val="right"/>
              <w:rPr>
                <w:sz w:val="16"/>
                <w:szCs w:val="16"/>
              </w:rPr>
            </w:pPr>
            <w:r w:rsidRPr="00BF2B73">
              <w:rPr>
                <w:sz w:val="16"/>
                <w:szCs w:val="16"/>
              </w:rPr>
              <w:t>18,361,597,621.93</w:t>
            </w:r>
          </w:p>
        </w:tc>
        <w:tc>
          <w:tcPr>
            <w:tcW w:w="1474" w:type="dxa"/>
            <w:vMerge/>
            <w:hideMark/>
          </w:tcPr>
          <w:p w:rsidR="007B01E2" w:rsidRPr="00BF2B73" w:rsidRDefault="007B01E2" w:rsidP="00B42F55">
            <w:pPr>
              <w:rPr>
                <w:sz w:val="16"/>
                <w:szCs w:val="16"/>
              </w:rPr>
            </w:pPr>
          </w:p>
        </w:tc>
        <w:tc>
          <w:tcPr>
            <w:tcW w:w="1079" w:type="dxa"/>
            <w:vMerge/>
            <w:hideMark/>
          </w:tcPr>
          <w:p w:rsidR="007B01E2" w:rsidRPr="00BF2B73" w:rsidRDefault="007B01E2" w:rsidP="00B42F55">
            <w:pPr>
              <w:rPr>
                <w:sz w:val="16"/>
                <w:szCs w:val="16"/>
              </w:rPr>
            </w:pPr>
          </w:p>
        </w:tc>
        <w:tc>
          <w:tcPr>
            <w:tcW w:w="1531" w:type="dxa"/>
            <w:noWrap/>
            <w:hideMark/>
          </w:tcPr>
          <w:p w:rsidR="007B01E2" w:rsidRPr="00BF2B73" w:rsidRDefault="007B01E2" w:rsidP="00B42F55">
            <w:pPr>
              <w:jc w:val="right"/>
              <w:rPr>
                <w:sz w:val="16"/>
                <w:szCs w:val="16"/>
              </w:rPr>
            </w:pPr>
            <w:r w:rsidRPr="00BF2B73">
              <w:rPr>
                <w:sz w:val="16"/>
                <w:szCs w:val="16"/>
              </w:rPr>
              <w:t>785,432,285.76</w:t>
            </w:r>
          </w:p>
        </w:tc>
        <w:tc>
          <w:tcPr>
            <w:tcW w:w="1442" w:type="dxa"/>
            <w:vMerge/>
            <w:hideMark/>
          </w:tcPr>
          <w:p w:rsidR="007B01E2" w:rsidRPr="00BF2B73" w:rsidRDefault="007B01E2" w:rsidP="00B42F55">
            <w:pPr>
              <w:rPr>
                <w:sz w:val="16"/>
                <w:szCs w:val="16"/>
              </w:rPr>
            </w:pPr>
          </w:p>
        </w:tc>
        <w:tc>
          <w:tcPr>
            <w:tcW w:w="824" w:type="dxa"/>
            <w:vMerge/>
            <w:hideMark/>
          </w:tcPr>
          <w:p w:rsidR="007B01E2" w:rsidRPr="00BF2B73" w:rsidRDefault="007B01E2" w:rsidP="00B42F55">
            <w:pPr>
              <w:rPr>
                <w:sz w:val="16"/>
                <w:szCs w:val="16"/>
              </w:rPr>
            </w:pPr>
          </w:p>
        </w:tc>
        <w:tc>
          <w:tcPr>
            <w:tcW w:w="1519" w:type="dxa"/>
            <w:noWrap/>
            <w:hideMark/>
          </w:tcPr>
          <w:p w:rsidR="007B01E2" w:rsidRPr="00BF2B73" w:rsidRDefault="007B01E2" w:rsidP="00B42F55">
            <w:pPr>
              <w:jc w:val="right"/>
              <w:rPr>
                <w:sz w:val="16"/>
                <w:szCs w:val="16"/>
              </w:rPr>
            </w:pPr>
            <w:r w:rsidRPr="00BF2B73">
              <w:rPr>
                <w:sz w:val="16"/>
                <w:szCs w:val="16"/>
              </w:rPr>
              <w:t>3,832.89</w:t>
            </w:r>
          </w:p>
        </w:tc>
        <w:tc>
          <w:tcPr>
            <w:tcW w:w="1372" w:type="dxa"/>
            <w:vMerge/>
            <w:hideMark/>
          </w:tcPr>
          <w:p w:rsidR="007B01E2" w:rsidRPr="00BF2B73" w:rsidRDefault="007B01E2" w:rsidP="00B42F55">
            <w:pPr>
              <w:rPr>
                <w:sz w:val="16"/>
                <w:szCs w:val="16"/>
              </w:rPr>
            </w:pPr>
          </w:p>
        </w:tc>
        <w:tc>
          <w:tcPr>
            <w:tcW w:w="899" w:type="dxa"/>
            <w:vMerge/>
            <w:hideMark/>
          </w:tcPr>
          <w:p w:rsidR="007B01E2" w:rsidRPr="00BF2B73" w:rsidRDefault="007B01E2" w:rsidP="00B42F55">
            <w:pPr>
              <w:rPr>
                <w:sz w:val="16"/>
                <w:szCs w:val="16"/>
              </w:rPr>
            </w:pPr>
          </w:p>
        </w:tc>
      </w:tr>
      <w:tr w:rsidR="00BF2B73" w:rsidRPr="00BF2B73" w:rsidTr="00B42F55">
        <w:trPr>
          <w:trHeight w:val="277"/>
        </w:trPr>
        <w:tc>
          <w:tcPr>
            <w:tcW w:w="983" w:type="dxa"/>
            <w:noWrap/>
            <w:hideMark/>
          </w:tcPr>
          <w:p w:rsidR="007B01E2" w:rsidRPr="00BF2B73" w:rsidRDefault="007B01E2" w:rsidP="00B42F55">
            <w:pPr>
              <w:jc w:val="center"/>
              <w:rPr>
                <w:b/>
                <w:bCs/>
                <w:sz w:val="16"/>
                <w:szCs w:val="16"/>
              </w:rPr>
            </w:pPr>
            <w:r w:rsidRPr="00BF2B73">
              <w:rPr>
                <w:b/>
                <w:bCs/>
                <w:sz w:val="16"/>
                <w:szCs w:val="16"/>
              </w:rPr>
              <w:t>1+2+3+4+5+6+7</w:t>
            </w:r>
          </w:p>
        </w:tc>
        <w:tc>
          <w:tcPr>
            <w:tcW w:w="3067" w:type="dxa"/>
            <w:noWrap/>
            <w:hideMark/>
          </w:tcPr>
          <w:p w:rsidR="007B01E2" w:rsidRPr="00BF2B73" w:rsidRDefault="007B01E2" w:rsidP="00B42F55">
            <w:pPr>
              <w:rPr>
                <w:b/>
                <w:bCs/>
                <w:sz w:val="16"/>
                <w:szCs w:val="16"/>
              </w:rPr>
            </w:pPr>
            <w:r w:rsidRPr="00BF2B73">
              <w:rPr>
                <w:b/>
                <w:bCs/>
                <w:sz w:val="16"/>
                <w:szCs w:val="16"/>
              </w:rPr>
              <w:t>УКУПНО РАСПОРЕЂЕНО</w:t>
            </w:r>
          </w:p>
        </w:tc>
        <w:tc>
          <w:tcPr>
            <w:tcW w:w="1658" w:type="dxa"/>
            <w:noWrap/>
            <w:hideMark/>
          </w:tcPr>
          <w:p w:rsidR="007B01E2" w:rsidRPr="00BF2B73" w:rsidRDefault="007B01E2" w:rsidP="00B42F55">
            <w:pPr>
              <w:jc w:val="right"/>
              <w:rPr>
                <w:b/>
                <w:bCs/>
                <w:sz w:val="16"/>
                <w:szCs w:val="16"/>
              </w:rPr>
            </w:pPr>
            <w:r w:rsidRPr="00BF2B73">
              <w:rPr>
                <w:b/>
                <w:bCs/>
                <w:sz w:val="16"/>
                <w:szCs w:val="16"/>
              </w:rPr>
              <w:t>530,866,799,511.87</w:t>
            </w:r>
          </w:p>
        </w:tc>
        <w:tc>
          <w:tcPr>
            <w:tcW w:w="1474" w:type="dxa"/>
            <w:noWrap/>
            <w:hideMark/>
          </w:tcPr>
          <w:p w:rsidR="007B01E2" w:rsidRPr="00BF2B73" w:rsidRDefault="007B01E2" w:rsidP="00B42F55">
            <w:pPr>
              <w:rPr>
                <w:sz w:val="16"/>
                <w:szCs w:val="16"/>
              </w:rPr>
            </w:pPr>
            <w:r w:rsidRPr="00BF2B73">
              <w:rPr>
                <w:sz w:val="16"/>
                <w:szCs w:val="16"/>
              </w:rPr>
              <w:t> </w:t>
            </w:r>
          </w:p>
        </w:tc>
        <w:tc>
          <w:tcPr>
            <w:tcW w:w="1079" w:type="dxa"/>
            <w:noWrap/>
            <w:hideMark/>
          </w:tcPr>
          <w:p w:rsidR="007B01E2" w:rsidRPr="00BF2B73" w:rsidRDefault="007B01E2" w:rsidP="00B42F55">
            <w:pPr>
              <w:rPr>
                <w:sz w:val="16"/>
                <w:szCs w:val="16"/>
              </w:rPr>
            </w:pPr>
            <w:r w:rsidRPr="00BF2B73">
              <w:rPr>
                <w:sz w:val="16"/>
                <w:szCs w:val="16"/>
              </w:rPr>
              <w:t> </w:t>
            </w:r>
          </w:p>
        </w:tc>
        <w:tc>
          <w:tcPr>
            <w:tcW w:w="1531" w:type="dxa"/>
            <w:noWrap/>
            <w:hideMark/>
          </w:tcPr>
          <w:p w:rsidR="007B01E2" w:rsidRPr="00BF2B73" w:rsidRDefault="007B01E2" w:rsidP="00B42F55">
            <w:pPr>
              <w:jc w:val="right"/>
              <w:rPr>
                <w:b/>
                <w:bCs/>
                <w:sz w:val="16"/>
                <w:szCs w:val="16"/>
              </w:rPr>
            </w:pPr>
            <w:r w:rsidRPr="00BF2B73">
              <w:rPr>
                <w:b/>
                <w:bCs/>
                <w:sz w:val="16"/>
                <w:szCs w:val="16"/>
              </w:rPr>
              <w:t>586,439,945,481.42</w:t>
            </w:r>
          </w:p>
        </w:tc>
        <w:tc>
          <w:tcPr>
            <w:tcW w:w="1442" w:type="dxa"/>
            <w:noWrap/>
            <w:hideMark/>
          </w:tcPr>
          <w:p w:rsidR="007B01E2" w:rsidRPr="00BF2B73" w:rsidRDefault="007B01E2" w:rsidP="00B42F55">
            <w:pPr>
              <w:rPr>
                <w:sz w:val="16"/>
                <w:szCs w:val="16"/>
              </w:rPr>
            </w:pPr>
            <w:r w:rsidRPr="00BF2B73">
              <w:rPr>
                <w:sz w:val="16"/>
                <w:szCs w:val="16"/>
              </w:rPr>
              <w:t> </w:t>
            </w:r>
          </w:p>
        </w:tc>
        <w:tc>
          <w:tcPr>
            <w:tcW w:w="824" w:type="dxa"/>
            <w:noWrap/>
            <w:hideMark/>
          </w:tcPr>
          <w:p w:rsidR="007B01E2" w:rsidRPr="00BF2B73" w:rsidRDefault="007B01E2" w:rsidP="00B42F55">
            <w:pPr>
              <w:rPr>
                <w:sz w:val="16"/>
                <w:szCs w:val="16"/>
              </w:rPr>
            </w:pPr>
            <w:r w:rsidRPr="00BF2B73">
              <w:rPr>
                <w:sz w:val="16"/>
                <w:szCs w:val="16"/>
              </w:rPr>
              <w:t> </w:t>
            </w:r>
          </w:p>
        </w:tc>
        <w:tc>
          <w:tcPr>
            <w:tcW w:w="1519" w:type="dxa"/>
            <w:noWrap/>
            <w:hideMark/>
          </w:tcPr>
          <w:p w:rsidR="007B01E2" w:rsidRPr="00BF2B73" w:rsidRDefault="007B01E2" w:rsidP="00B42F55">
            <w:pPr>
              <w:jc w:val="right"/>
              <w:rPr>
                <w:b/>
                <w:bCs/>
                <w:sz w:val="16"/>
                <w:szCs w:val="16"/>
              </w:rPr>
            </w:pPr>
            <w:r w:rsidRPr="00BF2B73">
              <w:rPr>
                <w:b/>
                <w:bCs/>
                <w:sz w:val="16"/>
                <w:szCs w:val="16"/>
              </w:rPr>
              <w:t>653,091,494,449.80</w:t>
            </w:r>
          </w:p>
        </w:tc>
        <w:tc>
          <w:tcPr>
            <w:tcW w:w="1372" w:type="dxa"/>
            <w:noWrap/>
            <w:hideMark/>
          </w:tcPr>
          <w:p w:rsidR="007B01E2" w:rsidRPr="00BF2B73" w:rsidRDefault="007B01E2" w:rsidP="00B42F55">
            <w:pPr>
              <w:rPr>
                <w:sz w:val="16"/>
                <w:szCs w:val="16"/>
              </w:rPr>
            </w:pPr>
            <w:r w:rsidRPr="00BF2B73">
              <w:rPr>
                <w:sz w:val="16"/>
                <w:szCs w:val="16"/>
              </w:rPr>
              <w:t> </w:t>
            </w:r>
          </w:p>
        </w:tc>
        <w:tc>
          <w:tcPr>
            <w:tcW w:w="899" w:type="dxa"/>
            <w:noWrap/>
            <w:hideMark/>
          </w:tcPr>
          <w:p w:rsidR="007B01E2" w:rsidRPr="00BF2B73" w:rsidRDefault="007B01E2" w:rsidP="00B42F55">
            <w:pPr>
              <w:rPr>
                <w:sz w:val="16"/>
                <w:szCs w:val="16"/>
              </w:rPr>
            </w:pPr>
            <w:r w:rsidRPr="00BF2B73">
              <w:rPr>
                <w:sz w:val="16"/>
                <w:szCs w:val="16"/>
              </w:rPr>
              <w:t> </w:t>
            </w:r>
          </w:p>
        </w:tc>
      </w:tr>
    </w:tbl>
    <w:p w:rsidR="007B01E2" w:rsidRPr="00BF2B73" w:rsidRDefault="007B01E2" w:rsidP="007B01E2">
      <w:pPr>
        <w:tabs>
          <w:tab w:val="left" w:pos="1335"/>
        </w:tabs>
        <w:rPr>
          <w:b/>
        </w:rPr>
        <w:sectPr w:rsidR="007B01E2" w:rsidRPr="00BF2B73" w:rsidSect="00D90C7E">
          <w:pgSz w:w="15840" w:h="12240" w:orient="landscape"/>
          <w:pgMar w:top="810" w:right="1440" w:bottom="1440" w:left="1191" w:header="709" w:footer="709" w:gutter="0"/>
          <w:cols w:space="708"/>
          <w:docGrid w:linePitch="360"/>
        </w:sectPr>
      </w:pPr>
    </w:p>
    <w:tbl>
      <w:tblPr>
        <w:tblpPr w:leftFromText="180" w:rightFromText="180" w:horzAnchor="margin" w:tblpX="-370" w:tblpY="-997"/>
        <w:tblW w:w="15134" w:type="dxa"/>
        <w:tblLook w:val="04A0" w:firstRow="1" w:lastRow="0" w:firstColumn="1" w:lastColumn="0" w:noHBand="0" w:noVBand="1"/>
      </w:tblPr>
      <w:tblGrid>
        <w:gridCol w:w="1909"/>
        <w:gridCol w:w="1781"/>
        <w:gridCol w:w="1874"/>
        <w:gridCol w:w="2556"/>
        <w:gridCol w:w="1244"/>
        <w:gridCol w:w="2028"/>
        <w:gridCol w:w="1959"/>
        <w:gridCol w:w="1783"/>
      </w:tblGrid>
      <w:tr w:rsidR="00BF2B73" w:rsidRPr="00BF2B73" w:rsidTr="00695816">
        <w:trPr>
          <w:trHeight w:val="301"/>
        </w:trPr>
        <w:tc>
          <w:tcPr>
            <w:tcW w:w="15134" w:type="dxa"/>
            <w:gridSpan w:val="8"/>
            <w:tcBorders>
              <w:top w:val="single" w:sz="8" w:space="0" w:color="auto"/>
              <w:left w:val="single" w:sz="8" w:space="0" w:color="auto"/>
              <w:bottom w:val="single" w:sz="8" w:space="0" w:color="auto"/>
              <w:right w:val="single" w:sz="8" w:space="0" w:color="000000"/>
            </w:tcBorders>
            <w:shd w:val="clear" w:color="000000" w:fill="D9D9D9"/>
            <w:noWrap/>
            <w:vAlign w:val="center"/>
            <w:hideMark/>
          </w:tcPr>
          <w:p w:rsidR="000F12E6" w:rsidRPr="00BF2B73" w:rsidRDefault="000F12E6" w:rsidP="00EE3CCE">
            <w:pPr>
              <w:jc w:val="center"/>
              <w:rPr>
                <w:rFonts w:ascii="Calibri" w:hAnsi="Calibri" w:cs="Calibri"/>
                <w:b/>
                <w:bCs/>
                <w:sz w:val="16"/>
                <w:szCs w:val="16"/>
              </w:rPr>
            </w:pPr>
            <w:r w:rsidRPr="00BF2B73">
              <w:rPr>
                <w:rFonts w:ascii="Calibri" w:hAnsi="Calibri" w:cs="Calibri"/>
                <w:b/>
                <w:bCs/>
                <w:sz w:val="16"/>
                <w:szCs w:val="16"/>
              </w:rPr>
              <w:lastRenderedPageBreak/>
              <w:t>ПРЕГЛЕД УКУПНО РАСПОРЕЂЕНИХ ДАЖБИНА СА ЕВИДЕНТНОГ И КАМАТНОГ РАЧУНА</w:t>
            </w:r>
          </w:p>
        </w:tc>
      </w:tr>
      <w:tr w:rsidR="00BF2B73" w:rsidRPr="00BF2B73" w:rsidTr="00744F67">
        <w:trPr>
          <w:trHeight w:val="339"/>
        </w:trPr>
        <w:tc>
          <w:tcPr>
            <w:tcW w:w="1909" w:type="dxa"/>
            <w:tcBorders>
              <w:top w:val="nil"/>
              <w:left w:val="single" w:sz="8" w:space="0" w:color="auto"/>
              <w:bottom w:val="single" w:sz="4" w:space="0" w:color="auto"/>
              <w:right w:val="single" w:sz="4" w:space="0" w:color="auto"/>
            </w:tcBorders>
            <w:shd w:val="clear" w:color="auto" w:fill="auto"/>
            <w:noWrap/>
            <w:vAlign w:val="center"/>
            <w:hideMark/>
          </w:tcPr>
          <w:p w:rsidR="000F12E6" w:rsidRPr="00BF2B73" w:rsidRDefault="000F12E6" w:rsidP="00D90C7E">
            <w:pPr>
              <w:tabs>
                <w:tab w:val="left" w:pos="685"/>
              </w:tabs>
              <w:jc w:val="center"/>
              <w:rPr>
                <w:rFonts w:ascii="Calibri" w:hAnsi="Calibri" w:cs="Calibri"/>
                <w:b/>
                <w:bCs/>
                <w:sz w:val="16"/>
                <w:szCs w:val="16"/>
              </w:rPr>
            </w:pPr>
            <w:r w:rsidRPr="00BF2B73">
              <w:rPr>
                <w:rFonts w:ascii="Calibri" w:hAnsi="Calibri" w:cs="Calibri"/>
                <w:b/>
                <w:bCs/>
                <w:sz w:val="16"/>
                <w:szCs w:val="16"/>
              </w:rPr>
              <w:t> </w:t>
            </w:r>
          </w:p>
        </w:tc>
        <w:tc>
          <w:tcPr>
            <w:tcW w:w="1781" w:type="dxa"/>
            <w:tcBorders>
              <w:top w:val="nil"/>
              <w:left w:val="nil"/>
              <w:bottom w:val="single" w:sz="4" w:space="0" w:color="auto"/>
              <w:right w:val="single" w:sz="4" w:space="0" w:color="auto"/>
            </w:tcBorders>
            <w:shd w:val="clear" w:color="auto" w:fill="auto"/>
            <w:vAlign w:val="center"/>
            <w:hideMark/>
          </w:tcPr>
          <w:p w:rsidR="000F12E6" w:rsidRPr="00BF2B73" w:rsidRDefault="000F12E6" w:rsidP="00D90C7E">
            <w:pPr>
              <w:ind w:left="-1046" w:right="-173" w:firstLine="810"/>
              <w:jc w:val="center"/>
              <w:rPr>
                <w:rFonts w:ascii="Calibri" w:hAnsi="Calibri" w:cs="Calibri"/>
                <w:b/>
                <w:bCs/>
                <w:sz w:val="16"/>
                <w:szCs w:val="16"/>
              </w:rPr>
            </w:pPr>
            <w:r w:rsidRPr="00BF2B73">
              <w:rPr>
                <w:rFonts w:ascii="Calibri" w:hAnsi="Calibri" w:cs="Calibri"/>
                <w:b/>
                <w:bCs/>
                <w:sz w:val="16"/>
                <w:szCs w:val="16"/>
              </w:rPr>
              <w:t>ВРСТА ДАЖБИНЕ</w:t>
            </w:r>
          </w:p>
        </w:tc>
        <w:tc>
          <w:tcPr>
            <w:tcW w:w="1874" w:type="dxa"/>
            <w:tcBorders>
              <w:top w:val="nil"/>
              <w:left w:val="nil"/>
              <w:bottom w:val="single" w:sz="4" w:space="0" w:color="auto"/>
              <w:right w:val="single" w:sz="4" w:space="0" w:color="auto"/>
            </w:tcBorders>
            <w:shd w:val="clear" w:color="auto" w:fill="auto"/>
            <w:vAlign w:val="center"/>
            <w:hideMark/>
          </w:tcPr>
          <w:p w:rsidR="000F12E6" w:rsidRPr="00BF2B73" w:rsidRDefault="000F12E6" w:rsidP="00D90C7E">
            <w:pPr>
              <w:ind w:right="312"/>
              <w:jc w:val="center"/>
              <w:rPr>
                <w:rFonts w:ascii="Calibri" w:hAnsi="Calibri" w:cs="Calibri"/>
                <w:b/>
                <w:bCs/>
                <w:sz w:val="16"/>
                <w:szCs w:val="16"/>
              </w:rPr>
            </w:pPr>
            <w:r w:rsidRPr="00BF2B73">
              <w:rPr>
                <w:rFonts w:ascii="Calibri" w:hAnsi="Calibri" w:cs="Calibri"/>
                <w:b/>
                <w:bCs/>
                <w:sz w:val="16"/>
                <w:szCs w:val="16"/>
              </w:rPr>
              <w:t>01.01.-16.07.2019.</w:t>
            </w:r>
          </w:p>
        </w:tc>
        <w:tc>
          <w:tcPr>
            <w:tcW w:w="2556" w:type="dxa"/>
            <w:tcBorders>
              <w:top w:val="nil"/>
              <w:left w:val="nil"/>
              <w:bottom w:val="single" w:sz="4" w:space="0" w:color="auto"/>
              <w:right w:val="single" w:sz="4" w:space="0" w:color="auto"/>
            </w:tcBorders>
            <w:shd w:val="clear" w:color="auto" w:fill="auto"/>
            <w:vAlign w:val="center"/>
            <w:hideMark/>
          </w:tcPr>
          <w:p w:rsidR="000F12E6" w:rsidRPr="00BF2B73" w:rsidRDefault="000F12E6" w:rsidP="00D90C7E">
            <w:pPr>
              <w:ind w:left="-499" w:right="976" w:firstLine="464"/>
              <w:jc w:val="center"/>
              <w:rPr>
                <w:rFonts w:ascii="Calibri" w:hAnsi="Calibri" w:cs="Calibri"/>
                <w:b/>
                <w:bCs/>
                <w:sz w:val="16"/>
                <w:szCs w:val="16"/>
              </w:rPr>
            </w:pPr>
            <w:r w:rsidRPr="00BF2B73">
              <w:rPr>
                <w:rFonts w:ascii="Calibri" w:hAnsi="Calibri" w:cs="Calibri"/>
                <w:b/>
                <w:bCs/>
                <w:sz w:val="16"/>
                <w:szCs w:val="16"/>
              </w:rPr>
              <w:t>01.01.-16.07.2020.</w:t>
            </w:r>
          </w:p>
        </w:tc>
        <w:tc>
          <w:tcPr>
            <w:tcW w:w="1244" w:type="dxa"/>
            <w:tcBorders>
              <w:top w:val="nil"/>
              <w:left w:val="nil"/>
              <w:bottom w:val="single" w:sz="4" w:space="0" w:color="auto"/>
              <w:right w:val="single" w:sz="4" w:space="0" w:color="auto"/>
            </w:tcBorders>
            <w:shd w:val="clear" w:color="auto" w:fill="auto"/>
            <w:vAlign w:val="center"/>
            <w:hideMark/>
          </w:tcPr>
          <w:p w:rsidR="000F12E6" w:rsidRPr="00BF2B73" w:rsidRDefault="000F12E6" w:rsidP="00D90C7E">
            <w:pPr>
              <w:ind w:left="-499"/>
              <w:jc w:val="center"/>
              <w:rPr>
                <w:rFonts w:ascii="Calibri" w:hAnsi="Calibri" w:cs="Calibri"/>
                <w:b/>
                <w:bCs/>
                <w:sz w:val="16"/>
                <w:szCs w:val="16"/>
              </w:rPr>
            </w:pPr>
            <w:r w:rsidRPr="00BF2B73">
              <w:rPr>
                <w:rFonts w:ascii="Calibri" w:hAnsi="Calibri" w:cs="Calibri"/>
                <w:b/>
                <w:bCs/>
                <w:sz w:val="16"/>
                <w:szCs w:val="16"/>
              </w:rPr>
              <w:t>ИНДЕКС</w:t>
            </w:r>
          </w:p>
        </w:tc>
        <w:tc>
          <w:tcPr>
            <w:tcW w:w="2028" w:type="dxa"/>
            <w:tcBorders>
              <w:top w:val="nil"/>
              <w:left w:val="nil"/>
              <w:bottom w:val="single" w:sz="4" w:space="0" w:color="auto"/>
              <w:right w:val="single" w:sz="4" w:space="0" w:color="auto"/>
            </w:tcBorders>
            <w:shd w:val="clear" w:color="auto" w:fill="auto"/>
            <w:vAlign w:val="center"/>
            <w:hideMark/>
          </w:tcPr>
          <w:p w:rsidR="000F12E6" w:rsidRPr="00BF2B73" w:rsidRDefault="000F12E6" w:rsidP="00D90C7E">
            <w:pPr>
              <w:jc w:val="center"/>
              <w:rPr>
                <w:rFonts w:ascii="Calibri" w:hAnsi="Calibri" w:cs="Calibri"/>
                <w:b/>
                <w:bCs/>
                <w:sz w:val="16"/>
                <w:szCs w:val="16"/>
              </w:rPr>
            </w:pPr>
            <w:r w:rsidRPr="00BF2B73">
              <w:rPr>
                <w:rFonts w:ascii="Calibri" w:hAnsi="Calibri" w:cs="Calibri"/>
                <w:b/>
                <w:bCs/>
                <w:sz w:val="16"/>
                <w:szCs w:val="16"/>
              </w:rPr>
              <w:t>РАСТ ПРИХОДА у односу на претходну годину у %</w:t>
            </w:r>
          </w:p>
        </w:tc>
        <w:tc>
          <w:tcPr>
            <w:tcW w:w="1959" w:type="dxa"/>
            <w:tcBorders>
              <w:top w:val="nil"/>
              <w:left w:val="nil"/>
              <w:bottom w:val="single" w:sz="4" w:space="0" w:color="auto"/>
              <w:right w:val="single" w:sz="4" w:space="0" w:color="auto"/>
            </w:tcBorders>
            <w:shd w:val="clear" w:color="auto" w:fill="auto"/>
            <w:vAlign w:val="center"/>
            <w:hideMark/>
          </w:tcPr>
          <w:p w:rsidR="000F12E6" w:rsidRPr="00BF2B73" w:rsidRDefault="000F12E6" w:rsidP="00D90C7E">
            <w:pPr>
              <w:jc w:val="center"/>
              <w:rPr>
                <w:rFonts w:ascii="Calibri" w:hAnsi="Calibri" w:cs="Calibri"/>
                <w:b/>
                <w:bCs/>
                <w:sz w:val="20"/>
                <w:szCs w:val="20"/>
              </w:rPr>
            </w:pPr>
            <w:r w:rsidRPr="00BF2B73">
              <w:rPr>
                <w:rFonts w:ascii="Calibri" w:hAnsi="Calibri" w:cs="Calibri"/>
                <w:b/>
                <w:bCs/>
                <w:sz w:val="20"/>
                <w:szCs w:val="20"/>
              </w:rPr>
              <w:t>ПРЕДВИЂЕНО</w:t>
            </w:r>
          </w:p>
        </w:tc>
        <w:tc>
          <w:tcPr>
            <w:tcW w:w="1783" w:type="dxa"/>
            <w:tcBorders>
              <w:top w:val="nil"/>
              <w:left w:val="nil"/>
              <w:bottom w:val="single" w:sz="4" w:space="0" w:color="auto"/>
              <w:right w:val="single" w:sz="8" w:space="0" w:color="auto"/>
            </w:tcBorders>
            <w:shd w:val="clear" w:color="auto" w:fill="auto"/>
            <w:vAlign w:val="center"/>
            <w:hideMark/>
          </w:tcPr>
          <w:p w:rsidR="000F12E6" w:rsidRPr="00BF2B73" w:rsidRDefault="000F12E6" w:rsidP="00744F67">
            <w:pPr>
              <w:ind w:left="-153" w:right="-173"/>
              <w:jc w:val="center"/>
              <w:rPr>
                <w:rFonts w:ascii="Calibri" w:hAnsi="Calibri" w:cs="Calibri"/>
                <w:b/>
                <w:bCs/>
                <w:sz w:val="16"/>
                <w:szCs w:val="16"/>
              </w:rPr>
            </w:pPr>
            <w:r w:rsidRPr="00BF2B73">
              <w:rPr>
                <w:rFonts w:ascii="Calibri" w:hAnsi="Calibri" w:cs="Calibri"/>
                <w:b/>
                <w:bCs/>
                <w:sz w:val="16"/>
                <w:szCs w:val="16"/>
              </w:rPr>
              <w:t>Ос</w:t>
            </w:r>
            <w:r w:rsidR="00744F67" w:rsidRPr="00BF2B73">
              <w:rPr>
                <w:rFonts w:ascii="Calibri" w:hAnsi="Calibri" w:cs="Calibri"/>
                <w:b/>
                <w:bCs/>
                <w:sz w:val="16"/>
                <w:szCs w:val="16"/>
              </w:rPr>
              <w:t xml:space="preserve">тварено у односу на предвиђено </w:t>
            </w:r>
            <w:r w:rsidRPr="00BF2B73">
              <w:rPr>
                <w:rFonts w:ascii="Calibri" w:hAnsi="Calibri" w:cs="Calibri"/>
                <w:b/>
                <w:bCs/>
                <w:sz w:val="16"/>
                <w:szCs w:val="16"/>
              </w:rPr>
              <w:t>%</w:t>
            </w:r>
          </w:p>
        </w:tc>
      </w:tr>
      <w:tr w:rsidR="00BF2B73" w:rsidRPr="00BF2B73" w:rsidTr="00744F67">
        <w:trPr>
          <w:trHeight w:val="83"/>
        </w:trPr>
        <w:tc>
          <w:tcPr>
            <w:tcW w:w="1909" w:type="dxa"/>
            <w:tcBorders>
              <w:top w:val="nil"/>
              <w:left w:val="single" w:sz="8" w:space="0" w:color="auto"/>
              <w:bottom w:val="single" w:sz="4" w:space="0" w:color="auto"/>
              <w:right w:val="single" w:sz="4" w:space="0" w:color="auto"/>
            </w:tcBorders>
            <w:shd w:val="clear" w:color="auto" w:fill="auto"/>
            <w:noWrap/>
            <w:vAlign w:val="center"/>
            <w:hideMark/>
          </w:tcPr>
          <w:p w:rsidR="000F12E6" w:rsidRPr="00BF2B73" w:rsidRDefault="000F12E6" w:rsidP="00D90C7E">
            <w:pPr>
              <w:tabs>
                <w:tab w:val="left" w:pos="685"/>
              </w:tabs>
              <w:jc w:val="center"/>
              <w:rPr>
                <w:rFonts w:ascii="Calibri" w:hAnsi="Calibri" w:cs="Calibri"/>
                <w:b/>
                <w:bCs/>
                <w:sz w:val="16"/>
                <w:szCs w:val="16"/>
              </w:rPr>
            </w:pPr>
            <w:r w:rsidRPr="00BF2B73">
              <w:rPr>
                <w:rFonts w:ascii="Calibri" w:hAnsi="Calibri" w:cs="Calibri"/>
                <w:b/>
                <w:bCs/>
                <w:sz w:val="16"/>
                <w:szCs w:val="16"/>
              </w:rPr>
              <w:t>1а</w:t>
            </w:r>
          </w:p>
        </w:tc>
        <w:tc>
          <w:tcPr>
            <w:tcW w:w="1781" w:type="dxa"/>
            <w:tcBorders>
              <w:top w:val="nil"/>
              <w:left w:val="nil"/>
              <w:bottom w:val="single" w:sz="4" w:space="0" w:color="auto"/>
              <w:right w:val="single" w:sz="4" w:space="0" w:color="auto"/>
            </w:tcBorders>
            <w:shd w:val="clear" w:color="auto" w:fill="auto"/>
            <w:vAlign w:val="center"/>
            <w:hideMark/>
          </w:tcPr>
          <w:p w:rsidR="000F12E6" w:rsidRPr="00BF2B73" w:rsidRDefault="000F12E6" w:rsidP="00D90C7E">
            <w:pPr>
              <w:ind w:right="-173"/>
              <w:jc w:val="left"/>
              <w:rPr>
                <w:rFonts w:ascii="Calibri" w:hAnsi="Calibri" w:cs="Calibri"/>
                <w:sz w:val="16"/>
                <w:szCs w:val="16"/>
              </w:rPr>
            </w:pPr>
            <w:r w:rsidRPr="00BF2B73">
              <w:rPr>
                <w:rFonts w:ascii="Calibri" w:hAnsi="Calibri" w:cs="Calibri"/>
                <w:sz w:val="16"/>
                <w:szCs w:val="16"/>
              </w:rPr>
              <w:t>ЦАРИНА</w:t>
            </w:r>
          </w:p>
        </w:tc>
        <w:tc>
          <w:tcPr>
            <w:tcW w:w="1874" w:type="dxa"/>
            <w:tcBorders>
              <w:top w:val="nil"/>
              <w:left w:val="nil"/>
              <w:bottom w:val="single" w:sz="4" w:space="0" w:color="auto"/>
              <w:right w:val="single" w:sz="4" w:space="0" w:color="auto"/>
            </w:tcBorders>
            <w:shd w:val="clear" w:color="auto" w:fill="auto"/>
            <w:vAlign w:val="center"/>
            <w:hideMark/>
          </w:tcPr>
          <w:p w:rsidR="000F12E6" w:rsidRPr="00BF2B73" w:rsidRDefault="000F12E6" w:rsidP="00D90C7E">
            <w:pPr>
              <w:ind w:right="312"/>
              <w:jc w:val="right"/>
              <w:rPr>
                <w:rFonts w:ascii="Calibri" w:hAnsi="Calibri" w:cs="Calibri"/>
                <w:sz w:val="16"/>
                <w:szCs w:val="16"/>
              </w:rPr>
            </w:pPr>
            <w:r w:rsidRPr="00BF2B73">
              <w:rPr>
                <w:rFonts w:ascii="Calibri" w:hAnsi="Calibri" w:cs="Calibri"/>
                <w:sz w:val="16"/>
                <w:szCs w:val="16"/>
              </w:rPr>
              <w:t>23,711,767,454.73</w:t>
            </w:r>
          </w:p>
        </w:tc>
        <w:tc>
          <w:tcPr>
            <w:tcW w:w="2556" w:type="dxa"/>
            <w:tcBorders>
              <w:top w:val="nil"/>
              <w:left w:val="nil"/>
              <w:bottom w:val="single" w:sz="4" w:space="0" w:color="auto"/>
              <w:right w:val="single" w:sz="4" w:space="0" w:color="auto"/>
            </w:tcBorders>
            <w:shd w:val="clear" w:color="auto" w:fill="auto"/>
            <w:vAlign w:val="center"/>
            <w:hideMark/>
          </w:tcPr>
          <w:p w:rsidR="000F12E6" w:rsidRPr="00BF2B73" w:rsidRDefault="000F12E6" w:rsidP="00D90C7E">
            <w:pPr>
              <w:ind w:right="976"/>
              <w:jc w:val="right"/>
              <w:rPr>
                <w:rFonts w:ascii="Calibri" w:hAnsi="Calibri" w:cs="Calibri"/>
                <w:sz w:val="16"/>
                <w:szCs w:val="16"/>
              </w:rPr>
            </w:pPr>
            <w:r w:rsidRPr="00BF2B73">
              <w:rPr>
                <w:rFonts w:ascii="Calibri" w:hAnsi="Calibri" w:cs="Calibri"/>
                <w:sz w:val="16"/>
                <w:szCs w:val="16"/>
              </w:rPr>
              <w:t>25,568,769,704.90</w:t>
            </w:r>
          </w:p>
        </w:tc>
        <w:tc>
          <w:tcPr>
            <w:tcW w:w="1244" w:type="dxa"/>
            <w:tcBorders>
              <w:top w:val="nil"/>
              <w:left w:val="nil"/>
              <w:bottom w:val="single" w:sz="4" w:space="0" w:color="auto"/>
              <w:right w:val="single" w:sz="4" w:space="0" w:color="auto"/>
            </w:tcBorders>
            <w:shd w:val="clear" w:color="auto" w:fill="auto"/>
            <w:noWrap/>
            <w:vAlign w:val="center"/>
            <w:hideMark/>
          </w:tcPr>
          <w:p w:rsidR="000F12E6" w:rsidRPr="00BF2B73" w:rsidRDefault="000F12E6" w:rsidP="00D90C7E">
            <w:pPr>
              <w:jc w:val="right"/>
              <w:rPr>
                <w:rFonts w:ascii="Calibri" w:hAnsi="Calibri" w:cs="Calibri"/>
                <w:sz w:val="16"/>
                <w:szCs w:val="16"/>
              </w:rPr>
            </w:pPr>
            <w:r w:rsidRPr="00BF2B73">
              <w:rPr>
                <w:rFonts w:ascii="Calibri" w:hAnsi="Calibri" w:cs="Calibri"/>
                <w:sz w:val="16"/>
                <w:szCs w:val="16"/>
              </w:rPr>
              <w:t>107.83</w:t>
            </w:r>
          </w:p>
        </w:tc>
        <w:tc>
          <w:tcPr>
            <w:tcW w:w="2028" w:type="dxa"/>
            <w:tcBorders>
              <w:top w:val="nil"/>
              <w:left w:val="nil"/>
              <w:bottom w:val="single" w:sz="4" w:space="0" w:color="auto"/>
              <w:right w:val="single" w:sz="4" w:space="0" w:color="auto"/>
            </w:tcBorders>
            <w:shd w:val="clear" w:color="auto" w:fill="auto"/>
            <w:noWrap/>
            <w:vAlign w:val="center"/>
            <w:hideMark/>
          </w:tcPr>
          <w:p w:rsidR="000F12E6" w:rsidRPr="00BF2B73" w:rsidRDefault="000F12E6" w:rsidP="00D90C7E">
            <w:pPr>
              <w:jc w:val="right"/>
              <w:rPr>
                <w:rFonts w:ascii="Calibri" w:hAnsi="Calibri" w:cs="Calibri"/>
                <w:sz w:val="16"/>
                <w:szCs w:val="16"/>
              </w:rPr>
            </w:pPr>
            <w:r w:rsidRPr="00BF2B73">
              <w:rPr>
                <w:rFonts w:ascii="Calibri" w:hAnsi="Calibri" w:cs="Calibri"/>
                <w:sz w:val="16"/>
                <w:szCs w:val="16"/>
              </w:rPr>
              <w:t>7.83</w:t>
            </w:r>
          </w:p>
        </w:tc>
        <w:tc>
          <w:tcPr>
            <w:tcW w:w="195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F12E6" w:rsidRPr="00BF2B73" w:rsidRDefault="000F12E6" w:rsidP="00D90C7E">
            <w:pPr>
              <w:jc w:val="right"/>
              <w:rPr>
                <w:rFonts w:ascii="Calibri" w:hAnsi="Calibri" w:cs="Calibri"/>
                <w:sz w:val="20"/>
                <w:szCs w:val="20"/>
              </w:rPr>
            </w:pPr>
            <w:r w:rsidRPr="00BF2B73">
              <w:rPr>
                <w:rFonts w:ascii="Calibri" w:hAnsi="Calibri" w:cs="Calibri"/>
                <w:sz w:val="20"/>
                <w:szCs w:val="20"/>
              </w:rPr>
              <w:t> </w:t>
            </w:r>
          </w:p>
        </w:tc>
        <w:tc>
          <w:tcPr>
            <w:tcW w:w="1783" w:type="dxa"/>
            <w:vMerge w:val="restart"/>
            <w:tcBorders>
              <w:top w:val="nil"/>
              <w:left w:val="single" w:sz="4" w:space="0" w:color="auto"/>
              <w:bottom w:val="single" w:sz="4" w:space="0" w:color="auto"/>
              <w:right w:val="single" w:sz="8" w:space="0" w:color="auto"/>
            </w:tcBorders>
            <w:shd w:val="clear" w:color="auto" w:fill="auto"/>
            <w:noWrap/>
            <w:vAlign w:val="center"/>
            <w:hideMark/>
          </w:tcPr>
          <w:p w:rsidR="000F12E6" w:rsidRPr="00BF2B73" w:rsidRDefault="000F12E6" w:rsidP="00D90C7E">
            <w:pPr>
              <w:jc w:val="right"/>
              <w:rPr>
                <w:rFonts w:ascii="Calibri" w:hAnsi="Calibri" w:cs="Calibri"/>
                <w:sz w:val="22"/>
                <w:szCs w:val="22"/>
              </w:rPr>
            </w:pPr>
            <w:r w:rsidRPr="00BF2B73">
              <w:rPr>
                <w:rFonts w:ascii="Calibri" w:hAnsi="Calibri" w:cs="Calibri"/>
                <w:sz w:val="22"/>
                <w:szCs w:val="22"/>
              </w:rPr>
              <w:t> </w:t>
            </w:r>
          </w:p>
        </w:tc>
      </w:tr>
      <w:tr w:rsidR="00BF2B73" w:rsidRPr="00BF2B73" w:rsidTr="00744F67">
        <w:trPr>
          <w:trHeight w:val="83"/>
        </w:trPr>
        <w:tc>
          <w:tcPr>
            <w:tcW w:w="1909" w:type="dxa"/>
            <w:tcBorders>
              <w:top w:val="nil"/>
              <w:left w:val="single" w:sz="8" w:space="0" w:color="auto"/>
              <w:bottom w:val="single" w:sz="4" w:space="0" w:color="auto"/>
              <w:right w:val="single" w:sz="4" w:space="0" w:color="auto"/>
            </w:tcBorders>
            <w:shd w:val="clear" w:color="auto" w:fill="auto"/>
            <w:noWrap/>
            <w:vAlign w:val="center"/>
            <w:hideMark/>
          </w:tcPr>
          <w:p w:rsidR="000F12E6" w:rsidRPr="00BF2B73" w:rsidRDefault="000F12E6" w:rsidP="00D90C7E">
            <w:pPr>
              <w:tabs>
                <w:tab w:val="left" w:pos="685"/>
              </w:tabs>
              <w:jc w:val="center"/>
              <w:rPr>
                <w:rFonts w:ascii="Calibri" w:hAnsi="Calibri" w:cs="Calibri"/>
                <w:b/>
                <w:bCs/>
                <w:sz w:val="16"/>
                <w:szCs w:val="16"/>
              </w:rPr>
            </w:pPr>
            <w:r w:rsidRPr="00BF2B73">
              <w:rPr>
                <w:rFonts w:ascii="Calibri" w:hAnsi="Calibri" w:cs="Calibri"/>
                <w:b/>
                <w:bCs/>
                <w:sz w:val="16"/>
                <w:szCs w:val="16"/>
              </w:rPr>
              <w:t>1б</w:t>
            </w:r>
          </w:p>
        </w:tc>
        <w:tc>
          <w:tcPr>
            <w:tcW w:w="1781" w:type="dxa"/>
            <w:tcBorders>
              <w:top w:val="nil"/>
              <w:left w:val="nil"/>
              <w:bottom w:val="single" w:sz="4" w:space="0" w:color="auto"/>
              <w:right w:val="single" w:sz="4" w:space="0" w:color="auto"/>
            </w:tcBorders>
            <w:shd w:val="clear" w:color="auto" w:fill="auto"/>
            <w:vAlign w:val="center"/>
            <w:hideMark/>
          </w:tcPr>
          <w:p w:rsidR="000F12E6" w:rsidRPr="00BF2B73" w:rsidRDefault="000F12E6" w:rsidP="00D90C7E">
            <w:pPr>
              <w:ind w:right="-173"/>
              <w:jc w:val="left"/>
              <w:rPr>
                <w:rFonts w:ascii="Calibri" w:hAnsi="Calibri" w:cs="Calibri"/>
                <w:sz w:val="16"/>
                <w:szCs w:val="16"/>
              </w:rPr>
            </w:pPr>
            <w:r w:rsidRPr="00BF2B73">
              <w:rPr>
                <w:rFonts w:ascii="Calibri" w:hAnsi="Calibri" w:cs="Calibri"/>
                <w:sz w:val="16"/>
                <w:szCs w:val="16"/>
              </w:rPr>
              <w:t>СЕЗОНСКА ЦАРИНА</w:t>
            </w:r>
          </w:p>
        </w:tc>
        <w:tc>
          <w:tcPr>
            <w:tcW w:w="1874" w:type="dxa"/>
            <w:tcBorders>
              <w:top w:val="nil"/>
              <w:left w:val="nil"/>
              <w:bottom w:val="single" w:sz="4" w:space="0" w:color="auto"/>
              <w:right w:val="single" w:sz="4" w:space="0" w:color="auto"/>
            </w:tcBorders>
            <w:shd w:val="clear" w:color="auto" w:fill="auto"/>
            <w:vAlign w:val="center"/>
            <w:hideMark/>
          </w:tcPr>
          <w:p w:rsidR="000F12E6" w:rsidRPr="00BF2B73" w:rsidRDefault="000F12E6" w:rsidP="00D90C7E">
            <w:pPr>
              <w:ind w:right="312"/>
              <w:jc w:val="right"/>
              <w:rPr>
                <w:rFonts w:ascii="Calibri" w:hAnsi="Calibri" w:cs="Calibri"/>
                <w:sz w:val="16"/>
                <w:szCs w:val="16"/>
              </w:rPr>
            </w:pPr>
            <w:r w:rsidRPr="00BF2B73">
              <w:rPr>
                <w:rFonts w:ascii="Calibri" w:hAnsi="Calibri" w:cs="Calibri"/>
                <w:sz w:val="16"/>
                <w:szCs w:val="16"/>
              </w:rPr>
              <w:t>27,475,845.02</w:t>
            </w:r>
          </w:p>
        </w:tc>
        <w:tc>
          <w:tcPr>
            <w:tcW w:w="2556" w:type="dxa"/>
            <w:tcBorders>
              <w:top w:val="nil"/>
              <w:left w:val="nil"/>
              <w:bottom w:val="single" w:sz="4" w:space="0" w:color="auto"/>
              <w:right w:val="single" w:sz="4" w:space="0" w:color="auto"/>
            </w:tcBorders>
            <w:shd w:val="clear" w:color="auto" w:fill="auto"/>
            <w:vAlign w:val="center"/>
            <w:hideMark/>
          </w:tcPr>
          <w:p w:rsidR="000F12E6" w:rsidRPr="00BF2B73" w:rsidRDefault="000F12E6" w:rsidP="00D90C7E">
            <w:pPr>
              <w:ind w:right="976"/>
              <w:jc w:val="right"/>
              <w:rPr>
                <w:rFonts w:ascii="Calibri" w:hAnsi="Calibri" w:cs="Calibri"/>
                <w:sz w:val="16"/>
                <w:szCs w:val="16"/>
              </w:rPr>
            </w:pPr>
            <w:r w:rsidRPr="00BF2B73">
              <w:rPr>
                <w:rFonts w:ascii="Calibri" w:hAnsi="Calibri" w:cs="Calibri"/>
                <w:sz w:val="16"/>
                <w:szCs w:val="16"/>
              </w:rPr>
              <w:t>85,708,724.76</w:t>
            </w:r>
          </w:p>
        </w:tc>
        <w:tc>
          <w:tcPr>
            <w:tcW w:w="1244" w:type="dxa"/>
            <w:tcBorders>
              <w:top w:val="nil"/>
              <w:left w:val="nil"/>
              <w:bottom w:val="single" w:sz="4" w:space="0" w:color="auto"/>
              <w:right w:val="single" w:sz="4" w:space="0" w:color="auto"/>
            </w:tcBorders>
            <w:shd w:val="clear" w:color="auto" w:fill="auto"/>
            <w:noWrap/>
            <w:vAlign w:val="center"/>
            <w:hideMark/>
          </w:tcPr>
          <w:p w:rsidR="000F12E6" w:rsidRPr="00BF2B73" w:rsidRDefault="000F12E6" w:rsidP="00D90C7E">
            <w:pPr>
              <w:jc w:val="right"/>
              <w:rPr>
                <w:rFonts w:ascii="Calibri" w:hAnsi="Calibri" w:cs="Calibri"/>
                <w:sz w:val="16"/>
                <w:szCs w:val="16"/>
              </w:rPr>
            </w:pPr>
            <w:r w:rsidRPr="00BF2B73">
              <w:rPr>
                <w:rFonts w:ascii="Calibri" w:hAnsi="Calibri" w:cs="Calibri"/>
                <w:sz w:val="16"/>
                <w:szCs w:val="16"/>
              </w:rPr>
              <w:t>311.94</w:t>
            </w:r>
          </w:p>
        </w:tc>
        <w:tc>
          <w:tcPr>
            <w:tcW w:w="2028" w:type="dxa"/>
            <w:tcBorders>
              <w:top w:val="nil"/>
              <w:left w:val="nil"/>
              <w:bottom w:val="single" w:sz="4" w:space="0" w:color="auto"/>
              <w:right w:val="single" w:sz="4" w:space="0" w:color="auto"/>
            </w:tcBorders>
            <w:shd w:val="clear" w:color="auto" w:fill="auto"/>
            <w:noWrap/>
            <w:vAlign w:val="center"/>
            <w:hideMark/>
          </w:tcPr>
          <w:p w:rsidR="000F12E6" w:rsidRPr="00BF2B73" w:rsidRDefault="000F12E6" w:rsidP="00D90C7E">
            <w:pPr>
              <w:jc w:val="right"/>
              <w:rPr>
                <w:rFonts w:ascii="Calibri" w:hAnsi="Calibri" w:cs="Calibri"/>
                <w:sz w:val="16"/>
                <w:szCs w:val="16"/>
              </w:rPr>
            </w:pPr>
            <w:r w:rsidRPr="00BF2B73">
              <w:rPr>
                <w:rFonts w:ascii="Calibri" w:hAnsi="Calibri" w:cs="Calibri"/>
                <w:sz w:val="16"/>
                <w:szCs w:val="16"/>
              </w:rPr>
              <w:t>211.94</w:t>
            </w:r>
          </w:p>
        </w:tc>
        <w:tc>
          <w:tcPr>
            <w:tcW w:w="1959" w:type="dxa"/>
            <w:vMerge/>
            <w:tcBorders>
              <w:top w:val="nil"/>
              <w:left w:val="single" w:sz="4" w:space="0" w:color="auto"/>
              <w:bottom w:val="single" w:sz="4" w:space="0" w:color="auto"/>
              <w:right w:val="single" w:sz="4" w:space="0" w:color="auto"/>
            </w:tcBorders>
            <w:vAlign w:val="center"/>
            <w:hideMark/>
          </w:tcPr>
          <w:p w:rsidR="000F12E6" w:rsidRPr="00BF2B73" w:rsidRDefault="000F12E6" w:rsidP="00D90C7E">
            <w:pPr>
              <w:jc w:val="left"/>
              <w:rPr>
                <w:rFonts w:ascii="Calibri" w:hAnsi="Calibri" w:cs="Calibri"/>
                <w:sz w:val="20"/>
                <w:szCs w:val="20"/>
              </w:rPr>
            </w:pPr>
          </w:p>
        </w:tc>
        <w:tc>
          <w:tcPr>
            <w:tcW w:w="1783" w:type="dxa"/>
            <w:vMerge/>
            <w:tcBorders>
              <w:top w:val="nil"/>
              <w:left w:val="single" w:sz="4" w:space="0" w:color="auto"/>
              <w:bottom w:val="single" w:sz="4" w:space="0" w:color="auto"/>
              <w:right w:val="single" w:sz="8" w:space="0" w:color="auto"/>
            </w:tcBorders>
            <w:vAlign w:val="center"/>
            <w:hideMark/>
          </w:tcPr>
          <w:p w:rsidR="000F12E6" w:rsidRPr="00BF2B73" w:rsidRDefault="000F12E6" w:rsidP="00D90C7E">
            <w:pPr>
              <w:jc w:val="left"/>
              <w:rPr>
                <w:rFonts w:ascii="Calibri" w:hAnsi="Calibri" w:cs="Calibri"/>
                <w:sz w:val="22"/>
                <w:szCs w:val="22"/>
              </w:rPr>
            </w:pPr>
          </w:p>
        </w:tc>
      </w:tr>
      <w:tr w:rsidR="00BF2B73" w:rsidRPr="00BF2B73" w:rsidTr="00744F67">
        <w:trPr>
          <w:trHeight w:val="83"/>
        </w:trPr>
        <w:tc>
          <w:tcPr>
            <w:tcW w:w="1909" w:type="dxa"/>
            <w:tcBorders>
              <w:top w:val="nil"/>
              <w:left w:val="single" w:sz="8" w:space="0" w:color="auto"/>
              <w:bottom w:val="single" w:sz="4" w:space="0" w:color="auto"/>
              <w:right w:val="single" w:sz="4" w:space="0" w:color="auto"/>
            </w:tcBorders>
            <w:shd w:val="clear" w:color="auto" w:fill="auto"/>
            <w:noWrap/>
            <w:vAlign w:val="center"/>
            <w:hideMark/>
          </w:tcPr>
          <w:p w:rsidR="000F12E6" w:rsidRPr="00BF2B73" w:rsidRDefault="000F12E6" w:rsidP="00D90C7E">
            <w:pPr>
              <w:tabs>
                <w:tab w:val="left" w:pos="685"/>
              </w:tabs>
              <w:jc w:val="center"/>
              <w:rPr>
                <w:rFonts w:ascii="Calibri" w:hAnsi="Calibri" w:cs="Calibri"/>
                <w:b/>
                <w:bCs/>
                <w:sz w:val="16"/>
                <w:szCs w:val="16"/>
              </w:rPr>
            </w:pPr>
            <w:r w:rsidRPr="00BF2B73">
              <w:rPr>
                <w:rFonts w:ascii="Calibri" w:hAnsi="Calibri" w:cs="Calibri"/>
                <w:b/>
                <w:bCs/>
                <w:sz w:val="16"/>
                <w:szCs w:val="16"/>
              </w:rPr>
              <w:t>1в</w:t>
            </w:r>
          </w:p>
        </w:tc>
        <w:tc>
          <w:tcPr>
            <w:tcW w:w="1781" w:type="dxa"/>
            <w:tcBorders>
              <w:top w:val="nil"/>
              <w:left w:val="nil"/>
              <w:bottom w:val="single" w:sz="4" w:space="0" w:color="auto"/>
              <w:right w:val="single" w:sz="4" w:space="0" w:color="auto"/>
            </w:tcBorders>
            <w:shd w:val="clear" w:color="auto" w:fill="auto"/>
            <w:vAlign w:val="center"/>
            <w:hideMark/>
          </w:tcPr>
          <w:p w:rsidR="000F12E6" w:rsidRPr="00BF2B73" w:rsidRDefault="000F12E6" w:rsidP="00D90C7E">
            <w:pPr>
              <w:ind w:right="-173"/>
              <w:jc w:val="left"/>
              <w:rPr>
                <w:rFonts w:ascii="Calibri" w:hAnsi="Calibri" w:cs="Calibri"/>
                <w:sz w:val="16"/>
                <w:szCs w:val="16"/>
              </w:rPr>
            </w:pPr>
            <w:r w:rsidRPr="00BF2B73">
              <w:rPr>
                <w:rFonts w:ascii="Calibri" w:hAnsi="Calibri" w:cs="Calibri"/>
                <w:sz w:val="16"/>
                <w:szCs w:val="16"/>
              </w:rPr>
              <w:t>ДАЖБ. ЗА ЦАРИНСКО ЕВИДЕНТИРАЊЕ</w:t>
            </w:r>
          </w:p>
        </w:tc>
        <w:tc>
          <w:tcPr>
            <w:tcW w:w="1874" w:type="dxa"/>
            <w:tcBorders>
              <w:top w:val="nil"/>
              <w:left w:val="nil"/>
              <w:bottom w:val="single" w:sz="4" w:space="0" w:color="auto"/>
              <w:right w:val="single" w:sz="4" w:space="0" w:color="auto"/>
            </w:tcBorders>
            <w:shd w:val="clear" w:color="auto" w:fill="auto"/>
            <w:vAlign w:val="center"/>
            <w:hideMark/>
          </w:tcPr>
          <w:p w:rsidR="000F12E6" w:rsidRPr="00BF2B73" w:rsidRDefault="000F12E6" w:rsidP="00D90C7E">
            <w:pPr>
              <w:ind w:right="312"/>
              <w:jc w:val="right"/>
              <w:rPr>
                <w:rFonts w:ascii="Calibri" w:hAnsi="Calibri" w:cs="Calibri"/>
                <w:sz w:val="16"/>
                <w:szCs w:val="16"/>
              </w:rPr>
            </w:pPr>
            <w:r w:rsidRPr="00BF2B73">
              <w:rPr>
                <w:rFonts w:ascii="Calibri" w:hAnsi="Calibri" w:cs="Calibri"/>
                <w:sz w:val="16"/>
                <w:szCs w:val="16"/>
              </w:rPr>
              <w:t>0.00</w:t>
            </w:r>
          </w:p>
        </w:tc>
        <w:tc>
          <w:tcPr>
            <w:tcW w:w="2556" w:type="dxa"/>
            <w:tcBorders>
              <w:top w:val="nil"/>
              <w:left w:val="nil"/>
              <w:bottom w:val="single" w:sz="4" w:space="0" w:color="auto"/>
              <w:right w:val="single" w:sz="4" w:space="0" w:color="auto"/>
            </w:tcBorders>
            <w:shd w:val="clear" w:color="auto" w:fill="auto"/>
            <w:vAlign w:val="center"/>
            <w:hideMark/>
          </w:tcPr>
          <w:p w:rsidR="000F12E6" w:rsidRPr="00BF2B73" w:rsidRDefault="000F12E6" w:rsidP="00D90C7E">
            <w:pPr>
              <w:ind w:right="976"/>
              <w:jc w:val="right"/>
              <w:rPr>
                <w:rFonts w:ascii="Calibri" w:hAnsi="Calibri" w:cs="Calibri"/>
                <w:sz w:val="16"/>
                <w:szCs w:val="16"/>
              </w:rPr>
            </w:pPr>
            <w:r w:rsidRPr="00BF2B73">
              <w:rPr>
                <w:rFonts w:ascii="Calibri" w:hAnsi="Calibri" w:cs="Calibri"/>
                <w:sz w:val="16"/>
                <w:szCs w:val="16"/>
              </w:rPr>
              <w:t>0.00</w:t>
            </w:r>
          </w:p>
        </w:tc>
        <w:tc>
          <w:tcPr>
            <w:tcW w:w="1244" w:type="dxa"/>
            <w:tcBorders>
              <w:top w:val="nil"/>
              <w:left w:val="nil"/>
              <w:bottom w:val="single" w:sz="4" w:space="0" w:color="auto"/>
              <w:right w:val="single" w:sz="4" w:space="0" w:color="auto"/>
            </w:tcBorders>
            <w:shd w:val="clear" w:color="auto" w:fill="auto"/>
            <w:noWrap/>
            <w:vAlign w:val="center"/>
            <w:hideMark/>
          </w:tcPr>
          <w:p w:rsidR="000F12E6" w:rsidRPr="00BF2B73" w:rsidRDefault="000F12E6" w:rsidP="00D90C7E">
            <w:pPr>
              <w:jc w:val="right"/>
              <w:rPr>
                <w:rFonts w:ascii="Calibri" w:hAnsi="Calibri" w:cs="Calibri"/>
                <w:sz w:val="16"/>
                <w:szCs w:val="16"/>
              </w:rPr>
            </w:pPr>
            <w:r w:rsidRPr="00BF2B73">
              <w:rPr>
                <w:rFonts w:ascii="Calibri" w:hAnsi="Calibri" w:cs="Calibri"/>
                <w:sz w:val="16"/>
                <w:szCs w:val="16"/>
              </w:rPr>
              <w:t>0.00</w:t>
            </w:r>
          </w:p>
        </w:tc>
        <w:tc>
          <w:tcPr>
            <w:tcW w:w="2028" w:type="dxa"/>
            <w:tcBorders>
              <w:top w:val="nil"/>
              <w:left w:val="nil"/>
              <w:bottom w:val="single" w:sz="4" w:space="0" w:color="auto"/>
              <w:right w:val="single" w:sz="4" w:space="0" w:color="auto"/>
            </w:tcBorders>
            <w:shd w:val="clear" w:color="auto" w:fill="auto"/>
            <w:noWrap/>
            <w:vAlign w:val="center"/>
            <w:hideMark/>
          </w:tcPr>
          <w:p w:rsidR="000F12E6" w:rsidRPr="00BF2B73" w:rsidRDefault="000F12E6" w:rsidP="00D90C7E">
            <w:pPr>
              <w:jc w:val="right"/>
              <w:rPr>
                <w:rFonts w:ascii="Calibri" w:hAnsi="Calibri" w:cs="Calibri"/>
                <w:sz w:val="16"/>
                <w:szCs w:val="16"/>
              </w:rPr>
            </w:pPr>
            <w:r w:rsidRPr="00BF2B73">
              <w:rPr>
                <w:rFonts w:ascii="Calibri" w:hAnsi="Calibri" w:cs="Calibri"/>
                <w:sz w:val="16"/>
                <w:szCs w:val="16"/>
              </w:rPr>
              <w:t>0.00</w:t>
            </w:r>
          </w:p>
        </w:tc>
        <w:tc>
          <w:tcPr>
            <w:tcW w:w="1959" w:type="dxa"/>
            <w:vMerge/>
            <w:tcBorders>
              <w:top w:val="nil"/>
              <w:left w:val="single" w:sz="4" w:space="0" w:color="auto"/>
              <w:bottom w:val="single" w:sz="4" w:space="0" w:color="auto"/>
              <w:right w:val="single" w:sz="4" w:space="0" w:color="auto"/>
            </w:tcBorders>
            <w:vAlign w:val="center"/>
            <w:hideMark/>
          </w:tcPr>
          <w:p w:rsidR="000F12E6" w:rsidRPr="00BF2B73" w:rsidRDefault="000F12E6" w:rsidP="00D90C7E">
            <w:pPr>
              <w:jc w:val="left"/>
              <w:rPr>
                <w:rFonts w:ascii="Calibri" w:hAnsi="Calibri" w:cs="Calibri"/>
                <w:sz w:val="20"/>
                <w:szCs w:val="20"/>
              </w:rPr>
            </w:pPr>
          </w:p>
        </w:tc>
        <w:tc>
          <w:tcPr>
            <w:tcW w:w="1783" w:type="dxa"/>
            <w:vMerge/>
            <w:tcBorders>
              <w:top w:val="nil"/>
              <w:left w:val="single" w:sz="4" w:space="0" w:color="auto"/>
              <w:bottom w:val="single" w:sz="4" w:space="0" w:color="auto"/>
              <w:right w:val="single" w:sz="8" w:space="0" w:color="auto"/>
            </w:tcBorders>
            <w:vAlign w:val="center"/>
            <w:hideMark/>
          </w:tcPr>
          <w:p w:rsidR="000F12E6" w:rsidRPr="00BF2B73" w:rsidRDefault="000F12E6" w:rsidP="00D90C7E">
            <w:pPr>
              <w:jc w:val="left"/>
              <w:rPr>
                <w:rFonts w:ascii="Calibri" w:hAnsi="Calibri" w:cs="Calibri"/>
                <w:sz w:val="22"/>
                <w:szCs w:val="22"/>
              </w:rPr>
            </w:pPr>
          </w:p>
        </w:tc>
      </w:tr>
      <w:tr w:rsidR="00BF2B73" w:rsidRPr="00BF2B73" w:rsidTr="00744F67">
        <w:trPr>
          <w:trHeight w:val="169"/>
        </w:trPr>
        <w:tc>
          <w:tcPr>
            <w:tcW w:w="1909" w:type="dxa"/>
            <w:tcBorders>
              <w:top w:val="nil"/>
              <w:left w:val="single" w:sz="8" w:space="0" w:color="auto"/>
              <w:bottom w:val="single" w:sz="4" w:space="0" w:color="auto"/>
              <w:right w:val="single" w:sz="4" w:space="0" w:color="auto"/>
            </w:tcBorders>
            <w:shd w:val="clear" w:color="auto" w:fill="auto"/>
            <w:noWrap/>
            <w:vAlign w:val="center"/>
            <w:hideMark/>
          </w:tcPr>
          <w:p w:rsidR="000F12E6" w:rsidRPr="00BF2B73" w:rsidRDefault="000F12E6" w:rsidP="00D90C7E">
            <w:pPr>
              <w:tabs>
                <w:tab w:val="left" w:pos="685"/>
              </w:tabs>
              <w:jc w:val="center"/>
              <w:rPr>
                <w:rFonts w:ascii="Calibri" w:hAnsi="Calibri" w:cs="Calibri"/>
                <w:b/>
                <w:bCs/>
                <w:sz w:val="16"/>
                <w:szCs w:val="16"/>
              </w:rPr>
            </w:pPr>
            <w:r w:rsidRPr="00BF2B73">
              <w:rPr>
                <w:rFonts w:ascii="Calibri" w:hAnsi="Calibri" w:cs="Calibri"/>
                <w:b/>
                <w:bCs/>
                <w:sz w:val="16"/>
                <w:szCs w:val="16"/>
              </w:rPr>
              <w:t>1г</w:t>
            </w:r>
          </w:p>
        </w:tc>
        <w:tc>
          <w:tcPr>
            <w:tcW w:w="1781" w:type="dxa"/>
            <w:tcBorders>
              <w:top w:val="nil"/>
              <w:left w:val="nil"/>
              <w:bottom w:val="single" w:sz="4" w:space="0" w:color="auto"/>
              <w:right w:val="single" w:sz="4" w:space="0" w:color="auto"/>
            </w:tcBorders>
            <w:shd w:val="clear" w:color="auto" w:fill="auto"/>
            <w:vAlign w:val="center"/>
            <w:hideMark/>
          </w:tcPr>
          <w:p w:rsidR="000F12E6" w:rsidRPr="00BF2B73" w:rsidRDefault="000F12E6" w:rsidP="00D90C7E">
            <w:pPr>
              <w:ind w:right="-173"/>
              <w:jc w:val="left"/>
              <w:rPr>
                <w:rFonts w:ascii="Calibri" w:hAnsi="Calibri" w:cs="Calibri"/>
                <w:sz w:val="16"/>
                <w:szCs w:val="16"/>
              </w:rPr>
            </w:pPr>
            <w:r w:rsidRPr="00BF2B73">
              <w:rPr>
                <w:rFonts w:ascii="Calibri" w:hAnsi="Calibri" w:cs="Calibri"/>
                <w:sz w:val="16"/>
                <w:szCs w:val="16"/>
              </w:rPr>
              <w:t>ПОСЕБНА ДАЖБИНА НА УВОЗ ПОЉОПРИВР. ПРОИЗВОДА</w:t>
            </w:r>
          </w:p>
        </w:tc>
        <w:tc>
          <w:tcPr>
            <w:tcW w:w="1874" w:type="dxa"/>
            <w:tcBorders>
              <w:top w:val="nil"/>
              <w:left w:val="nil"/>
              <w:bottom w:val="single" w:sz="4" w:space="0" w:color="auto"/>
              <w:right w:val="single" w:sz="4" w:space="0" w:color="auto"/>
            </w:tcBorders>
            <w:shd w:val="clear" w:color="auto" w:fill="auto"/>
            <w:vAlign w:val="center"/>
            <w:hideMark/>
          </w:tcPr>
          <w:p w:rsidR="000F12E6" w:rsidRPr="00BF2B73" w:rsidRDefault="000F12E6" w:rsidP="00D90C7E">
            <w:pPr>
              <w:ind w:right="312"/>
              <w:jc w:val="right"/>
              <w:rPr>
                <w:rFonts w:ascii="Calibri" w:hAnsi="Calibri" w:cs="Calibri"/>
                <w:sz w:val="16"/>
                <w:szCs w:val="16"/>
              </w:rPr>
            </w:pPr>
            <w:r w:rsidRPr="00BF2B73">
              <w:rPr>
                <w:rFonts w:ascii="Calibri" w:hAnsi="Calibri" w:cs="Calibri"/>
                <w:sz w:val="16"/>
                <w:szCs w:val="16"/>
              </w:rPr>
              <w:t>328,024,977.27</w:t>
            </w:r>
          </w:p>
        </w:tc>
        <w:tc>
          <w:tcPr>
            <w:tcW w:w="2556" w:type="dxa"/>
            <w:tcBorders>
              <w:top w:val="nil"/>
              <w:left w:val="nil"/>
              <w:bottom w:val="single" w:sz="4" w:space="0" w:color="auto"/>
              <w:right w:val="single" w:sz="4" w:space="0" w:color="auto"/>
            </w:tcBorders>
            <w:shd w:val="clear" w:color="auto" w:fill="auto"/>
            <w:vAlign w:val="center"/>
            <w:hideMark/>
          </w:tcPr>
          <w:p w:rsidR="000F12E6" w:rsidRPr="00BF2B73" w:rsidRDefault="000F12E6" w:rsidP="00D90C7E">
            <w:pPr>
              <w:ind w:right="976"/>
              <w:jc w:val="right"/>
              <w:rPr>
                <w:rFonts w:ascii="Calibri" w:hAnsi="Calibri" w:cs="Calibri"/>
                <w:sz w:val="16"/>
                <w:szCs w:val="16"/>
              </w:rPr>
            </w:pPr>
            <w:r w:rsidRPr="00BF2B73">
              <w:rPr>
                <w:rFonts w:ascii="Calibri" w:hAnsi="Calibri" w:cs="Calibri"/>
                <w:sz w:val="16"/>
                <w:szCs w:val="16"/>
              </w:rPr>
              <w:t>323,539,014.46</w:t>
            </w:r>
          </w:p>
        </w:tc>
        <w:tc>
          <w:tcPr>
            <w:tcW w:w="1244" w:type="dxa"/>
            <w:tcBorders>
              <w:top w:val="nil"/>
              <w:left w:val="nil"/>
              <w:bottom w:val="single" w:sz="4" w:space="0" w:color="auto"/>
              <w:right w:val="single" w:sz="4" w:space="0" w:color="auto"/>
            </w:tcBorders>
            <w:shd w:val="clear" w:color="auto" w:fill="auto"/>
            <w:noWrap/>
            <w:vAlign w:val="center"/>
            <w:hideMark/>
          </w:tcPr>
          <w:p w:rsidR="000F12E6" w:rsidRPr="00BF2B73" w:rsidRDefault="000F12E6" w:rsidP="00D90C7E">
            <w:pPr>
              <w:jc w:val="right"/>
              <w:rPr>
                <w:rFonts w:ascii="Calibri" w:hAnsi="Calibri" w:cs="Calibri"/>
                <w:sz w:val="16"/>
                <w:szCs w:val="16"/>
              </w:rPr>
            </w:pPr>
            <w:r w:rsidRPr="00BF2B73">
              <w:rPr>
                <w:rFonts w:ascii="Calibri" w:hAnsi="Calibri" w:cs="Calibri"/>
                <w:sz w:val="16"/>
                <w:szCs w:val="16"/>
              </w:rPr>
              <w:t>98.63</w:t>
            </w:r>
          </w:p>
        </w:tc>
        <w:tc>
          <w:tcPr>
            <w:tcW w:w="2028" w:type="dxa"/>
            <w:tcBorders>
              <w:top w:val="nil"/>
              <w:left w:val="nil"/>
              <w:bottom w:val="single" w:sz="4" w:space="0" w:color="auto"/>
              <w:right w:val="single" w:sz="4" w:space="0" w:color="auto"/>
            </w:tcBorders>
            <w:shd w:val="clear" w:color="auto" w:fill="auto"/>
            <w:noWrap/>
            <w:vAlign w:val="center"/>
            <w:hideMark/>
          </w:tcPr>
          <w:p w:rsidR="000F12E6" w:rsidRPr="00BF2B73" w:rsidRDefault="000F12E6" w:rsidP="00D90C7E">
            <w:pPr>
              <w:jc w:val="right"/>
              <w:rPr>
                <w:rFonts w:ascii="Calibri" w:hAnsi="Calibri" w:cs="Calibri"/>
                <w:sz w:val="16"/>
                <w:szCs w:val="16"/>
              </w:rPr>
            </w:pPr>
            <w:r w:rsidRPr="00BF2B73">
              <w:rPr>
                <w:rFonts w:ascii="Calibri" w:hAnsi="Calibri" w:cs="Calibri"/>
                <w:sz w:val="16"/>
                <w:szCs w:val="16"/>
              </w:rPr>
              <w:t>-1.37</w:t>
            </w:r>
          </w:p>
        </w:tc>
        <w:tc>
          <w:tcPr>
            <w:tcW w:w="1959" w:type="dxa"/>
            <w:vMerge/>
            <w:tcBorders>
              <w:top w:val="nil"/>
              <w:left w:val="single" w:sz="4" w:space="0" w:color="auto"/>
              <w:bottom w:val="single" w:sz="4" w:space="0" w:color="auto"/>
              <w:right w:val="single" w:sz="4" w:space="0" w:color="auto"/>
            </w:tcBorders>
            <w:vAlign w:val="center"/>
            <w:hideMark/>
          </w:tcPr>
          <w:p w:rsidR="000F12E6" w:rsidRPr="00BF2B73" w:rsidRDefault="000F12E6" w:rsidP="00D90C7E">
            <w:pPr>
              <w:jc w:val="left"/>
              <w:rPr>
                <w:rFonts w:ascii="Calibri" w:hAnsi="Calibri" w:cs="Calibri"/>
                <w:sz w:val="20"/>
                <w:szCs w:val="20"/>
              </w:rPr>
            </w:pPr>
          </w:p>
        </w:tc>
        <w:tc>
          <w:tcPr>
            <w:tcW w:w="1783" w:type="dxa"/>
            <w:vMerge/>
            <w:tcBorders>
              <w:top w:val="nil"/>
              <w:left w:val="single" w:sz="4" w:space="0" w:color="auto"/>
              <w:bottom w:val="single" w:sz="4" w:space="0" w:color="auto"/>
              <w:right w:val="single" w:sz="8" w:space="0" w:color="auto"/>
            </w:tcBorders>
            <w:vAlign w:val="center"/>
            <w:hideMark/>
          </w:tcPr>
          <w:p w:rsidR="000F12E6" w:rsidRPr="00BF2B73" w:rsidRDefault="000F12E6" w:rsidP="00D90C7E">
            <w:pPr>
              <w:jc w:val="left"/>
              <w:rPr>
                <w:rFonts w:ascii="Calibri" w:hAnsi="Calibri" w:cs="Calibri"/>
                <w:sz w:val="22"/>
                <w:szCs w:val="22"/>
              </w:rPr>
            </w:pPr>
          </w:p>
        </w:tc>
      </w:tr>
      <w:tr w:rsidR="00BF2B73" w:rsidRPr="00BF2B73" w:rsidTr="00744F67">
        <w:trPr>
          <w:trHeight w:val="193"/>
        </w:trPr>
        <w:tc>
          <w:tcPr>
            <w:tcW w:w="1909" w:type="dxa"/>
            <w:tcBorders>
              <w:top w:val="nil"/>
              <w:left w:val="single" w:sz="8" w:space="0" w:color="auto"/>
              <w:bottom w:val="single" w:sz="4" w:space="0" w:color="auto"/>
              <w:right w:val="single" w:sz="4" w:space="0" w:color="auto"/>
            </w:tcBorders>
            <w:shd w:val="clear" w:color="000000" w:fill="D9D9D9"/>
            <w:vAlign w:val="center"/>
            <w:hideMark/>
          </w:tcPr>
          <w:p w:rsidR="000F12E6" w:rsidRPr="00BF2B73" w:rsidRDefault="000F12E6" w:rsidP="00D90C7E">
            <w:pPr>
              <w:tabs>
                <w:tab w:val="left" w:pos="685"/>
              </w:tabs>
              <w:jc w:val="center"/>
              <w:rPr>
                <w:rFonts w:ascii="Calibri" w:hAnsi="Calibri" w:cs="Calibri"/>
                <w:b/>
                <w:bCs/>
                <w:sz w:val="16"/>
                <w:szCs w:val="16"/>
              </w:rPr>
            </w:pPr>
            <w:r w:rsidRPr="00BF2B73">
              <w:rPr>
                <w:rFonts w:ascii="Calibri" w:hAnsi="Calibri" w:cs="Calibri"/>
                <w:b/>
                <w:bCs/>
                <w:sz w:val="16"/>
                <w:szCs w:val="16"/>
              </w:rPr>
              <w:t>1.</w:t>
            </w:r>
            <w:r w:rsidRPr="00BF2B73">
              <w:rPr>
                <w:rFonts w:ascii="Calibri" w:hAnsi="Calibri" w:cs="Calibri"/>
                <w:b/>
                <w:bCs/>
                <w:sz w:val="16"/>
                <w:szCs w:val="16"/>
              </w:rPr>
              <w:br/>
              <w:t>(1а+1б+1в+1г)</w:t>
            </w:r>
          </w:p>
        </w:tc>
        <w:tc>
          <w:tcPr>
            <w:tcW w:w="1781" w:type="dxa"/>
            <w:tcBorders>
              <w:top w:val="nil"/>
              <w:left w:val="nil"/>
              <w:bottom w:val="single" w:sz="4" w:space="0" w:color="auto"/>
              <w:right w:val="single" w:sz="4" w:space="0" w:color="auto"/>
            </w:tcBorders>
            <w:shd w:val="clear" w:color="000000" w:fill="D9D9D9"/>
            <w:vAlign w:val="center"/>
            <w:hideMark/>
          </w:tcPr>
          <w:p w:rsidR="000F12E6" w:rsidRPr="00BF2B73" w:rsidRDefault="000F12E6" w:rsidP="00D90C7E">
            <w:pPr>
              <w:ind w:right="-173"/>
              <w:jc w:val="left"/>
              <w:rPr>
                <w:rFonts w:ascii="Calibri" w:hAnsi="Calibri" w:cs="Calibri"/>
                <w:b/>
                <w:bCs/>
                <w:sz w:val="16"/>
                <w:szCs w:val="16"/>
              </w:rPr>
            </w:pPr>
            <w:r w:rsidRPr="00BF2B73">
              <w:rPr>
                <w:rFonts w:ascii="Calibri" w:hAnsi="Calibri" w:cs="Calibri"/>
                <w:b/>
                <w:bCs/>
                <w:sz w:val="16"/>
                <w:szCs w:val="16"/>
              </w:rPr>
              <w:t>УКУПНО ЦАРИНСКЕ ДАЖБИНЕ</w:t>
            </w:r>
          </w:p>
        </w:tc>
        <w:tc>
          <w:tcPr>
            <w:tcW w:w="1874" w:type="dxa"/>
            <w:tcBorders>
              <w:top w:val="nil"/>
              <w:left w:val="nil"/>
              <w:bottom w:val="single" w:sz="4" w:space="0" w:color="auto"/>
              <w:right w:val="single" w:sz="4" w:space="0" w:color="auto"/>
            </w:tcBorders>
            <w:shd w:val="clear" w:color="000000" w:fill="D9D9D9"/>
            <w:noWrap/>
            <w:vAlign w:val="center"/>
            <w:hideMark/>
          </w:tcPr>
          <w:p w:rsidR="000F12E6" w:rsidRPr="00BF2B73" w:rsidRDefault="000F12E6" w:rsidP="00D90C7E">
            <w:pPr>
              <w:ind w:right="312"/>
              <w:jc w:val="right"/>
              <w:rPr>
                <w:rFonts w:ascii="Calibri" w:hAnsi="Calibri" w:cs="Calibri"/>
                <w:b/>
                <w:bCs/>
                <w:sz w:val="16"/>
                <w:szCs w:val="16"/>
              </w:rPr>
            </w:pPr>
            <w:r w:rsidRPr="00BF2B73">
              <w:rPr>
                <w:rFonts w:ascii="Calibri" w:hAnsi="Calibri" w:cs="Calibri"/>
                <w:b/>
                <w:bCs/>
                <w:sz w:val="16"/>
                <w:szCs w:val="16"/>
              </w:rPr>
              <w:t>24,067,268,277.02</w:t>
            </w:r>
          </w:p>
        </w:tc>
        <w:tc>
          <w:tcPr>
            <w:tcW w:w="2556" w:type="dxa"/>
            <w:tcBorders>
              <w:top w:val="nil"/>
              <w:left w:val="nil"/>
              <w:bottom w:val="single" w:sz="4" w:space="0" w:color="auto"/>
              <w:right w:val="single" w:sz="4" w:space="0" w:color="auto"/>
            </w:tcBorders>
            <w:shd w:val="clear" w:color="000000" w:fill="D9D9D9"/>
            <w:noWrap/>
            <w:vAlign w:val="center"/>
            <w:hideMark/>
          </w:tcPr>
          <w:p w:rsidR="000F12E6" w:rsidRPr="00BF2B73" w:rsidRDefault="000F12E6" w:rsidP="00D90C7E">
            <w:pPr>
              <w:ind w:right="976"/>
              <w:jc w:val="right"/>
              <w:rPr>
                <w:rFonts w:ascii="Calibri" w:hAnsi="Calibri" w:cs="Calibri"/>
                <w:b/>
                <w:bCs/>
                <w:sz w:val="16"/>
                <w:szCs w:val="16"/>
              </w:rPr>
            </w:pPr>
            <w:r w:rsidRPr="00BF2B73">
              <w:rPr>
                <w:rFonts w:ascii="Calibri" w:hAnsi="Calibri" w:cs="Calibri"/>
                <w:b/>
                <w:bCs/>
                <w:sz w:val="16"/>
                <w:szCs w:val="16"/>
              </w:rPr>
              <w:t>25,978,017,444.12</w:t>
            </w:r>
          </w:p>
        </w:tc>
        <w:tc>
          <w:tcPr>
            <w:tcW w:w="1244" w:type="dxa"/>
            <w:tcBorders>
              <w:top w:val="nil"/>
              <w:left w:val="nil"/>
              <w:bottom w:val="single" w:sz="4" w:space="0" w:color="auto"/>
              <w:right w:val="single" w:sz="4" w:space="0" w:color="auto"/>
            </w:tcBorders>
            <w:shd w:val="clear" w:color="000000" w:fill="D9D9D9"/>
            <w:noWrap/>
            <w:vAlign w:val="center"/>
            <w:hideMark/>
          </w:tcPr>
          <w:p w:rsidR="000F12E6" w:rsidRPr="00BF2B73" w:rsidRDefault="000F12E6" w:rsidP="00D90C7E">
            <w:pPr>
              <w:jc w:val="right"/>
              <w:rPr>
                <w:rFonts w:ascii="Calibri" w:hAnsi="Calibri" w:cs="Calibri"/>
                <w:b/>
                <w:bCs/>
                <w:sz w:val="16"/>
                <w:szCs w:val="16"/>
              </w:rPr>
            </w:pPr>
            <w:r w:rsidRPr="00BF2B73">
              <w:rPr>
                <w:rFonts w:ascii="Calibri" w:hAnsi="Calibri" w:cs="Calibri"/>
                <w:b/>
                <w:bCs/>
                <w:sz w:val="16"/>
                <w:szCs w:val="16"/>
              </w:rPr>
              <w:t>107.94</w:t>
            </w:r>
          </w:p>
        </w:tc>
        <w:tc>
          <w:tcPr>
            <w:tcW w:w="2028" w:type="dxa"/>
            <w:tcBorders>
              <w:top w:val="nil"/>
              <w:left w:val="nil"/>
              <w:bottom w:val="single" w:sz="4" w:space="0" w:color="auto"/>
              <w:right w:val="single" w:sz="4" w:space="0" w:color="auto"/>
            </w:tcBorders>
            <w:shd w:val="clear" w:color="000000" w:fill="D9D9D9"/>
            <w:noWrap/>
            <w:vAlign w:val="center"/>
            <w:hideMark/>
          </w:tcPr>
          <w:p w:rsidR="000F12E6" w:rsidRPr="00BF2B73" w:rsidRDefault="000F12E6" w:rsidP="00D90C7E">
            <w:pPr>
              <w:jc w:val="right"/>
              <w:rPr>
                <w:rFonts w:ascii="Calibri" w:hAnsi="Calibri" w:cs="Calibri"/>
                <w:b/>
                <w:bCs/>
                <w:sz w:val="16"/>
                <w:szCs w:val="16"/>
              </w:rPr>
            </w:pPr>
            <w:r w:rsidRPr="00BF2B73">
              <w:rPr>
                <w:rFonts w:ascii="Calibri" w:hAnsi="Calibri" w:cs="Calibri"/>
                <w:b/>
                <w:bCs/>
                <w:sz w:val="16"/>
                <w:szCs w:val="16"/>
              </w:rPr>
              <w:t>7.94</w:t>
            </w:r>
          </w:p>
        </w:tc>
        <w:tc>
          <w:tcPr>
            <w:tcW w:w="1959" w:type="dxa"/>
            <w:tcBorders>
              <w:top w:val="nil"/>
              <w:left w:val="nil"/>
              <w:bottom w:val="single" w:sz="4" w:space="0" w:color="auto"/>
              <w:right w:val="single" w:sz="4" w:space="0" w:color="auto"/>
            </w:tcBorders>
            <w:shd w:val="clear" w:color="000000" w:fill="D9D9D9"/>
            <w:noWrap/>
            <w:vAlign w:val="center"/>
            <w:hideMark/>
          </w:tcPr>
          <w:p w:rsidR="000F12E6" w:rsidRPr="00BF2B73" w:rsidRDefault="000F12E6" w:rsidP="00D90C7E">
            <w:pPr>
              <w:jc w:val="right"/>
              <w:rPr>
                <w:rFonts w:ascii="Calibri" w:hAnsi="Calibri" w:cs="Calibri"/>
                <w:b/>
                <w:bCs/>
                <w:sz w:val="20"/>
                <w:szCs w:val="20"/>
              </w:rPr>
            </w:pPr>
            <w:r w:rsidRPr="00BF2B73">
              <w:rPr>
                <w:rFonts w:ascii="Calibri" w:hAnsi="Calibri" w:cs="Calibri"/>
                <w:b/>
                <w:bCs/>
                <w:sz w:val="20"/>
                <w:szCs w:val="20"/>
              </w:rPr>
              <w:t>52,200,000,000.00</w:t>
            </w:r>
          </w:p>
        </w:tc>
        <w:tc>
          <w:tcPr>
            <w:tcW w:w="1783" w:type="dxa"/>
            <w:tcBorders>
              <w:top w:val="nil"/>
              <w:left w:val="nil"/>
              <w:bottom w:val="single" w:sz="4" w:space="0" w:color="auto"/>
              <w:right w:val="single" w:sz="8" w:space="0" w:color="auto"/>
            </w:tcBorders>
            <w:shd w:val="clear" w:color="000000" w:fill="D9D9D9"/>
            <w:noWrap/>
            <w:vAlign w:val="center"/>
            <w:hideMark/>
          </w:tcPr>
          <w:p w:rsidR="000F12E6" w:rsidRPr="00BF2B73" w:rsidRDefault="000F12E6" w:rsidP="00D90C7E">
            <w:pPr>
              <w:jc w:val="right"/>
              <w:rPr>
                <w:rFonts w:ascii="Calibri" w:hAnsi="Calibri" w:cs="Calibri"/>
                <w:b/>
                <w:bCs/>
                <w:sz w:val="22"/>
                <w:szCs w:val="22"/>
              </w:rPr>
            </w:pPr>
            <w:r w:rsidRPr="00BF2B73">
              <w:rPr>
                <w:rFonts w:ascii="Calibri" w:hAnsi="Calibri" w:cs="Calibri"/>
                <w:b/>
                <w:bCs/>
                <w:sz w:val="22"/>
                <w:szCs w:val="22"/>
              </w:rPr>
              <w:t>49.77</w:t>
            </w:r>
          </w:p>
        </w:tc>
      </w:tr>
      <w:tr w:rsidR="00BF2B73" w:rsidRPr="00BF2B73" w:rsidTr="00744F67">
        <w:trPr>
          <w:trHeight w:val="257"/>
        </w:trPr>
        <w:tc>
          <w:tcPr>
            <w:tcW w:w="1909" w:type="dxa"/>
            <w:tcBorders>
              <w:top w:val="nil"/>
              <w:left w:val="single" w:sz="8" w:space="0" w:color="auto"/>
              <w:bottom w:val="single" w:sz="4" w:space="0" w:color="auto"/>
              <w:right w:val="single" w:sz="4" w:space="0" w:color="auto"/>
            </w:tcBorders>
            <w:shd w:val="clear" w:color="auto" w:fill="auto"/>
            <w:noWrap/>
            <w:vAlign w:val="center"/>
            <w:hideMark/>
          </w:tcPr>
          <w:p w:rsidR="000F12E6" w:rsidRPr="00BF2B73" w:rsidRDefault="000F12E6" w:rsidP="00D90C7E">
            <w:pPr>
              <w:tabs>
                <w:tab w:val="left" w:pos="685"/>
              </w:tabs>
              <w:jc w:val="center"/>
              <w:rPr>
                <w:rFonts w:ascii="Calibri" w:hAnsi="Calibri" w:cs="Calibri"/>
                <w:b/>
                <w:bCs/>
                <w:sz w:val="16"/>
                <w:szCs w:val="16"/>
              </w:rPr>
            </w:pPr>
            <w:r w:rsidRPr="00BF2B73">
              <w:rPr>
                <w:rFonts w:ascii="Calibri" w:hAnsi="Calibri" w:cs="Calibri"/>
                <w:b/>
                <w:bCs/>
                <w:sz w:val="16"/>
                <w:szCs w:val="16"/>
              </w:rPr>
              <w:t>2а</w:t>
            </w:r>
          </w:p>
        </w:tc>
        <w:tc>
          <w:tcPr>
            <w:tcW w:w="1781" w:type="dxa"/>
            <w:tcBorders>
              <w:top w:val="nil"/>
              <w:left w:val="nil"/>
              <w:bottom w:val="single" w:sz="4" w:space="0" w:color="auto"/>
              <w:right w:val="single" w:sz="4" w:space="0" w:color="auto"/>
            </w:tcBorders>
            <w:shd w:val="clear" w:color="auto" w:fill="auto"/>
            <w:vAlign w:val="center"/>
            <w:hideMark/>
          </w:tcPr>
          <w:p w:rsidR="000F12E6" w:rsidRPr="00BF2B73" w:rsidRDefault="000F12E6" w:rsidP="00D90C7E">
            <w:pPr>
              <w:ind w:right="-173"/>
              <w:jc w:val="left"/>
              <w:rPr>
                <w:rFonts w:ascii="Calibri" w:hAnsi="Calibri" w:cs="Calibri"/>
                <w:sz w:val="16"/>
                <w:szCs w:val="16"/>
              </w:rPr>
            </w:pPr>
            <w:r w:rsidRPr="00BF2B73">
              <w:rPr>
                <w:rFonts w:ascii="Calibri" w:hAnsi="Calibri" w:cs="Calibri"/>
                <w:sz w:val="16"/>
                <w:szCs w:val="16"/>
              </w:rPr>
              <w:t>НАК. ЗА ПРОЦ. ОБРАДУ</w:t>
            </w:r>
          </w:p>
        </w:tc>
        <w:tc>
          <w:tcPr>
            <w:tcW w:w="1874" w:type="dxa"/>
            <w:tcBorders>
              <w:top w:val="nil"/>
              <w:left w:val="nil"/>
              <w:bottom w:val="single" w:sz="4" w:space="0" w:color="auto"/>
              <w:right w:val="single" w:sz="4" w:space="0" w:color="auto"/>
            </w:tcBorders>
            <w:shd w:val="clear" w:color="auto" w:fill="auto"/>
            <w:vAlign w:val="center"/>
            <w:hideMark/>
          </w:tcPr>
          <w:p w:rsidR="000F12E6" w:rsidRPr="00BF2B73" w:rsidRDefault="000F12E6" w:rsidP="00D90C7E">
            <w:pPr>
              <w:ind w:right="312"/>
              <w:jc w:val="right"/>
              <w:rPr>
                <w:rFonts w:ascii="Calibri" w:hAnsi="Calibri" w:cs="Calibri"/>
                <w:sz w:val="16"/>
                <w:szCs w:val="16"/>
              </w:rPr>
            </w:pPr>
            <w:r w:rsidRPr="00BF2B73">
              <w:rPr>
                <w:rFonts w:ascii="Calibri" w:hAnsi="Calibri" w:cs="Calibri"/>
                <w:sz w:val="16"/>
                <w:szCs w:val="16"/>
              </w:rPr>
              <w:t>0.00</w:t>
            </w:r>
          </w:p>
        </w:tc>
        <w:tc>
          <w:tcPr>
            <w:tcW w:w="2556" w:type="dxa"/>
            <w:tcBorders>
              <w:top w:val="nil"/>
              <w:left w:val="nil"/>
              <w:bottom w:val="single" w:sz="4" w:space="0" w:color="auto"/>
              <w:right w:val="single" w:sz="4" w:space="0" w:color="auto"/>
            </w:tcBorders>
            <w:shd w:val="clear" w:color="auto" w:fill="auto"/>
            <w:vAlign w:val="center"/>
            <w:hideMark/>
          </w:tcPr>
          <w:p w:rsidR="000F12E6" w:rsidRPr="00BF2B73" w:rsidRDefault="000F12E6" w:rsidP="00D90C7E">
            <w:pPr>
              <w:ind w:right="976"/>
              <w:jc w:val="right"/>
              <w:rPr>
                <w:rFonts w:ascii="Calibri" w:hAnsi="Calibri" w:cs="Calibri"/>
                <w:sz w:val="16"/>
                <w:szCs w:val="16"/>
              </w:rPr>
            </w:pPr>
            <w:r w:rsidRPr="00BF2B73">
              <w:rPr>
                <w:rFonts w:ascii="Calibri" w:hAnsi="Calibri" w:cs="Calibri"/>
                <w:sz w:val="16"/>
                <w:szCs w:val="16"/>
              </w:rPr>
              <w:t>0.00</w:t>
            </w:r>
          </w:p>
        </w:tc>
        <w:tc>
          <w:tcPr>
            <w:tcW w:w="1244" w:type="dxa"/>
            <w:tcBorders>
              <w:top w:val="nil"/>
              <w:left w:val="nil"/>
              <w:bottom w:val="single" w:sz="4" w:space="0" w:color="auto"/>
              <w:right w:val="single" w:sz="4" w:space="0" w:color="auto"/>
            </w:tcBorders>
            <w:shd w:val="clear" w:color="auto" w:fill="auto"/>
            <w:noWrap/>
            <w:vAlign w:val="center"/>
            <w:hideMark/>
          </w:tcPr>
          <w:p w:rsidR="000F12E6" w:rsidRPr="00BF2B73" w:rsidRDefault="000F12E6" w:rsidP="00D90C7E">
            <w:pPr>
              <w:jc w:val="right"/>
              <w:rPr>
                <w:rFonts w:ascii="Calibri" w:hAnsi="Calibri" w:cs="Calibri"/>
                <w:sz w:val="16"/>
                <w:szCs w:val="16"/>
              </w:rPr>
            </w:pPr>
            <w:r w:rsidRPr="00BF2B73">
              <w:rPr>
                <w:rFonts w:ascii="Calibri" w:hAnsi="Calibri" w:cs="Calibri"/>
                <w:sz w:val="16"/>
                <w:szCs w:val="16"/>
              </w:rPr>
              <w:t>0.00</w:t>
            </w:r>
          </w:p>
        </w:tc>
        <w:tc>
          <w:tcPr>
            <w:tcW w:w="2028" w:type="dxa"/>
            <w:tcBorders>
              <w:top w:val="nil"/>
              <w:left w:val="nil"/>
              <w:bottom w:val="single" w:sz="4" w:space="0" w:color="auto"/>
              <w:right w:val="single" w:sz="4" w:space="0" w:color="auto"/>
            </w:tcBorders>
            <w:shd w:val="clear" w:color="auto" w:fill="auto"/>
            <w:noWrap/>
            <w:vAlign w:val="center"/>
            <w:hideMark/>
          </w:tcPr>
          <w:p w:rsidR="000F12E6" w:rsidRPr="00BF2B73" w:rsidRDefault="000F12E6" w:rsidP="00D90C7E">
            <w:pPr>
              <w:jc w:val="right"/>
              <w:rPr>
                <w:rFonts w:ascii="Calibri" w:hAnsi="Calibri" w:cs="Calibri"/>
                <w:sz w:val="16"/>
                <w:szCs w:val="16"/>
              </w:rPr>
            </w:pPr>
            <w:r w:rsidRPr="00BF2B73">
              <w:rPr>
                <w:rFonts w:ascii="Calibri" w:hAnsi="Calibri" w:cs="Calibri"/>
                <w:sz w:val="16"/>
                <w:szCs w:val="16"/>
              </w:rPr>
              <w:t>0.00</w:t>
            </w:r>
          </w:p>
        </w:tc>
        <w:tc>
          <w:tcPr>
            <w:tcW w:w="195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F12E6" w:rsidRPr="00BF2B73" w:rsidRDefault="000F12E6" w:rsidP="00D90C7E">
            <w:pPr>
              <w:jc w:val="right"/>
              <w:rPr>
                <w:rFonts w:ascii="Calibri" w:hAnsi="Calibri" w:cs="Calibri"/>
                <w:sz w:val="20"/>
                <w:szCs w:val="20"/>
              </w:rPr>
            </w:pPr>
            <w:r w:rsidRPr="00BF2B73">
              <w:rPr>
                <w:rFonts w:ascii="Calibri" w:hAnsi="Calibri" w:cs="Calibri"/>
                <w:sz w:val="20"/>
                <w:szCs w:val="20"/>
              </w:rPr>
              <w:t> </w:t>
            </w:r>
          </w:p>
        </w:tc>
        <w:tc>
          <w:tcPr>
            <w:tcW w:w="1783" w:type="dxa"/>
            <w:vMerge w:val="restart"/>
            <w:tcBorders>
              <w:top w:val="nil"/>
              <w:left w:val="single" w:sz="4" w:space="0" w:color="auto"/>
              <w:bottom w:val="single" w:sz="4" w:space="0" w:color="auto"/>
              <w:right w:val="single" w:sz="8" w:space="0" w:color="auto"/>
            </w:tcBorders>
            <w:shd w:val="clear" w:color="auto" w:fill="auto"/>
            <w:noWrap/>
            <w:vAlign w:val="center"/>
            <w:hideMark/>
          </w:tcPr>
          <w:p w:rsidR="000F12E6" w:rsidRPr="00BF2B73" w:rsidRDefault="000F12E6" w:rsidP="00D90C7E">
            <w:pPr>
              <w:jc w:val="right"/>
              <w:rPr>
                <w:rFonts w:ascii="Calibri" w:hAnsi="Calibri" w:cs="Calibri"/>
                <w:sz w:val="22"/>
                <w:szCs w:val="22"/>
              </w:rPr>
            </w:pPr>
            <w:r w:rsidRPr="00BF2B73">
              <w:rPr>
                <w:rFonts w:ascii="Calibri" w:hAnsi="Calibri" w:cs="Calibri"/>
                <w:sz w:val="22"/>
                <w:szCs w:val="22"/>
              </w:rPr>
              <w:t> </w:t>
            </w:r>
          </w:p>
        </w:tc>
      </w:tr>
      <w:tr w:rsidR="00BF2B73" w:rsidRPr="00BF2B73" w:rsidTr="00744F67">
        <w:trPr>
          <w:trHeight w:val="83"/>
        </w:trPr>
        <w:tc>
          <w:tcPr>
            <w:tcW w:w="1909" w:type="dxa"/>
            <w:tcBorders>
              <w:top w:val="nil"/>
              <w:left w:val="single" w:sz="8" w:space="0" w:color="auto"/>
              <w:bottom w:val="single" w:sz="4" w:space="0" w:color="auto"/>
              <w:right w:val="single" w:sz="4" w:space="0" w:color="auto"/>
            </w:tcBorders>
            <w:shd w:val="clear" w:color="auto" w:fill="auto"/>
            <w:noWrap/>
            <w:vAlign w:val="center"/>
            <w:hideMark/>
          </w:tcPr>
          <w:p w:rsidR="000F12E6" w:rsidRPr="00BF2B73" w:rsidRDefault="000F12E6" w:rsidP="00D90C7E">
            <w:pPr>
              <w:tabs>
                <w:tab w:val="left" w:pos="685"/>
              </w:tabs>
              <w:jc w:val="center"/>
              <w:rPr>
                <w:rFonts w:ascii="Calibri" w:hAnsi="Calibri" w:cs="Calibri"/>
                <w:b/>
                <w:bCs/>
                <w:sz w:val="16"/>
                <w:szCs w:val="16"/>
              </w:rPr>
            </w:pPr>
            <w:r w:rsidRPr="00BF2B73">
              <w:rPr>
                <w:rFonts w:ascii="Calibri" w:hAnsi="Calibri" w:cs="Calibri"/>
                <w:b/>
                <w:bCs/>
                <w:sz w:val="16"/>
                <w:szCs w:val="16"/>
              </w:rPr>
              <w:t>2б</w:t>
            </w:r>
          </w:p>
        </w:tc>
        <w:tc>
          <w:tcPr>
            <w:tcW w:w="1781" w:type="dxa"/>
            <w:tcBorders>
              <w:top w:val="nil"/>
              <w:left w:val="nil"/>
              <w:bottom w:val="single" w:sz="4" w:space="0" w:color="auto"/>
              <w:right w:val="single" w:sz="4" w:space="0" w:color="auto"/>
            </w:tcBorders>
            <w:shd w:val="clear" w:color="auto" w:fill="auto"/>
            <w:vAlign w:val="center"/>
            <w:hideMark/>
          </w:tcPr>
          <w:p w:rsidR="000F12E6" w:rsidRPr="00BF2B73" w:rsidRDefault="000F12E6" w:rsidP="00D90C7E">
            <w:pPr>
              <w:ind w:right="-173"/>
              <w:jc w:val="left"/>
              <w:rPr>
                <w:rFonts w:ascii="Calibri" w:hAnsi="Calibri" w:cs="Calibri"/>
                <w:sz w:val="16"/>
                <w:szCs w:val="16"/>
              </w:rPr>
            </w:pPr>
            <w:r w:rsidRPr="00BF2B73">
              <w:rPr>
                <w:rFonts w:ascii="Calibri" w:hAnsi="Calibri" w:cs="Calibri"/>
                <w:sz w:val="16"/>
                <w:szCs w:val="16"/>
              </w:rPr>
              <w:t>НАК. ЗА УСЛУГЕ ЦАР. ОРГАНА</w:t>
            </w:r>
          </w:p>
        </w:tc>
        <w:tc>
          <w:tcPr>
            <w:tcW w:w="1874" w:type="dxa"/>
            <w:tcBorders>
              <w:top w:val="nil"/>
              <w:left w:val="nil"/>
              <w:bottom w:val="single" w:sz="4" w:space="0" w:color="auto"/>
              <w:right w:val="single" w:sz="4" w:space="0" w:color="auto"/>
            </w:tcBorders>
            <w:shd w:val="clear" w:color="auto" w:fill="auto"/>
            <w:vAlign w:val="center"/>
            <w:hideMark/>
          </w:tcPr>
          <w:p w:rsidR="000F12E6" w:rsidRPr="00BF2B73" w:rsidRDefault="000F12E6" w:rsidP="00D90C7E">
            <w:pPr>
              <w:ind w:right="312"/>
              <w:jc w:val="right"/>
              <w:rPr>
                <w:rFonts w:ascii="Calibri" w:hAnsi="Calibri" w:cs="Calibri"/>
                <w:sz w:val="16"/>
                <w:szCs w:val="16"/>
              </w:rPr>
            </w:pPr>
            <w:r w:rsidRPr="00BF2B73">
              <w:rPr>
                <w:rFonts w:ascii="Calibri" w:hAnsi="Calibri" w:cs="Calibri"/>
                <w:sz w:val="16"/>
                <w:szCs w:val="16"/>
              </w:rPr>
              <w:t>0.00</w:t>
            </w:r>
          </w:p>
        </w:tc>
        <w:tc>
          <w:tcPr>
            <w:tcW w:w="2556" w:type="dxa"/>
            <w:tcBorders>
              <w:top w:val="nil"/>
              <w:left w:val="nil"/>
              <w:bottom w:val="single" w:sz="4" w:space="0" w:color="auto"/>
              <w:right w:val="single" w:sz="4" w:space="0" w:color="auto"/>
            </w:tcBorders>
            <w:shd w:val="clear" w:color="auto" w:fill="auto"/>
            <w:vAlign w:val="center"/>
            <w:hideMark/>
          </w:tcPr>
          <w:p w:rsidR="000F12E6" w:rsidRPr="00BF2B73" w:rsidRDefault="000F12E6" w:rsidP="00D90C7E">
            <w:pPr>
              <w:ind w:right="976"/>
              <w:jc w:val="right"/>
              <w:rPr>
                <w:rFonts w:ascii="Calibri" w:hAnsi="Calibri" w:cs="Calibri"/>
                <w:sz w:val="16"/>
                <w:szCs w:val="16"/>
              </w:rPr>
            </w:pPr>
            <w:r w:rsidRPr="00BF2B73">
              <w:rPr>
                <w:rFonts w:ascii="Calibri" w:hAnsi="Calibri" w:cs="Calibri"/>
                <w:sz w:val="16"/>
                <w:szCs w:val="16"/>
              </w:rPr>
              <w:t>0.00</w:t>
            </w:r>
          </w:p>
        </w:tc>
        <w:tc>
          <w:tcPr>
            <w:tcW w:w="1244" w:type="dxa"/>
            <w:tcBorders>
              <w:top w:val="nil"/>
              <w:left w:val="nil"/>
              <w:bottom w:val="single" w:sz="4" w:space="0" w:color="auto"/>
              <w:right w:val="single" w:sz="4" w:space="0" w:color="auto"/>
            </w:tcBorders>
            <w:shd w:val="clear" w:color="auto" w:fill="auto"/>
            <w:noWrap/>
            <w:vAlign w:val="center"/>
            <w:hideMark/>
          </w:tcPr>
          <w:p w:rsidR="000F12E6" w:rsidRPr="00BF2B73" w:rsidRDefault="000F12E6" w:rsidP="00D90C7E">
            <w:pPr>
              <w:jc w:val="right"/>
              <w:rPr>
                <w:rFonts w:ascii="Calibri" w:hAnsi="Calibri" w:cs="Calibri"/>
                <w:sz w:val="16"/>
                <w:szCs w:val="16"/>
              </w:rPr>
            </w:pPr>
            <w:r w:rsidRPr="00BF2B73">
              <w:rPr>
                <w:rFonts w:ascii="Calibri" w:hAnsi="Calibri" w:cs="Calibri"/>
                <w:sz w:val="16"/>
                <w:szCs w:val="16"/>
              </w:rPr>
              <w:t>0.00</w:t>
            </w:r>
          </w:p>
        </w:tc>
        <w:tc>
          <w:tcPr>
            <w:tcW w:w="2028" w:type="dxa"/>
            <w:tcBorders>
              <w:top w:val="nil"/>
              <w:left w:val="nil"/>
              <w:bottom w:val="single" w:sz="4" w:space="0" w:color="auto"/>
              <w:right w:val="single" w:sz="4" w:space="0" w:color="auto"/>
            </w:tcBorders>
            <w:shd w:val="clear" w:color="auto" w:fill="auto"/>
            <w:noWrap/>
            <w:vAlign w:val="center"/>
            <w:hideMark/>
          </w:tcPr>
          <w:p w:rsidR="000F12E6" w:rsidRPr="00BF2B73" w:rsidRDefault="000F12E6" w:rsidP="00D90C7E">
            <w:pPr>
              <w:jc w:val="right"/>
              <w:rPr>
                <w:rFonts w:ascii="Calibri" w:hAnsi="Calibri" w:cs="Calibri"/>
                <w:sz w:val="16"/>
                <w:szCs w:val="16"/>
              </w:rPr>
            </w:pPr>
            <w:r w:rsidRPr="00BF2B73">
              <w:rPr>
                <w:rFonts w:ascii="Calibri" w:hAnsi="Calibri" w:cs="Calibri"/>
                <w:sz w:val="16"/>
                <w:szCs w:val="16"/>
              </w:rPr>
              <w:t>0.00</w:t>
            </w:r>
          </w:p>
        </w:tc>
        <w:tc>
          <w:tcPr>
            <w:tcW w:w="1959" w:type="dxa"/>
            <w:vMerge/>
            <w:tcBorders>
              <w:top w:val="nil"/>
              <w:left w:val="single" w:sz="4" w:space="0" w:color="auto"/>
              <w:bottom w:val="single" w:sz="4" w:space="0" w:color="auto"/>
              <w:right w:val="single" w:sz="4" w:space="0" w:color="auto"/>
            </w:tcBorders>
            <w:vAlign w:val="center"/>
            <w:hideMark/>
          </w:tcPr>
          <w:p w:rsidR="000F12E6" w:rsidRPr="00BF2B73" w:rsidRDefault="000F12E6" w:rsidP="00D90C7E">
            <w:pPr>
              <w:jc w:val="left"/>
              <w:rPr>
                <w:rFonts w:ascii="Calibri" w:hAnsi="Calibri" w:cs="Calibri"/>
                <w:sz w:val="20"/>
                <w:szCs w:val="20"/>
              </w:rPr>
            </w:pPr>
          </w:p>
        </w:tc>
        <w:tc>
          <w:tcPr>
            <w:tcW w:w="1783" w:type="dxa"/>
            <w:vMerge/>
            <w:tcBorders>
              <w:top w:val="nil"/>
              <w:left w:val="single" w:sz="4" w:space="0" w:color="auto"/>
              <w:bottom w:val="single" w:sz="4" w:space="0" w:color="auto"/>
              <w:right w:val="single" w:sz="8" w:space="0" w:color="auto"/>
            </w:tcBorders>
            <w:vAlign w:val="center"/>
            <w:hideMark/>
          </w:tcPr>
          <w:p w:rsidR="000F12E6" w:rsidRPr="00BF2B73" w:rsidRDefault="000F12E6" w:rsidP="00D90C7E">
            <w:pPr>
              <w:jc w:val="left"/>
              <w:rPr>
                <w:rFonts w:ascii="Calibri" w:hAnsi="Calibri" w:cs="Calibri"/>
                <w:sz w:val="22"/>
                <w:szCs w:val="22"/>
              </w:rPr>
            </w:pPr>
          </w:p>
        </w:tc>
      </w:tr>
      <w:tr w:rsidR="00BF2B73" w:rsidRPr="00BF2B73" w:rsidTr="00744F67">
        <w:trPr>
          <w:trHeight w:val="83"/>
        </w:trPr>
        <w:tc>
          <w:tcPr>
            <w:tcW w:w="1909" w:type="dxa"/>
            <w:tcBorders>
              <w:top w:val="nil"/>
              <w:left w:val="single" w:sz="8" w:space="0" w:color="auto"/>
              <w:bottom w:val="single" w:sz="4" w:space="0" w:color="auto"/>
              <w:right w:val="single" w:sz="4" w:space="0" w:color="auto"/>
            </w:tcBorders>
            <w:shd w:val="clear" w:color="auto" w:fill="auto"/>
            <w:noWrap/>
            <w:vAlign w:val="center"/>
            <w:hideMark/>
          </w:tcPr>
          <w:p w:rsidR="000F12E6" w:rsidRPr="00BF2B73" w:rsidRDefault="000F12E6" w:rsidP="00D90C7E">
            <w:pPr>
              <w:tabs>
                <w:tab w:val="left" w:pos="685"/>
              </w:tabs>
              <w:jc w:val="center"/>
              <w:rPr>
                <w:rFonts w:ascii="Calibri" w:hAnsi="Calibri" w:cs="Calibri"/>
                <w:b/>
                <w:bCs/>
                <w:sz w:val="16"/>
                <w:szCs w:val="16"/>
              </w:rPr>
            </w:pPr>
            <w:r w:rsidRPr="00BF2B73">
              <w:rPr>
                <w:rFonts w:ascii="Calibri" w:hAnsi="Calibri" w:cs="Calibri"/>
                <w:b/>
                <w:bCs/>
                <w:sz w:val="16"/>
                <w:szCs w:val="16"/>
              </w:rPr>
              <w:t>2в</w:t>
            </w:r>
          </w:p>
        </w:tc>
        <w:tc>
          <w:tcPr>
            <w:tcW w:w="1781" w:type="dxa"/>
            <w:tcBorders>
              <w:top w:val="nil"/>
              <w:left w:val="nil"/>
              <w:bottom w:val="single" w:sz="4" w:space="0" w:color="auto"/>
              <w:right w:val="single" w:sz="4" w:space="0" w:color="auto"/>
            </w:tcBorders>
            <w:shd w:val="clear" w:color="auto" w:fill="auto"/>
            <w:vAlign w:val="center"/>
            <w:hideMark/>
          </w:tcPr>
          <w:p w:rsidR="000F12E6" w:rsidRPr="00BF2B73" w:rsidRDefault="000F12E6" w:rsidP="00D90C7E">
            <w:pPr>
              <w:ind w:right="-173"/>
              <w:jc w:val="left"/>
              <w:rPr>
                <w:rFonts w:ascii="Calibri" w:hAnsi="Calibri" w:cs="Calibri"/>
                <w:sz w:val="16"/>
                <w:szCs w:val="16"/>
              </w:rPr>
            </w:pPr>
            <w:r w:rsidRPr="00BF2B73">
              <w:rPr>
                <w:rFonts w:ascii="Calibri" w:hAnsi="Calibri" w:cs="Calibri"/>
                <w:sz w:val="16"/>
                <w:szCs w:val="16"/>
              </w:rPr>
              <w:t>НАК. ЗА СТАВЉАЊЕ ЦАР. ОБЕЛЕЖЈА</w:t>
            </w:r>
          </w:p>
        </w:tc>
        <w:tc>
          <w:tcPr>
            <w:tcW w:w="1874" w:type="dxa"/>
            <w:tcBorders>
              <w:top w:val="nil"/>
              <w:left w:val="nil"/>
              <w:bottom w:val="single" w:sz="4" w:space="0" w:color="auto"/>
              <w:right w:val="single" w:sz="4" w:space="0" w:color="auto"/>
            </w:tcBorders>
            <w:shd w:val="clear" w:color="auto" w:fill="auto"/>
            <w:vAlign w:val="center"/>
            <w:hideMark/>
          </w:tcPr>
          <w:p w:rsidR="000F12E6" w:rsidRPr="00BF2B73" w:rsidRDefault="000F12E6" w:rsidP="00D90C7E">
            <w:pPr>
              <w:ind w:right="312"/>
              <w:jc w:val="right"/>
              <w:rPr>
                <w:rFonts w:ascii="Calibri" w:hAnsi="Calibri" w:cs="Calibri"/>
                <w:sz w:val="16"/>
                <w:szCs w:val="16"/>
              </w:rPr>
            </w:pPr>
            <w:r w:rsidRPr="00BF2B73">
              <w:rPr>
                <w:rFonts w:ascii="Calibri" w:hAnsi="Calibri" w:cs="Calibri"/>
                <w:sz w:val="16"/>
                <w:szCs w:val="16"/>
              </w:rPr>
              <w:t>0.00</w:t>
            </w:r>
          </w:p>
        </w:tc>
        <w:tc>
          <w:tcPr>
            <w:tcW w:w="2556" w:type="dxa"/>
            <w:tcBorders>
              <w:top w:val="nil"/>
              <w:left w:val="nil"/>
              <w:bottom w:val="single" w:sz="4" w:space="0" w:color="auto"/>
              <w:right w:val="single" w:sz="4" w:space="0" w:color="auto"/>
            </w:tcBorders>
            <w:shd w:val="clear" w:color="auto" w:fill="auto"/>
            <w:vAlign w:val="center"/>
            <w:hideMark/>
          </w:tcPr>
          <w:p w:rsidR="000F12E6" w:rsidRPr="00BF2B73" w:rsidRDefault="000F12E6" w:rsidP="00D90C7E">
            <w:pPr>
              <w:ind w:right="976"/>
              <w:jc w:val="right"/>
              <w:rPr>
                <w:rFonts w:ascii="Calibri" w:hAnsi="Calibri" w:cs="Calibri"/>
                <w:sz w:val="16"/>
                <w:szCs w:val="16"/>
              </w:rPr>
            </w:pPr>
            <w:r w:rsidRPr="00BF2B73">
              <w:rPr>
                <w:rFonts w:ascii="Calibri" w:hAnsi="Calibri" w:cs="Calibri"/>
                <w:sz w:val="16"/>
                <w:szCs w:val="16"/>
              </w:rPr>
              <w:t>0.00</w:t>
            </w:r>
          </w:p>
        </w:tc>
        <w:tc>
          <w:tcPr>
            <w:tcW w:w="1244" w:type="dxa"/>
            <w:tcBorders>
              <w:top w:val="nil"/>
              <w:left w:val="nil"/>
              <w:bottom w:val="single" w:sz="4" w:space="0" w:color="auto"/>
              <w:right w:val="single" w:sz="4" w:space="0" w:color="auto"/>
            </w:tcBorders>
            <w:shd w:val="clear" w:color="auto" w:fill="auto"/>
            <w:noWrap/>
            <w:vAlign w:val="center"/>
            <w:hideMark/>
          </w:tcPr>
          <w:p w:rsidR="000F12E6" w:rsidRPr="00BF2B73" w:rsidRDefault="000F12E6" w:rsidP="00D90C7E">
            <w:pPr>
              <w:jc w:val="right"/>
              <w:rPr>
                <w:rFonts w:ascii="Calibri" w:hAnsi="Calibri" w:cs="Calibri"/>
                <w:sz w:val="16"/>
                <w:szCs w:val="16"/>
              </w:rPr>
            </w:pPr>
            <w:r w:rsidRPr="00BF2B73">
              <w:rPr>
                <w:rFonts w:ascii="Calibri" w:hAnsi="Calibri" w:cs="Calibri"/>
                <w:sz w:val="16"/>
                <w:szCs w:val="16"/>
              </w:rPr>
              <w:t>0.00</w:t>
            </w:r>
          </w:p>
        </w:tc>
        <w:tc>
          <w:tcPr>
            <w:tcW w:w="2028" w:type="dxa"/>
            <w:tcBorders>
              <w:top w:val="nil"/>
              <w:left w:val="nil"/>
              <w:bottom w:val="single" w:sz="4" w:space="0" w:color="auto"/>
              <w:right w:val="single" w:sz="4" w:space="0" w:color="auto"/>
            </w:tcBorders>
            <w:shd w:val="clear" w:color="auto" w:fill="auto"/>
            <w:noWrap/>
            <w:vAlign w:val="center"/>
            <w:hideMark/>
          </w:tcPr>
          <w:p w:rsidR="000F12E6" w:rsidRPr="00BF2B73" w:rsidRDefault="000F12E6" w:rsidP="00D90C7E">
            <w:pPr>
              <w:jc w:val="right"/>
              <w:rPr>
                <w:rFonts w:ascii="Calibri" w:hAnsi="Calibri" w:cs="Calibri"/>
                <w:sz w:val="16"/>
                <w:szCs w:val="16"/>
              </w:rPr>
            </w:pPr>
            <w:r w:rsidRPr="00BF2B73">
              <w:rPr>
                <w:rFonts w:ascii="Calibri" w:hAnsi="Calibri" w:cs="Calibri"/>
                <w:sz w:val="16"/>
                <w:szCs w:val="16"/>
              </w:rPr>
              <w:t>0.00</w:t>
            </w:r>
          </w:p>
        </w:tc>
        <w:tc>
          <w:tcPr>
            <w:tcW w:w="1959" w:type="dxa"/>
            <w:vMerge/>
            <w:tcBorders>
              <w:top w:val="nil"/>
              <w:left w:val="single" w:sz="4" w:space="0" w:color="auto"/>
              <w:bottom w:val="single" w:sz="4" w:space="0" w:color="auto"/>
              <w:right w:val="single" w:sz="4" w:space="0" w:color="auto"/>
            </w:tcBorders>
            <w:vAlign w:val="center"/>
            <w:hideMark/>
          </w:tcPr>
          <w:p w:rsidR="000F12E6" w:rsidRPr="00BF2B73" w:rsidRDefault="000F12E6" w:rsidP="00D90C7E">
            <w:pPr>
              <w:jc w:val="left"/>
              <w:rPr>
                <w:rFonts w:ascii="Calibri" w:hAnsi="Calibri" w:cs="Calibri"/>
                <w:sz w:val="20"/>
                <w:szCs w:val="20"/>
              </w:rPr>
            </w:pPr>
          </w:p>
        </w:tc>
        <w:tc>
          <w:tcPr>
            <w:tcW w:w="1783" w:type="dxa"/>
            <w:vMerge/>
            <w:tcBorders>
              <w:top w:val="nil"/>
              <w:left w:val="single" w:sz="4" w:space="0" w:color="auto"/>
              <w:bottom w:val="single" w:sz="4" w:space="0" w:color="auto"/>
              <w:right w:val="single" w:sz="8" w:space="0" w:color="auto"/>
            </w:tcBorders>
            <w:vAlign w:val="center"/>
            <w:hideMark/>
          </w:tcPr>
          <w:p w:rsidR="000F12E6" w:rsidRPr="00BF2B73" w:rsidRDefault="000F12E6" w:rsidP="00D90C7E">
            <w:pPr>
              <w:jc w:val="left"/>
              <w:rPr>
                <w:rFonts w:ascii="Calibri" w:hAnsi="Calibri" w:cs="Calibri"/>
                <w:sz w:val="22"/>
                <w:szCs w:val="22"/>
              </w:rPr>
            </w:pPr>
          </w:p>
        </w:tc>
      </w:tr>
      <w:tr w:rsidR="00BF2B73" w:rsidRPr="00BF2B73" w:rsidTr="00744F67">
        <w:trPr>
          <w:trHeight w:val="180"/>
        </w:trPr>
        <w:tc>
          <w:tcPr>
            <w:tcW w:w="1909" w:type="dxa"/>
            <w:tcBorders>
              <w:top w:val="nil"/>
              <w:left w:val="single" w:sz="8" w:space="0" w:color="auto"/>
              <w:bottom w:val="single" w:sz="4" w:space="0" w:color="auto"/>
              <w:right w:val="single" w:sz="4" w:space="0" w:color="auto"/>
            </w:tcBorders>
            <w:shd w:val="clear" w:color="auto" w:fill="auto"/>
            <w:vAlign w:val="center"/>
            <w:hideMark/>
          </w:tcPr>
          <w:p w:rsidR="000F12E6" w:rsidRPr="00BF2B73" w:rsidRDefault="000F12E6" w:rsidP="00D90C7E">
            <w:pPr>
              <w:tabs>
                <w:tab w:val="left" w:pos="685"/>
              </w:tabs>
              <w:jc w:val="center"/>
              <w:rPr>
                <w:rFonts w:ascii="Calibri" w:hAnsi="Calibri" w:cs="Calibri"/>
                <w:b/>
                <w:bCs/>
                <w:sz w:val="16"/>
                <w:szCs w:val="16"/>
              </w:rPr>
            </w:pPr>
            <w:r w:rsidRPr="00BF2B73">
              <w:rPr>
                <w:rFonts w:ascii="Calibri" w:hAnsi="Calibri" w:cs="Calibri"/>
                <w:b/>
                <w:bCs/>
                <w:sz w:val="16"/>
                <w:szCs w:val="16"/>
              </w:rPr>
              <w:t>2.</w:t>
            </w:r>
            <w:r w:rsidRPr="00BF2B73">
              <w:rPr>
                <w:rFonts w:ascii="Calibri" w:hAnsi="Calibri" w:cs="Calibri"/>
                <w:b/>
                <w:bCs/>
                <w:sz w:val="16"/>
                <w:szCs w:val="16"/>
              </w:rPr>
              <w:br/>
              <w:t>(2а+2б+2в)</w:t>
            </w:r>
          </w:p>
        </w:tc>
        <w:tc>
          <w:tcPr>
            <w:tcW w:w="1781" w:type="dxa"/>
            <w:tcBorders>
              <w:top w:val="nil"/>
              <w:left w:val="nil"/>
              <w:bottom w:val="single" w:sz="4" w:space="0" w:color="auto"/>
              <w:right w:val="single" w:sz="4" w:space="0" w:color="auto"/>
            </w:tcBorders>
            <w:shd w:val="clear" w:color="auto" w:fill="auto"/>
            <w:vAlign w:val="center"/>
            <w:hideMark/>
          </w:tcPr>
          <w:p w:rsidR="000F12E6" w:rsidRPr="00BF2B73" w:rsidRDefault="000F12E6" w:rsidP="00D90C7E">
            <w:pPr>
              <w:ind w:right="-173"/>
              <w:jc w:val="left"/>
              <w:rPr>
                <w:rFonts w:ascii="Calibri" w:hAnsi="Calibri" w:cs="Calibri"/>
                <w:b/>
                <w:bCs/>
                <w:sz w:val="16"/>
                <w:szCs w:val="16"/>
              </w:rPr>
            </w:pPr>
            <w:r w:rsidRPr="00BF2B73">
              <w:rPr>
                <w:rFonts w:ascii="Calibri" w:hAnsi="Calibri" w:cs="Calibri"/>
                <w:b/>
                <w:bCs/>
                <w:sz w:val="16"/>
                <w:szCs w:val="16"/>
              </w:rPr>
              <w:t>УКУПНО НАКНАДЕ</w:t>
            </w:r>
          </w:p>
        </w:tc>
        <w:tc>
          <w:tcPr>
            <w:tcW w:w="1874" w:type="dxa"/>
            <w:tcBorders>
              <w:top w:val="nil"/>
              <w:left w:val="nil"/>
              <w:bottom w:val="single" w:sz="4" w:space="0" w:color="auto"/>
              <w:right w:val="single" w:sz="4" w:space="0" w:color="auto"/>
            </w:tcBorders>
            <w:shd w:val="clear" w:color="auto" w:fill="auto"/>
            <w:vAlign w:val="center"/>
            <w:hideMark/>
          </w:tcPr>
          <w:p w:rsidR="000F12E6" w:rsidRPr="00BF2B73" w:rsidRDefault="000F12E6" w:rsidP="00D90C7E">
            <w:pPr>
              <w:ind w:right="312"/>
              <w:jc w:val="right"/>
              <w:rPr>
                <w:rFonts w:ascii="Calibri" w:hAnsi="Calibri" w:cs="Calibri"/>
                <w:sz w:val="16"/>
                <w:szCs w:val="16"/>
              </w:rPr>
            </w:pPr>
            <w:r w:rsidRPr="00BF2B73">
              <w:rPr>
                <w:rFonts w:ascii="Calibri" w:hAnsi="Calibri" w:cs="Calibri"/>
                <w:sz w:val="16"/>
                <w:szCs w:val="16"/>
              </w:rPr>
              <w:t>0.00</w:t>
            </w:r>
          </w:p>
        </w:tc>
        <w:tc>
          <w:tcPr>
            <w:tcW w:w="2556" w:type="dxa"/>
            <w:tcBorders>
              <w:top w:val="nil"/>
              <w:left w:val="nil"/>
              <w:bottom w:val="single" w:sz="4" w:space="0" w:color="auto"/>
              <w:right w:val="single" w:sz="4" w:space="0" w:color="auto"/>
            </w:tcBorders>
            <w:shd w:val="clear" w:color="auto" w:fill="auto"/>
            <w:vAlign w:val="center"/>
            <w:hideMark/>
          </w:tcPr>
          <w:p w:rsidR="000F12E6" w:rsidRPr="00BF2B73" w:rsidRDefault="000F12E6" w:rsidP="00D90C7E">
            <w:pPr>
              <w:ind w:right="976"/>
              <w:jc w:val="right"/>
              <w:rPr>
                <w:rFonts w:ascii="Calibri" w:hAnsi="Calibri" w:cs="Calibri"/>
                <w:sz w:val="16"/>
                <w:szCs w:val="16"/>
              </w:rPr>
            </w:pPr>
            <w:r w:rsidRPr="00BF2B73">
              <w:rPr>
                <w:rFonts w:ascii="Calibri" w:hAnsi="Calibri" w:cs="Calibri"/>
                <w:sz w:val="16"/>
                <w:szCs w:val="16"/>
              </w:rPr>
              <w:t>0.00</w:t>
            </w:r>
          </w:p>
        </w:tc>
        <w:tc>
          <w:tcPr>
            <w:tcW w:w="1244" w:type="dxa"/>
            <w:tcBorders>
              <w:top w:val="nil"/>
              <w:left w:val="nil"/>
              <w:bottom w:val="single" w:sz="4" w:space="0" w:color="auto"/>
              <w:right w:val="single" w:sz="4" w:space="0" w:color="auto"/>
            </w:tcBorders>
            <w:shd w:val="clear" w:color="auto" w:fill="auto"/>
            <w:noWrap/>
            <w:vAlign w:val="center"/>
            <w:hideMark/>
          </w:tcPr>
          <w:p w:rsidR="000F12E6" w:rsidRPr="00BF2B73" w:rsidRDefault="000F12E6" w:rsidP="00D90C7E">
            <w:pPr>
              <w:jc w:val="right"/>
              <w:rPr>
                <w:rFonts w:ascii="Calibri" w:hAnsi="Calibri" w:cs="Calibri"/>
                <w:sz w:val="16"/>
                <w:szCs w:val="16"/>
              </w:rPr>
            </w:pPr>
            <w:r w:rsidRPr="00BF2B73">
              <w:rPr>
                <w:rFonts w:ascii="Calibri" w:hAnsi="Calibri" w:cs="Calibri"/>
                <w:sz w:val="16"/>
                <w:szCs w:val="16"/>
              </w:rPr>
              <w:t>0.00</w:t>
            </w:r>
          </w:p>
        </w:tc>
        <w:tc>
          <w:tcPr>
            <w:tcW w:w="2028" w:type="dxa"/>
            <w:tcBorders>
              <w:top w:val="nil"/>
              <w:left w:val="nil"/>
              <w:bottom w:val="single" w:sz="4" w:space="0" w:color="auto"/>
              <w:right w:val="single" w:sz="4" w:space="0" w:color="auto"/>
            </w:tcBorders>
            <w:shd w:val="clear" w:color="auto" w:fill="auto"/>
            <w:noWrap/>
            <w:vAlign w:val="center"/>
            <w:hideMark/>
          </w:tcPr>
          <w:p w:rsidR="000F12E6" w:rsidRPr="00BF2B73" w:rsidRDefault="000F12E6" w:rsidP="00D90C7E">
            <w:pPr>
              <w:jc w:val="right"/>
              <w:rPr>
                <w:rFonts w:ascii="Calibri" w:hAnsi="Calibri" w:cs="Calibri"/>
                <w:sz w:val="16"/>
                <w:szCs w:val="16"/>
              </w:rPr>
            </w:pPr>
            <w:r w:rsidRPr="00BF2B73">
              <w:rPr>
                <w:rFonts w:ascii="Calibri" w:hAnsi="Calibri" w:cs="Calibri"/>
                <w:sz w:val="16"/>
                <w:szCs w:val="16"/>
              </w:rPr>
              <w:t>0.00</w:t>
            </w:r>
          </w:p>
        </w:tc>
        <w:tc>
          <w:tcPr>
            <w:tcW w:w="1959" w:type="dxa"/>
            <w:vMerge/>
            <w:tcBorders>
              <w:top w:val="nil"/>
              <w:left w:val="single" w:sz="4" w:space="0" w:color="auto"/>
              <w:bottom w:val="single" w:sz="4" w:space="0" w:color="auto"/>
              <w:right w:val="single" w:sz="4" w:space="0" w:color="auto"/>
            </w:tcBorders>
            <w:vAlign w:val="center"/>
            <w:hideMark/>
          </w:tcPr>
          <w:p w:rsidR="000F12E6" w:rsidRPr="00BF2B73" w:rsidRDefault="000F12E6" w:rsidP="00D90C7E">
            <w:pPr>
              <w:jc w:val="left"/>
              <w:rPr>
                <w:rFonts w:ascii="Calibri" w:hAnsi="Calibri" w:cs="Calibri"/>
                <w:sz w:val="20"/>
                <w:szCs w:val="20"/>
              </w:rPr>
            </w:pPr>
          </w:p>
        </w:tc>
        <w:tc>
          <w:tcPr>
            <w:tcW w:w="1783" w:type="dxa"/>
            <w:vMerge/>
            <w:tcBorders>
              <w:top w:val="nil"/>
              <w:left w:val="single" w:sz="4" w:space="0" w:color="auto"/>
              <w:bottom w:val="single" w:sz="4" w:space="0" w:color="auto"/>
              <w:right w:val="single" w:sz="8" w:space="0" w:color="auto"/>
            </w:tcBorders>
            <w:vAlign w:val="center"/>
            <w:hideMark/>
          </w:tcPr>
          <w:p w:rsidR="000F12E6" w:rsidRPr="00BF2B73" w:rsidRDefault="000F12E6" w:rsidP="00D90C7E">
            <w:pPr>
              <w:jc w:val="left"/>
              <w:rPr>
                <w:rFonts w:ascii="Calibri" w:hAnsi="Calibri" w:cs="Calibri"/>
                <w:sz w:val="22"/>
                <w:szCs w:val="22"/>
              </w:rPr>
            </w:pPr>
          </w:p>
        </w:tc>
      </w:tr>
      <w:tr w:rsidR="00BF2B73" w:rsidRPr="00BF2B73" w:rsidTr="00744F67">
        <w:trPr>
          <w:trHeight w:val="83"/>
        </w:trPr>
        <w:tc>
          <w:tcPr>
            <w:tcW w:w="1909" w:type="dxa"/>
            <w:tcBorders>
              <w:top w:val="nil"/>
              <w:left w:val="single" w:sz="8" w:space="0" w:color="auto"/>
              <w:bottom w:val="single" w:sz="4" w:space="0" w:color="auto"/>
              <w:right w:val="single" w:sz="4" w:space="0" w:color="auto"/>
            </w:tcBorders>
            <w:shd w:val="clear" w:color="auto" w:fill="auto"/>
            <w:noWrap/>
            <w:vAlign w:val="center"/>
            <w:hideMark/>
          </w:tcPr>
          <w:p w:rsidR="000F12E6" w:rsidRPr="00BF2B73" w:rsidRDefault="000F12E6" w:rsidP="00D90C7E">
            <w:pPr>
              <w:tabs>
                <w:tab w:val="left" w:pos="685"/>
              </w:tabs>
              <w:jc w:val="center"/>
              <w:rPr>
                <w:rFonts w:ascii="Calibri" w:hAnsi="Calibri" w:cs="Calibri"/>
                <w:b/>
                <w:bCs/>
                <w:sz w:val="16"/>
                <w:szCs w:val="16"/>
              </w:rPr>
            </w:pPr>
            <w:r w:rsidRPr="00BF2B73">
              <w:rPr>
                <w:rFonts w:ascii="Calibri" w:hAnsi="Calibri" w:cs="Calibri"/>
                <w:b/>
                <w:bCs/>
                <w:sz w:val="16"/>
                <w:szCs w:val="16"/>
              </w:rPr>
              <w:t>3а</w:t>
            </w:r>
          </w:p>
        </w:tc>
        <w:tc>
          <w:tcPr>
            <w:tcW w:w="1781" w:type="dxa"/>
            <w:tcBorders>
              <w:top w:val="nil"/>
              <w:left w:val="nil"/>
              <w:bottom w:val="single" w:sz="4" w:space="0" w:color="auto"/>
              <w:right w:val="single" w:sz="4" w:space="0" w:color="auto"/>
            </w:tcBorders>
            <w:shd w:val="clear" w:color="auto" w:fill="auto"/>
            <w:vAlign w:val="center"/>
            <w:hideMark/>
          </w:tcPr>
          <w:p w:rsidR="000F12E6" w:rsidRPr="00BF2B73" w:rsidRDefault="000F12E6" w:rsidP="00D90C7E">
            <w:pPr>
              <w:ind w:right="-173"/>
              <w:jc w:val="left"/>
              <w:rPr>
                <w:rFonts w:ascii="Calibri" w:hAnsi="Calibri" w:cs="Calibri"/>
                <w:sz w:val="16"/>
                <w:szCs w:val="16"/>
              </w:rPr>
            </w:pPr>
            <w:r w:rsidRPr="00BF2B73">
              <w:rPr>
                <w:rFonts w:ascii="Calibri" w:hAnsi="Calibri" w:cs="Calibri"/>
                <w:sz w:val="16"/>
                <w:szCs w:val="16"/>
              </w:rPr>
              <w:t>ТАКСА У НОВЦУ ПРЕМА МАСИ РОБЕ</w:t>
            </w:r>
          </w:p>
        </w:tc>
        <w:tc>
          <w:tcPr>
            <w:tcW w:w="1874" w:type="dxa"/>
            <w:tcBorders>
              <w:top w:val="nil"/>
              <w:left w:val="nil"/>
              <w:bottom w:val="single" w:sz="4" w:space="0" w:color="auto"/>
              <w:right w:val="single" w:sz="4" w:space="0" w:color="auto"/>
            </w:tcBorders>
            <w:shd w:val="clear" w:color="auto" w:fill="auto"/>
            <w:vAlign w:val="center"/>
            <w:hideMark/>
          </w:tcPr>
          <w:p w:rsidR="000F12E6" w:rsidRPr="00BF2B73" w:rsidRDefault="000F12E6" w:rsidP="00D90C7E">
            <w:pPr>
              <w:ind w:right="312"/>
              <w:jc w:val="right"/>
              <w:rPr>
                <w:rFonts w:ascii="Calibri" w:hAnsi="Calibri" w:cs="Calibri"/>
                <w:sz w:val="16"/>
                <w:szCs w:val="16"/>
              </w:rPr>
            </w:pPr>
            <w:r w:rsidRPr="00BF2B73">
              <w:rPr>
                <w:rFonts w:ascii="Calibri" w:hAnsi="Calibri" w:cs="Calibri"/>
                <w:sz w:val="16"/>
                <w:szCs w:val="16"/>
              </w:rPr>
              <w:t>0.00</w:t>
            </w:r>
          </w:p>
        </w:tc>
        <w:tc>
          <w:tcPr>
            <w:tcW w:w="2556" w:type="dxa"/>
            <w:tcBorders>
              <w:top w:val="nil"/>
              <w:left w:val="nil"/>
              <w:bottom w:val="single" w:sz="4" w:space="0" w:color="auto"/>
              <w:right w:val="single" w:sz="4" w:space="0" w:color="auto"/>
            </w:tcBorders>
            <w:shd w:val="clear" w:color="auto" w:fill="auto"/>
            <w:vAlign w:val="center"/>
            <w:hideMark/>
          </w:tcPr>
          <w:p w:rsidR="000F12E6" w:rsidRPr="00BF2B73" w:rsidRDefault="000F12E6" w:rsidP="00D90C7E">
            <w:pPr>
              <w:ind w:right="976"/>
              <w:jc w:val="right"/>
              <w:rPr>
                <w:rFonts w:ascii="Calibri" w:hAnsi="Calibri" w:cs="Calibri"/>
                <w:sz w:val="16"/>
                <w:szCs w:val="16"/>
              </w:rPr>
            </w:pPr>
            <w:r w:rsidRPr="00BF2B73">
              <w:rPr>
                <w:rFonts w:ascii="Calibri" w:hAnsi="Calibri" w:cs="Calibri"/>
                <w:sz w:val="16"/>
                <w:szCs w:val="16"/>
              </w:rPr>
              <w:t>206.76</w:t>
            </w:r>
          </w:p>
        </w:tc>
        <w:tc>
          <w:tcPr>
            <w:tcW w:w="1244" w:type="dxa"/>
            <w:tcBorders>
              <w:top w:val="nil"/>
              <w:left w:val="nil"/>
              <w:bottom w:val="single" w:sz="4" w:space="0" w:color="auto"/>
              <w:right w:val="single" w:sz="4" w:space="0" w:color="auto"/>
            </w:tcBorders>
            <w:shd w:val="clear" w:color="auto" w:fill="auto"/>
            <w:noWrap/>
            <w:vAlign w:val="center"/>
            <w:hideMark/>
          </w:tcPr>
          <w:p w:rsidR="000F12E6" w:rsidRPr="00BF2B73" w:rsidRDefault="000F12E6" w:rsidP="00D90C7E">
            <w:pPr>
              <w:jc w:val="right"/>
              <w:rPr>
                <w:rFonts w:ascii="Calibri" w:hAnsi="Calibri" w:cs="Calibri"/>
                <w:sz w:val="16"/>
                <w:szCs w:val="16"/>
              </w:rPr>
            </w:pPr>
            <w:r w:rsidRPr="00BF2B73">
              <w:rPr>
                <w:rFonts w:ascii="Calibri" w:hAnsi="Calibri" w:cs="Calibri"/>
                <w:sz w:val="16"/>
                <w:szCs w:val="16"/>
              </w:rPr>
              <w:t>0.00</w:t>
            </w:r>
          </w:p>
        </w:tc>
        <w:tc>
          <w:tcPr>
            <w:tcW w:w="2028" w:type="dxa"/>
            <w:tcBorders>
              <w:top w:val="nil"/>
              <w:left w:val="nil"/>
              <w:bottom w:val="single" w:sz="4" w:space="0" w:color="auto"/>
              <w:right w:val="single" w:sz="4" w:space="0" w:color="auto"/>
            </w:tcBorders>
            <w:shd w:val="clear" w:color="auto" w:fill="auto"/>
            <w:noWrap/>
            <w:vAlign w:val="center"/>
            <w:hideMark/>
          </w:tcPr>
          <w:p w:rsidR="000F12E6" w:rsidRPr="00BF2B73" w:rsidRDefault="000F12E6" w:rsidP="00D90C7E">
            <w:pPr>
              <w:jc w:val="right"/>
              <w:rPr>
                <w:rFonts w:ascii="Calibri" w:hAnsi="Calibri" w:cs="Calibri"/>
                <w:sz w:val="16"/>
                <w:szCs w:val="16"/>
              </w:rPr>
            </w:pPr>
            <w:r w:rsidRPr="00BF2B73">
              <w:rPr>
                <w:rFonts w:ascii="Calibri" w:hAnsi="Calibri" w:cs="Calibri"/>
                <w:sz w:val="16"/>
                <w:szCs w:val="16"/>
              </w:rPr>
              <w:t>0.00</w:t>
            </w:r>
          </w:p>
        </w:tc>
        <w:tc>
          <w:tcPr>
            <w:tcW w:w="1959" w:type="dxa"/>
            <w:vMerge/>
            <w:tcBorders>
              <w:top w:val="nil"/>
              <w:left w:val="single" w:sz="4" w:space="0" w:color="auto"/>
              <w:bottom w:val="single" w:sz="4" w:space="0" w:color="auto"/>
              <w:right w:val="single" w:sz="4" w:space="0" w:color="auto"/>
            </w:tcBorders>
            <w:vAlign w:val="center"/>
            <w:hideMark/>
          </w:tcPr>
          <w:p w:rsidR="000F12E6" w:rsidRPr="00BF2B73" w:rsidRDefault="000F12E6" w:rsidP="00D90C7E">
            <w:pPr>
              <w:jc w:val="left"/>
              <w:rPr>
                <w:rFonts w:ascii="Calibri" w:hAnsi="Calibri" w:cs="Calibri"/>
                <w:sz w:val="20"/>
                <w:szCs w:val="20"/>
              </w:rPr>
            </w:pPr>
          </w:p>
        </w:tc>
        <w:tc>
          <w:tcPr>
            <w:tcW w:w="1783" w:type="dxa"/>
            <w:vMerge/>
            <w:tcBorders>
              <w:top w:val="nil"/>
              <w:left w:val="single" w:sz="4" w:space="0" w:color="auto"/>
              <w:bottom w:val="single" w:sz="4" w:space="0" w:color="auto"/>
              <w:right w:val="single" w:sz="8" w:space="0" w:color="auto"/>
            </w:tcBorders>
            <w:vAlign w:val="center"/>
            <w:hideMark/>
          </w:tcPr>
          <w:p w:rsidR="000F12E6" w:rsidRPr="00BF2B73" w:rsidRDefault="000F12E6" w:rsidP="00D90C7E">
            <w:pPr>
              <w:jc w:val="left"/>
              <w:rPr>
                <w:rFonts w:ascii="Calibri" w:hAnsi="Calibri" w:cs="Calibri"/>
                <w:sz w:val="22"/>
                <w:szCs w:val="22"/>
              </w:rPr>
            </w:pPr>
          </w:p>
        </w:tc>
      </w:tr>
      <w:tr w:rsidR="00BF2B73" w:rsidRPr="00BF2B73" w:rsidTr="00744F67">
        <w:trPr>
          <w:trHeight w:val="169"/>
        </w:trPr>
        <w:tc>
          <w:tcPr>
            <w:tcW w:w="1909" w:type="dxa"/>
            <w:tcBorders>
              <w:top w:val="nil"/>
              <w:left w:val="single" w:sz="8" w:space="0" w:color="auto"/>
              <w:bottom w:val="single" w:sz="4" w:space="0" w:color="auto"/>
              <w:right w:val="single" w:sz="4" w:space="0" w:color="auto"/>
            </w:tcBorders>
            <w:shd w:val="clear" w:color="auto" w:fill="auto"/>
            <w:noWrap/>
            <w:vAlign w:val="center"/>
            <w:hideMark/>
          </w:tcPr>
          <w:p w:rsidR="000F12E6" w:rsidRPr="00BF2B73" w:rsidRDefault="000F12E6" w:rsidP="00D90C7E">
            <w:pPr>
              <w:tabs>
                <w:tab w:val="left" w:pos="685"/>
              </w:tabs>
              <w:jc w:val="center"/>
              <w:rPr>
                <w:rFonts w:ascii="Calibri" w:hAnsi="Calibri" w:cs="Calibri"/>
                <w:b/>
                <w:bCs/>
                <w:sz w:val="16"/>
                <w:szCs w:val="16"/>
              </w:rPr>
            </w:pPr>
            <w:r w:rsidRPr="00BF2B73">
              <w:rPr>
                <w:rFonts w:ascii="Calibri" w:hAnsi="Calibri" w:cs="Calibri"/>
                <w:b/>
                <w:bCs/>
                <w:sz w:val="16"/>
                <w:szCs w:val="16"/>
              </w:rPr>
              <w:t>3б</w:t>
            </w:r>
          </w:p>
        </w:tc>
        <w:tc>
          <w:tcPr>
            <w:tcW w:w="1781" w:type="dxa"/>
            <w:tcBorders>
              <w:top w:val="nil"/>
              <w:left w:val="nil"/>
              <w:bottom w:val="single" w:sz="4" w:space="0" w:color="auto"/>
              <w:right w:val="single" w:sz="4" w:space="0" w:color="auto"/>
            </w:tcBorders>
            <w:shd w:val="clear" w:color="auto" w:fill="auto"/>
            <w:vAlign w:val="center"/>
            <w:hideMark/>
          </w:tcPr>
          <w:p w:rsidR="000F12E6" w:rsidRPr="00BF2B73" w:rsidRDefault="000F12E6" w:rsidP="00D90C7E">
            <w:pPr>
              <w:ind w:right="-173"/>
              <w:jc w:val="left"/>
              <w:rPr>
                <w:rFonts w:ascii="Calibri" w:hAnsi="Calibri" w:cs="Calibri"/>
                <w:sz w:val="16"/>
                <w:szCs w:val="16"/>
              </w:rPr>
            </w:pPr>
            <w:r w:rsidRPr="00BF2B73">
              <w:rPr>
                <w:rFonts w:ascii="Calibri" w:hAnsi="Calibri" w:cs="Calibri"/>
                <w:sz w:val="16"/>
                <w:szCs w:val="16"/>
              </w:rPr>
              <w:t>РЕПУБЛИЧКА АДМИНИСТРАТИВНА ТАКСА</w:t>
            </w:r>
          </w:p>
        </w:tc>
        <w:tc>
          <w:tcPr>
            <w:tcW w:w="1874" w:type="dxa"/>
            <w:tcBorders>
              <w:top w:val="nil"/>
              <w:left w:val="nil"/>
              <w:bottom w:val="single" w:sz="4" w:space="0" w:color="auto"/>
              <w:right w:val="single" w:sz="4" w:space="0" w:color="auto"/>
            </w:tcBorders>
            <w:shd w:val="clear" w:color="auto" w:fill="auto"/>
            <w:vAlign w:val="center"/>
            <w:hideMark/>
          </w:tcPr>
          <w:p w:rsidR="000F12E6" w:rsidRPr="00BF2B73" w:rsidRDefault="000F12E6" w:rsidP="00D90C7E">
            <w:pPr>
              <w:ind w:right="312"/>
              <w:jc w:val="right"/>
              <w:rPr>
                <w:rFonts w:ascii="Calibri" w:hAnsi="Calibri" w:cs="Calibri"/>
                <w:sz w:val="16"/>
                <w:szCs w:val="16"/>
              </w:rPr>
            </w:pPr>
            <w:r w:rsidRPr="00BF2B73">
              <w:rPr>
                <w:rFonts w:ascii="Calibri" w:hAnsi="Calibri" w:cs="Calibri"/>
                <w:sz w:val="16"/>
                <w:szCs w:val="16"/>
              </w:rPr>
              <w:t>0.00</w:t>
            </w:r>
          </w:p>
        </w:tc>
        <w:tc>
          <w:tcPr>
            <w:tcW w:w="2556" w:type="dxa"/>
            <w:tcBorders>
              <w:top w:val="nil"/>
              <w:left w:val="nil"/>
              <w:bottom w:val="single" w:sz="4" w:space="0" w:color="auto"/>
              <w:right w:val="single" w:sz="4" w:space="0" w:color="auto"/>
            </w:tcBorders>
            <w:shd w:val="clear" w:color="auto" w:fill="auto"/>
            <w:vAlign w:val="center"/>
            <w:hideMark/>
          </w:tcPr>
          <w:p w:rsidR="000F12E6" w:rsidRPr="00BF2B73" w:rsidRDefault="000F12E6" w:rsidP="00D90C7E">
            <w:pPr>
              <w:ind w:right="976"/>
              <w:jc w:val="right"/>
              <w:rPr>
                <w:rFonts w:ascii="Calibri" w:hAnsi="Calibri" w:cs="Calibri"/>
                <w:sz w:val="16"/>
                <w:szCs w:val="16"/>
              </w:rPr>
            </w:pPr>
            <w:r w:rsidRPr="00BF2B73">
              <w:rPr>
                <w:rFonts w:ascii="Calibri" w:hAnsi="Calibri" w:cs="Calibri"/>
                <w:sz w:val="16"/>
                <w:szCs w:val="16"/>
              </w:rPr>
              <w:t>1,631.60</w:t>
            </w:r>
          </w:p>
        </w:tc>
        <w:tc>
          <w:tcPr>
            <w:tcW w:w="1244" w:type="dxa"/>
            <w:tcBorders>
              <w:top w:val="nil"/>
              <w:left w:val="nil"/>
              <w:bottom w:val="single" w:sz="4" w:space="0" w:color="auto"/>
              <w:right w:val="single" w:sz="4" w:space="0" w:color="auto"/>
            </w:tcBorders>
            <w:shd w:val="clear" w:color="auto" w:fill="auto"/>
            <w:noWrap/>
            <w:vAlign w:val="center"/>
            <w:hideMark/>
          </w:tcPr>
          <w:p w:rsidR="000F12E6" w:rsidRPr="00BF2B73" w:rsidRDefault="000F12E6" w:rsidP="00D90C7E">
            <w:pPr>
              <w:jc w:val="right"/>
              <w:rPr>
                <w:rFonts w:ascii="Calibri" w:hAnsi="Calibri" w:cs="Calibri"/>
                <w:sz w:val="16"/>
                <w:szCs w:val="16"/>
              </w:rPr>
            </w:pPr>
            <w:r w:rsidRPr="00BF2B73">
              <w:rPr>
                <w:rFonts w:ascii="Calibri" w:hAnsi="Calibri" w:cs="Calibri"/>
                <w:sz w:val="16"/>
                <w:szCs w:val="16"/>
              </w:rPr>
              <w:t>0.00</w:t>
            </w:r>
          </w:p>
        </w:tc>
        <w:tc>
          <w:tcPr>
            <w:tcW w:w="2028" w:type="dxa"/>
            <w:tcBorders>
              <w:top w:val="nil"/>
              <w:left w:val="nil"/>
              <w:bottom w:val="single" w:sz="4" w:space="0" w:color="auto"/>
              <w:right w:val="single" w:sz="4" w:space="0" w:color="auto"/>
            </w:tcBorders>
            <w:shd w:val="clear" w:color="auto" w:fill="auto"/>
            <w:noWrap/>
            <w:vAlign w:val="center"/>
            <w:hideMark/>
          </w:tcPr>
          <w:p w:rsidR="000F12E6" w:rsidRPr="00BF2B73" w:rsidRDefault="000F12E6" w:rsidP="00D90C7E">
            <w:pPr>
              <w:jc w:val="right"/>
              <w:rPr>
                <w:rFonts w:ascii="Calibri" w:hAnsi="Calibri" w:cs="Calibri"/>
                <w:sz w:val="16"/>
                <w:szCs w:val="16"/>
              </w:rPr>
            </w:pPr>
            <w:r w:rsidRPr="00BF2B73">
              <w:rPr>
                <w:rFonts w:ascii="Calibri" w:hAnsi="Calibri" w:cs="Calibri"/>
                <w:sz w:val="16"/>
                <w:szCs w:val="16"/>
              </w:rPr>
              <w:t>0.00</w:t>
            </w:r>
          </w:p>
        </w:tc>
        <w:tc>
          <w:tcPr>
            <w:tcW w:w="1959" w:type="dxa"/>
            <w:vMerge/>
            <w:tcBorders>
              <w:top w:val="nil"/>
              <w:left w:val="single" w:sz="4" w:space="0" w:color="auto"/>
              <w:bottom w:val="single" w:sz="4" w:space="0" w:color="auto"/>
              <w:right w:val="single" w:sz="4" w:space="0" w:color="auto"/>
            </w:tcBorders>
            <w:vAlign w:val="center"/>
            <w:hideMark/>
          </w:tcPr>
          <w:p w:rsidR="000F12E6" w:rsidRPr="00BF2B73" w:rsidRDefault="000F12E6" w:rsidP="00D90C7E">
            <w:pPr>
              <w:jc w:val="left"/>
              <w:rPr>
                <w:rFonts w:ascii="Calibri" w:hAnsi="Calibri" w:cs="Calibri"/>
                <w:sz w:val="20"/>
                <w:szCs w:val="20"/>
              </w:rPr>
            </w:pPr>
          </w:p>
        </w:tc>
        <w:tc>
          <w:tcPr>
            <w:tcW w:w="1783" w:type="dxa"/>
            <w:vMerge/>
            <w:tcBorders>
              <w:top w:val="nil"/>
              <w:left w:val="single" w:sz="4" w:space="0" w:color="auto"/>
              <w:bottom w:val="single" w:sz="4" w:space="0" w:color="auto"/>
              <w:right w:val="single" w:sz="8" w:space="0" w:color="auto"/>
            </w:tcBorders>
            <w:vAlign w:val="center"/>
            <w:hideMark/>
          </w:tcPr>
          <w:p w:rsidR="000F12E6" w:rsidRPr="00BF2B73" w:rsidRDefault="000F12E6" w:rsidP="00D90C7E">
            <w:pPr>
              <w:jc w:val="left"/>
              <w:rPr>
                <w:rFonts w:ascii="Calibri" w:hAnsi="Calibri" w:cs="Calibri"/>
                <w:sz w:val="22"/>
                <w:szCs w:val="22"/>
              </w:rPr>
            </w:pPr>
          </w:p>
        </w:tc>
      </w:tr>
      <w:tr w:rsidR="00BF2B73" w:rsidRPr="00BF2B73" w:rsidTr="00744F67">
        <w:trPr>
          <w:trHeight w:val="180"/>
        </w:trPr>
        <w:tc>
          <w:tcPr>
            <w:tcW w:w="1909" w:type="dxa"/>
            <w:tcBorders>
              <w:top w:val="nil"/>
              <w:left w:val="single" w:sz="8" w:space="0" w:color="auto"/>
              <w:bottom w:val="single" w:sz="4" w:space="0" w:color="auto"/>
              <w:right w:val="single" w:sz="4" w:space="0" w:color="auto"/>
            </w:tcBorders>
            <w:shd w:val="clear" w:color="auto" w:fill="auto"/>
            <w:vAlign w:val="center"/>
            <w:hideMark/>
          </w:tcPr>
          <w:p w:rsidR="000F12E6" w:rsidRPr="00BF2B73" w:rsidRDefault="000F12E6" w:rsidP="00D90C7E">
            <w:pPr>
              <w:tabs>
                <w:tab w:val="left" w:pos="685"/>
              </w:tabs>
              <w:jc w:val="center"/>
              <w:rPr>
                <w:rFonts w:ascii="Calibri" w:hAnsi="Calibri" w:cs="Calibri"/>
                <w:b/>
                <w:bCs/>
                <w:sz w:val="16"/>
                <w:szCs w:val="16"/>
              </w:rPr>
            </w:pPr>
            <w:r w:rsidRPr="00BF2B73">
              <w:rPr>
                <w:rFonts w:ascii="Calibri" w:hAnsi="Calibri" w:cs="Calibri"/>
                <w:b/>
                <w:bCs/>
                <w:sz w:val="16"/>
                <w:szCs w:val="16"/>
              </w:rPr>
              <w:t>3.</w:t>
            </w:r>
            <w:r w:rsidRPr="00BF2B73">
              <w:rPr>
                <w:rFonts w:ascii="Calibri" w:hAnsi="Calibri" w:cs="Calibri"/>
                <w:b/>
                <w:bCs/>
                <w:sz w:val="16"/>
                <w:szCs w:val="16"/>
              </w:rPr>
              <w:br/>
              <w:t>(3а+3б)</w:t>
            </w:r>
          </w:p>
        </w:tc>
        <w:tc>
          <w:tcPr>
            <w:tcW w:w="1781" w:type="dxa"/>
            <w:tcBorders>
              <w:top w:val="nil"/>
              <w:left w:val="nil"/>
              <w:bottom w:val="single" w:sz="4" w:space="0" w:color="auto"/>
              <w:right w:val="single" w:sz="4" w:space="0" w:color="auto"/>
            </w:tcBorders>
            <w:shd w:val="clear" w:color="auto" w:fill="auto"/>
            <w:vAlign w:val="center"/>
            <w:hideMark/>
          </w:tcPr>
          <w:p w:rsidR="000F12E6" w:rsidRPr="00BF2B73" w:rsidRDefault="000F12E6" w:rsidP="00D90C7E">
            <w:pPr>
              <w:ind w:right="-173"/>
              <w:jc w:val="left"/>
              <w:rPr>
                <w:rFonts w:ascii="Calibri" w:hAnsi="Calibri" w:cs="Calibri"/>
                <w:b/>
                <w:bCs/>
                <w:sz w:val="16"/>
                <w:szCs w:val="16"/>
              </w:rPr>
            </w:pPr>
            <w:r w:rsidRPr="00BF2B73">
              <w:rPr>
                <w:rFonts w:ascii="Calibri" w:hAnsi="Calibri" w:cs="Calibri"/>
                <w:b/>
                <w:bCs/>
                <w:sz w:val="16"/>
                <w:szCs w:val="16"/>
              </w:rPr>
              <w:t>УКУПНО РЕП. АДМ. ТАКСЕ</w:t>
            </w:r>
          </w:p>
        </w:tc>
        <w:tc>
          <w:tcPr>
            <w:tcW w:w="1874" w:type="dxa"/>
            <w:tcBorders>
              <w:top w:val="nil"/>
              <w:left w:val="nil"/>
              <w:bottom w:val="single" w:sz="4" w:space="0" w:color="auto"/>
              <w:right w:val="single" w:sz="4" w:space="0" w:color="auto"/>
            </w:tcBorders>
            <w:shd w:val="clear" w:color="auto" w:fill="auto"/>
            <w:vAlign w:val="center"/>
            <w:hideMark/>
          </w:tcPr>
          <w:p w:rsidR="000F12E6" w:rsidRPr="00BF2B73" w:rsidRDefault="000F12E6" w:rsidP="00D90C7E">
            <w:pPr>
              <w:ind w:right="312"/>
              <w:jc w:val="right"/>
              <w:rPr>
                <w:rFonts w:ascii="Calibri" w:hAnsi="Calibri" w:cs="Calibri"/>
                <w:sz w:val="16"/>
                <w:szCs w:val="16"/>
              </w:rPr>
            </w:pPr>
            <w:r w:rsidRPr="00BF2B73">
              <w:rPr>
                <w:rFonts w:ascii="Calibri" w:hAnsi="Calibri" w:cs="Calibri"/>
                <w:sz w:val="16"/>
                <w:szCs w:val="16"/>
              </w:rPr>
              <w:t>0.00</w:t>
            </w:r>
          </w:p>
        </w:tc>
        <w:tc>
          <w:tcPr>
            <w:tcW w:w="2556" w:type="dxa"/>
            <w:tcBorders>
              <w:top w:val="nil"/>
              <w:left w:val="nil"/>
              <w:bottom w:val="single" w:sz="4" w:space="0" w:color="auto"/>
              <w:right w:val="single" w:sz="4" w:space="0" w:color="auto"/>
            </w:tcBorders>
            <w:shd w:val="clear" w:color="auto" w:fill="auto"/>
            <w:vAlign w:val="center"/>
            <w:hideMark/>
          </w:tcPr>
          <w:p w:rsidR="000F12E6" w:rsidRPr="00BF2B73" w:rsidRDefault="000F12E6" w:rsidP="00D90C7E">
            <w:pPr>
              <w:ind w:right="976"/>
              <w:jc w:val="right"/>
              <w:rPr>
                <w:rFonts w:ascii="Calibri" w:hAnsi="Calibri" w:cs="Calibri"/>
                <w:sz w:val="16"/>
                <w:szCs w:val="16"/>
              </w:rPr>
            </w:pPr>
            <w:r w:rsidRPr="00BF2B73">
              <w:rPr>
                <w:rFonts w:ascii="Calibri" w:hAnsi="Calibri" w:cs="Calibri"/>
                <w:sz w:val="16"/>
                <w:szCs w:val="16"/>
              </w:rPr>
              <w:t>1,838.36</w:t>
            </w:r>
          </w:p>
        </w:tc>
        <w:tc>
          <w:tcPr>
            <w:tcW w:w="1244" w:type="dxa"/>
            <w:tcBorders>
              <w:top w:val="nil"/>
              <w:left w:val="nil"/>
              <w:bottom w:val="single" w:sz="4" w:space="0" w:color="auto"/>
              <w:right w:val="single" w:sz="4" w:space="0" w:color="auto"/>
            </w:tcBorders>
            <w:shd w:val="clear" w:color="auto" w:fill="auto"/>
            <w:noWrap/>
            <w:vAlign w:val="center"/>
            <w:hideMark/>
          </w:tcPr>
          <w:p w:rsidR="000F12E6" w:rsidRPr="00BF2B73" w:rsidRDefault="000F12E6" w:rsidP="00D90C7E">
            <w:pPr>
              <w:jc w:val="right"/>
              <w:rPr>
                <w:rFonts w:ascii="Calibri" w:hAnsi="Calibri" w:cs="Calibri"/>
                <w:sz w:val="16"/>
                <w:szCs w:val="16"/>
              </w:rPr>
            </w:pPr>
            <w:r w:rsidRPr="00BF2B73">
              <w:rPr>
                <w:rFonts w:ascii="Calibri" w:hAnsi="Calibri" w:cs="Calibri"/>
                <w:sz w:val="16"/>
                <w:szCs w:val="16"/>
              </w:rPr>
              <w:t>0.00</w:t>
            </w:r>
          </w:p>
        </w:tc>
        <w:tc>
          <w:tcPr>
            <w:tcW w:w="2028" w:type="dxa"/>
            <w:tcBorders>
              <w:top w:val="nil"/>
              <w:left w:val="nil"/>
              <w:bottom w:val="single" w:sz="4" w:space="0" w:color="auto"/>
              <w:right w:val="single" w:sz="4" w:space="0" w:color="auto"/>
            </w:tcBorders>
            <w:shd w:val="clear" w:color="auto" w:fill="auto"/>
            <w:noWrap/>
            <w:vAlign w:val="center"/>
            <w:hideMark/>
          </w:tcPr>
          <w:p w:rsidR="000F12E6" w:rsidRPr="00BF2B73" w:rsidRDefault="000F12E6" w:rsidP="00D90C7E">
            <w:pPr>
              <w:jc w:val="right"/>
              <w:rPr>
                <w:rFonts w:ascii="Calibri" w:hAnsi="Calibri" w:cs="Calibri"/>
                <w:sz w:val="16"/>
                <w:szCs w:val="16"/>
              </w:rPr>
            </w:pPr>
            <w:r w:rsidRPr="00BF2B73">
              <w:rPr>
                <w:rFonts w:ascii="Calibri" w:hAnsi="Calibri" w:cs="Calibri"/>
                <w:sz w:val="16"/>
                <w:szCs w:val="16"/>
              </w:rPr>
              <w:t>0.00</w:t>
            </w:r>
          </w:p>
        </w:tc>
        <w:tc>
          <w:tcPr>
            <w:tcW w:w="1959" w:type="dxa"/>
            <w:vMerge/>
            <w:tcBorders>
              <w:top w:val="nil"/>
              <w:left w:val="single" w:sz="4" w:space="0" w:color="auto"/>
              <w:bottom w:val="single" w:sz="4" w:space="0" w:color="auto"/>
              <w:right w:val="single" w:sz="4" w:space="0" w:color="auto"/>
            </w:tcBorders>
            <w:vAlign w:val="center"/>
            <w:hideMark/>
          </w:tcPr>
          <w:p w:rsidR="000F12E6" w:rsidRPr="00BF2B73" w:rsidRDefault="000F12E6" w:rsidP="00D90C7E">
            <w:pPr>
              <w:jc w:val="left"/>
              <w:rPr>
                <w:rFonts w:ascii="Calibri" w:hAnsi="Calibri" w:cs="Calibri"/>
                <w:sz w:val="20"/>
                <w:szCs w:val="20"/>
              </w:rPr>
            </w:pPr>
          </w:p>
        </w:tc>
        <w:tc>
          <w:tcPr>
            <w:tcW w:w="1783" w:type="dxa"/>
            <w:vMerge/>
            <w:tcBorders>
              <w:top w:val="nil"/>
              <w:left w:val="single" w:sz="4" w:space="0" w:color="auto"/>
              <w:bottom w:val="single" w:sz="4" w:space="0" w:color="auto"/>
              <w:right w:val="single" w:sz="8" w:space="0" w:color="auto"/>
            </w:tcBorders>
            <w:vAlign w:val="center"/>
            <w:hideMark/>
          </w:tcPr>
          <w:p w:rsidR="000F12E6" w:rsidRPr="00BF2B73" w:rsidRDefault="000F12E6" w:rsidP="00D90C7E">
            <w:pPr>
              <w:jc w:val="left"/>
              <w:rPr>
                <w:rFonts w:ascii="Calibri" w:hAnsi="Calibri" w:cs="Calibri"/>
                <w:sz w:val="22"/>
                <w:szCs w:val="22"/>
              </w:rPr>
            </w:pPr>
          </w:p>
        </w:tc>
      </w:tr>
      <w:tr w:rsidR="00BF2B73" w:rsidRPr="00BF2B73" w:rsidTr="00744F67">
        <w:trPr>
          <w:trHeight w:val="106"/>
        </w:trPr>
        <w:tc>
          <w:tcPr>
            <w:tcW w:w="1909" w:type="dxa"/>
            <w:tcBorders>
              <w:top w:val="nil"/>
              <w:left w:val="single" w:sz="8" w:space="0" w:color="auto"/>
              <w:bottom w:val="single" w:sz="4" w:space="0" w:color="auto"/>
              <w:right w:val="single" w:sz="4" w:space="0" w:color="auto"/>
            </w:tcBorders>
            <w:shd w:val="clear" w:color="auto" w:fill="auto"/>
            <w:noWrap/>
            <w:vAlign w:val="center"/>
            <w:hideMark/>
          </w:tcPr>
          <w:p w:rsidR="000F12E6" w:rsidRPr="00BF2B73" w:rsidRDefault="000F12E6" w:rsidP="00D90C7E">
            <w:pPr>
              <w:tabs>
                <w:tab w:val="left" w:pos="685"/>
              </w:tabs>
              <w:jc w:val="center"/>
              <w:rPr>
                <w:rFonts w:ascii="Calibri" w:hAnsi="Calibri" w:cs="Calibri"/>
                <w:b/>
                <w:bCs/>
                <w:sz w:val="16"/>
                <w:szCs w:val="16"/>
              </w:rPr>
            </w:pPr>
            <w:r w:rsidRPr="00BF2B73">
              <w:rPr>
                <w:rFonts w:ascii="Calibri" w:hAnsi="Calibri" w:cs="Calibri"/>
                <w:b/>
                <w:bCs/>
                <w:sz w:val="16"/>
                <w:szCs w:val="16"/>
              </w:rPr>
              <w:t>4.</w:t>
            </w:r>
          </w:p>
        </w:tc>
        <w:tc>
          <w:tcPr>
            <w:tcW w:w="1781" w:type="dxa"/>
            <w:tcBorders>
              <w:top w:val="nil"/>
              <w:left w:val="nil"/>
              <w:bottom w:val="single" w:sz="4" w:space="0" w:color="auto"/>
              <w:right w:val="single" w:sz="4" w:space="0" w:color="auto"/>
            </w:tcBorders>
            <w:shd w:val="clear" w:color="auto" w:fill="auto"/>
            <w:vAlign w:val="center"/>
            <w:hideMark/>
          </w:tcPr>
          <w:p w:rsidR="000F12E6" w:rsidRPr="00BF2B73" w:rsidRDefault="000F12E6" w:rsidP="00D90C7E">
            <w:pPr>
              <w:ind w:right="-173"/>
              <w:jc w:val="left"/>
              <w:rPr>
                <w:rFonts w:ascii="Calibri" w:hAnsi="Calibri" w:cs="Calibri"/>
                <w:b/>
                <w:bCs/>
                <w:sz w:val="16"/>
                <w:szCs w:val="16"/>
              </w:rPr>
            </w:pPr>
            <w:r w:rsidRPr="00BF2B73">
              <w:rPr>
                <w:rFonts w:ascii="Calibri" w:hAnsi="Calibri" w:cs="Calibri"/>
                <w:b/>
                <w:bCs/>
                <w:sz w:val="16"/>
                <w:szCs w:val="16"/>
              </w:rPr>
              <w:t>НАК. ЗА ОБАВ.РЕЗ.НАФТЕ</w:t>
            </w:r>
          </w:p>
        </w:tc>
        <w:tc>
          <w:tcPr>
            <w:tcW w:w="1874" w:type="dxa"/>
            <w:tcBorders>
              <w:top w:val="nil"/>
              <w:left w:val="nil"/>
              <w:bottom w:val="single" w:sz="4" w:space="0" w:color="auto"/>
              <w:right w:val="single" w:sz="4" w:space="0" w:color="auto"/>
            </w:tcBorders>
            <w:shd w:val="clear" w:color="auto" w:fill="auto"/>
            <w:vAlign w:val="center"/>
            <w:hideMark/>
          </w:tcPr>
          <w:p w:rsidR="000F12E6" w:rsidRPr="00BF2B73" w:rsidRDefault="000F12E6" w:rsidP="00D90C7E">
            <w:pPr>
              <w:ind w:right="312"/>
              <w:jc w:val="right"/>
              <w:rPr>
                <w:rFonts w:ascii="Calibri" w:hAnsi="Calibri" w:cs="Calibri"/>
                <w:sz w:val="16"/>
                <w:szCs w:val="16"/>
              </w:rPr>
            </w:pPr>
            <w:r w:rsidRPr="00BF2B73">
              <w:rPr>
                <w:rFonts w:ascii="Calibri" w:hAnsi="Calibri" w:cs="Calibri"/>
                <w:sz w:val="16"/>
                <w:szCs w:val="16"/>
              </w:rPr>
              <w:t>1,804,326,103.36</w:t>
            </w:r>
          </w:p>
        </w:tc>
        <w:tc>
          <w:tcPr>
            <w:tcW w:w="2556" w:type="dxa"/>
            <w:tcBorders>
              <w:top w:val="nil"/>
              <w:left w:val="nil"/>
              <w:bottom w:val="single" w:sz="4" w:space="0" w:color="auto"/>
              <w:right w:val="single" w:sz="4" w:space="0" w:color="auto"/>
            </w:tcBorders>
            <w:shd w:val="clear" w:color="auto" w:fill="auto"/>
            <w:vAlign w:val="center"/>
            <w:hideMark/>
          </w:tcPr>
          <w:p w:rsidR="000F12E6" w:rsidRPr="00BF2B73" w:rsidRDefault="000F12E6" w:rsidP="00D90C7E">
            <w:pPr>
              <w:ind w:right="976"/>
              <w:jc w:val="right"/>
              <w:rPr>
                <w:rFonts w:ascii="Calibri" w:hAnsi="Calibri" w:cs="Calibri"/>
                <w:sz w:val="16"/>
                <w:szCs w:val="16"/>
              </w:rPr>
            </w:pPr>
            <w:r w:rsidRPr="00BF2B73">
              <w:rPr>
                <w:rFonts w:ascii="Calibri" w:hAnsi="Calibri" w:cs="Calibri"/>
                <w:sz w:val="16"/>
                <w:szCs w:val="16"/>
              </w:rPr>
              <w:t>1,112,487,575.49</w:t>
            </w:r>
          </w:p>
        </w:tc>
        <w:tc>
          <w:tcPr>
            <w:tcW w:w="1244" w:type="dxa"/>
            <w:tcBorders>
              <w:top w:val="nil"/>
              <w:left w:val="nil"/>
              <w:bottom w:val="single" w:sz="4" w:space="0" w:color="auto"/>
              <w:right w:val="single" w:sz="4" w:space="0" w:color="auto"/>
            </w:tcBorders>
            <w:shd w:val="clear" w:color="auto" w:fill="auto"/>
            <w:noWrap/>
            <w:vAlign w:val="center"/>
            <w:hideMark/>
          </w:tcPr>
          <w:p w:rsidR="000F12E6" w:rsidRPr="00BF2B73" w:rsidRDefault="000F12E6" w:rsidP="00D90C7E">
            <w:pPr>
              <w:jc w:val="right"/>
              <w:rPr>
                <w:rFonts w:ascii="Calibri" w:hAnsi="Calibri" w:cs="Calibri"/>
                <w:sz w:val="16"/>
                <w:szCs w:val="16"/>
              </w:rPr>
            </w:pPr>
            <w:r w:rsidRPr="00BF2B73">
              <w:rPr>
                <w:rFonts w:ascii="Calibri" w:hAnsi="Calibri" w:cs="Calibri"/>
                <w:sz w:val="16"/>
                <w:szCs w:val="16"/>
              </w:rPr>
              <w:t>61.66</w:t>
            </w:r>
          </w:p>
        </w:tc>
        <w:tc>
          <w:tcPr>
            <w:tcW w:w="2028" w:type="dxa"/>
            <w:tcBorders>
              <w:top w:val="nil"/>
              <w:left w:val="nil"/>
              <w:bottom w:val="single" w:sz="4" w:space="0" w:color="auto"/>
              <w:right w:val="single" w:sz="4" w:space="0" w:color="auto"/>
            </w:tcBorders>
            <w:shd w:val="clear" w:color="auto" w:fill="auto"/>
            <w:noWrap/>
            <w:vAlign w:val="center"/>
            <w:hideMark/>
          </w:tcPr>
          <w:p w:rsidR="000F12E6" w:rsidRPr="00BF2B73" w:rsidRDefault="000F12E6" w:rsidP="00D90C7E">
            <w:pPr>
              <w:jc w:val="right"/>
              <w:rPr>
                <w:rFonts w:ascii="Calibri" w:hAnsi="Calibri" w:cs="Calibri"/>
                <w:sz w:val="16"/>
                <w:szCs w:val="16"/>
              </w:rPr>
            </w:pPr>
            <w:r w:rsidRPr="00BF2B73">
              <w:rPr>
                <w:rFonts w:ascii="Calibri" w:hAnsi="Calibri" w:cs="Calibri"/>
                <w:sz w:val="16"/>
                <w:szCs w:val="16"/>
              </w:rPr>
              <w:t>-38.34</w:t>
            </w:r>
          </w:p>
        </w:tc>
        <w:tc>
          <w:tcPr>
            <w:tcW w:w="1959" w:type="dxa"/>
            <w:vMerge/>
            <w:tcBorders>
              <w:top w:val="nil"/>
              <w:left w:val="single" w:sz="4" w:space="0" w:color="auto"/>
              <w:bottom w:val="single" w:sz="4" w:space="0" w:color="auto"/>
              <w:right w:val="single" w:sz="4" w:space="0" w:color="auto"/>
            </w:tcBorders>
            <w:vAlign w:val="center"/>
            <w:hideMark/>
          </w:tcPr>
          <w:p w:rsidR="000F12E6" w:rsidRPr="00BF2B73" w:rsidRDefault="000F12E6" w:rsidP="00D90C7E">
            <w:pPr>
              <w:jc w:val="left"/>
              <w:rPr>
                <w:rFonts w:ascii="Calibri" w:hAnsi="Calibri" w:cs="Calibri"/>
                <w:sz w:val="20"/>
                <w:szCs w:val="20"/>
              </w:rPr>
            </w:pPr>
          </w:p>
        </w:tc>
        <w:tc>
          <w:tcPr>
            <w:tcW w:w="1783" w:type="dxa"/>
            <w:vMerge/>
            <w:tcBorders>
              <w:top w:val="nil"/>
              <w:left w:val="single" w:sz="4" w:space="0" w:color="auto"/>
              <w:bottom w:val="single" w:sz="4" w:space="0" w:color="auto"/>
              <w:right w:val="single" w:sz="8" w:space="0" w:color="auto"/>
            </w:tcBorders>
            <w:vAlign w:val="center"/>
            <w:hideMark/>
          </w:tcPr>
          <w:p w:rsidR="000F12E6" w:rsidRPr="00BF2B73" w:rsidRDefault="000F12E6" w:rsidP="00D90C7E">
            <w:pPr>
              <w:jc w:val="left"/>
              <w:rPr>
                <w:rFonts w:ascii="Calibri" w:hAnsi="Calibri" w:cs="Calibri"/>
                <w:sz w:val="22"/>
                <w:szCs w:val="22"/>
              </w:rPr>
            </w:pPr>
          </w:p>
        </w:tc>
      </w:tr>
      <w:tr w:rsidR="00BF2B73" w:rsidRPr="00BF2B73" w:rsidTr="00744F67">
        <w:trPr>
          <w:trHeight w:val="83"/>
        </w:trPr>
        <w:tc>
          <w:tcPr>
            <w:tcW w:w="1909" w:type="dxa"/>
            <w:tcBorders>
              <w:top w:val="nil"/>
              <w:left w:val="single" w:sz="8" w:space="0" w:color="auto"/>
              <w:bottom w:val="single" w:sz="4" w:space="0" w:color="auto"/>
              <w:right w:val="single" w:sz="4" w:space="0" w:color="auto"/>
            </w:tcBorders>
            <w:shd w:val="clear" w:color="auto" w:fill="auto"/>
            <w:noWrap/>
            <w:vAlign w:val="center"/>
            <w:hideMark/>
          </w:tcPr>
          <w:p w:rsidR="000F12E6" w:rsidRPr="00BF2B73" w:rsidRDefault="000F12E6" w:rsidP="00D90C7E">
            <w:pPr>
              <w:tabs>
                <w:tab w:val="left" w:pos="685"/>
              </w:tabs>
              <w:jc w:val="center"/>
              <w:rPr>
                <w:rFonts w:ascii="Calibri" w:hAnsi="Calibri" w:cs="Calibri"/>
                <w:b/>
                <w:bCs/>
                <w:sz w:val="16"/>
                <w:szCs w:val="16"/>
              </w:rPr>
            </w:pPr>
            <w:r w:rsidRPr="00BF2B73">
              <w:rPr>
                <w:rFonts w:ascii="Calibri" w:hAnsi="Calibri" w:cs="Calibri"/>
                <w:b/>
                <w:bCs/>
                <w:sz w:val="16"/>
                <w:szCs w:val="16"/>
              </w:rPr>
              <w:t>4а</w:t>
            </w:r>
          </w:p>
        </w:tc>
        <w:tc>
          <w:tcPr>
            <w:tcW w:w="1781" w:type="dxa"/>
            <w:tcBorders>
              <w:top w:val="nil"/>
              <w:left w:val="nil"/>
              <w:bottom w:val="single" w:sz="4" w:space="0" w:color="auto"/>
              <w:right w:val="single" w:sz="4" w:space="0" w:color="auto"/>
            </w:tcBorders>
            <w:shd w:val="clear" w:color="auto" w:fill="auto"/>
            <w:vAlign w:val="center"/>
            <w:hideMark/>
          </w:tcPr>
          <w:p w:rsidR="000F12E6" w:rsidRPr="00BF2B73" w:rsidRDefault="000F12E6" w:rsidP="00D90C7E">
            <w:pPr>
              <w:ind w:right="-173"/>
              <w:jc w:val="left"/>
              <w:rPr>
                <w:rFonts w:ascii="Calibri" w:hAnsi="Calibri" w:cs="Calibri"/>
                <w:sz w:val="16"/>
                <w:szCs w:val="16"/>
              </w:rPr>
            </w:pPr>
            <w:r w:rsidRPr="00BF2B73">
              <w:rPr>
                <w:rFonts w:ascii="Calibri" w:hAnsi="Calibri" w:cs="Calibri"/>
                <w:sz w:val="16"/>
                <w:szCs w:val="16"/>
              </w:rPr>
              <w:t>НАКНАДА ЗА ЕНЕРГ. ЕФИК. НАФ.ДЕР.</w:t>
            </w:r>
          </w:p>
        </w:tc>
        <w:tc>
          <w:tcPr>
            <w:tcW w:w="1874" w:type="dxa"/>
            <w:tcBorders>
              <w:top w:val="nil"/>
              <w:left w:val="nil"/>
              <w:bottom w:val="single" w:sz="4" w:space="0" w:color="auto"/>
              <w:right w:val="single" w:sz="4" w:space="0" w:color="auto"/>
            </w:tcBorders>
            <w:shd w:val="clear" w:color="auto" w:fill="auto"/>
            <w:vAlign w:val="center"/>
            <w:hideMark/>
          </w:tcPr>
          <w:p w:rsidR="000F12E6" w:rsidRPr="00BF2B73" w:rsidRDefault="000F12E6" w:rsidP="00D90C7E">
            <w:pPr>
              <w:ind w:right="312"/>
              <w:jc w:val="right"/>
              <w:rPr>
                <w:rFonts w:ascii="Calibri" w:hAnsi="Calibri" w:cs="Calibri"/>
                <w:sz w:val="16"/>
                <w:szCs w:val="16"/>
              </w:rPr>
            </w:pPr>
            <w:r w:rsidRPr="00BF2B73">
              <w:rPr>
                <w:rFonts w:ascii="Calibri" w:hAnsi="Calibri" w:cs="Calibri"/>
                <w:sz w:val="16"/>
                <w:szCs w:val="16"/>
              </w:rPr>
              <w:t>0.00</w:t>
            </w:r>
          </w:p>
        </w:tc>
        <w:tc>
          <w:tcPr>
            <w:tcW w:w="2556" w:type="dxa"/>
            <w:tcBorders>
              <w:top w:val="nil"/>
              <w:left w:val="nil"/>
              <w:bottom w:val="single" w:sz="4" w:space="0" w:color="auto"/>
              <w:right w:val="single" w:sz="4" w:space="0" w:color="auto"/>
            </w:tcBorders>
            <w:shd w:val="clear" w:color="auto" w:fill="auto"/>
            <w:vAlign w:val="center"/>
            <w:hideMark/>
          </w:tcPr>
          <w:p w:rsidR="000F12E6" w:rsidRPr="00BF2B73" w:rsidRDefault="000F12E6" w:rsidP="00D90C7E">
            <w:pPr>
              <w:ind w:right="976"/>
              <w:jc w:val="right"/>
              <w:rPr>
                <w:rFonts w:ascii="Calibri" w:hAnsi="Calibri" w:cs="Calibri"/>
                <w:sz w:val="16"/>
                <w:szCs w:val="16"/>
              </w:rPr>
            </w:pPr>
            <w:r w:rsidRPr="00BF2B73">
              <w:rPr>
                <w:rFonts w:ascii="Calibri" w:hAnsi="Calibri" w:cs="Calibri"/>
                <w:sz w:val="16"/>
                <w:szCs w:val="16"/>
              </w:rPr>
              <w:t>65,907,006.28</w:t>
            </w:r>
          </w:p>
        </w:tc>
        <w:tc>
          <w:tcPr>
            <w:tcW w:w="1244" w:type="dxa"/>
            <w:tcBorders>
              <w:top w:val="nil"/>
              <w:left w:val="nil"/>
              <w:bottom w:val="single" w:sz="4" w:space="0" w:color="auto"/>
              <w:right w:val="single" w:sz="4" w:space="0" w:color="auto"/>
            </w:tcBorders>
            <w:shd w:val="clear" w:color="auto" w:fill="auto"/>
            <w:noWrap/>
            <w:vAlign w:val="center"/>
            <w:hideMark/>
          </w:tcPr>
          <w:p w:rsidR="000F12E6" w:rsidRPr="00BF2B73" w:rsidRDefault="000F12E6" w:rsidP="00D90C7E">
            <w:pPr>
              <w:jc w:val="right"/>
              <w:rPr>
                <w:rFonts w:ascii="Calibri" w:hAnsi="Calibri" w:cs="Calibri"/>
                <w:sz w:val="16"/>
                <w:szCs w:val="16"/>
              </w:rPr>
            </w:pPr>
            <w:r w:rsidRPr="00BF2B73">
              <w:rPr>
                <w:rFonts w:ascii="Calibri" w:hAnsi="Calibri" w:cs="Calibri"/>
                <w:sz w:val="16"/>
                <w:szCs w:val="16"/>
              </w:rPr>
              <w:t>0.00</w:t>
            </w:r>
          </w:p>
        </w:tc>
        <w:tc>
          <w:tcPr>
            <w:tcW w:w="2028" w:type="dxa"/>
            <w:tcBorders>
              <w:top w:val="nil"/>
              <w:left w:val="nil"/>
              <w:bottom w:val="single" w:sz="4" w:space="0" w:color="auto"/>
              <w:right w:val="single" w:sz="4" w:space="0" w:color="auto"/>
            </w:tcBorders>
            <w:shd w:val="clear" w:color="auto" w:fill="auto"/>
            <w:noWrap/>
            <w:vAlign w:val="center"/>
            <w:hideMark/>
          </w:tcPr>
          <w:p w:rsidR="000F12E6" w:rsidRPr="00BF2B73" w:rsidRDefault="000F12E6" w:rsidP="00D90C7E">
            <w:pPr>
              <w:jc w:val="right"/>
              <w:rPr>
                <w:rFonts w:ascii="Calibri" w:hAnsi="Calibri" w:cs="Calibri"/>
                <w:sz w:val="16"/>
                <w:szCs w:val="16"/>
              </w:rPr>
            </w:pPr>
            <w:r w:rsidRPr="00BF2B73">
              <w:rPr>
                <w:rFonts w:ascii="Calibri" w:hAnsi="Calibri" w:cs="Calibri"/>
                <w:sz w:val="16"/>
                <w:szCs w:val="16"/>
              </w:rPr>
              <w:t>0.00</w:t>
            </w:r>
          </w:p>
        </w:tc>
        <w:tc>
          <w:tcPr>
            <w:tcW w:w="1959" w:type="dxa"/>
            <w:vMerge/>
            <w:tcBorders>
              <w:top w:val="nil"/>
              <w:left w:val="single" w:sz="4" w:space="0" w:color="auto"/>
              <w:bottom w:val="single" w:sz="4" w:space="0" w:color="auto"/>
              <w:right w:val="single" w:sz="4" w:space="0" w:color="auto"/>
            </w:tcBorders>
            <w:vAlign w:val="center"/>
            <w:hideMark/>
          </w:tcPr>
          <w:p w:rsidR="000F12E6" w:rsidRPr="00BF2B73" w:rsidRDefault="000F12E6" w:rsidP="00D90C7E">
            <w:pPr>
              <w:jc w:val="left"/>
              <w:rPr>
                <w:rFonts w:ascii="Calibri" w:hAnsi="Calibri" w:cs="Calibri"/>
                <w:sz w:val="20"/>
                <w:szCs w:val="20"/>
              </w:rPr>
            </w:pPr>
          </w:p>
        </w:tc>
        <w:tc>
          <w:tcPr>
            <w:tcW w:w="1783" w:type="dxa"/>
            <w:vMerge/>
            <w:tcBorders>
              <w:top w:val="nil"/>
              <w:left w:val="single" w:sz="4" w:space="0" w:color="auto"/>
              <w:bottom w:val="single" w:sz="4" w:space="0" w:color="auto"/>
              <w:right w:val="single" w:sz="8" w:space="0" w:color="auto"/>
            </w:tcBorders>
            <w:vAlign w:val="center"/>
            <w:hideMark/>
          </w:tcPr>
          <w:p w:rsidR="000F12E6" w:rsidRPr="00BF2B73" w:rsidRDefault="000F12E6" w:rsidP="00D90C7E">
            <w:pPr>
              <w:jc w:val="left"/>
              <w:rPr>
                <w:rFonts w:ascii="Calibri" w:hAnsi="Calibri" w:cs="Calibri"/>
                <w:sz w:val="22"/>
                <w:szCs w:val="22"/>
              </w:rPr>
            </w:pPr>
          </w:p>
        </w:tc>
      </w:tr>
      <w:tr w:rsidR="00BF2B73" w:rsidRPr="00BF2B73" w:rsidTr="00744F67">
        <w:trPr>
          <w:trHeight w:val="106"/>
        </w:trPr>
        <w:tc>
          <w:tcPr>
            <w:tcW w:w="1909" w:type="dxa"/>
            <w:tcBorders>
              <w:top w:val="nil"/>
              <w:left w:val="single" w:sz="8" w:space="0" w:color="auto"/>
              <w:bottom w:val="single" w:sz="4" w:space="0" w:color="auto"/>
              <w:right w:val="single" w:sz="4" w:space="0" w:color="auto"/>
            </w:tcBorders>
            <w:shd w:val="clear" w:color="auto" w:fill="auto"/>
            <w:noWrap/>
            <w:vAlign w:val="center"/>
            <w:hideMark/>
          </w:tcPr>
          <w:p w:rsidR="000F12E6" w:rsidRPr="00BF2B73" w:rsidRDefault="000F12E6" w:rsidP="00D90C7E">
            <w:pPr>
              <w:tabs>
                <w:tab w:val="left" w:pos="685"/>
              </w:tabs>
              <w:jc w:val="center"/>
              <w:rPr>
                <w:rFonts w:ascii="Calibri" w:hAnsi="Calibri" w:cs="Calibri"/>
                <w:b/>
                <w:bCs/>
                <w:sz w:val="16"/>
                <w:szCs w:val="16"/>
              </w:rPr>
            </w:pPr>
            <w:r w:rsidRPr="00BF2B73">
              <w:rPr>
                <w:rFonts w:ascii="Calibri" w:hAnsi="Calibri" w:cs="Calibri"/>
                <w:b/>
                <w:bCs/>
                <w:sz w:val="16"/>
                <w:szCs w:val="16"/>
              </w:rPr>
              <w:t>5.</w:t>
            </w:r>
          </w:p>
        </w:tc>
        <w:tc>
          <w:tcPr>
            <w:tcW w:w="1781" w:type="dxa"/>
            <w:tcBorders>
              <w:top w:val="nil"/>
              <w:left w:val="nil"/>
              <w:bottom w:val="single" w:sz="4" w:space="0" w:color="auto"/>
              <w:right w:val="single" w:sz="4" w:space="0" w:color="auto"/>
            </w:tcBorders>
            <w:shd w:val="clear" w:color="auto" w:fill="auto"/>
            <w:vAlign w:val="center"/>
            <w:hideMark/>
          </w:tcPr>
          <w:p w:rsidR="000F12E6" w:rsidRPr="00BF2B73" w:rsidRDefault="000F12E6" w:rsidP="00D90C7E">
            <w:pPr>
              <w:ind w:right="-173"/>
              <w:jc w:val="left"/>
              <w:rPr>
                <w:rFonts w:ascii="Calibri" w:hAnsi="Calibri" w:cs="Calibri"/>
                <w:b/>
                <w:bCs/>
                <w:sz w:val="16"/>
                <w:szCs w:val="16"/>
              </w:rPr>
            </w:pPr>
            <w:r w:rsidRPr="00BF2B73">
              <w:rPr>
                <w:rFonts w:ascii="Calibri" w:hAnsi="Calibri" w:cs="Calibri"/>
                <w:b/>
                <w:bCs/>
                <w:sz w:val="16"/>
                <w:szCs w:val="16"/>
              </w:rPr>
              <w:t>НАК. ОД ФИЗИЧКИХ ЛИЦА</w:t>
            </w:r>
          </w:p>
        </w:tc>
        <w:tc>
          <w:tcPr>
            <w:tcW w:w="1874" w:type="dxa"/>
            <w:tcBorders>
              <w:top w:val="nil"/>
              <w:left w:val="nil"/>
              <w:bottom w:val="single" w:sz="4" w:space="0" w:color="auto"/>
              <w:right w:val="single" w:sz="4" w:space="0" w:color="auto"/>
            </w:tcBorders>
            <w:shd w:val="clear" w:color="auto" w:fill="auto"/>
            <w:vAlign w:val="center"/>
            <w:hideMark/>
          </w:tcPr>
          <w:p w:rsidR="000F12E6" w:rsidRPr="00BF2B73" w:rsidRDefault="000F12E6" w:rsidP="00D90C7E">
            <w:pPr>
              <w:ind w:right="312"/>
              <w:jc w:val="right"/>
              <w:rPr>
                <w:rFonts w:ascii="Calibri" w:hAnsi="Calibri" w:cs="Calibri"/>
                <w:sz w:val="16"/>
                <w:szCs w:val="16"/>
              </w:rPr>
            </w:pPr>
            <w:r w:rsidRPr="00BF2B73">
              <w:rPr>
                <w:rFonts w:ascii="Calibri" w:hAnsi="Calibri" w:cs="Calibri"/>
                <w:sz w:val="16"/>
                <w:szCs w:val="16"/>
              </w:rPr>
              <w:t>379,051.70</w:t>
            </w:r>
          </w:p>
        </w:tc>
        <w:tc>
          <w:tcPr>
            <w:tcW w:w="2556" w:type="dxa"/>
            <w:tcBorders>
              <w:top w:val="nil"/>
              <w:left w:val="nil"/>
              <w:bottom w:val="single" w:sz="4" w:space="0" w:color="auto"/>
              <w:right w:val="single" w:sz="4" w:space="0" w:color="auto"/>
            </w:tcBorders>
            <w:shd w:val="clear" w:color="auto" w:fill="auto"/>
            <w:vAlign w:val="center"/>
            <w:hideMark/>
          </w:tcPr>
          <w:p w:rsidR="000F12E6" w:rsidRPr="00BF2B73" w:rsidRDefault="000F12E6" w:rsidP="00D90C7E">
            <w:pPr>
              <w:ind w:right="976"/>
              <w:jc w:val="right"/>
              <w:rPr>
                <w:rFonts w:ascii="Calibri" w:hAnsi="Calibri" w:cs="Calibri"/>
                <w:sz w:val="16"/>
                <w:szCs w:val="16"/>
              </w:rPr>
            </w:pPr>
            <w:r w:rsidRPr="00BF2B73">
              <w:rPr>
                <w:rFonts w:ascii="Calibri" w:hAnsi="Calibri" w:cs="Calibri"/>
                <w:sz w:val="16"/>
                <w:szCs w:val="16"/>
              </w:rPr>
              <w:t>0.00</w:t>
            </w:r>
          </w:p>
        </w:tc>
        <w:tc>
          <w:tcPr>
            <w:tcW w:w="1244" w:type="dxa"/>
            <w:tcBorders>
              <w:top w:val="nil"/>
              <w:left w:val="nil"/>
              <w:bottom w:val="single" w:sz="4" w:space="0" w:color="auto"/>
              <w:right w:val="single" w:sz="4" w:space="0" w:color="auto"/>
            </w:tcBorders>
            <w:shd w:val="clear" w:color="auto" w:fill="auto"/>
            <w:noWrap/>
            <w:vAlign w:val="center"/>
            <w:hideMark/>
          </w:tcPr>
          <w:p w:rsidR="000F12E6" w:rsidRPr="00BF2B73" w:rsidRDefault="000F12E6" w:rsidP="00D90C7E">
            <w:pPr>
              <w:jc w:val="right"/>
              <w:rPr>
                <w:rFonts w:ascii="Calibri" w:hAnsi="Calibri" w:cs="Calibri"/>
                <w:sz w:val="16"/>
                <w:szCs w:val="16"/>
              </w:rPr>
            </w:pPr>
            <w:r w:rsidRPr="00BF2B73">
              <w:rPr>
                <w:rFonts w:ascii="Calibri" w:hAnsi="Calibri" w:cs="Calibri"/>
                <w:sz w:val="16"/>
                <w:szCs w:val="16"/>
              </w:rPr>
              <w:t>0.00</w:t>
            </w:r>
          </w:p>
        </w:tc>
        <w:tc>
          <w:tcPr>
            <w:tcW w:w="2028" w:type="dxa"/>
            <w:tcBorders>
              <w:top w:val="nil"/>
              <w:left w:val="nil"/>
              <w:bottom w:val="single" w:sz="4" w:space="0" w:color="auto"/>
              <w:right w:val="single" w:sz="4" w:space="0" w:color="auto"/>
            </w:tcBorders>
            <w:shd w:val="clear" w:color="auto" w:fill="auto"/>
            <w:noWrap/>
            <w:vAlign w:val="center"/>
            <w:hideMark/>
          </w:tcPr>
          <w:p w:rsidR="000F12E6" w:rsidRPr="00BF2B73" w:rsidRDefault="000F12E6" w:rsidP="00D90C7E">
            <w:pPr>
              <w:jc w:val="right"/>
              <w:rPr>
                <w:rFonts w:ascii="Calibri" w:hAnsi="Calibri" w:cs="Calibri"/>
                <w:sz w:val="16"/>
                <w:szCs w:val="16"/>
              </w:rPr>
            </w:pPr>
            <w:r w:rsidRPr="00BF2B73">
              <w:rPr>
                <w:rFonts w:ascii="Calibri" w:hAnsi="Calibri" w:cs="Calibri"/>
                <w:sz w:val="16"/>
                <w:szCs w:val="16"/>
              </w:rPr>
              <w:t>-100.00</w:t>
            </w:r>
          </w:p>
        </w:tc>
        <w:tc>
          <w:tcPr>
            <w:tcW w:w="1959" w:type="dxa"/>
            <w:vMerge/>
            <w:tcBorders>
              <w:top w:val="nil"/>
              <w:left w:val="single" w:sz="4" w:space="0" w:color="auto"/>
              <w:bottom w:val="single" w:sz="4" w:space="0" w:color="auto"/>
              <w:right w:val="single" w:sz="4" w:space="0" w:color="auto"/>
            </w:tcBorders>
            <w:vAlign w:val="center"/>
            <w:hideMark/>
          </w:tcPr>
          <w:p w:rsidR="000F12E6" w:rsidRPr="00BF2B73" w:rsidRDefault="000F12E6" w:rsidP="00D90C7E">
            <w:pPr>
              <w:jc w:val="left"/>
              <w:rPr>
                <w:rFonts w:ascii="Calibri" w:hAnsi="Calibri" w:cs="Calibri"/>
                <w:sz w:val="20"/>
                <w:szCs w:val="20"/>
              </w:rPr>
            </w:pPr>
          </w:p>
        </w:tc>
        <w:tc>
          <w:tcPr>
            <w:tcW w:w="1783" w:type="dxa"/>
            <w:vMerge/>
            <w:tcBorders>
              <w:top w:val="nil"/>
              <w:left w:val="single" w:sz="4" w:space="0" w:color="auto"/>
              <w:bottom w:val="single" w:sz="4" w:space="0" w:color="auto"/>
              <w:right w:val="single" w:sz="8" w:space="0" w:color="auto"/>
            </w:tcBorders>
            <w:vAlign w:val="center"/>
            <w:hideMark/>
          </w:tcPr>
          <w:p w:rsidR="000F12E6" w:rsidRPr="00BF2B73" w:rsidRDefault="000F12E6" w:rsidP="00D90C7E">
            <w:pPr>
              <w:jc w:val="left"/>
              <w:rPr>
                <w:rFonts w:ascii="Calibri" w:hAnsi="Calibri" w:cs="Calibri"/>
                <w:sz w:val="22"/>
                <w:szCs w:val="22"/>
              </w:rPr>
            </w:pPr>
          </w:p>
        </w:tc>
      </w:tr>
      <w:tr w:rsidR="00BF2B73" w:rsidRPr="00BF2B73" w:rsidTr="00744F67">
        <w:trPr>
          <w:trHeight w:val="83"/>
        </w:trPr>
        <w:tc>
          <w:tcPr>
            <w:tcW w:w="1909" w:type="dxa"/>
            <w:tcBorders>
              <w:top w:val="nil"/>
              <w:left w:val="single" w:sz="8" w:space="0" w:color="auto"/>
              <w:bottom w:val="single" w:sz="4" w:space="0" w:color="auto"/>
              <w:right w:val="single" w:sz="4" w:space="0" w:color="auto"/>
            </w:tcBorders>
            <w:shd w:val="clear" w:color="auto" w:fill="auto"/>
            <w:noWrap/>
            <w:vAlign w:val="center"/>
            <w:hideMark/>
          </w:tcPr>
          <w:p w:rsidR="000F12E6" w:rsidRPr="00BF2B73" w:rsidRDefault="000F12E6" w:rsidP="00D90C7E">
            <w:pPr>
              <w:tabs>
                <w:tab w:val="left" w:pos="685"/>
              </w:tabs>
              <w:jc w:val="center"/>
              <w:rPr>
                <w:rFonts w:ascii="Calibri" w:hAnsi="Calibri" w:cs="Calibri"/>
                <w:b/>
                <w:bCs/>
                <w:sz w:val="16"/>
                <w:szCs w:val="16"/>
              </w:rPr>
            </w:pPr>
            <w:r w:rsidRPr="00BF2B73">
              <w:rPr>
                <w:rFonts w:ascii="Calibri" w:hAnsi="Calibri" w:cs="Calibri"/>
                <w:b/>
                <w:bCs/>
                <w:sz w:val="16"/>
                <w:szCs w:val="16"/>
              </w:rPr>
              <w:t>6а</w:t>
            </w:r>
          </w:p>
        </w:tc>
        <w:tc>
          <w:tcPr>
            <w:tcW w:w="1781" w:type="dxa"/>
            <w:tcBorders>
              <w:top w:val="nil"/>
              <w:left w:val="nil"/>
              <w:bottom w:val="single" w:sz="4" w:space="0" w:color="auto"/>
              <w:right w:val="single" w:sz="4" w:space="0" w:color="auto"/>
            </w:tcBorders>
            <w:shd w:val="clear" w:color="auto" w:fill="auto"/>
            <w:vAlign w:val="center"/>
            <w:hideMark/>
          </w:tcPr>
          <w:p w:rsidR="000F12E6" w:rsidRPr="00BF2B73" w:rsidRDefault="000F12E6" w:rsidP="00D90C7E">
            <w:pPr>
              <w:ind w:right="-173"/>
              <w:jc w:val="left"/>
              <w:rPr>
                <w:rFonts w:ascii="Calibri" w:hAnsi="Calibri" w:cs="Calibri"/>
                <w:sz w:val="16"/>
                <w:szCs w:val="16"/>
              </w:rPr>
            </w:pPr>
            <w:r w:rsidRPr="00BF2B73">
              <w:rPr>
                <w:rFonts w:ascii="Calibri" w:hAnsi="Calibri" w:cs="Calibri"/>
                <w:sz w:val="16"/>
                <w:szCs w:val="16"/>
              </w:rPr>
              <w:t>ПОРЕЗ НА ДОДАТУ ВРЕДНОСТ</w:t>
            </w:r>
          </w:p>
        </w:tc>
        <w:tc>
          <w:tcPr>
            <w:tcW w:w="1874" w:type="dxa"/>
            <w:tcBorders>
              <w:top w:val="nil"/>
              <w:left w:val="nil"/>
              <w:bottom w:val="single" w:sz="4" w:space="0" w:color="auto"/>
              <w:right w:val="single" w:sz="4" w:space="0" w:color="auto"/>
            </w:tcBorders>
            <w:shd w:val="clear" w:color="auto" w:fill="auto"/>
            <w:vAlign w:val="center"/>
            <w:hideMark/>
          </w:tcPr>
          <w:p w:rsidR="000F12E6" w:rsidRPr="00BF2B73" w:rsidRDefault="000F12E6" w:rsidP="00D90C7E">
            <w:pPr>
              <w:ind w:right="312"/>
              <w:jc w:val="right"/>
              <w:rPr>
                <w:rFonts w:ascii="Calibri" w:hAnsi="Calibri" w:cs="Calibri"/>
                <w:sz w:val="16"/>
                <w:szCs w:val="16"/>
              </w:rPr>
            </w:pPr>
            <w:r w:rsidRPr="00BF2B73">
              <w:rPr>
                <w:rFonts w:ascii="Calibri" w:hAnsi="Calibri" w:cs="Calibri"/>
                <w:sz w:val="16"/>
                <w:szCs w:val="16"/>
              </w:rPr>
              <w:t>246,940,552,920.23</w:t>
            </w:r>
          </w:p>
        </w:tc>
        <w:tc>
          <w:tcPr>
            <w:tcW w:w="2556" w:type="dxa"/>
            <w:tcBorders>
              <w:top w:val="nil"/>
              <w:left w:val="nil"/>
              <w:bottom w:val="single" w:sz="4" w:space="0" w:color="auto"/>
              <w:right w:val="single" w:sz="4" w:space="0" w:color="auto"/>
            </w:tcBorders>
            <w:shd w:val="clear" w:color="auto" w:fill="auto"/>
            <w:vAlign w:val="center"/>
            <w:hideMark/>
          </w:tcPr>
          <w:p w:rsidR="000F12E6" w:rsidRPr="00BF2B73" w:rsidRDefault="000F12E6" w:rsidP="00D90C7E">
            <w:pPr>
              <w:ind w:right="976"/>
              <w:jc w:val="right"/>
              <w:rPr>
                <w:rFonts w:ascii="Calibri" w:hAnsi="Calibri" w:cs="Calibri"/>
                <w:sz w:val="16"/>
                <w:szCs w:val="16"/>
              </w:rPr>
            </w:pPr>
            <w:r w:rsidRPr="00BF2B73">
              <w:rPr>
                <w:rFonts w:ascii="Calibri" w:hAnsi="Calibri" w:cs="Calibri"/>
                <w:sz w:val="16"/>
                <w:szCs w:val="16"/>
              </w:rPr>
              <w:t>226,343,678,364.94</w:t>
            </w:r>
          </w:p>
        </w:tc>
        <w:tc>
          <w:tcPr>
            <w:tcW w:w="1244" w:type="dxa"/>
            <w:tcBorders>
              <w:top w:val="nil"/>
              <w:left w:val="nil"/>
              <w:bottom w:val="single" w:sz="4" w:space="0" w:color="auto"/>
              <w:right w:val="single" w:sz="4" w:space="0" w:color="auto"/>
            </w:tcBorders>
            <w:shd w:val="clear" w:color="auto" w:fill="auto"/>
            <w:noWrap/>
            <w:vAlign w:val="center"/>
            <w:hideMark/>
          </w:tcPr>
          <w:p w:rsidR="000F12E6" w:rsidRPr="00BF2B73" w:rsidRDefault="000F12E6" w:rsidP="00D90C7E">
            <w:pPr>
              <w:jc w:val="right"/>
              <w:rPr>
                <w:rFonts w:ascii="Calibri" w:hAnsi="Calibri" w:cs="Calibri"/>
                <w:sz w:val="16"/>
                <w:szCs w:val="16"/>
              </w:rPr>
            </w:pPr>
            <w:r w:rsidRPr="00BF2B73">
              <w:rPr>
                <w:rFonts w:ascii="Calibri" w:hAnsi="Calibri" w:cs="Calibri"/>
                <w:sz w:val="16"/>
                <w:szCs w:val="16"/>
              </w:rPr>
              <w:t>91.66</w:t>
            </w:r>
          </w:p>
        </w:tc>
        <w:tc>
          <w:tcPr>
            <w:tcW w:w="2028" w:type="dxa"/>
            <w:tcBorders>
              <w:top w:val="nil"/>
              <w:left w:val="nil"/>
              <w:bottom w:val="single" w:sz="4" w:space="0" w:color="auto"/>
              <w:right w:val="single" w:sz="4" w:space="0" w:color="auto"/>
            </w:tcBorders>
            <w:shd w:val="clear" w:color="auto" w:fill="auto"/>
            <w:noWrap/>
            <w:vAlign w:val="center"/>
            <w:hideMark/>
          </w:tcPr>
          <w:p w:rsidR="000F12E6" w:rsidRPr="00BF2B73" w:rsidRDefault="000F12E6" w:rsidP="00D90C7E">
            <w:pPr>
              <w:jc w:val="right"/>
              <w:rPr>
                <w:rFonts w:ascii="Calibri" w:hAnsi="Calibri" w:cs="Calibri"/>
                <w:sz w:val="16"/>
                <w:szCs w:val="16"/>
              </w:rPr>
            </w:pPr>
            <w:r w:rsidRPr="00BF2B73">
              <w:rPr>
                <w:rFonts w:ascii="Calibri" w:hAnsi="Calibri" w:cs="Calibri"/>
                <w:sz w:val="16"/>
                <w:szCs w:val="16"/>
              </w:rPr>
              <w:t>-8.34</w:t>
            </w:r>
          </w:p>
        </w:tc>
        <w:tc>
          <w:tcPr>
            <w:tcW w:w="1959" w:type="dxa"/>
            <w:vMerge/>
            <w:tcBorders>
              <w:top w:val="nil"/>
              <w:left w:val="single" w:sz="4" w:space="0" w:color="auto"/>
              <w:bottom w:val="single" w:sz="4" w:space="0" w:color="auto"/>
              <w:right w:val="single" w:sz="4" w:space="0" w:color="auto"/>
            </w:tcBorders>
            <w:vAlign w:val="center"/>
            <w:hideMark/>
          </w:tcPr>
          <w:p w:rsidR="000F12E6" w:rsidRPr="00BF2B73" w:rsidRDefault="000F12E6" w:rsidP="00D90C7E">
            <w:pPr>
              <w:jc w:val="left"/>
              <w:rPr>
                <w:rFonts w:ascii="Calibri" w:hAnsi="Calibri" w:cs="Calibri"/>
                <w:sz w:val="20"/>
                <w:szCs w:val="20"/>
              </w:rPr>
            </w:pPr>
          </w:p>
        </w:tc>
        <w:tc>
          <w:tcPr>
            <w:tcW w:w="1783" w:type="dxa"/>
            <w:vMerge/>
            <w:tcBorders>
              <w:top w:val="nil"/>
              <w:left w:val="single" w:sz="4" w:space="0" w:color="auto"/>
              <w:bottom w:val="single" w:sz="4" w:space="0" w:color="auto"/>
              <w:right w:val="single" w:sz="8" w:space="0" w:color="auto"/>
            </w:tcBorders>
            <w:vAlign w:val="center"/>
            <w:hideMark/>
          </w:tcPr>
          <w:p w:rsidR="000F12E6" w:rsidRPr="00BF2B73" w:rsidRDefault="000F12E6" w:rsidP="00D90C7E">
            <w:pPr>
              <w:jc w:val="left"/>
              <w:rPr>
                <w:rFonts w:ascii="Calibri" w:hAnsi="Calibri" w:cs="Calibri"/>
                <w:sz w:val="22"/>
                <w:szCs w:val="22"/>
              </w:rPr>
            </w:pPr>
          </w:p>
        </w:tc>
      </w:tr>
      <w:tr w:rsidR="00BF2B73" w:rsidRPr="00BF2B73" w:rsidTr="00744F67">
        <w:trPr>
          <w:trHeight w:val="83"/>
        </w:trPr>
        <w:tc>
          <w:tcPr>
            <w:tcW w:w="1909" w:type="dxa"/>
            <w:tcBorders>
              <w:top w:val="nil"/>
              <w:left w:val="single" w:sz="8" w:space="0" w:color="auto"/>
              <w:bottom w:val="single" w:sz="4" w:space="0" w:color="auto"/>
              <w:right w:val="single" w:sz="4" w:space="0" w:color="auto"/>
            </w:tcBorders>
            <w:shd w:val="clear" w:color="auto" w:fill="auto"/>
            <w:noWrap/>
            <w:vAlign w:val="center"/>
            <w:hideMark/>
          </w:tcPr>
          <w:p w:rsidR="000F12E6" w:rsidRPr="00BF2B73" w:rsidRDefault="000F12E6" w:rsidP="00D90C7E">
            <w:pPr>
              <w:tabs>
                <w:tab w:val="left" w:pos="685"/>
              </w:tabs>
              <w:jc w:val="center"/>
              <w:rPr>
                <w:rFonts w:ascii="Calibri" w:hAnsi="Calibri" w:cs="Calibri"/>
                <w:b/>
                <w:bCs/>
                <w:sz w:val="16"/>
                <w:szCs w:val="16"/>
              </w:rPr>
            </w:pPr>
            <w:r w:rsidRPr="00BF2B73">
              <w:rPr>
                <w:rFonts w:ascii="Calibri" w:hAnsi="Calibri" w:cs="Calibri"/>
                <w:b/>
                <w:bCs/>
                <w:sz w:val="16"/>
                <w:szCs w:val="16"/>
              </w:rPr>
              <w:t>6б</w:t>
            </w:r>
          </w:p>
        </w:tc>
        <w:tc>
          <w:tcPr>
            <w:tcW w:w="1781" w:type="dxa"/>
            <w:tcBorders>
              <w:top w:val="nil"/>
              <w:left w:val="nil"/>
              <w:bottom w:val="single" w:sz="4" w:space="0" w:color="auto"/>
              <w:right w:val="single" w:sz="4" w:space="0" w:color="auto"/>
            </w:tcBorders>
            <w:shd w:val="clear" w:color="auto" w:fill="auto"/>
            <w:vAlign w:val="center"/>
            <w:hideMark/>
          </w:tcPr>
          <w:p w:rsidR="000F12E6" w:rsidRPr="00BF2B73" w:rsidRDefault="000F12E6" w:rsidP="00D90C7E">
            <w:pPr>
              <w:ind w:right="-173"/>
              <w:jc w:val="left"/>
              <w:rPr>
                <w:rFonts w:ascii="Calibri" w:hAnsi="Calibri" w:cs="Calibri"/>
                <w:sz w:val="16"/>
                <w:szCs w:val="16"/>
              </w:rPr>
            </w:pPr>
            <w:r w:rsidRPr="00BF2B73">
              <w:rPr>
                <w:rFonts w:ascii="Calibri" w:hAnsi="Calibri" w:cs="Calibri"/>
                <w:sz w:val="16"/>
                <w:szCs w:val="16"/>
              </w:rPr>
              <w:t>ПОРЕЗ НА ДОДАТУ ВРЕДНОСТ    К и М</w:t>
            </w:r>
          </w:p>
        </w:tc>
        <w:tc>
          <w:tcPr>
            <w:tcW w:w="1874" w:type="dxa"/>
            <w:tcBorders>
              <w:top w:val="nil"/>
              <w:left w:val="nil"/>
              <w:bottom w:val="single" w:sz="4" w:space="0" w:color="auto"/>
              <w:right w:val="single" w:sz="4" w:space="0" w:color="auto"/>
            </w:tcBorders>
            <w:shd w:val="clear" w:color="auto" w:fill="auto"/>
            <w:vAlign w:val="center"/>
            <w:hideMark/>
          </w:tcPr>
          <w:p w:rsidR="000F12E6" w:rsidRPr="00BF2B73" w:rsidRDefault="000F12E6" w:rsidP="00D90C7E">
            <w:pPr>
              <w:ind w:right="312"/>
              <w:jc w:val="right"/>
              <w:rPr>
                <w:rFonts w:ascii="Calibri" w:hAnsi="Calibri" w:cs="Calibri"/>
                <w:sz w:val="16"/>
                <w:szCs w:val="16"/>
              </w:rPr>
            </w:pPr>
            <w:r w:rsidRPr="00BF2B73">
              <w:rPr>
                <w:rFonts w:ascii="Calibri" w:hAnsi="Calibri" w:cs="Calibri"/>
                <w:sz w:val="16"/>
                <w:szCs w:val="16"/>
              </w:rPr>
              <w:t>0.00</w:t>
            </w:r>
          </w:p>
        </w:tc>
        <w:tc>
          <w:tcPr>
            <w:tcW w:w="2556" w:type="dxa"/>
            <w:tcBorders>
              <w:top w:val="nil"/>
              <w:left w:val="nil"/>
              <w:bottom w:val="single" w:sz="4" w:space="0" w:color="auto"/>
              <w:right w:val="single" w:sz="4" w:space="0" w:color="auto"/>
            </w:tcBorders>
            <w:shd w:val="clear" w:color="auto" w:fill="auto"/>
            <w:vAlign w:val="center"/>
            <w:hideMark/>
          </w:tcPr>
          <w:p w:rsidR="000F12E6" w:rsidRPr="00BF2B73" w:rsidRDefault="000F12E6" w:rsidP="00D90C7E">
            <w:pPr>
              <w:ind w:right="976"/>
              <w:jc w:val="right"/>
              <w:rPr>
                <w:rFonts w:ascii="Calibri" w:hAnsi="Calibri" w:cs="Calibri"/>
                <w:sz w:val="16"/>
                <w:szCs w:val="16"/>
              </w:rPr>
            </w:pPr>
            <w:r w:rsidRPr="00BF2B73">
              <w:rPr>
                <w:rFonts w:ascii="Calibri" w:hAnsi="Calibri" w:cs="Calibri"/>
                <w:sz w:val="16"/>
                <w:szCs w:val="16"/>
              </w:rPr>
              <w:t>0.00</w:t>
            </w:r>
          </w:p>
        </w:tc>
        <w:tc>
          <w:tcPr>
            <w:tcW w:w="1244" w:type="dxa"/>
            <w:tcBorders>
              <w:top w:val="nil"/>
              <w:left w:val="nil"/>
              <w:bottom w:val="single" w:sz="4" w:space="0" w:color="auto"/>
              <w:right w:val="single" w:sz="4" w:space="0" w:color="auto"/>
            </w:tcBorders>
            <w:shd w:val="clear" w:color="auto" w:fill="auto"/>
            <w:noWrap/>
            <w:vAlign w:val="center"/>
            <w:hideMark/>
          </w:tcPr>
          <w:p w:rsidR="000F12E6" w:rsidRPr="00BF2B73" w:rsidRDefault="000F12E6" w:rsidP="00D90C7E">
            <w:pPr>
              <w:jc w:val="right"/>
              <w:rPr>
                <w:rFonts w:ascii="Calibri" w:hAnsi="Calibri" w:cs="Calibri"/>
                <w:sz w:val="16"/>
                <w:szCs w:val="16"/>
              </w:rPr>
            </w:pPr>
            <w:r w:rsidRPr="00BF2B73">
              <w:rPr>
                <w:rFonts w:ascii="Calibri" w:hAnsi="Calibri" w:cs="Calibri"/>
                <w:sz w:val="16"/>
                <w:szCs w:val="16"/>
              </w:rPr>
              <w:t>0.00</w:t>
            </w:r>
          </w:p>
        </w:tc>
        <w:tc>
          <w:tcPr>
            <w:tcW w:w="2028" w:type="dxa"/>
            <w:tcBorders>
              <w:top w:val="nil"/>
              <w:left w:val="nil"/>
              <w:bottom w:val="single" w:sz="4" w:space="0" w:color="auto"/>
              <w:right w:val="single" w:sz="4" w:space="0" w:color="auto"/>
            </w:tcBorders>
            <w:shd w:val="clear" w:color="auto" w:fill="auto"/>
            <w:noWrap/>
            <w:vAlign w:val="center"/>
            <w:hideMark/>
          </w:tcPr>
          <w:p w:rsidR="000F12E6" w:rsidRPr="00BF2B73" w:rsidRDefault="000F12E6" w:rsidP="00D90C7E">
            <w:pPr>
              <w:jc w:val="right"/>
              <w:rPr>
                <w:rFonts w:ascii="Calibri" w:hAnsi="Calibri" w:cs="Calibri"/>
                <w:sz w:val="16"/>
                <w:szCs w:val="16"/>
              </w:rPr>
            </w:pPr>
            <w:r w:rsidRPr="00BF2B73">
              <w:rPr>
                <w:rFonts w:ascii="Calibri" w:hAnsi="Calibri" w:cs="Calibri"/>
                <w:sz w:val="16"/>
                <w:szCs w:val="16"/>
              </w:rPr>
              <w:t>0.00</w:t>
            </w:r>
          </w:p>
        </w:tc>
        <w:tc>
          <w:tcPr>
            <w:tcW w:w="1959" w:type="dxa"/>
            <w:vMerge/>
            <w:tcBorders>
              <w:top w:val="nil"/>
              <w:left w:val="single" w:sz="4" w:space="0" w:color="auto"/>
              <w:bottom w:val="single" w:sz="4" w:space="0" w:color="auto"/>
              <w:right w:val="single" w:sz="4" w:space="0" w:color="auto"/>
            </w:tcBorders>
            <w:vAlign w:val="center"/>
            <w:hideMark/>
          </w:tcPr>
          <w:p w:rsidR="000F12E6" w:rsidRPr="00BF2B73" w:rsidRDefault="000F12E6" w:rsidP="00D90C7E">
            <w:pPr>
              <w:jc w:val="left"/>
              <w:rPr>
                <w:rFonts w:ascii="Calibri" w:hAnsi="Calibri" w:cs="Calibri"/>
                <w:sz w:val="20"/>
                <w:szCs w:val="20"/>
              </w:rPr>
            </w:pPr>
          </w:p>
        </w:tc>
        <w:tc>
          <w:tcPr>
            <w:tcW w:w="1783" w:type="dxa"/>
            <w:vMerge/>
            <w:tcBorders>
              <w:top w:val="nil"/>
              <w:left w:val="single" w:sz="4" w:space="0" w:color="auto"/>
              <w:bottom w:val="single" w:sz="4" w:space="0" w:color="auto"/>
              <w:right w:val="single" w:sz="8" w:space="0" w:color="auto"/>
            </w:tcBorders>
            <w:vAlign w:val="center"/>
            <w:hideMark/>
          </w:tcPr>
          <w:p w:rsidR="000F12E6" w:rsidRPr="00BF2B73" w:rsidRDefault="000F12E6" w:rsidP="00D90C7E">
            <w:pPr>
              <w:jc w:val="left"/>
              <w:rPr>
                <w:rFonts w:ascii="Calibri" w:hAnsi="Calibri" w:cs="Calibri"/>
                <w:sz w:val="22"/>
                <w:szCs w:val="22"/>
              </w:rPr>
            </w:pPr>
          </w:p>
        </w:tc>
      </w:tr>
      <w:tr w:rsidR="00BF2B73" w:rsidRPr="00BF2B73" w:rsidTr="00744F67">
        <w:trPr>
          <w:trHeight w:val="144"/>
        </w:trPr>
        <w:tc>
          <w:tcPr>
            <w:tcW w:w="1909" w:type="dxa"/>
            <w:tcBorders>
              <w:top w:val="nil"/>
              <w:left w:val="single" w:sz="8" w:space="0" w:color="auto"/>
              <w:bottom w:val="single" w:sz="4" w:space="0" w:color="auto"/>
              <w:right w:val="single" w:sz="4" w:space="0" w:color="auto"/>
            </w:tcBorders>
            <w:shd w:val="clear" w:color="000000" w:fill="D9D9D9"/>
            <w:vAlign w:val="center"/>
            <w:hideMark/>
          </w:tcPr>
          <w:p w:rsidR="000F12E6" w:rsidRPr="00BF2B73" w:rsidRDefault="000F12E6" w:rsidP="00D90C7E">
            <w:pPr>
              <w:tabs>
                <w:tab w:val="left" w:pos="685"/>
              </w:tabs>
              <w:jc w:val="center"/>
              <w:rPr>
                <w:rFonts w:ascii="Calibri" w:hAnsi="Calibri" w:cs="Calibri"/>
                <w:b/>
                <w:bCs/>
                <w:sz w:val="16"/>
                <w:szCs w:val="16"/>
              </w:rPr>
            </w:pPr>
            <w:r w:rsidRPr="00BF2B73">
              <w:rPr>
                <w:rFonts w:ascii="Calibri" w:hAnsi="Calibri" w:cs="Calibri"/>
                <w:b/>
                <w:bCs/>
                <w:sz w:val="16"/>
                <w:szCs w:val="16"/>
              </w:rPr>
              <w:t>(6а+6б)</w:t>
            </w:r>
          </w:p>
        </w:tc>
        <w:tc>
          <w:tcPr>
            <w:tcW w:w="1781" w:type="dxa"/>
            <w:tcBorders>
              <w:top w:val="nil"/>
              <w:left w:val="nil"/>
              <w:bottom w:val="single" w:sz="4" w:space="0" w:color="auto"/>
              <w:right w:val="single" w:sz="4" w:space="0" w:color="auto"/>
            </w:tcBorders>
            <w:shd w:val="clear" w:color="000000" w:fill="D9D9D9"/>
            <w:vAlign w:val="center"/>
            <w:hideMark/>
          </w:tcPr>
          <w:p w:rsidR="000F12E6" w:rsidRPr="00BF2B73" w:rsidRDefault="000F12E6" w:rsidP="00D90C7E">
            <w:pPr>
              <w:ind w:right="-173"/>
              <w:jc w:val="left"/>
              <w:rPr>
                <w:rFonts w:ascii="Calibri" w:hAnsi="Calibri" w:cs="Calibri"/>
                <w:b/>
                <w:bCs/>
                <w:sz w:val="16"/>
                <w:szCs w:val="16"/>
              </w:rPr>
            </w:pPr>
            <w:r w:rsidRPr="00BF2B73">
              <w:rPr>
                <w:rFonts w:ascii="Calibri" w:hAnsi="Calibri" w:cs="Calibri"/>
                <w:b/>
                <w:bCs/>
                <w:sz w:val="16"/>
                <w:szCs w:val="16"/>
              </w:rPr>
              <w:t>УКУПНО ПДВ</w:t>
            </w:r>
          </w:p>
        </w:tc>
        <w:tc>
          <w:tcPr>
            <w:tcW w:w="1874" w:type="dxa"/>
            <w:tcBorders>
              <w:top w:val="nil"/>
              <w:left w:val="nil"/>
              <w:bottom w:val="single" w:sz="4" w:space="0" w:color="auto"/>
              <w:right w:val="single" w:sz="4" w:space="0" w:color="auto"/>
            </w:tcBorders>
            <w:shd w:val="clear" w:color="000000" w:fill="D9D9D9"/>
            <w:vAlign w:val="center"/>
            <w:hideMark/>
          </w:tcPr>
          <w:p w:rsidR="000F12E6" w:rsidRPr="00BF2B73" w:rsidRDefault="000F12E6" w:rsidP="00D90C7E">
            <w:pPr>
              <w:ind w:right="312"/>
              <w:jc w:val="right"/>
              <w:rPr>
                <w:rFonts w:ascii="Calibri" w:hAnsi="Calibri" w:cs="Calibri"/>
                <w:b/>
                <w:bCs/>
                <w:sz w:val="16"/>
                <w:szCs w:val="16"/>
              </w:rPr>
            </w:pPr>
            <w:r w:rsidRPr="00BF2B73">
              <w:rPr>
                <w:rFonts w:ascii="Calibri" w:hAnsi="Calibri" w:cs="Calibri"/>
                <w:b/>
                <w:bCs/>
                <w:sz w:val="16"/>
                <w:szCs w:val="16"/>
              </w:rPr>
              <w:t>246,940,552,920.23</w:t>
            </w:r>
          </w:p>
        </w:tc>
        <w:tc>
          <w:tcPr>
            <w:tcW w:w="2556" w:type="dxa"/>
            <w:tcBorders>
              <w:top w:val="nil"/>
              <w:left w:val="nil"/>
              <w:bottom w:val="single" w:sz="4" w:space="0" w:color="auto"/>
              <w:right w:val="single" w:sz="4" w:space="0" w:color="auto"/>
            </w:tcBorders>
            <w:shd w:val="clear" w:color="000000" w:fill="D9D9D9"/>
            <w:vAlign w:val="center"/>
            <w:hideMark/>
          </w:tcPr>
          <w:p w:rsidR="000F12E6" w:rsidRPr="00BF2B73" w:rsidRDefault="000F12E6" w:rsidP="00D90C7E">
            <w:pPr>
              <w:ind w:right="976"/>
              <w:jc w:val="right"/>
              <w:rPr>
                <w:rFonts w:ascii="Calibri" w:hAnsi="Calibri" w:cs="Calibri"/>
                <w:b/>
                <w:bCs/>
                <w:sz w:val="16"/>
                <w:szCs w:val="16"/>
              </w:rPr>
            </w:pPr>
            <w:r w:rsidRPr="00BF2B73">
              <w:rPr>
                <w:rFonts w:ascii="Calibri" w:hAnsi="Calibri" w:cs="Calibri"/>
                <w:b/>
                <w:bCs/>
                <w:sz w:val="16"/>
                <w:szCs w:val="16"/>
              </w:rPr>
              <w:t>226,343,678,364.94</w:t>
            </w:r>
          </w:p>
        </w:tc>
        <w:tc>
          <w:tcPr>
            <w:tcW w:w="1244" w:type="dxa"/>
            <w:tcBorders>
              <w:top w:val="nil"/>
              <w:left w:val="nil"/>
              <w:bottom w:val="single" w:sz="4" w:space="0" w:color="auto"/>
              <w:right w:val="single" w:sz="4" w:space="0" w:color="auto"/>
            </w:tcBorders>
            <w:shd w:val="clear" w:color="000000" w:fill="D9D9D9"/>
            <w:vAlign w:val="center"/>
            <w:hideMark/>
          </w:tcPr>
          <w:p w:rsidR="000F12E6" w:rsidRPr="00BF2B73" w:rsidRDefault="000F12E6" w:rsidP="00D90C7E">
            <w:pPr>
              <w:jc w:val="right"/>
              <w:rPr>
                <w:rFonts w:ascii="Calibri" w:hAnsi="Calibri" w:cs="Calibri"/>
                <w:b/>
                <w:bCs/>
                <w:sz w:val="16"/>
                <w:szCs w:val="16"/>
              </w:rPr>
            </w:pPr>
            <w:r w:rsidRPr="00BF2B73">
              <w:rPr>
                <w:rFonts w:ascii="Calibri" w:hAnsi="Calibri" w:cs="Calibri"/>
                <w:b/>
                <w:bCs/>
                <w:sz w:val="16"/>
                <w:szCs w:val="16"/>
              </w:rPr>
              <w:t>91.66</w:t>
            </w:r>
          </w:p>
        </w:tc>
        <w:tc>
          <w:tcPr>
            <w:tcW w:w="2028" w:type="dxa"/>
            <w:tcBorders>
              <w:top w:val="nil"/>
              <w:left w:val="nil"/>
              <w:bottom w:val="single" w:sz="4" w:space="0" w:color="auto"/>
              <w:right w:val="single" w:sz="4" w:space="0" w:color="auto"/>
            </w:tcBorders>
            <w:shd w:val="clear" w:color="000000" w:fill="D9D9D9"/>
            <w:vAlign w:val="center"/>
            <w:hideMark/>
          </w:tcPr>
          <w:p w:rsidR="000F12E6" w:rsidRPr="00BF2B73" w:rsidRDefault="000F12E6" w:rsidP="00D90C7E">
            <w:pPr>
              <w:jc w:val="right"/>
              <w:rPr>
                <w:rFonts w:ascii="Calibri" w:hAnsi="Calibri" w:cs="Calibri"/>
                <w:b/>
                <w:bCs/>
                <w:sz w:val="16"/>
                <w:szCs w:val="16"/>
              </w:rPr>
            </w:pPr>
            <w:r w:rsidRPr="00BF2B73">
              <w:rPr>
                <w:rFonts w:ascii="Calibri" w:hAnsi="Calibri" w:cs="Calibri"/>
                <w:b/>
                <w:bCs/>
                <w:sz w:val="16"/>
                <w:szCs w:val="16"/>
              </w:rPr>
              <w:t>-8.34</w:t>
            </w:r>
          </w:p>
        </w:tc>
        <w:tc>
          <w:tcPr>
            <w:tcW w:w="1959" w:type="dxa"/>
            <w:tcBorders>
              <w:top w:val="nil"/>
              <w:left w:val="nil"/>
              <w:bottom w:val="single" w:sz="4" w:space="0" w:color="auto"/>
              <w:right w:val="single" w:sz="4" w:space="0" w:color="auto"/>
            </w:tcBorders>
            <w:shd w:val="clear" w:color="000000" w:fill="D9D9D9"/>
            <w:noWrap/>
            <w:vAlign w:val="center"/>
            <w:hideMark/>
          </w:tcPr>
          <w:p w:rsidR="000F12E6" w:rsidRPr="00BF2B73" w:rsidRDefault="000F12E6" w:rsidP="00D90C7E">
            <w:pPr>
              <w:jc w:val="right"/>
              <w:rPr>
                <w:rFonts w:ascii="Calibri" w:hAnsi="Calibri" w:cs="Calibri"/>
                <w:b/>
                <w:bCs/>
                <w:sz w:val="20"/>
                <w:szCs w:val="20"/>
              </w:rPr>
            </w:pPr>
            <w:r w:rsidRPr="00BF2B73">
              <w:rPr>
                <w:rFonts w:ascii="Calibri" w:hAnsi="Calibri" w:cs="Calibri"/>
                <w:b/>
                <w:bCs/>
                <w:sz w:val="20"/>
                <w:szCs w:val="20"/>
              </w:rPr>
              <w:t>520,300,000,000.00</w:t>
            </w:r>
          </w:p>
        </w:tc>
        <w:tc>
          <w:tcPr>
            <w:tcW w:w="1783" w:type="dxa"/>
            <w:tcBorders>
              <w:top w:val="nil"/>
              <w:left w:val="nil"/>
              <w:bottom w:val="single" w:sz="4" w:space="0" w:color="auto"/>
              <w:right w:val="single" w:sz="8" w:space="0" w:color="auto"/>
            </w:tcBorders>
            <w:shd w:val="clear" w:color="000000" w:fill="D9D9D9"/>
            <w:noWrap/>
            <w:vAlign w:val="center"/>
            <w:hideMark/>
          </w:tcPr>
          <w:p w:rsidR="000F12E6" w:rsidRPr="00BF2B73" w:rsidRDefault="000F12E6" w:rsidP="00D90C7E">
            <w:pPr>
              <w:jc w:val="right"/>
              <w:rPr>
                <w:rFonts w:ascii="Calibri" w:hAnsi="Calibri" w:cs="Calibri"/>
                <w:b/>
                <w:bCs/>
                <w:sz w:val="22"/>
                <w:szCs w:val="22"/>
              </w:rPr>
            </w:pPr>
            <w:r w:rsidRPr="00BF2B73">
              <w:rPr>
                <w:rFonts w:ascii="Calibri" w:hAnsi="Calibri" w:cs="Calibri"/>
                <w:b/>
                <w:bCs/>
                <w:sz w:val="22"/>
                <w:szCs w:val="22"/>
              </w:rPr>
              <w:t>43.50</w:t>
            </w:r>
          </w:p>
        </w:tc>
      </w:tr>
      <w:tr w:rsidR="00BF2B73" w:rsidRPr="00BF2B73" w:rsidTr="00744F67">
        <w:trPr>
          <w:trHeight w:val="83"/>
        </w:trPr>
        <w:tc>
          <w:tcPr>
            <w:tcW w:w="1909" w:type="dxa"/>
            <w:tcBorders>
              <w:top w:val="nil"/>
              <w:left w:val="single" w:sz="8" w:space="0" w:color="auto"/>
              <w:bottom w:val="single" w:sz="4" w:space="0" w:color="auto"/>
              <w:right w:val="single" w:sz="4" w:space="0" w:color="auto"/>
            </w:tcBorders>
            <w:shd w:val="clear" w:color="auto" w:fill="auto"/>
            <w:noWrap/>
            <w:vAlign w:val="center"/>
            <w:hideMark/>
          </w:tcPr>
          <w:p w:rsidR="000F12E6" w:rsidRPr="00BF2B73" w:rsidRDefault="000F12E6" w:rsidP="00D90C7E">
            <w:pPr>
              <w:tabs>
                <w:tab w:val="left" w:pos="685"/>
              </w:tabs>
              <w:jc w:val="center"/>
              <w:rPr>
                <w:rFonts w:ascii="Calibri" w:hAnsi="Calibri" w:cs="Calibri"/>
                <w:b/>
                <w:bCs/>
                <w:sz w:val="16"/>
                <w:szCs w:val="16"/>
              </w:rPr>
            </w:pPr>
            <w:r w:rsidRPr="00BF2B73">
              <w:rPr>
                <w:rFonts w:ascii="Calibri" w:hAnsi="Calibri" w:cs="Calibri"/>
                <w:b/>
                <w:bCs/>
                <w:sz w:val="16"/>
                <w:szCs w:val="16"/>
              </w:rPr>
              <w:t>6в</w:t>
            </w:r>
          </w:p>
        </w:tc>
        <w:tc>
          <w:tcPr>
            <w:tcW w:w="1781" w:type="dxa"/>
            <w:tcBorders>
              <w:top w:val="nil"/>
              <w:left w:val="nil"/>
              <w:bottom w:val="single" w:sz="4" w:space="0" w:color="auto"/>
              <w:right w:val="single" w:sz="4" w:space="0" w:color="auto"/>
            </w:tcBorders>
            <w:shd w:val="clear" w:color="auto" w:fill="auto"/>
            <w:vAlign w:val="center"/>
            <w:hideMark/>
          </w:tcPr>
          <w:p w:rsidR="000F12E6" w:rsidRPr="00BF2B73" w:rsidRDefault="000F12E6" w:rsidP="00D90C7E">
            <w:pPr>
              <w:ind w:right="-173"/>
              <w:jc w:val="left"/>
              <w:rPr>
                <w:rFonts w:ascii="Calibri" w:hAnsi="Calibri" w:cs="Calibri"/>
                <w:sz w:val="16"/>
                <w:szCs w:val="16"/>
              </w:rPr>
            </w:pPr>
            <w:r w:rsidRPr="00BF2B73">
              <w:rPr>
                <w:rFonts w:ascii="Calibri" w:hAnsi="Calibri" w:cs="Calibri"/>
                <w:sz w:val="16"/>
                <w:szCs w:val="16"/>
              </w:rPr>
              <w:t>СУМА АКЦИЗА</w:t>
            </w:r>
          </w:p>
        </w:tc>
        <w:tc>
          <w:tcPr>
            <w:tcW w:w="1874" w:type="dxa"/>
            <w:tcBorders>
              <w:top w:val="nil"/>
              <w:left w:val="nil"/>
              <w:bottom w:val="single" w:sz="4" w:space="0" w:color="auto"/>
              <w:right w:val="single" w:sz="4" w:space="0" w:color="auto"/>
            </w:tcBorders>
            <w:shd w:val="clear" w:color="auto" w:fill="auto"/>
            <w:vAlign w:val="center"/>
            <w:hideMark/>
          </w:tcPr>
          <w:p w:rsidR="000F12E6" w:rsidRPr="00BF2B73" w:rsidRDefault="000F12E6" w:rsidP="00D90C7E">
            <w:pPr>
              <w:ind w:right="312"/>
              <w:jc w:val="right"/>
              <w:rPr>
                <w:rFonts w:ascii="Calibri" w:hAnsi="Calibri" w:cs="Calibri"/>
                <w:sz w:val="16"/>
                <w:szCs w:val="16"/>
              </w:rPr>
            </w:pPr>
            <w:r w:rsidRPr="00BF2B73">
              <w:rPr>
                <w:rFonts w:ascii="Calibri" w:hAnsi="Calibri" w:cs="Calibri"/>
                <w:sz w:val="16"/>
                <w:szCs w:val="16"/>
              </w:rPr>
              <w:t>75,664,604,142.65</w:t>
            </w:r>
          </w:p>
        </w:tc>
        <w:tc>
          <w:tcPr>
            <w:tcW w:w="2556" w:type="dxa"/>
            <w:tcBorders>
              <w:top w:val="nil"/>
              <w:left w:val="nil"/>
              <w:bottom w:val="single" w:sz="4" w:space="0" w:color="auto"/>
              <w:right w:val="single" w:sz="4" w:space="0" w:color="auto"/>
            </w:tcBorders>
            <w:shd w:val="clear" w:color="auto" w:fill="auto"/>
            <w:vAlign w:val="center"/>
            <w:hideMark/>
          </w:tcPr>
          <w:p w:rsidR="000F12E6" w:rsidRPr="00BF2B73" w:rsidRDefault="000F12E6" w:rsidP="00D90C7E">
            <w:pPr>
              <w:ind w:right="976"/>
              <w:jc w:val="right"/>
              <w:rPr>
                <w:rFonts w:ascii="Calibri" w:hAnsi="Calibri" w:cs="Calibri"/>
                <w:sz w:val="16"/>
                <w:szCs w:val="16"/>
              </w:rPr>
            </w:pPr>
            <w:r w:rsidRPr="00BF2B73">
              <w:rPr>
                <w:rFonts w:ascii="Calibri" w:hAnsi="Calibri" w:cs="Calibri"/>
                <w:sz w:val="16"/>
                <w:szCs w:val="16"/>
              </w:rPr>
              <w:t>62,526,828,848.21</w:t>
            </w:r>
          </w:p>
        </w:tc>
        <w:tc>
          <w:tcPr>
            <w:tcW w:w="1244" w:type="dxa"/>
            <w:tcBorders>
              <w:top w:val="nil"/>
              <w:left w:val="nil"/>
              <w:bottom w:val="single" w:sz="4" w:space="0" w:color="auto"/>
              <w:right w:val="single" w:sz="4" w:space="0" w:color="auto"/>
            </w:tcBorders>
            <w:shd w:val="clear" w:color="auto" w:fill="auto"/>
            <w:noWrap/>
            <w:vAlign w:val="center"/>
            <w:hideMark/>
          </w:tcPr>
          <w:p w:rsidR="000F12E6" w:rsidRPr="00BF2B73" w:rsidRDefault="000F12E6" w:rsidP="00D90C7E">
            <w:pPr>
              <w:jc w:val="right"/>
              <w:rPr>
                <w:rFonts w:ascii="Calibri" w:hAnsi="Calibri" w:cs="Calibri"/>
                <w:sz w:val="16"/>
                <w:szCs w:val="16"/>
              </w:rPr>
            </w:pPr>
            <w:r w:rsidRPr="00BF2B73">
              <w:rPr>
                <w:rFonts w:ascii="Calibri" w:hAnsi="Calibri" w:cs="Calibri"/>
                <w:sz w:val="16"/>
                <w:szCs w:val="16"/>
              </w:rPr>
              <w:t>82.64</w:t>
            </w:r>
          </w:p>
        </w:tc>
        <w:tc>
          <w:tcPr>
            <w:tcW w:w="2028" w:type="dxa"/>
            <w:tcBorders>
              <w:top w:val="nil"/>
              <w:left w:val="nil"/>
              <w:bottom w:val="single" w:sz="4" w:space="0" w:color="auto"/>
              <w:right w:val="single" w:sz="4" w:space="0" w:color="auto"/>
            </w:tcBorders>
            <w:shd w:val="clear" w:color="auto" w:fill="auto"/>
            <w:noWrap/>
            <w:vAlign w:val="center"/>
            <w:hideMark/>
          </w:tcPr>
          <w:p w:rsidR="000F12E6" w:rsidRPr="00BF2B73" w:rsidRDefault="000F12E6" w:rsidP="00D90C7E">
            <w:pPr>
              <w:jc w:val="right"/>
              <w:rPr>
                <w:rFonts w:ascii="Calibri" w:hAnsi="Calibri" w:cs="Calibri"/>
                <w:sz w:val="16"/>
                <w:szCs w:val="16"/>
              </w:rPr>
            </w:pPr>
            <w:r w:rsidRPr="00BF2B73">
              <w:rPr>
                <w:rFonts w:ascii="Calibri" w:hAnsi="Calibri" w:cs="Calibri"/>
                <w:sz w:val="16"/>
                <w:szCs w:val="16"/>
              </w:rPr>
              <w:t>-17.36</w:t>
            </w:r>
          </w:p>
        </w:tc>
        <w:tc>
          <w:tcPr>
            <w:tcW w:w="195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F12E6" w:rsidRPr="00BF2B73" w:rsidRDefault="000F12E6" w:rsidP="00D90C7E">
            <w:pPr>
              <w:jc w:val="right"/>
              <w:rPr>
                <w:rFonts w:ascii="Calibri" w:hAnsi="Calibri" w:cs="Calibri"/>
                <w:sz w:val="20"/>
                <w:szCs w:val="20"/>
              </w:rPr>
            </w:pPr>
            <w:r w:rsidRPr="00BF2B73">
              <w:rPr>
                <w:rFonts w:ascii="Calibri" w:hAnsi="Calibri" w:cs="Calibri"/>
                <w:sz w:val="20"/>
                <w:szCs w:val="20"/>
              </w:rPr>
              <w:t> </w:t>
            </w:r>
          </w:p>
        </w:tc>
        <w:tc>
          <w:tcPr>
            <w:tcW w:w="1783" w:type="dxa"/>
            <w:vMerge w:val="restart"/>
            <w:tcBorders>
              <w:top w:val="nil"/>
              <w:left w:val="single" w:sz="4" w:space="0" w:color="auto"/>
              <w:bottom w:val="single" w:sz="4" w:space="0" w:color="000000"/>
              <w:right w:val="single" w:sz="8" w:space="0" w:color="auto"/>
            </w:tcBorders>
            <w:shd w:val="clear" w:color="auto" w:fill="auto"/>
            <w:noWrap/>
            <w:vAlign w:val="center"/>
            <w:hideMark/>
          </w:tcPr>
          <w:p w:rsidR="000F12E6" w:rsidRPr="00BF2B73" w:rsidRDefault="000F12E6" w:rsidP="00D90C7E">
            <w:pPr>
              <w:jc w:val="right"/>
              <w:rPr>
                <w:rFonts w:ascii="Calibri" w:hAnsi="Calibri" w:cs="Calibri"/>
                <w:sz w:val="22"/>
                <w:szCs w:val="22"/>
              </w:rPr>
            </w:pPr>
            <w:r w:rsidRPr="00BF2B73">
              <w:rPr>
                <w:rFonts w:ascii="Calibri" w:hAnsi="Calibri" w:cs="Calibri"/>
                <w:sz w:val="22"/>
                <w:szCs w:val="22"/>
              </w:rPr>
              <w:t> </w:t>
            </w:r>
          </w:p>
        </w:tc>
      </w:tr>
      <w:tr w:rsidR="00BF2B73" w:rsidRPr="00BF2B73" w:rsidTr="00744F67">
        <w:trPr>
          <w:trHeight w:val="83"/>
        </w:trPr>
        <w:tc>
          <w:tcPr>
            <w:tcW w:w="1909" w:type="dxa"/>
            <w:tcBorders>
              <w:top w:val="nil"/>
              <w:left w:val="single" w:sz="8" w:space="0" w:color="auto"/>
              <w:bottom w:val="single" w:sz="4" w:space="0" w:color="auto"/>
              <w:right w:val="single" w:sz="4" w:space="0" w:color="auto"/>
            </w:tcBorders>
            <w:shd w:val="clear" w:color="auto" w:fill="auto"/>
            <w:noWrap/>
            <w:vAlign w:val="center"/>
            <w:hideMark/>
          </w:tcPr>
          <w:p w:rsidR="000F12E6" w:rsidRPr="00BF2B73" w:rsidRDefault="000F12E6" w:rsidP="00D90C7E">
            <w:pPr>
              <w:tabs>
                <w:tab w:val="left" w:pos="685"/>
              </w:tabs>
              <w:jc w:val="center"/>
              <w:rPr>
                <w:rFonts w:ascii="Calibri" w:hAnsi="Calibri" w:cs="Calibri"/>
                <w:b/>
                <w:bCs/>
                <w:sz w:val="16"/>
                <w:szCs w:val="16"/>
              </w:rPr>
            </w:pPr>
            <w:r w:rsidRPr="00BF2B73">
              <w:rPr>
                <w:rFonts w:ascii="Calibri" w:hAnsi="Calibri" w:cs="Calibri"/>
                <w:b/>
                <w:bCs/>
                <w:sz w:val="16"/>
                <w:szCs w:val="16"/>
              </w:rPr>
              <w:t>6г</w:t>
            </w:r>
          </w:p>
        </w:tc>
        <w:tc>
          <w:tcPr>
            <w:tcW w:w="1781" w:type="dxa"/>
            <w:tcBorders>
              <w:top w:val="nil"/>
              <w:left w:val="nil"/>
              <w:bottom w:val="single" w:sz="4" w:space="0" w:color="auto"/>
              <w:right w:val="single" w:sz="4" w:space="0" w:color="auto"/>
            </w:tcBorders>
            <w:shd w:val="clear" w:color="auto" w:fill="auto"/>
            <w:vAlign w:val="center"/>
            <w:hideMark/>
          </w:tcPr>
          <w:p w:rsidR="000F12E6" w:rsidRPr="00BF2B73" w:rsidRDefault="000F12E6" w:rsidP="00D90C7E">
            <w:pPr>
              <w:ind w:right="-173"/>
              <w:jc w:val="left"/>
              <w:rPr>
                <w:rFonts w:ascii="Calibri" w:hAnsi="Calibri" w:cs="Calibri"/>
                <w:sz w:val="16"/>
                <w:szCs w:val="16"/>
              </w:rPr>
            </w:pPr>
            <w:r w:rsidRPr="00BF2B73">
              <w:rPr>
                <w:rFonts w:ascii="Calibri" w:hAnsi="Calibri" w:cs="Calibri"/>
                <w:sz w:val="16"/>
                <w:szCs w:val="16"/>
              </w:rPr>
              <w:t>ПОРЕЗ НА ПРОМЕТ ПРОИЗВОДА</w:t>
            </w:r>
          </w:p>
        </w:tc>
        <w:tc>
          <w:tcPr>
            <w:tcW w:w="1874" w:type="dxa"/>
            <w:tcBorders>
              <w:top w:val="nil"/>
              <w:left w:val="nil"/>
              <w:bottom w:val="single" w:sz="4" w:space="0" w:color="auto"/>
              <w:right w:val="single" w:sz="4" w:space="0" w:color="auto"/>
            </w:tcBorders>
            <w:shd w:val="clear" w:color="auto" w:fill="auto"/>
            <w:vAlign w:val="center"/>
            <w:hideMark/>
          </w:tcPr>
          <w:p w:rsidR="000F12E6" w:rsidRPr="00BF2B73" w:rsidRDefault="000F12E6" w:rsidP="00D90C7E">
            <w:pPr>
              <w:ind w:right="312"/>
              <w:jc w:val="right"/>
              <w:rPr>
                <w:rFonts w:ascii="Calibri" w:hAnsi="Calibri" w:cs="Calibri"/>
                <w:sz w:val="16"/>
                <w:szCs w:val="16"/>
              </w:rPr>
            </w:pPr>
            <w:r w:rsidRPr="00BF2B73">
              <w:rPr>
                <w:rFonts w:ascii="Calibri" w:hAnsi="Calibri" w:cs="Calibri"/>
                <w:sz w:val="16"/>
                <w:szCs w:val="16"/>
              </w:rPr>
              <w:t>0.00</w:t>
            </w:r>
          </w:p>
        </w:tc>
        <w:tc>
          <w:tcPr>
            <w:tcW w:w="2556" w:type="dxa"/>
            <w:tcBorders>
              <w:top w:val="nil"/>
              <w:left w:val="nil"/>
              <w:bottom w:val="single" w:sz="4" w:space="0" w:color="auto"/>
              <w:right w:val="single" w:sz="4" w:space="0" w:color="auto"/>
            </w:tcBorders>
            <w:shd w:val="clear" w:color="auto" w:fill="auto"/>
            <w:vAlign w:val="center"/>
            <w:hideMark/>
          </w:tcPr>
          <w:p w:rsidR="000F12E6" w:rsidRPr="00BF2B73" w:rsidRDefault="000F12E6" w:rsidP="00D90C7E">
            <w:pPr>
              <w:ind w:right="976"/>
              <w:jc w:val="right"/>
              <w:rPr>
                <w:rFonts w:ascii="Calibri" w:hAnsi="Calibri" w:cs="Calibri"/>
                <w:sz w:val="16"/>
                <w:szCs w:val="16"/>
              </w:rPr>
            </w:pPr>
            <w:r w:rsidRPr="00BF2B73">
              <w:rPr>
                <w:rFonts w:ascii="Calibri" w:hAnsi="Calibri" w:cs="Calibri"/>
                <w:sz w:val="16"/>
                <w:szCs w:val="16"/>
              </w:rPr>
              <w:t>0.00</w:t>
            </w:r>
          </w:p>
        </w:tc>
        <w:tc>
          <w:tcPr>
            <w:tcW w:w="1244" w:type="dxa"/>
            <w:tcBorders>
              <w:top w:val="nil"/>
              <w:left w:val="nil"/>
              <w:bottom w:val="single" w:sz="4" w:space="0" w:color="auto"/>
              <w:right w:val="single" w:sz="4" w:space="0" w:color="auto"/>
            </w:tcBorders>
            <w:shd w:val="clear" w:color="auto" w:fill="auto"/>
            <w:noWrap/>
            <w:vAlign w:val="center"/>
            <w:hideMark/>
          </w:tcPr>
          <w:p w:rsidR="000F12E6" w:rsidRPr="00BF2B73" w:rsidRDefault="000F12E6" w:rsidP="00D90C7E">
            <w:pPr>
              <w:jc w:val="right"/>
              <w:rPr>
                <w:rFonts w:ascii="Calibri" w:hAnsi="Calibri" w:cs="Calibri"/>
                <w:sz w:val="16"/>
                <w:szCs w:val="16"/>
              </w:rPr>
            </w:pPr>
            <w:r w:rsidRPr="00BF2B73">
              <w:rPr>
                <w:rFonts w:ascii="Calibri" w:hAnsi="Calibri" w:cs="Calibri"/>
                <w:sz w:val="16"/>
                <w:szCs w:val="16"/>
              </w:rPr>
              <w:t>0.00</w:t>
            </w:r>
          </w:p>
        </w:tc>
        <w:tc>
          <w:tcPr>
            <w:tcW w:w="2028" w:type="dxa"/>
            <w:tcBorders>
              <w:top w:val="nil"/>
              <w:left w:val="nil"/>
              <w:bottom w:val="single" w:sz="4" w:space="0" w:color="auto"/>
              <w:right w:val="single" w:sz="4" w:space="0" w:color="auto"/>
            </w:tcBorders>
            <w:shd w:val="clear" w:color="auto" w:fill="auto"/>
            <w:noWrap/>
            <w:vAlign w:val="center"/>
            <w:hideMark/>
          </w:tcPr>
          <w:p w:rsidR="000F12E6" w:rsidRPr="00BF2B73" w:rsidRDefault="000F12E6" w:rsidP="00D90C7E">
            <w:pPr>
              <w:jc w:val="right"/>
              <w:rPr>
                <w:rFonts w:ascii="Calibri" w:hAnsi="Calibri" w:cs="Calibri"/>
                <w:sz w:val="16"/>
                <w:szCs w:val="16"/>
              </w:rPr>
            </w:pPr>
            <w:r w:rsidRPr="00BF2B73">
              <w:rPr>
                <w:rFonts w:ascii="Calibri" w:hAnsi="Calibri" w:cs="Calibri"/>
                <w:sz w:val="16"/>
                <w:szCs w:val="16"/>
              </w:rPr>
              <w:t>0.00</w:t>
            </w:r>
          </w:p>
        </w:tc>
        <w:tc>
          <w:tcPr>
            <w:tcW w:w="1959" w:type="dxa"/>
            <w:vMerge/>
            <w:tcBorders>
              <w:top w:val="nil"/>
              <w:left w:val="single" w:sz="4" w:space="0" w:color="auto"/>
              <w:bottom w:val="single" w:sz="4" w:space="0" w:color="000000"/>
              <w:right w:val="single" w:sz="4" w:space="0" w:color="auto"/>
            </w:tcBorders>
            <w:vAlign w:val="center"/>
            <w:hideMark/>
          </w:tcPr>
          <w:p w:rsidR="000F12E6" w:rsidRPr="00BF2B73" w:rsidRDefault="000F12E6" w:rsidP="00D90C7E">
            <w:pPr>
              <w:jc w:val="left"/>
              <w:rPr>
                <w:rFonts w:ascii="Calibri" w:hAnsi="Calibri" w:cs="Calibri"/>
                <w:sz w:val="22"/>
                <w:szCs w:val="22"/>
              </w:rPr>
            </w:pPr>
          </w:p>
        </w:tc>
        <w:tc>
          <w:tcPr>
            <w:tcW w:w="1783" w:type="dxa"/>
            <w:vMerge/>
            <w:tcBorders>
              <w:top w:val="nil"/>
              <w:left w:val="single" w:sz="4" w:space="0" w:color="auto"/>
              <w:bottom w:val="single" w:sz="4" w:space="0" w:color="000000"/>
              <w:right w:val="single" w:sz="8" w:space="0" w:color="auto"/>
            </w:tcBorders>
            <w:vAlign w:val="center"/>
            <w:hideMark/>
          </w:tcPr>
          <w:p w:rsidR="000F12E6" w:rsidRPr="00BF2B73" w:rsidRDefault="000F12E6" w:rsidP="00D90C7E">
            <w:pPr>
              <w:jc w:val="left"/>
              <w:rPr>
                <w:rFonts w:ascii="Calibri" w:hAnsi="Calibri" w:cs="Calibri"/>
                <w:sz w:val="22"/>
                <w:szCs w:val="22"/>
              </w:rPr>
            </w:pPr>
          </w:p>
        </w:tc>
      </w:tr>
      <w:tr w:rsidR="00BF2B73" w:rsidRPr="00BF2B73" w:rsidTr="00744F67">
        <w:trPr>
          <w:trHeight w:val="193"/>
        </w:trPr>
        <w:tc>
          <w:tcPr>
            <w:tcW w:w="1909" w:type="dxa"/>
            <w:tcBorders>
              <w:top w:val="nil"/>
              <w:left w:val="single" w:sz="8" w:space="0" w:color="auto"/>
              <w:bottom w:val="single" w:sz="4" w:space="0" w:color="auto"/>
              <w:right w:val="single" w:sz="4" w:space="0" w:color="auto"/>
            </w:tcBorders>
            <w:shd w:val="clear" w:color="auto" w:fill="auto"/>
            <w:vAlign w:val="center"/>
            <w:hideMark/>
          </w:tcPr>
          <w:p w:rsidR="000F12E6" w:rsidRPr="00BF2B73" w:rsidRDefault="000F12E6" w:rsidP="00D90C7E">
            <w:pPr>
              <w:tabs>
                <w:tab w:val="left" w:pos="685"/>
              </w:tabs>
              <w:jc w:val="center"/>
              <w:rPr>
                <w:rFonts w:ascii="Calibri" w:hAnsi="Calibri" w:cs="Calibri"/>
                <w:b/>
                <w:bCs/>
                <w:sz w:val="16"/>
                <w:szCs w:val="16"/>
              </w:rPr>
            </w:pPr>
            <w:r w:rsidRPr="00BF2B73">
              <w:rPr>
                <w:rFonts w:ascii="Calibri" w:hAnsi="Calibri" w:cs="Calibri"/>
                <w:b/>
                <w:bCs/>
                <w:sz w:val="16"/>
                <w:szCs w:val="16"/>
              </w:rPr>
              <w:t>6.</w:t>
            </w:r>
            <w:r w:rsidRPr="00BF2B73">
              <w:rPr>
                <w:rFonts w:ascii="Calibri" w:hAnsi="Calibri" w:cs="Calibri"/>
                <w:b/>
                <w:bCs/>
                <w:sz w:val="16"/>
                <w:szCs w:val="16"/>
              </w:rPr>
              <w:br/>
              <w:t>(6а+6б+6в+6г)</w:t>
            </w:r>
          </w:p>
        </w:tc>
        <w:tc>
          <w:tcPr>
            <w:tcW w:w="1781" w:type="dxa"/>
            <w:tcBorders>
              <w:top w:val="nil"/>
              <w:left w:val="nil"/>
              <w:bottom w:val="single" w:sz="4" w:space="0" w:color="auto"/>
              <w:right w:val="single" w:sz="4" w:space="0" w:color="auto"/>
            </w:tcBorders>
            <w:shd w:val="clear" w:color="auto" w:fill="auto"/>
            <w:vAlign w:val="center"/>
            <w:hideMark/>
          </w:tcPr>
          <w:p w:rsidR="000F12E6" w:rsidRPr="00BF2B73" w:rsidRDefault="000F12E6" w:rsidP="00D90C7E">
            <w:pPr>
              <w:ind w:right="-173"/>
              <w:jc w:val="left"/>
              <w:rPr>
                <w:rFonts w:ascii="Calibri" w:hAnsi="Calibri" w:cs="Calibri"/>
                <w:b/>
                <w:bCs/>
                <w:sz w:val="16"/>
                <w:szCs w:val="16"/>
              </w:rPr>
            </w:pPr>
            <w:r w:rsidRPr="00BF2B73">
              <w:rPr>
                <w:rFonts w:ascii="Calibri" w:hAnsi="Calibri" w:cs="Calibri"/>
                <w:b/>
                <w:bCs/>
                <w:sz w:val="16"/>
                <w:szCs w:val="16"/>
              </w:rPr>
              <w:t>УКУПНО ПОРЕСКЕ ДАЖБИНЕ</w:t>
            </w:r>
          </w:p>
        </w:tc>
        <w:tc>
          <w:tcPr>
            <w:tcW w:w="1874" w:type="dxa"/>
            <w:tcBorders>
              <w:top w:val="nil"/>
              <w:left w:val="nil"/>
              <w:bottom w:val="single" w:sz="4" w:space="0" w:color="auto"/>
              <w:right w:val="single" w:sz="4" w:space="0" w:color="auto"/>
            </w:tcBorders>
            <w:shd w:val="clear" w:color="auto" w:fill="auto"/>
            <w:vAlign w:val="center"/>
            <w:hideMark/>
          </w:tcPr>
          <w:p w:rsidR="000F12E6" w:rsidRPr="00BF2B73" w:rsidRDefault="000F12E6" w:rsidP="00D90C7E">
            <w:pPr>
              <w:ind w:right="312"/>
              <w:jc w:val="right"/>
              <w:rPr>
                <w:rFonts w:ascii="Calibri" w:hAnsi="Calibri" w:cs="Calibri"/>
                <w:sz w:val="16"/>
                <w:szCs w:val="16"/>
              </w:rPr>
            </w:pPr>
            <w:r w:rsidRPr="00BF2B73">
              <w:rPr>
                <w:rFonts w:ascii="Calibri" w:hAnsi="Calibri" w:cs="Calibri"/>
                <w:sz w:val="16"/>
                <w:szCs w:val="16"/>
              </w:rPr>
              <w:t>322,605,157,062.88</w:t>
            </w:r>
          </w:p>
        </w:tc>
        <w:tc>
          <w:tcPr>
            <w:tcW w:w="2556" w:type="dxa"/>
            <w:tcBorders>
              <w:top w:val="nil"/>
              <w:left w:val="nil"/>
              <w:bottom w:val="single" w:sz="4" w:space="0" w:color="auto"/>
              <w:right w:val="single" w:sz="4" w:space="0" w:color="auto"/>
            </w:tcBorders>
            <w:shd w:val="clear" w:color="auto" w:fill="auto"/>
            <w:vAlign w:val="center"/>
            <w:hideMark/>
          </w:tcPr>
          <w:p w:rsidR="000F12E6" w:rsidRPr="00BF2B73" w:rsidRDefault="000F12E6" w:rsidP="00D90C7E">
            <w:pPr>
              <w:ind w:right="976"/>
              <w:jc w:val="right"/>
              <w:rPr>
                <w:rFonts w:ascii="Calibri" w:hAnsi="Calibri" w:cs="Calibri"/>
                <w:sz w:val="16"/>
                <w:szCs w:val="16"/>
              </w:rPr>
            </w:pPr>
            <w:r w:rsidRPr="00BF2B73">
              <w:rPr>
                <w:rFonts w:ascii="Calibri" w:hAnsi="Calibri" w:cs="Calibri"/>
                <w:sz w:val="16"/>
                <w:szCs w:val="16"/>
              </w:rPr>
              <w:t>288,870,507,213.15</w:t>
            </w:r>
          </w:p>
        </w:tc>
        <w:tc>
          <w:tcPr>
            <w:tcW w:w="1244" w:type="dxa"/>
            <w:tcBorders>
              <w:top w:val="nil"/>
              <w:left w:val="nil"/>
              <w:bottom w:val="single" w:sz="4" w:space="0" w:color="auto"/>
              <w:right w:val="single" w:sz="4" w:space="0" w:color="auto"/>
            </w:tcBorders>
            <w:shd w:val="clear" w:color="auto" w:fill="auto"/>
            <w:noWrap/>
            <w:vAlign w:val="center"/>
            <w:hideMark/>
          </w:tcPr>
          <w:p w:rsidR="000F12E6" w:rsidRPr="00BF2B73" w:rsidRDefault="000F12E6" w:rsidP="00D90C7E">
            <w:pPr>
              <w:jc w:val="right"/>
              <w:rPr>
                <w:rFonts w:ascii="Calibri" w:hAnsi="Calibri" w:cs="Calibri"/>
                <w:sz w:val="16"/>
                <w:szCs w:val="16"/>
              </w:rPr>
            </w:pPr>
            <w:r w:rsidRPr="00BF2B73">
              <w:rPr>
                <w:rFonts w:ascii="Calibri" w:hAnsi="Calibri" w:cs="Calibri"/>
                <w:sz w:val="16"/>
                <w:szCs w:val="16"/>
              </w:rPr>
              <w:t>89.54</w:t>
            </w:r>
          </w:p>
        </w:tc>
        <w:tc>
          <w:tcPr>
            <w:tcW w:w="2028" w:type="dxa"/>
            <w:tcBorders>
              <w:top w:val="nil"/>
              <w:left w:val="nil"/>
              <w:bottom w:val="single" w:sz="4" w:space="0" w:color="auto"/>
              <w:right w:val="single" w:sz="4" w:space="0" w:color="auto"/>
            </w:tcBorders>
            <w:shd w:val="clear" w:color="auto" w:fill="auto"/>
            <w:noWrap/>
            <w:vAlign w:val="center"/>
            <w:hideMark/>
          </w:tcPr>
          <w:p w:rsidR="000F12E6" w:rsidRPr="00BF2B73" w:rsidRDefault="000F12E6" w:rsidP="00D90C7E">
            <w:pPr>
              <w:jc w:val="right"/>
              <w:rPr>
                <w:rFonts w:ascii="Calibri" w:hAnsi="Calibri" w:cs="Calibri"/>
                <w:sz w:val="16"/>
                <w:szCs w:val="16"/>
              </w:rPr>
            </w:pPr>
            <w:r w:rsidRPr="00BF2B73">
              <w:rPr>
                <w:rFonts w:ascii="Calibri" w:hAnsi="Calibri" w:cs="Calibri"/>
                <w:sz w:val="16"/>
                <w:szCs w:val="16"/>
              </w:rPr>
              <w:t>-10.46</w:t>
            </w:r>
          </w:p>
        </w:tc>
        <w:tc>
          <w:tcPr>
            <w:tcW w:w="1959" w:type="dxa"/>
            <w:vMerge/>
            <w:tcBorders>
              <w:top w:val="nil"/>
              <w:left w:val="single" w:sz="4" w:space="0" w:color="auto"/>
              <w:bottom w:val="single" w:sz="4" w:space="0" w:color="000000"/>
              <w:right w:val="single" w:sz="4" w:space="0" w:color="auto"/>
            </w:tcBorders>
            <w:vAlign w:val="center"/>
            <w:hideMark/>
          </w:tcPr>
          <w:p w:rsidR="000F12E6" w:rsidRPr="00BF2B73" w:rsidRDefault="000F12E6" w:rsidP="00D90C7E">
            <w:pPr>
              <w:jc w:val="left"/>
              <w:rPr>
                <w:rFonts w:ascii="Calibri" w:hAnsi="Calibri" w:cs="Calibri"/>
                <w:sz w:val="22"/>
                <w:szCs w:val="22"/>
              </w:rPr>
            </w:pPr>
          </w:p>
        </w:tc>
        <w:tc>
          <w:tcPr>
            <w:tcW w:w="1783" w:type="dxa"/>
            <w:vMerge/>
            <w:tcBorders>
              <w:top w:val="nil"/>
              <w:left w:val="single" w:sz="4" w:space="0" w:color="auto"/>
              <w:bottom w:val="single" w:sz="4" w:space="0" w:color="000000"/>
              <w:right w:val="single" w:sz="8" w:space="0" w:color="auto"/>
            </w:tcBorders>
            <w:vAlign w:val="center"/>
            <w:hideMark/>
          </w:tcPr>
          <w:p w:rsidR="000F12E6" w:rsidRPr="00BF2B73" w:rsidRDefault="000F12E6" w:rsidP="00D90C7E">
            <w:pPr>
              <w:jc w:val="left"/>
              <w:rPr>
                <w:rFonts w:ascii="Calibri" w:hAnsi="Calibri" w:cs="Calibri"/>
                <w:sz w:val="22"/>
                <w:szCs w:val="22"/>
              </w:rPr>
            </w:pPr>
          </w:p>
        </w:tc>
      </w:tr>
      <w:tr w:rsidR="00BF2B73" w:rsidRPr="00BF2B73" w:rsidTr="00744F67">
        <w:trPr>
          <w:trHeight w:val="106"/>
        </w:trPr>
        <w:tc>
          <w:tcPr>
            <w:tcW w:w="1909" w:type="dxa"/>
            <w:tcBorders>
              <w:top w:val="nil"/>
              <w:left w:val="single" w:sz="8" w:space="0" w:color="auto"/>
              <w:bottom w:val="single" w:sz="4" w:space="0" w:color="auto"/>
              <w:right w:val="single" w:sz="4" w:space="0" w:color="auto"/>
            </w:tcBorders>
            <w:shd w:val="clear" w:color="auto" w:fill="auto"/>
            <w:noWrap/>
            <w:vAlign w:val="center"/>
            <w:hideMark/>
          </w:tcPr>
          <w:p w:rsidR="000F12E6" w:rsidRPr="00BF2B73" w:rsidRDefault="000F12E6" w:rsidP="00D90C7E">
            <w:pPr>
              <w:tabs>
                <w:tab w:val="left" w:pos="685"/>
              </w:tabs>
              <w:jc w:val="center"/>
              <w:rPr>
                <w:rFonts w:ascii="Calibri" w:hAnsi="Calibri" w:cs="Calibri"/>
                <w:b/>
                <w:bCs/>
                <w:sz w:val="16"/>
                <w:szCs w:val="16"/>
              </w:rPr>
            </w:pPr>
            <w:r w:rsidRPr="00BF2B73">
              <w:rPr>
                <w:rFonts w:ascii="Calibri" w:hAnsi="Calibri" w:cs="Calibri"/>
                <w:b/>
                <w:bCs/>
                <w:sz w:val="16"/>
                <w:szCs w:val="16"/>
              </w:rPr>
              <w:t>7.</w:t>
            </w:r>
          </w:p>
        </w:tc>
        <w:tc>
          <w:tcPr>
            <w:tcW w:w="1781" w:type="dxa"/>
            <w:tcBorders>
              <w:top w:val="nil"/>
              <w:left w:val="nil"/>
              <w:bottom w:val="single" w:sz="4" w:space="0" w:color="auto"/>
              <w:right w:val="single" w:sz="4" w:space="0" w:color="auto"/>
            </w:tcBorders>
            <w:shd w:val="clear" w:color="auto" w:fill="auto"/>
            <w:vAlign w:val="center"/>
            <w:hideMark/>
          </w:tcPr>
          <w:p w:rsidR="000F12E6" w:rsidRPr="00BF2B73" w:rsidRDefault="000F12E6" w:rsidP="00D90C7E">
            <w:pPr>
              <w:ind w:right="-173"/>
              <w:jc w:val="left"/>
              <w:rPr>
                <w:rFonts w:ascii="Calibri" w:hAnsi="Calibri" w:cs="Calibri"/>
                <w:b/>
                <w:bCs/>
                <w:sz w:val="16"/>
                <w:szCs w:val="16"/>
              </w:rPr>
            </w:pPr>
            <w:r w:rsidRPr="00BF2B73">
              <w:rPr>
                <w:rFonts w:ascii="Calibri" w:hAnsi="Calibri" w:cs="Calibri"/>
                <w:b/>
                <w:bCs/>
                <w:sz w:val="16"/>
                <w:szCs w:val="16"/>
              </w:rPr>
              <w:t>ОСТАЛИ ПРИХОДИ - УКИНУТЕ ДАЖБИНЕ</w:t>
            </w:r>
          </w:p>
        </w:tc>
        <w:tc>
          <w:tcPr>
            <w:tcW w:w="1874" w:type="dxa"/>
            <w:tcBorders>
              <w:top w:val="nil"/>
              <w:left w:val="nil"/>
              <w:bottom w:val="single" w:sz="4" w:space="0" w:color="auto"/>
              <w:right w:val="single" w:sz="4" w:space="0" w:color="auto"/>
            </w:tcBorders>
            <w:shd w:val="clear" w:color="auto" w:fill="auto"/>
            <w:vAlign w:val="center"/>
            <w:hideMark/>
          </w:tcPr>
          <w:p w:rsidR="000F12E6" w:rsidRPr="00BF2B73" w:rsidRDefault="000F12E6" w:rsidP="00D90C7E">
            <w:pPr>
              <w:ind w:right="312"/>
              <w:jc w:val="right"/>
              <w:rPr>
                <w:rFonts w:ascii="Calibri" w:hAnsi="Calibri" w:cs="Calibri"/>
                <w:sz w:val="16"/>
                <w:szCs w:val="16"/>
              </w:rPr>
            </w:pPr>
            <w:r w:rsidRPr="00BF2B73">
              <w:rPr>
                <w:rFonts w:ascii="Calibri" w:hAnsi="Calibri" w:cs="Calibri"/>
                <w:sz w:val="16"/>
                <w:szCs w:val="16"/>
              </w:rPr>
              <w:t>3,831.05</w:t>
            </w:r>
          </w:p>
        </w:tc>
        <w:tc>
          <w:tcPr>
            <w:tcW w:w="2556" w:type="dxa"/>
            <w:tcBorders>
              <w:top w:val="nil"/>
              <w:left w:val="nil"/>
              <w:bottom w:val="single" w:sz="4" w:space="0" w:color="auto"/>
              <w:right w:val="single" w:sz="4" w:space="0" w:color="auto"/>
            </w:tcBorders>
            <w:shd w:val="clear" w:color="auto" w:fill="auto"/>
            <w:vAlign w:val="center"/>
            <w:hideMark/>
          </w:tcPr>
          <w:p w:rsidR="000F12E6" w:rsidRPr="00BF2B73" w:rsidRDefault="000F12E6" w:rsidP="00D90C7E">
            <w:pPr>
              <w:ind w:right="976"/>
              <w:jc w:val="right"/>
              <w:rPr>
                <w:rFonts w:ascii="Calibri" w:hAnsi="Calibri" w:cs="Calibri"/>
                <w:sz w:val="16"/>
                <w:szCs w:val="16"/>
              </w:rPr>
            </w:pPr>
            <w:r w:rsidRPr="00BF2B73">
              <w:rPr>
                <w:rFonts w:ascii="Calibri" w:hAnsi="Calibri" w:cs="Calibri"/>
                <w:sz w:val="16"/>
                <w:szCs w:val="16"/>
              </w:rPr>
              <w:t>1,940,546.86</w:t>
            </w:r>
          </w:p>
        </w:tc>
        <w:tc>
          <w:tcPr>
            <w:tcW w:w="1244" w:type="dxa"/>
            <w:tcBorders>
              <w:top w:val="nil"/>
              <w:left w:val="nil"/>
              <w:bottom w:val="single" w:sz="4" w:space="0" w:color="auto"/>
              <w:right w:val="single" w:sz="4" w:space="0" w:color="auto"/>
            </w:tcBorders>
            <w:shd w:val="clear" w:color="auto" w:fill="auto"/>
            <w:noWrap/>
            <w:vAlign w:val="center"/>
            <w:hideMark/>
          </w:tcPr>
          <w:p w:rsidR="000F12E6" w:rsidRPr="00BF2B73" w:rsidRDefault="000F12E6" w:rsidP="00D90C7E">
            <w:pPr>
              <w:jc w:val="right"/>
              <w:rPr>
                <w:rFonts w:ascii="Calibri" w:hAnsi="Calibri" w:cs="Calibri"/>
                <w:sz w:val="16"/>
                <w:szCs w:val="16"/>
              </w:rPr>
            </w:pPr>
            <w:r w:rsidRPr="00BF2B73">
              <w:rPr>
                <w:rFonts w:ascii="Calibri" w:hAnsi="Calibri" w:cs="Calibri"/>
                <w:sz w:val="16"/>
                <w:szCs w:val="16"/>
              </w:rPr>
              <w:t>50,653.13</w:t>
            </w:r>
          </w:p>
        </w:tc>
        <w:tc>
          <w:tcPr>
            <w:tcW w:w="2028" w:type="dxa"/>
            <w:tcBorders>
              <w:top w:val="nil"/>
              <w:left w:val="nil"/>
              <w:bottom w:val="single" w:sz="4" w:space="0" w:color="auto"/>
              <w:right w:val="single" w:sz="4" w:space="0" w:color="auto"/>
            </w:tcBorders>
            <w:shd w:val="clear" w:color="auto" w:fill="auto"/>
            <w:noWrap/>
            <w:vAlign w:val="center"/>
            <w:hideMark/>
          </w:tcPr>
          <w:p w:rsidR="000F12E6" w:rsidRPr="00BF2B73" w:rsidRDefault="000F12E6" w:rsidP="00D90C7E">
            <w:pPr>
              <w:jc w:val="right"/>
              <w:rPr>
                <w:rFonts w:ascii="Calibri" w:hAnsi="Calibri" w:cs="Calibri"/>
                <w:sz w:val="16"/>
                <w:szCs w:val="16"/>
              </w:rPr>
            </w:pPr>
            <w:r w:rsidRPr="00BF2B73">
              <w:rPr>
                <w:rFonts w:ascii="Calibri" w:hAnsi="Calibri" w:cs="Calibri"/>
                <w:sz w:val="16"/>
                <w:szCs w:val="16"/>
              </w:rPr>
              <w:t>50,553.13</w:t>
            </w:r>
          </w:p>
        </w:tc>
        <w:tc>
          <w:tcPr>
            <w:tcW w:w="1959" w:type="dxa"/>
            <w:vMerge/>
            <w:tcBorders>
              <w:top w:val="nil"/>
              <w:left w:val="single" w:sz="4" w:space="0" w:color="auto"/>
              <w:bottom w:val="single" w:sz="4" w:space="0" w:color="000000"/>
              <w:right w:val="single" w:sz="4" w:space="0" w:color="auto"/>
            </w:tcBorders>
            <w:vAlign w:val="center"/>
            <w:hideMark/>
          </w:tcPr>
          <w:p w:rsidR="000F12E6" w:rsidRPr="00BF2B73" w:rsidRDefault="000F12E6" w:rsidP="00D90C7E">
            <w:pPr>
              <w:jc w:val="left"/>
              <w:rPr>
                <w:rFonts w:ascii="Calibri" w:hAnsi="Calibri" w:cs="Calibri"/>
                <w:sz w:val="22"/>
                <w:szCs w:val="22"/>
              </w:rPr>
            </w:pPr>
          </w:p>
        </w:tc>
        <w:tc>
          <w:tcPr>
            <w:tcW w:w="1783" w:type="dxa"/>
            <w:vMerge/>
            <w:tcBorders>
              <w:top w:val="nil"/>
              <w:left w:val="single" w:sz="4" w:space="0" w:color="auto"/>
              <w:bottom w:val="single" w:sz="4" w:space="0" w:color="000000"/>
              <w:right w:val="single" w:sz="8" w:space="0" w:color="auto"/>
            </w:tcBorders>
            <w:vAlign w:val="center"/>
            <w:hideMark/>
          </w:tcPr>
          <w:p w:rsidR="000F12E6" w:rsidRPr="00BF2B73" w:rsidRDefault="000F12E6" w:rsidP="00D90C7E">
            <w:pPr>
              <w:jc w:val="left"/>
              <w:rPr>
                <w:rFonts w:ascii="Calibri" w:hAnsi="Calibri" w:cs="Calibri"/>
                <w:sz w:val="22"/>
                <w:szCs w:val="22"/>
              </w:rPr>
            </w:pPr>
          </w:p>
        </w:tc>
      </w:tr>
      <w:tr w:rsidR="00BF2B73" w:rsidRPr="00BF2B73" w:rsidTr="00744F67">
        <w:trPr>
          <w:trHeight w:val="158"/>
        </w:trPr>
        <w:tc>
          <w:tcPr>
            <w:tcW w:w="1909" w:type="dxa"/>
            <w:tcBorders>
              <w:top w:val="nil"/>
              <w:left w:val="single" w:sz="8" w:space="0" w:color="auto"/>
              <w:bottom w:val="single" w:sz="4" w:space="0" w:color="auto"/>
              <w:right w:val="single" w:sz="4" w:space="0" w:color="auto"/>
            </w:tcBorders>
            <w:shd w:val="clear" w:color="000000" w:fill="D9D9D9"/>
            <w:vAlign w:val="center"/>
            <w:hideMark/>
          </w:tcPr>
          <w:p w:rsidR="000F12E6" w:rsidRPr="00BF2B73" w:rsidRDefault="000F12E6" w:rsidP="00D90C7E">
            <w:pPr>
              <w:tabs>
                <w:tab w:val="left" w:pos="685"/>
              </w:tabs>
              <w:jc w:val="center"/>
              <w:rPr>
                <w:rFonts w:ascii="Calibri" w:hAnsi="Calibri" w:cs="Calibri"/>
                <w:b/>
                <w:bCs/>
                <w:sz w:val="16"/>
                <w:szCs w:val="16"/>
              </w:rPr>
            </w:pPr>
            <w:r w:rsidRPr="00BF2B73">
              <w:rPr>
                <w:rFonts w:ascii="Calibri" w:hAnsi="Calibri" w:cs="Calibri"/>
                <w:b/>
                <w:bCs/>
                <w:sz w:val="16"/>
                <w:szCs w:val="16"/>
              </w:rPr>
              <w:t>1+2+3+4+4a+5+6+7</w:t>
            </w:r>
          </w:p>
        </w:tc>
        <w:tc>
          <w:tcPr>
            <w:tcW w:w="1781" w:type="dxa"/>
            <w:tcBorders>
              <w:top w:val="nil"/>
              <w:left w:val="nil"/>
              <w:bottom w:val="single" w:sz="4" w:space="0" w:color="auto"/>
              <w:right w:val="single" w:sz="4" w:space="0" w:color="auto"/>
            </w:tcBorders>
            <w:shd w:val="clear" w:color="000000" w:fill="D9D9D9"/>
            <w:vAlign w:val="center"/>
            <w:hideMark/>
          </w:tcPr>
          <w:p w:rsidR="000F12E6" w:rsidRPr="00BF2B73" w:rsidRDefault="000F12E6" w:rsidP="00D90C7E">
            <w:pPr>
              <w:ind w:right="-173"/>
              <w:jc w:val="left"/>
              <w:rPr>
                <w:rFonts w:ascii="Calibri" w:hAnsi="Calibri" w:cs="Calibri"/>
                <w:b/>
                <w:bCs/>
                <w:sz w:val="16"/>
                <w:szCs w:val="16"/>
              </w:rPr>
            </w:pPr>
            <w:r w:rsidRPr="00BF2B73">
              <w:rPr>
                <w:rFonts w:ascii="Calibri" w:hAnsi="Calibri" w:cs="Calibri"/>
                <w:b/>
                <w:bCs/>
                <w:sz w:val="16"/>
                <w:szCs w:val="16"/>
              </w:rPr>
              <w:t>УКУПНО РАСПОРЕЂЕНО</w:t>
            </w:r>
          </w:p>
        </w:tc>
        <w:tc>
          <w:tcPr>
            <w:tcW w:w="1874" w:type="dxa"/>
            <w:tcBorders>
              <w:top w:val="nil"/>
              <w:left w:val="nil"/>
              <w:bottom w:val="single" w:sz="4" w:space="0" w:color="auto"/>
              <w:right w:val="single" w:sz="4" w:space="0" w:color="auto"/>
            </w:tcBorders>
            <w:shd w:val="clear" w:color="000000" w:fill="D9D9D9"/>
            <w:vAlign w:val="center"/>
            <w:hideMark/>
          </w:tcPr>
          <w:p w:rsidR="000F12E6" w:rsidRPr="00BF2B73" w:rsidRDefault="000F12E6" w:rsidP="00D90C7E">
            <w:pPr>
              <w:ind w:right="312"/>
              <w:jc w:val="right"/>
              <w:rPr>
                <w:rFonts w:ascii="Calibri" w:hAnsi="Calibri" w:cs="Calibri"/>
                <w:b/>
                <w:bCs/>
                <w:sz w:val="16"/>
                <w:szCs w:val="16"/>
              </w:rPr>
            </w:pPr>
            <w:r w:rsidRPr="00BF2B73">
              <w:rPr>
                <w:rFonts w:ascii="Calibri" w:hAnsi="Calibri" w:cs="Calibri"/>
                <w:b/>
                <w:bCs/>
                <w:sz w:val="16"/>
                <w:szCs w:val="16"/>
              </w:rPr>
              <w:t>348,477,134,326.01</w:t>
            </w:r>
          </w:p>
        </w:tc>
        <w:tc>
          <w:tcPr>
            <w:tcW w:w="2556" w:type="dxa"/>
            <w:tcBorders>
              <w:top w:val="nil"/>
              <w:left w:val="nil"/>
              <w:bottom w:val="single" w:sz="4" w:space="0" w:color="auto"/>
              <w:right w:val="single" w:sz="4" w:space="0" w:color="auto"/>
            </w:tcBorders>
            <w:shd w:val="clear" w:color="000000" w:fill="D9D9D9"/>
            <w:vAlign w:val="center"/>
            <w:hideMark/>
          </w:tcPr>
          <w:p w:rsidR="000F12E6" w:rsidRPr="00BF2B73" w:rsidRDefault="000F12E6" w:rsidP="00D90C7E">
            <w:pPr>
              <w:ind w:right="976"/>
              <w:jc w:val="right"/>
              <w:rPr>
                <w:rFonts w:ascii="Calibri" w:hAnsi="Calibri" w:cs="Calibri"/>
                <w:b/>
                <w:bCs/>
                <w:sz w:val="16"/>
                <w:szCs w:val="16"/>
              </w:rPr>
            </w:pPr>
            <w:r w:rsidRPr="00BF2B73">
              <w:rPr>
                <w:rFonts w:ascii="Calibri" w:hAnsi="Calibri" w:cs="Calibri"/>
                <w:b/>
                <w:bCs/>
                <w:sz w:val="16"/>
                <w:szCs w:val="16"/>
              </w:rPr>
              <w:t>316,028,861,624.26</w:t>
            </w:r>
          </w:p>
        </w:tc>
        <w:tc>
          <w:tcPr>
            <w:tcW w:w="1244" w:type="dxa"/>
            <w:tcBorders>
              <w:top w:val="nil"/>
              <w:left w:val="nil"/>
              <w:bottom w:val="single" w:sz="4" w:space="0" w:color="auto"/>
              <w:right w:val="single" w:sz="4" w:space="0" w:color="auto"/>
            </w:tcBorders>
            <w:shd w:val="clear" w:color="000000" w:fill="D9D9D9"/>
            <w:vAlign w:val="center"/>
            <w:hideMark/>
          </w:tcPr>
          <w:p w:rsidR="000F12E6" w:rsidRPr="00BF2B73" w:rsidRDefault="000F12E6" w:rsidP="00D90C7E">
            <w:pPr>
              <w:jc w:val="right"/>
              <w:rPr>
                <w:rFonts w:ascii="Calibri" w:hAnsi="Calibri" w:cs="Calibri"/>
                <w:b/>
                <w:bCs/>
                <w:sz w:val="16"/>
                <w:szCs w:val="16"/>
              </w:rPr>
            </w:pPr>
            <w:r w:rsidRPr="00BF2B73">
              <w:rPr>
                <w:rFonts w:ascii="Calibri" w:hAnsi="Calibri" w:cs="Calibri"/>
                <w:b/>
                <w:bCs/>
                <w:sz w:val="16"/>
                <w:szCs w:val="16"/>
              </w:rPr>
              <w:t>90.69</w:t>
            </w:r>
          </w:p>
        </w:tc>
        <w:tc>
          <w:tcPr>
            <w:tcW w:w="2028" w:type="dxa"/>
            <w:tcBorders>
              <w:top w:val="nil"/>
              <w:left w:val="nil"/>
              <w:bottom w:val="single" w:sz="4" w:space="0" w:color="auto"/>
              <w:right w:val="single" w:sz="4" w:space="0" w:color="auto"/>
            </w:tcBorders>
            <w:shd w:val="clear" w:color="000000" w:fill="D9D9D9"/>
            <w:vAlign w:val="center"/>
            <w:hideMark/>
          </w:tcPr>
          <w:p w:rsidR="000F12E6" w:rsidRPr="00BF2B73" w:rsidRDefault="000F12E6" w:rsidP="00D90C7E">
            <w:pPr>
              <w:jc w:val="right"/>
              <w:rPr>
                <w:rFonts w:ascii="Calibri" w:hAnsi="Calibri" w:cs="Calibri"/>
                <w:b/>
                <w:bCs/>
                <w:sz w:val="16"/>
                <w:szCs w:val="16"/>
              </w:rPr>
            </w:pPr>
            <w:r w:rsidRPr="00BF2B73">
              <w:rPr>
                <w:rFonts w:ascii="Calibri" w:hAnsi="Calibri" w:cs="Calibri"/>
                <w:b/>
                <w:bCs/>
                <w:sz w:val="16"/>
                <w:szCs w:val="16"/>
              </w:rPr>
              <w:t>-9.31</w:t>
            </w:r>
          </w:p>
        </w:tc>
        <w:tc>
          <w:tcPr>
            <w:tcW w:w="1959" w:type="dxa"/>
            <w:tcBorders>
              <w:top w:val="nil"/>
              <w:left w:val="nil"/>
              <w:bottom w:val="single" w:sz="4" w:space="0" w:color="auto"/>
              <w:right w:val="single" w:sz="4" w:space="0" w:color="auto"/>
            </w:tcBorders>
            <w:shd w:val="clear" w:color="000000" w:fill="D9D9D9"/>
            <w:vAlign w:val="center"/>
            <w:hideMark/>
          </w:tcPr>
          <w:p w:rsidR="000F12E6" w:rsidRPr="00BF2B73" w:rsidRDefault="000F12E6" w:rsidP="00D90C7E">
            <w:pPr>
              <w:jc w:val="right"/>
              <w:rPr>
                <w:rFonts w:ascii="Calibri" w:hAnsi="Calibri" w:cs="Calibri"/>
                <w:b/>
                <w:bCs/>
                <w:sz w:val="22"/>
                <w:szCs w:val="22"/>
              </w:rPr>
            </w:pPr>
            <w:r w:rsidRPr="00BF2B73">
              <w:rPr>
                <w:rFonts w:ascii="Calibri" w:hAnsi="Calibri" w:cs="Calibri"/>
                <w:b/>
                <w:bCs/>
                <w:sz w:val="22"/>
                <w:szCs w:val="22"/>
              </w:rPr>
              <w:t> </w:t>
            </w:r>
          </w:p>
        </w:tc>
        <w:tc>
          <w:tcPr>
            <w:tcW w:w="1783" w:type="dxa"/>
            <w:tcBorders>
              <w:top w:val="nil"/>
              <w:left w:val="nil"/>
              <w:bottom w:val="single" w:sz="4" w:space="0" w:color="auto"/>
              <w:right w:val="single" w:sz="8" w:space="0" w:color="auto"/>
            </w:tcBorders>
            <w:shd w:val="clear" w:color="000000" w:fill="D9D9D9"/>
            <w:vAlign w:val="center"/>
            <w:hideMark/>
          </w:tcPr>
          <w:p w:rsidR="000F12E6" w:rsidRPr="00BF2B73" w:rsidRDefault="000F12E6" w:rsidP="00D90C7E">
            <w:pPr>
              <w:jc w:val="right"/>
              <w:rPr>
                <w:rFonts w:ascii="Calibri" w:hAnsi="Calibri" w:cs="Calibri"/>
                <w:b/>
                <w:bCs/>
                <w:sz w:val="22"/>
                <w:szCs w:val="22"/>
              </w:rPr>
            </w:pPr>
            <w:r w:rsidRPr="00BF2B73">
              <w:rPr>
                <w:rFonts w:ascii="Calibri" w:hAnsi="Calibri" w:cs="Calibri"/>
                <w:b/>
                <w:bCs/>
                <w:sz w:val="22"/>
                <w:szCs w:val="22"/>
              </w:rPr>
              <w:t> </w:t>
            </w:r>
          </w:p>
        </w:tc>
      </w:tr>
      <w:tr w:rsidR="00BF2B73" w:rsidRPr="00BF2B73" w:rsidTr="00744F67">
        <w:trPr>
          <w:trHeight w:val="106"/>
        </w:trPr>
        <w:tc>
          <w:tcPr>
            <w:tcW w:w="1909" w:type="dxa"/>
            <w:tcBorders>
              <w:top w:val="nil"/>
              <w:left w:val="single" w:sz="8" w:space="0" w:color="auto"/>
              <w:bottom w:val="single" w:sz="4" w:space="0" w:color="auto"/>
              <w:right w:val="single" w:sz="4" w:space="0" w:color="auto"/>
            </w:tcBorders>
            <w:shd w:val="clear" w:color="auto" w:fill="auto"/>
            <w:noWrap/>
            <w:vAlign w:val="center"/>
            <w:hideMark/>
          </w:tcPr>
          <w:p w:rsidR="000F12E6" w:rsidRPr="00BF2B73" w:rsidRDefault="000F12E6" w:rsidP="00D90C7E">
            <w:pPr>
              <w:tabs>
                <w:tab w:val="left" w:pos="685"/>
              </w:tabs>
              <w:jc w:val="center"/>
              <w:rPr>
                <w:rFonts w:ascii="Calibri" w:hAnsi="Calibri" w:cs="Calibri"/>
                <w:b/>
                <w:bCs/>
                <w:sz w:val="16"/>
                <w:szCs w:val="16"/>
              </w:rPr>
            </w:pPr>
            <w:r w:rsidRPr="00BF2B73">
              <w:rPr>
                <w:rFonts w:ascii="Calibri" w:hAnsi="Calibri" w:cs="Calibri"/>
                <w:b/>
                <w:bCs/>
                <w:sz w:val="16"/>
                <w:szCs w:val="16"/>
              </w:rPr>
              <w:t>8.</w:t>
            </w:r>
          </w:p>
        </w:tc>
        <w:tc>
          <w:tcPr>
            <w:tcW w:w="1781" w:type="dxa"/>
            <w:tcBorders>
              <w:top w:val="nil"/>
              <w:left w:val="nil"/>
              <w:bottom w:val="single" w:sz="4" w:space="0" w:color="auto"/>
              <w:right w:val="single" w:sz="4" w:space="0" w:color="auto"/>
            </w:tcBorders>
            <w:shd w:val="clear" w:color="auto" w:fill="auto"/>
            <w:vAlign w:val="center"/>
            <w:hideMark/>
          </w:tcPr>
          <w:p w:rsidR="000F12E6" w:rsidRPr="00BF2B73" w:rsidRDefault="000F12E6" w:rsidP="00D90C7E">
            <w:pPr>
              <w:ind w:right="-173"/>
              <w:jc w:val="left"/>
              <w:rPr>
                <w:rFonts w:ascii="Calibri" w:hAnsi="Calibri" w:cs="Calibri"/>
                <w:b/>
                <w:bCs/>
                <w:sz w:val="16"/>
                <w:szCs w:val="16"/>
              </w:rPr>
            </w:pPr>
            <w:r w:rsidRPr="00BF2B73">
              <w:rPr>
                <w:rFonts w:ascii="Calibri" w:hAnsi="Calibri" w:cs="Calibri"/>
                <w:b/>
                <w:bCs/>
                <w:sz w:val="16"/>
                <w:szCs w:val="16"/>
              </w:rPr>
              <w:t>ПОВРАЋАЈ</w:t>
            </w:r>
          </w:p>
        </w:tc>
        <w:tc>
          <w:tcPr>
            <w:tcW w:w="1874" w:type="dxa"/>
            <w:tcBorders>
              <w:top w:val="nil"/>
              <w:left w:val="nil"/>
              <w:bottom w:val="single" w:sz="4" w:space="0" w:color="auto"/>
              <w:right w:val="single" w:sz="4" w:space="0" w:color="auto"/>
            </w:tcBorders>
            <w:shd w:val="clear" w:color="auto" w:fill="auto"/>
            <w:vAlign w:val="center"/>
            <w:hideMark/>
          </w:tcPr>
          <w:p w:rsidR="000F12E6" w:rsidRPr="00BF2B73" w:rsidRDefault="000F12E6" w:rsidP="00D90C7E">
            <w:pPr>
              <w:ind w:right="312"/>
              <w:jc w:val="right"/>
              <w:rPr>
                <w:rFonts w:ascii="Calibri" w:hAnsi="Calibri" w:cs="Calibri"/>
                <w:sz w:val="16"/>
                <w:szCs w:val="16"/>
              </w:rPr>
            </w:pPr>
            <w:r w:rsidRPr="00BF2B73">
              <w:rPr>
                <w:rFonts w:ascii="Calibri" w:hAnsi="Calibri" w:cs="Calibri"/>
                <w:sz w:val="16"/>
                <w:szCs w:val="16"/>
              </w:rPr>
              <w:t>156,250,465.88</w:t>
            </w:r>
          </w:p>
        </w:tc>
        <w:tc>
          <w:tcPr>
            <w:tcW w:w="2556" w:type="dxa"/>
            <w:tcBorders>
              <w:top w:val="nil"/>
              <w:left w:val="nil"/>
              <w:bottom w:val="single" w:sz="4" w:space="0" w:color="auto"/>
              <w:right w:val="single" w:sz="4" w:space="0" w:color="auto"/>
            </w:tcBorders>
            <w:shd w:val="clear" w:color="auto" w:fill="auto"/>
            <w:vAlign w:val="center"/>
            <w:hideMark/>
          </w:tcPr>
          <w:p w:rsidR="000F12E6" w:rsidRPr="00BF2B73" w:rsidRDefault="000F12E6" w:rsidP="00D90C7E">
            <w:pPr>
              <w:ind w:right="976"/>
              <w:jc w:val="right"/>
              <w:rPr>
                <w:rFonts w:ascii="Calibri" w:hAnsi="Calibri" w:cs="Calibri"/>
                <w:sz w:val="16"/>
                <w:szCs w:val="16"/>
              </w:rPr>
            </w:pPr>
            <w:r w:rsidRPr="00BF2B73">
              <w:rPr>
                <w:rFonts w:ascii="Calibri" w:hAnsi="Calibri" w:cs="Calibri"/>
                <w:sz w:val="16"/>
                <w:szCs w:val="16"/>
              </w:rPr>
              <w:t>245,433,189.56</w:t>
            </w:r>
          </w:p>
        </w:tc>
        <w:tc>
          <w:tcPr>
            <w:tcW w:w="1244" w:type="dxa"/>
            <w:tcBorders>
              <w:top w:val="nil"/>
              <w:left w:val="nil"/>
              <w:bottom w:val="single" w:sz="4" w:space="0" w:color="auto"/>
              <w:right w:val="single" w:sz="4" w:space="0" w:color="auto"/>
            </w:tcBorders>
            <w:shd w:val="clear" w:color="auto" w:fill="auto"/>
            <w:noWrap/>
            <w:vAlign w:val="center"/>
            <w:hideMark/>
          </w:tcPr>
          <w:p w:rsidR="000F12E6" w:rsidRPr="00BF2B73" w:rsidRDefault="000F12E6" w:rsidP="00D90C7E">
            <w:pPr>
              <w:jc w:val="right"/>
              <w:rPr>
                <w:rFonts w:ascii="Calibri" w:hAnsi="Calibri" w:cs="Calibri"/>
                <w:sz w:val="16"/>
                <w:szCs w:val="16"/>
              </w:rPr>
            </w:pPr>
            <w:r w:rsidRPr="00BF2B73">
              <w:rPr>
                <w:rFonts w:ascii="Calibri" w:hAnsi="Calibri" w:cs="Calibri"/>
                <w:sz w:val="16"/>
                <w:szCs w:val="16"/>
              </w:rPr>
              <w:t>157.08</w:t>
            </w:r>
          </w:p>
        </w:tc>
        <w:tc>
          <w:tcPr>
            <w:tcW w:w="2028" w:type="dxa"/>
            <w:tcBorders>
              <w:top w:val="nil"/>
              <w:left w:val="nil"/>
              <w:bottom w:val="single" w:sz="4" w:space="0" w:color="auto"/>
              <w:right w:val="single" w:sz="4" w:space="0" w:color="auto"/>
            </w:tcBorders>
            <w:shd w:val="clear" w:color="auto" w:fill="auto"/>
            <w:noWrap/>
            <w:vAlign w:val="center"/>
            <w:hideMark/>
          </w:tcPr>
          <w:p w:rsidR="000F12E6" w:rsidRPr="00BF2B73" w:rsidRDefault="000F12E6" w:rsidP="00D90C7E">
            <w:pPr>
              <w:jc w:val="right"/>
              <w:rPr>
                <w:rFonts w:ascii="Calibri" w:hAnsi="Calibri" w:cs="Calibri"/>
                <w:sz w:val="16"/>
                <w:szCs w:val="16"/>
              </w:rPr>
            </w:pPr>
            <w:r w:rsidRPr="00BF2B73">
              <w:rPr>
                <w:rFonts w:ascii="Calibri" w:hAnsi="Calibri" w:cs="Calibri"/>
                <w:sz w:val="16"/>
                <w:szCs w:val="16"/>
              </w:rPr>
              <w:t>57.08</w:t>
            </w:r>
          </w:p>
        </w:tc>
        <w:tc>
          <w:tcPr>
            <w:tcW w:w="1959"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0F12E6" w:rsidRPr="00BF2B73" w:rsidRDefault="000F12E6" w:rsidP="00D90C7E">
            <w:pPr>
              <w:jc w:val="right"/>
              <w:rPr>
                <w:rFonts w:ascii="Calibri" w:hAnsi="Calibri" w:cs="Calibri"/>
                <w:sz w:val="22"/>
                <w:szCs w:val="22"/>
              </w:rPr>
            </w:pPr>
            <w:r w:rsidRPr="00BF2B73">
              <w:rPr>
                <w:rFonts w:ascii="Calibri" w:hAnsi="Calibri" w:cs="Calibri"/>
                <w:sz w:val="22"/>
                <w:szCs w:val="22"/>
              </w:rPr>
              <w:t> </w:t>
            </w:r>
          </w:p>
        </w:tc>
        <w:tc>
          <w:tcPr>
            <w:tcW w:w="1783" w:type="dxa"/>
            <w:vMerge w:val="restart"/>
            <w:tcBorders>
              <w:top w:val="nil"/>
              <w:left w:val="single" w:sz="4" w:space="0" w:color="auto"/>
              <w:bottom w:val="single" w:sz="8" w:space="0" w:color="000000"/>
              <w:right w:val="single" w:sz="8" w:space="0" w:color="auto"/>
            </w:tcBorders>
            <w:shd w:val="clear" w:color="auto" w:fill="auto"/>
            <w:noWrap/>
            <w:vAlign w:val="center"/>
            <w:hideMark/>
          </w:tcPr>
          <w:p w:rsidR="000F12E6" w:rsidRPr="00BF2B73" w:rsidRDefault="000F12E6" w:rsidP="00D90C7E">
            <w:pPr>
              <w:jc w:val="right"/>
              <w:rPr>
                <w:rFonts w:ascii="Calibri" w:hAnsi="Calibri" w:cs="Calibri"/>
                <w:sz w:val="22"/>
                <w:szCs w:val="22"/>
              </w:rPr>
            </w:pPr>
            <w:r w:rsidRPr="00BF2B73">
              <w:rPr>
                <w:rFonts w:ascii="Calibri" w:hAnsi="Calibri" w:cs="Calibri"/>
                <w:sz w:val="22"/>
                <w:szCs w:val="22"/>
              </w:rPr>
              <w:t> </w:t>
            </w:r>
          </w:p>
        </w:tc>
      </w:tr>
      <w:tr w:rsidR="00BF2B73" w:rsidRPr="00BF2B73" w:rsidTr="00744F67">
        <w:trPr>
          <w:trHeight w:val="109"/>
        </w:trPr>
        <w:tc>
          <w:tcPr>
            <w:tcW w:w="1909" w:type="dxa"/>
            <w:tcBorders>
              <w:top w:val="nil"/>
              <w:left w:val="single" w:sz="8" w:space="0" w:color="auto"/>
              <w:bottom w:val="single" w:sz="8" w:space="0" w:color="auto"/>
              <w:right w:val="single" w:sz="4" w:space="0" w:color="auto"/>
            </w:tcBorders>
            <w:shd w:val="clear" w:color="auto" w:fill="auto"/>
            <w:noWrap/>
            <w:vAlign w:val="center"/>
            <w:hideMark/>
          </w:tcPr>
          <w:p w:rsidR="000F12E6" w:rsidRPr="00BF2B73" w:rsidRDefault="000F12E6" w:rsidP="00D90C7E">
            <w:pPr>
              <w:tabs>
                <w:tab w:val="left" w:pos="685"/>
              </w:tabs>
              <w:jc w:val="center"/>
              <w:rPr>
                <w:rFonts w:ascii="Calibri" w:hAnsi="Calibri" w:cs="Calibri"/>
                <w:b/>
                <w:bCs/>
                <w:sz w:val="16"/>
                <w:szCs w:val="16"/>
              </w:rPr>
            </w:pPr>
            <w:r w:rsidRPr="00BF2B73">
              <w:rPr>
                <w:rFonts w:ascii="Calibri" w:hAnsi="Calibri" w:cs="Calibri"/>
                <w:b/>
                <w:bCs/>
                <w:sz w:val="16"/>
                <w:szCs w:val="16"/>
              </w:rPr>
              <w:t>1+2+3+4+5+6+7+8</w:t>
            </w:r>
          </w:p>
        </w:tc>
        <w:tc>
          <w:tcPr>
            <w:tcW w:w="1781" w:type="dxa"/>
            <w:tcBorders>
              <w:top w:val="nil"/>
              <w:left w:val="nil"/>
              <w:bottom w:val="single" w:sz="8" w:space="0" w:color="auto"/>
              <w:right w:val="single" w:sz="4" w:space="0" w:color="auto"/>
            </w:tcBorders>
            <w:shd w:val="clear" w:color="auto" w:fill="auto"/>
            <w:vAlign w:val="center"/>
            <w:hideMark/>
          </w:tcPr>
          <w:p w:rsidR="000F12E6" w:rsidRPr="00BF2B73" w:rsidRDefault="000F12E6" w:rsidP="00D90C7E">
            <w:pPr>
              <w:ind w:right="-173"/>
              <w:jc w:val="left"/>
              <w:rPr>
                <w:rFonts w:ascii="Calibri" w:hAnsi="Calibri" w:cs="Calibri"/>
                <w:b/>
                <w:bCs/>
                <w:sz w:val="16"/>
                <w:szCs w:val="16"/>
              </w:rPr>
            </w:pPr>
            <w:r w:rsidRPr="00BF2B73">
              <w:rPr>
                <w:rFonts w:ascii="Calibri" w:hAnsi="Calibri" w:cs="Calibri"/>
                <w:b/>
                <w:bCs/>
                <w:sz w:val="16"/>
                <w:szCs w:val="16"/>
              </w:rPr>
              <w:t>УКУПАН ПРИЛИВ</w:t>
            </w:r>
          </w:p>
        </w:tc>
        <w:tc>
          <w:tcPr>
            <w:tcW w:w="1874" w:type="dxa"/>
            <w:tcBorders>
              <w:top w:val="nil"/>
              <w:left w:val="nil"/>
              <w:bottom w:val="single" w:sz="8" w:space="0" w:color="auto"/>
              <w:right w:val="single" w:sz="4" w:space="0" w:color="auto"/>
            </w:tcBorders>
            <w:shd w:val="clear" w:color="auto" w:fill="auto"/>
            <w:noWrap/>
            <w:vAlign w:val="center"/>
            <w:hideMark/>
          </w:tcPr>
          <w:p w:rsidR="000F12E6" w:rsidRPr="00BF2B73" w:rsidRDefault="000F12E6" w:rsidP="00D90C7E">
            <w:pPr>
              <w:ind w:right="312"/>
              <w:jc w:val="right"/>
              <w:rPr>
                <w:rFonts w:ascii="Calibri" w:hAnsi="Calibri" w:cs="Calibri"/>
                <w:b/>
                <w:bCs/>
                <w:sz w:val="16"/>
                <w:szCs w:val="16"/>
              </w:rPr>
            </w:pPr>
            <w:r w:rsidRPr="00BF2B73">
              <w:rPr>
                <w:rFonts w:ascii="Calibri" w:hAnsi="Calibri" w:cs="Calibri"/>
                <w:b/>
                <w:bCs/>
                <w:sz w:val="16"/>
                <w:szCs w:val="16"/>
              </w:rPr>
              <w:t>348,633,384,791.89</w:t>
            </w:r>
          </w:p>
        </w:tc>
        <w:tc>
          <w:tcPr>
            <w:tcW w:w="2556" w:type="dxa"/>
            <w:tcBorders>
              <w:top w:val="nil"/>
              <w:left w:val="nil"/>
              <w:bottom w:val="single" w:sz="8" w:space="0" w:color="auto"/>
              <w:right w:val="single" w:sz="4" w:space="0" w:color="auto"/>
            </w:tcBorders>
            <w:shd w:val="clear" w:color="auto" w:fill="auto"/>
            <w:noWrap/>
            <w:vAlign w:val="center"/>
            <w:hideMark/>
          </w:tcPr>
          <w:p w:rsidR="000F12E6" w:rsidRPr="00BF2B73" w:rsidRDefault="000F12E6" w:rsidP="00D90C7E">
            <w:pPr>
              <w:ind w:right="976"/>
              <w:jc w:val="right"/>
              <w:rPr>
                <w:rFonts w:ascii="Calibri" w:hAnsi="Calibri" w:cs="Calibri"/>
                <w:b/>
                <w:bCs/>
                <w:sz w:val="16"/>
                <w:szCs w:val="16"/>
              </w:rPr>
            </w:pPr>
            <w:r w:rsidRPr="00BF2B73">
              <w:rPr>
                <w:rFonts w:ascii="Calibri" w:hAnsi="Calibri" w:cs="Calibri"/>
                <w:b/>
                <w:bCs/>
                <w:sz w:val="16"/>
                <w:szCs w:val="16"/>
              </w:rPr>
              <w:t>316,274,294,813.82</w:t>
            </w:r>
          </w:p>
        </w:tc>
        <w:tc>
          <w:tcPr>
            <w:tcW w:w="1244" w:type="dxa"/>
            <w:tcBorders>
              <w:top w:val="nil"/>
              <w:left w:val="nil"/>
              <w:bottom w:val="single" w:sz="8" w:space="0" w:color="auto"/>
              <w:right w:val="single" w:sz="4" w:space="0" w:color="auto"/>
            </w:tcBorders>
            <w:shd w:val="clear" w:color="auto" w:fill="auto"/>
            <w:noWrap/>
            <w:vAlign w:val="center"/>
            <w:hideMark/>
          </w:tcPr>
          <w:p w:rsidR="000F12E6" w:rsidRPr="00BF2B73" w:rsidRDefault="000F12E6" w:rsidP="00D90C7E">
            <w:pPr>
              <w:jc w:val="right"/>
              <w:rPr>
                <w:rFonts w:ascii="Calibri" w:hAnsi="Calibri" w:cs="Calibri"/>
                <w:sz w:val="16"/>
                <w:szCs w:val="16"/>
              </w:rPr>
            </w:pPr>
            <w:r w:rsidRPr="00BF2B73">
              <w:rPr>
                <w:rFonts w:ascii="Calibri" w:hAnsi="Calibri" w:cs="Calibri"/>
                <w:sz w:val="16"/>
                <w:szCs w:val="16"/>
              </w:rPr>
              <w:t>90.72</w:t>
            </w:r>
          </w:p>
        </w:tc>
        <w:tc>
          <w:tcPr>
            <w:tcW w:w="2028" w:type="dxa"/>
            <w:tcBorders>
              <w:top w:val="nil"/>
              <w:left w:val="nil"/>
              <w:bottom w:val="single" w:sz="8" w:space="0" w:color="auto"/>
              <w:right w:val="single" w:sz="4" w:space="0" w:color="auto"/>
            </w:tcBorders>
            <w:shd w:val="clear" w:color="auto" w:fill="auto"/>
            <w:noWrap/>
            <w:vAlign w:val="center"/>
            <w:hideMark/>
          </w:tcPr>
          <w:p w:rsidR="000F12E6" w:rsidRPr="00BF2B73" w:rsidRDefault="000F12E6" w:rsidP="00D90C7E">
            <w:pPr>
              <w:jc w:val="right"/>
              <w:rPr>
                <w:rFonts w:ascii="Calibri" w:hAnsi="Calibri" w:cs="Calibri"/>
                <w:sz w:val="16"/>
                <w:szCs w:val="16"/>
              </w:rPr>
            </w:pPr>
            <w:r w:rsidRPr="00BF2B73">
              <w:rPr>
                <w:rFonts w:ascii="Calibri" w:hAnsi="Calibri" w:cs="Calibri"/>
                <w:sz w:val="16"/>
                <w:szCs w:val="16"/>
              </w:rPr>
              <w:t>-9.28</w:t>
            </w:r>
          </w:p>
        </w:tc>
        <w:tc>
          <w:tcPr>
            <w:tcW w:w="1959" w:type="dxa"/>
            <w:vMerge/>
            <w:tcBorders>
              <w:top w:val="nil"/>
              <w:left w:val="single" w:sz="4" w:space="0" w:color="auto"/>
              <w:bottom w:val="single" w:sz="8" w:space="0" w:color="000000"/>
              <w:right w:val="single" w:sz="4" w:space="0" w:color="auto"/>
            </w:tcBorders>
            <w:vAlign w:val="center"/>
            <w:hideMark/>
          </w:tcPr>
          <w:p w:rsidR="000F12E6" w:rsidRPr="00BF2B73" w:rsidRDefault="000F12E6" w:rsidP="00D90C7E">
            <w:pPr>
              <w:jc w:val="left"/>
              <w:rPr>
                <w:rFonts w:ascii="Calibri" w:hAnsi="Calibri" w:cs="Calibri"/>
                <w:sz w:val="22"/>
                <w:szCs w:val="22"/>
              </w:rPr>
            </w:pPr>
          </w:p>
        </w:tc>
        <w:tc>
          <w:tcPr>
            <w:tcW w:w="1783" w:type="dxa"/>
            <w:vMerge/>
            <w:tcBorders>
              <w:top w:val="nil"/>
              <w:left w:val="single" w:sz="4" w:space="0" w:color="auto"/>
              <w:bottom w:val="single" w:sz="8" w:space="0" w:color="000000"/>
              <w:right w:val="single" w:sz="8" w:space="0" w:color="auto"/>
            </w:tcBorders>
            <w:vAlign w:val="center"/>
            <w:hideMark/>
          </w:tcPr>
          <w:p w:rsidR="000F12E6" w:rsidRPr="00BF2B73" w:rsidRDefault="000F12E6" w:rsidP="00D90C7E">
            <w:pPr>
              <w:jc w:val="left"/>
              <w:rPr>
                <w:rFonts w:ascii="Calibri" w:hAnsi="Calibri" w:cs="Calibri"/>
                <w:sz w:val="22"/>
                <w:szCs w:val="22"/>
              </w:rPr>
            </w:pPr>
          </w:p>
        </w:tc>
      </w:tr>
    </w:tbl>
    <w:p w:rsidR="007B01E2" w:rsidRPr="00BF2B73" w:rsidRDefault="007B01E2" w:rsidP="000F12E6">
      <w:pPr>
        <w:pStyle w:val="ListParagraph"/>
        <w:numPr>
          <w:ilvl w:val="0"/>
          <w:numId w:val="15"/>
        </w:numPr>
        <w:spacing w:after="120"/>
        <w:ind w:left="-180" w:firstLine="0"/>
        <w:rPr>
          <w:b/>
        </w:rPr>
        <w:sectPr w:rsidR="007B01E2" w:rsidRPr="00BF2B73" w:rsidSect="00D90C7E">
          <w:footerReference w:type="default" r:id="rId38"/>
          <w:pgSz w:w="15840" w:h="12240" w:orient="landscape"/>
          <w:pgMar w:top="810" w:right="0" w:bottom="1440" w:left="720" w:header="709" w:footer="709" w:gutter="0"/>
          <w:cols w:space="708"/>
          <w:titlePg/>
          <w:docGrid w:linePitch="360"/>
        </w:sectPr>
      </w:pPr>
    </w:p>
    <w:p w:rsidR="007B01E2" w:rsidRPr="00BF2B73" w:rsidRDefault="007B01E2" w:rsidP="007B01E2">
      <w:pPr>
        <w:pStyle w:val="ListParagraph"/>
        <w:numPr>
          <w:ilvl w:val="0"/>
          <w:numId w:val="15"/>
        </w:numPr>
        <w:ind w:left="540"/>
        <w:rPr>
          <w:b/>
          <w:lang w:val="sr-Cyrl-CS"/>
        </w:rPr>
      </w:pPr>
      <w:r w:rsidRPr="00BF2B73">
        <w:rPr>
          <w:b/>
          <w:lang w:val="sr-Cyrl-CS"/>
        </w:rPr>
        <w:lastRenderedPageBreak/>
        <w:t>ПОДАЦИ О ЈАВНИМ НАБАВКАМА</w:t>
      </w:r>
    </w:p>
    <w:p w:rsidR="007B01E2" w:rsidRPr="00BF2B73" w:rsidRDefault="007B01E2" w:rsidP="007B01E2">
      <w:pPr>
        <w:spacing w:before="120" w:after="120"/>
        <w:rPr>
          <w:rFonts w:eastAsiaTheme="majorEastAsia"/>
          <w:b/>
          <w:i/>
          <w:iCs/>
          <w:spacing w:val="15"/>
          <w:lang w:val="sr-Cyrl-CS"/>
        </w:rPr>
      </w:pPr>
    </w:p>
    <w:p w:rsidR="007B01E2" w:rsidRPr="00BF2B73" w:rsidRDefault="007B01E2" w:rsidP="007B01E2">
      <w:pPr>
        <w:rPr>
          <w:b/>
          <w:lang w:val="sr-Cyrl-CS" w:eastAsia="sr-Latn-CS"/>
        </w:rPr>
      </w:pPr>
      <w:r w:rsidRPr="00BF2B73">
        <w:rPr>
          <w:rFonts w:eastAsiaTheme="majorEastAsia"/>
          <w:b/>
          <w:i/>
          <w:iCs/>
          <w:spacing w:val="15"/>
        </w:rPr>
        <w:tab/>
      </w:r>
      <w:r w:rsidRPr="00BF2B73">
        <w:rPr>
          <w:b/>
          <w:lang w:val="sr-Cyrl-CS" w:eastAsia="sr-Latn-CS"/>
        </w:rPr>
        <w:t>На дан 31.12.20</w:t>
      </w:r>
      <w:r w:rsidRPr="00BF2B73">
        <w:rPr>
          <w:b/>
          <w:lang w:eastAsia="sr-Latn-CS"/>
        </w:rPr>
        <w:t>19</w:t>
      </w:r>
      <w:r w:rsidRPr="00BF2B73">
        <w:rPr>
          <w:b/>
          <w:lang w:val="sr-Cyrl-CS" w:eastAsia="sr-Latn-CS"/>
        </w:rPr>
        <w:t>. године окончано је 100% од укупно планираних набавки за 201</w:t>
      </w:r>
      <w:r w:rsidRPr="00BF2B73">
        <w:rPr>
          <w:b/>
          <w:lang w:eastAsia="sr-Latn-CS"/>
        </w:rPr>
        <w:t>9</w:t>
      </w:r>
      <w:r w:rsidRPr="00BF2B73">
        <w:rPr>
          <w:b/>
          <w:lang w:val="sr-Cyrl-CS" w:eastAsia="sr-Latn-CS"/>
        </w:rPr>
        <w:t>. годину. Од планираних набавки је 9</w:t>
      </w:r>
      <w:r w:rsidRPr="00BF2B73">
        <w:rPr>
          <w:b/>
          <w:lang w:eastAsia="sr-Latn-CS"/>
        </w:rPr>
        <w:t>4</w:t>
      </w:r>
      <w:r w:rsidRPr="00BF2B73">
        <w:rPr>
          <w:b/>
          <w:lang w:val="sr-Cyrl-CS" w:eastAsia="sr-Latn-CS"/>
        </w:rPr>
        <w:t xml:space="preserve">%  успешно окончаних поступака, од чега су </w:t>
      </w:r>
      <w:r w:rsidRPr="00BF2B73">
        <w:rPr>
          <w:b/>
          <w:lang w:eastAsia="sr-Latn-CS"/>
        </w:rPr>
        <w:t>7</w:t>
      </w:r>
      <w:r w:rsidRPr="00BF2B73">
        <w:rPr>
          <w:b/>
          <w:lang w:val="sr-Cyrl-CS" w:eastAsia="sr-Latn-CS"/>
        </w:rPr>
        <w:t>,</w:t>
      </w:r>
      <w:r w:rsidRPr="00BF2B73">
        <w:rPr>
          <w:b/>
          <w:lang w:eastAsia="sr-Latn-CS"/>
        </w:rPr>
        <w:t>5</w:t>
      </w:r>
      <w:r w:rsidRPr="00BF2B73">
        <w:rPr>
          <w:b/>
          <w:lang w:val="sr-Cyrl-CS" w:eastAsia="sr-Latn-CS"/>
        </w:rPr>
        <w:t>% (</w:t>
      </w:r>
      <w:r w:rsidRPr="00BF2B73">
        <w:rPr>
          <w:b/>
          <w:lang w:eastAsia="sr-Latn-CS"/>
        </w:rPr>
        <w:t>14</w:t>
      </w:r>
      <w:r w:rsidRPr="00BF2B73">
        <w:rPr>
          <w:b/>
          <w:lang w:val="sr-Cyrl-CS" w:eastAsia="sr-Latn-CS"/>
        </w:rPr>
        <w:t xml:space="preserve"> поступака) обустављено и </w:t>
      </w:r>
      <w:r w:rsidRPr="00BF2B73">
        <w:rPr>
          <w:b/>
          <w:lang w:eastAsia="sr-Latn-CS"/>
        </w:rPr>
        <w:t>1</w:t>
      </w:r>
      <w:r w:rsidRPr="00BF2B73">
        <w:rPr>
          <w:b/>
          <w:lang w:val="sr-Cyrl-CS" w:eastAsia="sr-Latn-CS"/>
        </w:rPr>
        <w:t>,</w:t>
      </w:r>
      <w:r w:rsidRPr="00BF2B73">
        <w:rPr>
          <w:b/>
          <w:lang w:eastAsia="sr-Latn-CS"/>
        </w:rPr>
        <w:t>6</w:t>
      </w:r>
      <w:r w:rsidRPr="00BF2B73">
        <w:rPr>
          <w:b/>
          <w:lang w:val="sr-Cyrl-CS" w:eastAsia="sr-Latn-CS"/>
        </w:rPr>
        <w:t>% (</w:t>
      </w:r>
      <w:r w:rsidRPr="00BF2B73">
        <w:rPr>
          <w:b/>
          <w:lang w:eastAsia="sr-Latn-CS"/>
        </w:rPr>
        <w:t>3</w:t>
      </w:r>
      <w:r w:rsidRPr="00BF2B73">
        <w:rPr>
          <w:b/>
          <w:lang w:val="sr-Cyrl-CS" w:eastAsia="sr-Latn-CS"/>
        </w:rPr>
        <w:t xml:space="preserve"> поступ</w:t>
      </w:r>
      <w:r w:rsidRPr="00BF2B73">
        <w:rPr>
          <w:b/>
          <w:lang w:eastAsia="sr-Latn-CS"/>
        </w:rPr>
        <w:t>ка</w:t>
      </w:r>
      <w:r w:rsidRPr="00BF2B73">
        <w:rPr>
          <w:b/>
          <w:lang w:val="sr-Cyrl-CS" w:eastAsia="sr-Latn-CS"/>
        </w:rPr>
        <w:t xml:space="preserve">) пред Републичком комисијом за заштитом права. </w:t>
      </w:r>
    </w:p>
    <w:p w:rsidR="007B01E2" w:rsidRPr="00BF2B73" w:rsidRDefault="007B01E2" w:rsidP="007B01E2">
      <w:pPr>
        <w:rPr>
          <w:b/>
          <w:lang w:val="sr-Cyrl-CS" w:eastAsia="sr-Latn-CS"/>
        </w:rPr>
      </w:pPr>
    </w:p>
    <w:p w:rsidR="007B01E2" w:rsidRPr="00BF2B73" w:rsidRDefault="007B01E2" w:rsidP="007B01E2">
      <w:pPr>
        <w:jc w:val="center"/>
        <w:rPr>
          <w:rFonts w:eastAsiaTheme="minorHAnsi"/>
          <w:b/>
          <w:sz w:val="20"/>
          <w:szCs w:val="20"/>
        </w:rPr>
      </w:pPr>
      <w:r w:rsidRPr="00BF2B73">
        <w:rPr>
          <w:rFonts w:eastAsiaTheme="minorHAnsi"/>
          <w:b/>
          <w:sz w:val="20"/>
          <w:szCs w:val="20"/>
        </w:rPr>
        <w:t>СПРОВОЂЕЊЕ ОСНОВНОГ ПЛАНА НАБАВКИ ЗА 201</w:t>
      </w:r>
      <w:r w:rsidRPr="00BF2B73">
        <w:rPr>
          <w:rFonts w:eastAsiaTheme="minorHAnsi"/>
          <w:b/>
          <w:sz w:val="20"/>
          <w:szCs w:val="20"/>
          <w:lang w:val="sr-Cyrl-CS"/>
        </w:rPr>
        <w:t>9</w:t>
      </w:r>
      <w:r w:rsidRPr="00BF2B73">
        <w:rPr>
          <w:rFonts w:eastAsiaTheme="minorHAnsi"/>
          <w:b/>
          <w:sz w:val="20"/>
          <w:szCs w:val="20"/>
        </w:rPr>
        <w:t>. БЕЗ ЦЕНТРАЛИЗОВАНИХ ЈАВНИХ НАБАВКИ ЗА ПЕРИОД 01.01. ДО 31.12.201</w:t>
      </w:r>
      <w:r w:rsidRPr="00BF2B73">
        <w:rPr>
          <w:rFonts w:eastAsiaTheme="minorHAnsi"/>
          <w:b/>
          <w:sz w:val="20"/>
          <w:szCs w:val="20"/>
          <w:lang w:val="sr-Cyrl-CS"/>
        </w:rPr>
        <w:t>9</w:t>
      </w:r>
      <w:r w:rsidRPr="00BF2B73">
        <w:rPr>
          <w:rFonts w:eastAsiaTheme="minorHAnsi"/>
          <w:b/>
          <w:sz w:val="20"/>
          <w:szCs w:val="20"/>
        </w:rPr>
        <w:t>. ГОДИНЕ ПО ВРСТАМА ПОСТУПКА</w:t>
      </w:r>
    </w:p>
    <w:tbl>
      <w:tblPr>
        <w:tblStyle w:val="TableGrid"/>
        <w:tblpPr w:leftFromText="180" w:rightFromText="180" w:vertAnchor="text" w:horzAnchor="margin" w:tblpX="-95" w:tblpY="12"/>
        <w:tblW w:w="9270" w:type="dxa"/>
        <w:tblLook w:val="04A0" w:firstRow="1" w:lastRow="0" w:firstColumn="1" w:lastColumn="0" w:noHBand="0" w:noVBand="1"/>
      </w:tblPr>
      <w:tblGrid>
        <w:gridCol w:w="1675"/>
        <w:gridCol w:w="1248"/>
        <w:gridCol w:w="1255"/>
        <w:gridCol w:w="1727"/>
        <w:gridCol w:w="1496"/>
        <w:gridCol w:w="1869"/>
      </w:tblGrid>
      <w:tr w:rsidR="00BF2B73" w:rsidRPr="00BF2B73" w:rsidTr="00B42F55">
        <w:trPr>
          <w:trHeight w:val="440"/>
        </w:trPr>
        <w:tc>
          <w:tcPr>
            <w:tcW w:w="4178" w:type="dxa"/>
            <w:gridSpan w:val="3"/>
            <w:shd w:val="clear" w:color="auto" w:fill="C6D9F1" w:themeFill="text2" w:themeFillTint="33"/>
          </w:tcPr>
          <w:p w:rsidR="007B01E2" w:rsidRPr="00BF2B73" w:rsidRDefault="007B01E2" w:rsidP="00B42F55">
            <w:pPr>
              <w:jc w:val="center"/>
              <w:rPr>
                <w:rFonts w:eastAsia="Calibri"/>
                <w:b/>
                <w:sz w:val="16"/>
                <w:szCs w:val="16"/>
              </w:rPr>
            </w:pPr>
            <w:r w:rsidRPr="00BF2B73">
              <w:rPr>
                <w:b/>
                <w:sz w:val="16"/>
                <w:szCs w:val="16"/>
              </w:rPr>
              <w:t>ПЛАН НАБАВКИ ЗА 2019. ГОДИНУ</w:t>
            </w:r>
          </w:p>
        </w:tc>
        <w:tc>
          <w:tcPr>
            <w:tcW w:w="3223" w:type="dxa"/>
            <w:gridSpan w:val="2"/>
            <w:shd w:val="clear" w:color="auto" w:fill="C6D9F1" w:themeFill="text2" w:themeFillTint="33"/>
          </w:tcPr>
          <w:p w:rsidR="007B01E2" w:rsidRPr="00BF2B73" w:rsidRDefault="007B01E2" w:rsidP="00B42F55">
            <w:pPr>
              <w:ind w:left="-144" w:right="-144"/>
              <w:jc w:val="center"/>
              <w:rPr>
                <w:rFonts w:eastAsia="Calibri"/>
                <w:b/>
                <w:sz w:val="16"/>
                <w:szCs w:val="16"/>
              </w:rPr>
            </w:pPr>
            <w:r w:rsidRPr="00BF2B73">
              <w:rPr>
                <w:b/>
                <w:sz w:val="16"/>
                <w:szCs w:val="16"/>
              </w:rPr>
              <w:t>ЗАВРШЕНИ ПОСТУПЦИ</w:t>
            </w:r>
          </w:p>
        </w:tc>
        <w:tc>
          <w:tcPr>
            <w:tcW w:w="1869" w:type="dxa"/>
            <w:shd w:val="clear" w:color="auto" w:fill="C6D9F1" w:themeFill="text2" w:themeFillTint="33"/>
          </w:tcPr>
          <w:p w:rsidR="007B01E2" w:rsidRPr="00BF2B73" w:rsidRDefault="007B01E2" w:rsidP="00B42F55">
            <w:pPr>
              <w:ind w:left="-144" w:right="-144"/>
              <w:jc w:val="center"/>
              <w:rPr>
                <w:rFonts w:eastAsia="Calibri"/>
                <w:b/>
                <w:sz w:val="16"/>
                <w:szCs w:val="16"/>
              </w:rPr>
            </w:pPr>
            <w:r w:rsidRPr="00BF2B73">
              <w:rPr>
                <w:b/>
                <w:sz w:val="16"/>
                <w:szCs w:val="16"/>
              </w:rPr>
              <w:t>ПОСТУПЦИ У ТОКУ</w:t>
            </w:r>
          </w:p>
        </w:tc>
      </w:tr>
      <w:tr w:rsidR="00BF2B73" w:rsidRPr="00BF2B73" w:rsidTr="00B42F55">
        <w:trPr>
          <w:trHeight w:val="275"/>
        </w:trPr>
        <w:tc>
          <w:tcPr>
            <w:tcW w:w="1675" w:type="dxa"/>
            <w:shd w:val="clear" w:color="auto" w:fill="C6D9F1" w:themeFill="text2" w:themeFillTint="33"/>
          </w:tcPr>
          <w:p w:rsidR="007B01E2" w:rsidRPr="00BF2B73" w:rsidRDefault="007B01E2" w:rsidP="00B42F55">
            <w:pPr>
              <w:jc w:val="center"/>
              <w:rPr>
                <w:rFonts w:eastAsia="Calibri"/>
                <w:b/>
                <w:sz w:val="16"/>
                <w:szCs w:val="16"/>
              </w:rPr>
            </w:pPr>
            <w:r w:rsidRPr="00BF2B73">
              <w:rPr>
                <w:rFonts w:eastAsia="Calibri"/>
                <w:b/>
                <w:sz w:val="16"/>
                <w:szCs w:val="16"/>
              </w:rPr>
              <w:t>ВРСТА ПОСТУПКА</w:t>
            </w:r>
          </w:p>
        </w:tc>
        <w:tc>
          <w:tcPr>
            <w:tcW w:w="1248" w:type="dxa"/>
            <w:shd w:val="clear" w:color="auto" w:fill="C6D9F1" w:themeFill="text2" w:themeFillTint="33"/>
            <w:hideMark/>
          </w:tcPr>
          <w:p w:rsidR="007B01E2" w:rsidRPr="00BF2B73" w:rsidRDefault="007B01E2" w:rsidP="00B42F55">
            <w:pPr>
              <w:ind w:left="-144" w:right="-144"/>
              <w:jc w:val="center"/>
              <w:rPr>
                <w:rFonts w:eastAsia="Calibri"/>
                <w:b/>
                <w:sz w:val="16"/>
                <w:szCs w:val="16"/>
              </w:rPr>
            </w:pPr>
            <w:r w:rsidRPr="00BF2B73">
              <w:rPr>
                <w:rFonts w:eastAsia="Calibri"/>
                <w:b/>
                <w:sz w:val="16"/>
                <w:szCs w:val="16"/>
              </w:rPr>
              <w:t>БРОЈ ПОКРЕНУТИХ ПОСТУПАКА</w:t>
            </w:r>
          </w:p>
        </w:tc>
        <w:tc>
          <w:tcPr>
            <w:tcW w:w="1255" w:type="dxa"/>
            <w:shd w:val="clear" w:color="auto" w:fill="C6D9F1" w:themeFill="text2" w:themeFillTint="33"/>
          </w:tcPr>
          <w:p w:rsidR="007B01E2" w:rsidRPr="00BF2B73" w:rsidRDefault="007B01E2" w:rsidP="00B42F55">
            <w:pPr>
              <w:ind w:left="-144" w:right="-144"/>
              <w:jc w:val="center"/>
              <w:rPr>
                <w:rFonts w:eastAsia="Calibri"/>
                <w:b/>
                <w:sz w:val="16"/>
                <w:szCs w:val="16"/>
              </w:rPr>
            </w:pPr>
            <w:r w:rsidRPr="00BF2B73">
              <w:rPr>
                <w:rFonts w:eastAsia="Calibri"/>
                <w:b/>
                <w:sz w:val="16"/>
                <w:szCs w:val="16"/>
              </w:rPr>
              <w:t>БРОЈ ЗАКЉУЧЕНИХ УГОВОРА</w:t>
            </w:r>
          </w:p>
        </w:tc>
        <w:tc>
          <w:tcPr>
            <w:tcW w:w="1727" w:type="dxa"/>
            <w:shd w:val="clear" w:color="auto" w:fill="C6D9F1" w:themeFill="text2" w:themeFillTint="33"/>
          </w:tcPr>
          <w:p w:rsidR="007B01E2" w:rsidRPr="00BF2B73" w:rsidRDefault="007B01E2" w:rsidP="00B42F55">
            <w:pPr>
              <w:ind w:left="-144" w:right="-144"/>
              <w:jc w:val="center"/>
              <w:rPr>
                <w:rFonts w:eastAsia="Calibri"/>
                <w:b/>
                <w:sz w:val="16"/>
                <w:szCs w:val="16"/>
              </w:rPr>
            </w:pPr>
            <w:r w:rsidRPr="00BF2B73">
              <w:rPr>
                <w:b/>
                <w:sz w:val="16"/>
                <w:szCs w:val="16"/>
              </w:rPr>
              <w:t>БРОЈ УСПЕШНО СПРОВЕДЕНИХ ПОСТУПАКА</w:t>
            </w:r>
          </w:p>
        </w:tc>
        <w:tc>
          <w:tcPr>
            <w:tcW w:w="1496" w:type="dxa"/>
            <w:shd w:val="clear" w:color="auto" w:fill="C6D9F1" w:themeFill="text2" w:themeFillTint="33"/>
          </w:tcPr>
          <w:p w:rsidR="007B01E2" w:rsidRPr="00BF2B73" w:rsidRDefault="007B01E2" w:rsidP="00B42F55">
            <w:pPr>
              <w:ind w:left="-144" w:right="-144"/>
              <w:jc w:val="center"/>
              <w:rPr>
                <w:rFonts w:eastAsia="Calibri"/>
                <w:b/>
                <w:sz w:val="16"/>
                <w:szCs w:val="16"/>
              </w:rPr>
            </w:pPr>
            <w:r w:rsidRPr="00BF2B73">
              <w:rPr>
                <w:b/>
                <w:sz w:val="16"/>
                <w:szCs w:val="16"/>
              </w:rPr>
              <w:t>БРОЈ ОБУСТАВЉЕНИХ ПОСТУПАКА</w:t>
            </w:r>
          </w:p>
        </w:tc>
        <w:tc>
          <w:tcPr>
            <w:tcW w:w="1869" w:type="dxa"/>
            <w:shd w:val="clear" w:color="auto" w:fill="C6D9F1" w:themeFill="text2" w:themeFillTint="33"/>
          </w:tcPr>
          <w:p w:rsidR="007B01E2" w:rsidRPr="00BF2B73" w:rsidRDefault="007B01E2" w:rsidP="00B42F55">
            <w:pPr>
              <w:ind w:left="-144" w:right="-144"/>
              <w:jc w:val="center"/>
              <w:rPr>
                <w:rFonts w:eastAsia="Calibri"/>
                <w:b/>
                <w:sz w:val="16"/>
                <w:szCs w:val="16"/>
              </w:rPr>
            </w:pPr>
            <w:r w:rsidRPr="00BF2B73">
              <w:rPr>
                <w:b/>
                <w:sz w:val="16"/>
                <w:szCs w:val="16"/>
              </w:rPr>
              <w:t>БРОЈ ПРЕДМЕТА ПРЕД РЕПУБЛИЧКОМ КОМИСИЈОМ ЗА ЗАШТИТОМ ПРАВА</w:t>
            </w:r>
          </w:p>
        </w:tc>
      </w:tr>
      <w:tr w:rsidR="00BF2B73" w:rsidRPr="00BF2B73" w:rsidTr="00B42F55">
        <w:trPr>
          <w:trHeight w:val="288"/>
        </w:trPr>
        <w:tc>
          <w:tcPr>
            <w:tcW w:w="1675" w:type="dxa"/>
            <w:hideMark/>
          </w:tcPr>
          <w:p w:rsidR="007B01E2" w:rsidRPr="00BF2B73" w:rsidRDefault="007B01E2" w:rsidP="00B42F55">
            <w:pPr>
              <w:rPr>
                <w:rFonts w:eastAsia="Calibri"/>
                <w:sz w:val="14"/>
                <w:szCs w:val="14"/>
              </w:rPr>
            </w:pPr>
            <w:r w:rsidRPr="00BF2B73">
              <w:rPr>
                <w:rFonts w:eastAsia="Calibri"/>
                <w:sz w:val="14"/>
                <w:szCs w:val="14"/>
              </w:rPr>
              <w:t>ОТВОРЕНИ ПОСТУПАК</w:t>
            </w:r>
          </w:p>
        </w:tc>
        <w:tc>
          <w:tcPr>
            <w:tcW w:w="1248" w:type="dxa"/>
            <w:hideMark/>
          </w:tcPr>
          <w:p w:rsidR="007B01E2" w:rsidRPr="00BF2B73" w:rsidRDefault="007B01E2" w:rsidP="00B42F55">
            <w:pPr>
              <w:jc w:val="center"/>
              <w:rPr>
                <w:rFonts w:eastAsia="Calibri"/>
                <w:sz w:val="18"/>
                <w:szCs w:val="18"/>
              </w:rPr>
            </w:pPr>
            <w:r w:rsidRPr="00BF2B73">
              <w:rPr>
                <w:rFonts w:eastAsia="Calibri"/>
                <w:sz w:val="16"/>
                <w:szCs w:val="16"/>
              </w:rPr>
              <w:t>36</w:t>
            </w:r>
          </w:p>
        </w:tc>
        <w:tc>
          <w:tcPr>
            <w:tcW w:w="1255" w:type="dxa"/>
            <w:hideMark/>
          </w:tcPr>
          <w:p w:rsidR="007B01E2" w:rsidRPr="00BF2B73" w:rsidRDefault="007B01E2" w:rsidP="00B42F55">
            <w:pPr>
              <w:jc w:val="center"/>
              <w:rPr>
                <w:rFonts w:eastAsia="Calibri"/>
                <w:sz w:val="18"/>
                <w:szCs w:val="18"/>
              </w:rPr>
            </w:pPr>
            <w:r w:rsidRPr="00BF2B73">
              <w:rPr>
                <w:rFonts w:eastAsia="Calibri"/>
                <w:sz w:val="16"/>
                <w:szCs w:val="16"/>
              </w:rPr>
              <w:t>31</w:t>
            </w:r>
          </w:p>
        </w:tc>
        <w:tc>
          <w:tcPr>
            <w:tcW w:w="1727" w:type="dxa"/>
          </w:tcPr>
          <w:p w:rsidR="007B01E2" w:rsidRPr="00BF2B73" w:rsidRDefault="007B01E2" w:rsidP="00B42F55">
            <w:pPr>
              <w:jc w:val="center"/>
              <w:rPr>
                <w:rFonts w:eastAsia="Calibri"/>
                <w:sz w:val="18"/>
                <w:szCs w:val="18"/>
              </w:rPr>
            </w:pPr>
            <w:r w:rsidRPr="00BF2B73">
              <w:rPr>
                <w:rFonts w:eastAsia="Calibri"/>
                <w:sz w:val="16"/>
                <w:szCs w:val="16"/>
              </w:rPr>
              <w:t>31</w:t>
            </w:r>
          </w:p>
        </w:tc>
        <w:tc>
          <w:tcPr>
            <w:tcW w:w="1496" w:type="dxa"/>
          </w:tcPr>
          <w:p w:rsidR="007B01E2" w:rsidRPr="00BF2B73" w:rsidRDefault="007B01E2" w:rsidP="00B42F55">
            <w:pPr>
              <w:jc w:val="center"/>
              <w:rPr>
                <w:rFonts w:eastAsia="Calibri"/>
                <w:sz w:val="18"/>
                <w:szCs w:val="18"/>
              </w:rPr>
            </w:pPr>
            <w:r w:rsidRPr="00BF2B73">
              <w:rPr>
                <w:rFonts w:eastAsia="Calibri"/>
                <w:sz w:val="16"/>
                <w:szCs w:val="16"/>
              </w:rPr>
              <w:t>2</w:t>
            </w:r>
          </w:p>
        </w:tc>
        <w:tc>
          <w:tcPr>
            <w:tcW w:w="1869" w:type="dxa"/>
          </w:tcPr>
          <w:p w:rsidR="007B01E2" w:rsidRPr="00BF2B73" w:rsidRDefault="007B01E2" w:rsidP="00B42F55">
            <w:pPr>
              <w:jc w:val="center"/>
              <w:rPr>
                <w:rFonts w:eastAsia="Calibri"/>
                <w:sz w:val="18"/>
                <w:szCs w:val="18"/>
              </w:rPr>
            </w:pPr>
            <w:r w:rsidRPr="00BF2B73">
              <w:rPr>
                <w:rFonts w:eastAsia="Calibri"/>
                <w:sz w:val="16"/>
                <w:szCs w:val="16"/>
              </w:rPr>
              <w:t>3</w:t>
            </w:r>
          </w:p>
        </w:tc>
      </w:tr>
      <w:tr w:rsidR="00BF2B73" w:rsidRPr="00BF2B73" w:rsidTr="00B42F55">
        <w:trPr>
          <w:trHeight w:val="288"/>
        </w:trPr>
        <w:tc>
          <w:tcPr>
            <w:tcW w:w="1675" w:type="dxa"/>
            <w:hideMark/>
          </w:tcPr>
          <w:p w:rsidR="007B01E2" w:rsidRPr="00BF2B73" w:rsidRDefault="007B01E2" w:rsidP="00B42F55">
            <w:pPr>
              <w:spacing w:before="40"/>
              <w:rPr>
                <w:rFonts w:eastAsia="Calibri"/>
                <w:sz w:val="14"/>
                <w:szCs w:val="14"/>
                <w:lang w:val="ru-RU"/>
              </w:rPr>
            </w:pPr>
            <w:r w:rsidRPr="00BF2B73">
              <w:rPr>
                <w:rFonts w:eastAsia="Calibri"/>
                <w:sz w:val="14"/>
                <w:szCs w:val="14"/>
                <w:lang w:val="ru-RU"/>
              </w:rPr>
              <w:t>ПРЕГОВАРАЧКИ ПОСТУПАК БЕЗ ОБЈАВЉИВАЊА ПОЗИВА</w:t>
            </w:r>
          </w:p>
        </w:tc>
        <w:tc>
          <w:tcPr>
            <w:tcW w:w="1248" w:type="dxa"/>
            <w:hideMark/>
          </w:tcPr>
          <w:p w:rsidR="007B01E2" w:rsidRPr="00BF2B73" w:rsidRDefault="007B01E2" w:rsidP="00B42F55">
            <w:pPr>
              <w:jc w:val="center"/>
              <w:rPr>
                <w:rFonts w:eastAsia="Calibri"/>
                <w:sz w:val="18"/>
                <w:szCs w:val="18"/>
                <w:lang w:val="en-GB"/>
              </w:rPr>
            </w:pPr>
            <w:r w:rsidRPr="00BF2B73">
              <w:rPr>
                <w:rFonts w:eastAsia="Calibri"/>
                <w:sz w:val="16"/>
                <w:szCs w:val="16"/>
              </w:rPr>
              <w:t>7</w:t>
            </w:r>
          </w:p>
        </w:tc>
        <w:tc>
          <w:tcPr>
            <w:tcW w:w="1255" w:type="dxa"/>
            <w:hideMark/>
          </w:tcPr>
          <w:p w:rsidR="007B01E2" w:rsidRPr="00BF2B73" w:rsidRDefault="007B01E2" w:rsidP="00B42F55">
            <w:pPr>
              <w:jc w:val="center"/>
              <w:rPr>
                <w:rFonts w:eastAsia="Calibri"/>
                <w:sz w:val="18"/>
                <w:szCs w:val="18"/>
              </w:rPr>
            </w:pPr>
            <w:r w:rsidRPr="00BF2B73">
              <w:rPr>
                <w:rFonts w:eastAsia="Calibri"/>
                <w:sz w:val="16"/>
                <w:szCs w:val="16"/>
              </w:rPr>
              <w:t>7</w:t>
            </w:r>
          </w:p>
        </w:tc>
        <w:tc>
          <w:tcPr>
            <w:tcW w:w="1727" w:type="dxa"/>
          </w:tcPr>
          <w:p w:rsidR="007B01E2" w:rsidRPr="00BF2B73" w:rsidRDefault="007B01E2" w:rsidP="00B42F55">
            <w:pPr>
              <w:jc w:val="center"/>
              <w:rPr>
                <w:rFonts w:eastAsia="Calibri"/>
                <w:sz w:val="18"/>
                <w:szCs w:val="18"/>
              </w:rPr>
            </w:pPr>
            <w:r w:rsidRPr="00BF2B73">
              <w:rPr>
                <w:rFonts w:eastAsia="Calibri"/>
                <w:sz w:val="16"/>
                <w:szCs w:val="16"/>
              </w:rPr>
              <w:t>7</w:t>
            </w:r>
          </w:p>
        </w:tc>
        <w:tc>
          <w:tcPr>
            <w:tcW w:w="1496" w:type="dxa"/>
          </w:tcPr>
          <w:p w:rsidR="007B01E2" w:rsidRPr="00BF2B73" w:rsidRDefault="007B01E2" w:rsidP="00B42F55">
            <w:pPr>
              <w:jc w:val="center"/>
              <w:rPr>
                <w:rFonts w:eastAsia="Calibri"/>
                <w:sz w:val="18"/>
                <w:szCs w:val="18"/>
              </w:rPr>
            </w:pPr>
            <w:r w:rsidRPr="00BF2B73">
              <w:rPr>
                <w:rFonts w:eastAsia="Calibri"/>
                <w:sz w:val="16"/>
                <w:szCs w:val="16"/>
              </w:rPr>
              <w:t>0</w:t>
            </w:r>
          </w:p>
        </w:tc>
        <w:tc>
          <w:tcPr>
            <w:tcW w:w="1869" w:type="dxa"/>
          </w:tcPr>
          <w:p w:rsidR="007B01E2" w:rsidRPr="00BF2B73" w:rsidRDefault="007B01E2" w:rsidP="00B42F55">
            <w:pPr>
              <w:jc w:val="center"/>
              <w:rPr>
                <w:rFonts w:eastAsia="Calibri"/>
                <w:sz w:val="18"/>
                <w:szCs w:val="18"/>
              </w:rPr>
            </w:pPr>
            <w:r w:rsidRPr="00BF2B73">
              <w:rPr>
                <w:rFonts w:eastAsia="Calibri"/>
                <w:sz w:val="16"/>
                <w:szCs w:val="16"/>
              </w:rPr>
              <w:t>0</w:t>
            </w:r>
          </w:p>
        </w:tc>
      </w:tr>
      <w:tr w:rsidR="00BF2B73" w:rsidRPr="00BF2B73" w:rsidTr="00B42F55">
        <w:trPr>
          <w:trHeight w:val="288"/>
        </w:trPr>
        <w:tc>
          <w:tcPr>
            <w:tcW w:w="1675" w:type="dxa"/>
            <w:hideMark/>
          </w:tcPr>
          <w:p w:rsidR="007B01E2" w:rsidRPr="00BF2B73" w:rsidRDefault="007B01E2" w:rsidP="00B42F55">
            <w:pPr>
              <w:rPr>
                <w:rFonts w:eastAsia="Calibri"/>
                <w:sz w:val="14"/>
                <w:szCs w:val="14"/>
              </w:rPr>
            </w:pPr>
            <w:r w:rsidRPr="00BF2B73">
              <w:rPr>
                <w:rFonts w:eastAsia="Calibri"/>
                <w:sz w:val="14"/>
                <w:szCs w:val="14"/>
              </w:rPr>
              <w:t>ЈАВНА НАБАВКА МАЛЕ ВРЕДНОСТИ</w:t>
            </w:r>
          </w:p>
        </w:tc>
        <w:tc>
          <w:tcPr>
            <w:tcW w:w="1248" w:type="dxa"/>
            <w:hideMark/>
          </w:tcPr>
          <w:p w:rsidR="007B01E2" w:rsidRPr="00BF2B73" w:rsidRDefault="007B01E2" w:rsidP="00B42F55">
            <w:pPr>
              <w:jc w:val="center"/>
              <w:rPr>
                <w:rFonts w:eastAsia="Calibri"/>
                <w:sz w:val="18"/>
                <w:szCs w:val="18"/>
              </w:rPr>
            </w:pPr>
            <w:r w:rsidRPr="00BF2B73">
              <w:rPr>
                <w:rFonts w:eastAsia="Calibri"/>
                <w:sz w:val="16"/>
                <w:szCs w:val="16"/>
              </w:rPr>
              <w:t>66</w:t>
            </w:r>
          </w:p>
        </w:tc>
        <w:tc>
          <w:tcPr>
            <w:tcW w:w="1255" w:type="dxa"/>
            <w:hideMark/>
          </w:tcPr>
          <w:p w:rsidR="007B01E2" w:rsidRPr="00BF2B73" w:rsidRDefault="007B01E2" w:rsidP="00B42F55">
            <w:pPr>
              <w:jc w:val="center"/>
              <w:rPr>
                <w:rFonts w:eastAsia="Calibri"/>
                <w:sz w:val="18"/>
                <w:szCs w:val="18"/>
              </w:rPr>
            </w:pPr>
            <w:r w:rsidRPr="00BF2B73">
              <w:rPr>
                <w:rFonts w:eastAsia="Calibri"/>
                <w:sz w:val="16"/>
                <w:szCs w:val="16"/>
              </w:rPr>
              <w:t>60</w:t>
            </w:r>
          </w:p>
        </w:tc>
        <w:tc>
          <w:tcPr>
            <w:tcW w:w="1727" w:type="dxa"/>
          </w:tcPr>
          <w:p w:rsidR="007B01E2" w:rsidRPr="00BF2B73" w:rsidRDefault="007B01E2" w:rsidP="00B42F55">
            <w:pPr>
              <w:jc w:val="center"/>
              <w:rPr>
                <w:rFonts w:eastAsia="Calibri"/>
                <w:sz w:val="18"/>
                <w:szCs w:val="18"/>
              </w:rPr>
            </w:pPr>
            <w:r w:rsidRPr="00BF2B73">
              <w:rPr>
                <w:rFonts w:eastAsia="Calibri"/>
                <w:sz w:val="16"/>
                <w:szCs w:val="16"/>
              </w:rPr>
              <w:t>59</w:t>
            </w:r>
          </w:p>
        </w:tc>
        <w:tc>
          <w:tcPr>
            <w:tcW w:w="1496" w:type="dxa"/>
          </w:tcPr>
          <w:p w:rsidR="007B01E2" w:rsidRPr="00BF2B73" w:rsidRDefault="007B01E2" w:rsidP="00B42F55">
            <w:pPr>
              <w:jc w:val="center"/>
              <w:rPr>
                <w:rFonts w:eastAsia="Calibri"/>
                <w:sz w:val="18"/>
                <w:szCs w:val="18"/>
              </w:rPr>
            </w:pPr>
            <w:r w:rsidRPr="00BF2B73">
              <w:rPr>
                <w:rFonts w:eastAsia="Calibri"/>
                <w:sz w:val="16"/>
                <w:szCs w:val="16"/>
              </w:rPr>
              <w:t>7</w:t>
            </w:r>
          </w:p>
        </w:tc>
        <w:tc>
          <w:tcPr>
            <w:tcW w:w="1869" w:type="dxa"/>
          </w:tcPr>
          <w:p w:rsidR="007B01E2" w:rsidRPr="00BF2B73" w:rsidRDefault="007B01E2" w:rsidP="00B42F55">
            <w:pPr>
              <w:jc w:val="center"/>
              <w:rPr>
                <w:rFonts w:eastAsia="Calibri"/>
                <w:sz w:val="18"/>
                <w:szCs w:val="18"/>
              </w:rPr>
            </w:pPr>
            <w:r w:rsidRPr="00BF2B73">
              <w:rPr>
                <w:rFonts w:eastAsia="Calibri"/>
                <w:sz w:val="16"/>
                <w:szCs w:val="16"/>
              </w:rPr>
              <w:t>0</w:t>
            </w:r>
          </w:p>
        </w:tc>
      </w:tr>
      <w:tr w:rsidR="00BF2B73" w:rsidRPr="00BF2B73" w:rsidTr="00B42F55">
        <w:trPr>
          <w:trHeight w:val="288"/>
        </w:trPr>
        <w:tc>
          <w:tcPr>
            <w:tcW w:w="1675" w:type="dxa"/>
            <w:hideMark/>
          </w:tcPr>
          <w:p w:rsidR="007B01E2" w:rsidRPr="00BF2B73" w:rsidRDefault="007B01E2" w:rsidP="00B42F55">
            <w:pPr>
              <w:rPr>
                <w:rFonts w:eastAsia="Calibri"/>
                <w:sz w:val="14"/>
                <w:szCs w:val="14"/>
              </w:rPr>
            </w:pPr>
            <w:r w:rsidRPr="00BF2B73">
              <w:rPr>
                <w:rFonts w:eastAsia="Calibri"/>
                <w:sz w:val="14"/>
                <w:szCs w:val="14"/>
              </w:rPr>
              <w:t>БЕЗ ПРИМЕНЕ ЗАКОНА  39.2</w:t>
            </w:r>
          </w:p>
        </w:tc>
        <w:tc>
          <w:tcPr>
            <w:tcW w:w="1248" w:type="dxa"/>
            <w:hideMark/>
          </w:tcPr>
          <w:p w:rsidR="007B01E2" w:rsidRPr="00BF2B73" w:rsidRDefault="007B01E2" w:rsidP="00B42F55">
            <w:pPr>
              <w:jc w:val="center"/>
              <w:rPr>
                <w:rFonts w:eastAsia="Calibri"/>
                <w:sz w:val="18"/>
                <w:szCs w:val="18"/>
              </w:rPr>
            </w:pPr>
            <w:r w:rsidRPr="00BF2B73">
              <w:rPr>
                <w:rFonts w:eastAsia="Calibri"/>
                <w:sz w:val="16"/>
                <w:szCs w:val="16"/>
              </w:rPr>
              <w:t>64</w:t>
            </w:r>
          </w:p>
        </w:tc>
        <w:tc>
          <w:tcPr>
            <w:tcW w:w="1255" w:type="dxa"/>
            <w:hideMark/>
          </w:tcPr>
          <w:p w:rsidR="007B01E2" w:rsidRPr="00BF2B73" w:rsidRDefault="007B01E2" w:rsidP="00B42F55">
            <w:pPr>
              <w:jc w:val="center"/>
              <w:rPr>
                <w:rFonts w:eastAsia="Calibri"/>
                <w:sz w:val="18"/>
                <w:szCs w:val="18"/>
              </w:rPr>
            </w:pPr>
            <w:r w:rsidRPr="00BF2B73">
              <w:rPr>
                <w:rFonts w:eastAsia="Calibri"/>
                <w:sz w:val="16"/>
                <w:szCs w:val="16"/>
              </w:rPr>
              <w:t>65</w:t>
            </w:r>
          </w:p>
        </w:tc>
        <w:tc>
          <w:tcPr>
            <w:tcW w:w="1727" w:type="dxa"/>
          </w:tcPr>
          <w:p w:rsidR="007B01E2" w:rsidRPr="00BF2B73" w:rsidRDefault="007B01E2" w:rsidP="00B42F55">
            <w:pPr>
              <w:jc w:val="center"/>
              <w:rPr>
                <w:rFonts w:eastAsia="Calibri"/>
                <w:sz w:val="18"/>
                <w:szCs w:val="18"/>
              </w:rPr>
            </w:pPr>
            <w:r w:rsidRPr="00BF2B73">
              <w:rPr>
                <w:rFonts w:eastAsia="Calibri"/>
                <w:sz w:val="16"/>
                <w:szCs w:val="16"/>
              </w:rPr>
              <w:t>59</w:t>
            </w:r>
          </w:p>
        </w:tc>
        <w:tc>
          <w:tcPr>
            <w:tcW w:w="1496" w:type="dxa"/>
          </w:tcPr>
          <w:p w:rsidR="007B01E2" w:rsidRPr="00BF2B73" w:rsidRDefault="007B01E2" w:rsidP="00B42F55">
            <w:pPr>
              <w:jc w:val="center"/>
              <w:rPr>
                <w:rFonts w:eastAsia="Calibri"/>
                <w:sz w:val="18"/>
                <w:szCs w:val="18"/>
              </w:rPr>
            </w:pPr>
            <w:r w:rsidRPr="00BF2B73">
              <w:rPr>
                <w:rFonts w:eastAsia="Calibri"/>
                <w:sz w:val="16"/>
                <w:szCs w:val="16"/>
              </w:rPr>
              <w:t>5</w:t>
            </w:r>
          </w:p>
        </w:tc>
        <w:tc>
          <w:tcPr>
            <w:tcW w:w="1869" w:type="dxa"/>
          </w:tcPr>
          <w:p w:rsidR="007B01E2" w:rsidRPr="00BF2B73" w:rsidRDefault="007B01E2" w:rsidP="00B42F55">
            <w:pPr>
              <w:jc w:val="center"/>
              <w:rPr>
                <w:rFonts w:eastAsia="Calibri"/>
                <w:sz w:val="18"/>
                <w:szCs w:val="18"/>
              </w:rPr>
            </w:pPr>
            <w:r w:rsidRPr="00BF2B73">
              <w:rPr>
                <w:rFonts w:eastAsia="Calibri"/>
                <w:sz w:val="16"/>
                <w:szCs w:val="16"/>
              </w:rPr>
              <w:t>0</w:t>
            </w:r>
          </w:p>
        </w:tc>
      </w:tr>
      <w:tr w:rsidR="00BF2B73" w:rsidRPr="00BF2B73" w:rsidTr="00B42F55">
        <w:trPr>
          <w:trHeight w:val="288"/>
        </w:trPr>
        <w:tc>
          <w:tcPr>
            <w:tcW w:w="1675" w:type="dxa"/>
            <w:hideMark/>
          </w:tcPr>
          <w:p w:rsidR="007B01E2" w:rsidRPr="00BF2B73" w:rsidRDefault="007B01E2" w:rsidP="00B42F55">
            <w:pPr>
              <w:rPr>
                <w:rFonts w:eastAsia="Calibri"/>
                <w:sz w:val="14"/>
                <w:szCs w:val="14"/>
              </w:rPr>
            </w:pPr>
            <w:r w:rsidRPr="00BF2B73">
              <w:rPr>
                <w:rFonts w:eastAsia="Calibri"/>
                <w:sz w:val="14"/>
                <w:szCs w:val="14"/>
              </w:rPr>
              <w:t>БЕЗ ПРИМЕНЕ ЗАКОНА  7.1.7</w:t>
            </w:r>
          </w:p>
        </w:tc>
        <w:tc>
          <w:tcPr>
            <w:tcW w:w="1248" w:type="dxa"/>
            <w:hideMark/>
          </w:tcPr>
          <w:p w:rsidR="007B01E2" w:rsidRPr="00BF2B73" w:rsidRDefault="007B01E2" w:rsidP="00B42F55">
            <w:pPr>
              <w:jc w:val="center"/>
              <w:rPr>
                <w:rFonts w:eastAsia="Calibri"/>
                <w:sz w:val="18"/>
                <w:szCs w:val="18"/>
              </w:rPr>
            </w:pPr>
            <w:r w:rsidRPr="00BF2B73">
              <w:rPr>
                <w:rFonts w:eastAsia="Calibri"/>
                <w:sz w:val="16"/>
                <w:szCs w:val="16"/>
              </w:rPr>
              <w:t>1</w:t>
            </w:r>
          </w:p>
        </w:tc>
        <w:tc>
          <w:tcPr>
            <w:tcW w:w="1255" w:type="dxa"/>
            <w:hideMark/>
          </w:tcPr>
          <w:p w:rsidR="007B01E2" w:rsidRPr="00BF2B73" w:rsidRDefault="007B01E2" w:rsidP="00B42F55">
            <w:pPr>
              <w:jc w:val="center"/>
              <w:rPr>
                <w:rFonts w:eastAsia="Calibri"/>
                <w:sz w:val="18"/>
                <w:szCs w:val="18"/>
              </w:rPr>
            </w:pPr>
            <w:r w:rsidRPr="00BF2B73">
              <w:rPr>
                <w:rFonts w:eastAsia="Calibri"/>
                <w:sz w:val="16"/>
                <w:szCs w:val="16"/>
              </w:rPr>
              <w:t>1</w:t>
            </w:r>
          </w:p>
        </w:tc>
        <w:tc>
          <w:tcPr>
            <w:tcW w:w="1727" w:type="dxa"/>
          </w:tcPr>
          <w:p w:rsidR="007B01E2" w:rsidRPr="00BF2B73" w:rsidRDefault="007B01E2" w:rsidP="00B42F55">
            <w:pPr>
              <w:jc w:val="center"/>
              <w:rPr>
                <w:rFonts w:eastAsia="Calibri"/>
                <w:sz w:val="18"/>
                <w:szCs w:val="18"/>
              </w:rPr>
            </w:pPr>
            <w:r w:rsidRPr="00BF2B73">
              <w:rPr>
                <w:rFonts w:eastAsia="Calibri"/>
                <w:sz w:val="16"/>
                <w:szCs w:val="16"/>
              </w:rPr>
              <w:t>1</w:t>
            </w:r>
          </w:p>
        </w:tc>
        <w:tc>
          <w:tcPr>
            <w:tcW w:w="1496" w:type="dxa"/>
          </w:tcPr>
          <w:p w:rsidR="007B01E2" w:rsidRPr="00BF2B73" w:rsidRDefault="007B01E2" w:rsidP="00B42F55">
            <w:pPr>
              <w:jc w:val="center"/>
              <w:rPr>
                <w:rFonts w:eastAsia="Calibri"/>
                <w:sz w:val="18"/>
                <w:szCs w:val="18"/>
              </w:rPr>
            </w:pPr>
            <w:r w:rsidRPr="00BF2B73">
              <w:rPr>
                <w:rFonts w:eastAsia="Calibri"/>
                <w:sz w:val="16"/>
                <w:szCs w:val="16"/>
              </w:rPr>
              <w:t>0</w:t>
            </w:r>
          </w:p>
        </w:tc>
        <w:tc>
          <w:tcPr>
            <w:tcW w:w="1869" w:type="dxa"/>
          </w:tcPr>
          <w:p w:rsidR="007B01E2" w:rsidRPr="00BF2B73" w:rsidRDefault="007B01E2" w:rsidP="00B42F55">
            <w:pPr>
              <w:jc w:val="center"/>
              <w:rPr>
                <w:rFonts w:eastAsia="Calibri"/>
                <w:sz w:val="18"/>
                <w:szCs w:val="18"/>
              </w:rPr>
            </w:pPr>
            <w:r w:rsidRPr="00BF2B73">
              <w:rPr>
                <w:rFonts w:eastAsia="Calibri"/>
                <w:sz w:val="16"/>
                <w:szCs w:val="16"/>
              </w:rPr>
              <w:t>0</w:t>
            </w:r>
          </w:p>
        </w:tc>
      </w:tr>
      <w:tr w:rsidR="00BF2B73" w:rsidRPr="00BF2B73" w:rsidTr="00B42F55">
        <w:trPr>
          <w:trHeight w:val="288"/>
        </w:trPr>
        <w:tc>
          <w:tcPr>
            <w:tcW w:w="1675" w:type="dxa"/>
            <w:hideMark/>
          </w:tcPr>
          <w:p w:rsidR="007B01E2" w:rsidRPr="00BF2B73" w:rsidRDefault="007B01E2" w:rsidP="00B42F55">
            <w:pPr>
              <w:jc w:val="center"/>
              <w:rPr>
                <w:rFonts w:eastAsia="Calibri"/>
                <w:b/>
                <w:sz w:val="16"/>
                <w:szCs w:val="16"/>
              </w:rPr>
            </w:pPr>
            <w:r w:rsidRPr="00BF2B73">
              <w:rPr>
                <w:rFonts w:eastAsia="Calibri"/>
                <w:b/>
                <w:sz w:val="16"/>
                <w:szCs w:val="16"/>
              </w:rPr>
              <w:t>УКУПНО</w:t>
            </w:r>
          </w:p>
        </w:tc>
        <w:tc>
          <w:tcPr>
            <w:tcW w:w="1248" w:type="dxa"/>
            <w:hideMark/>
          </w:tcPr>
          <w:p w:rsidR="007B01E2" w:rsidRPr="00BF2B73" w:rsidRDefault="007B01E2" w:rsidP="00B42F55">
            <w:pPr>
              <w:jc w:val="center"/>
              <w:rPr>
                <w:rFonts w:eastAsia="Calibri"/>
                <w:b/>
                <w:sz w:val="18"/>
                <w:szCs w:val="18"/>
              </w:rPr>
            </w:pPr>
            <w:r w:rsidRPr="00BF2B73">
              <w:rPr>
                <w:rFonts w:eastAsia="Calibri"/>
                <w:b/>
                <w:sz w:val="16"/>
                <w:szCs w:val="16"/>
              </w:rPr>
              <w:t>174</w:t>
            </w:r>
          </w:p>
        </w:tc>
        <w:tc>
          <w:tcPr>
            <w:tcW w:w="1255" w:type="dxa"/>
            <w:hideMark/>
          </w:tcPr>
          <w:p w:rsidR="007B01E2" w:rsidRPr="00BF2B73" w:rsidRDefault="007B01E2" w:rsidP="00B42F55">
            <w:pPr>
              <w:jc w:val="center"/>
              <w:rPr>
                <w:rFonts w:eastAsia="Calibri"/>
                <w:b/>
                <w:sz w:val="18"/>
                <w:szCs w:val="18"/>
              </w:rPr>
            </w:pPr>
            <w:r w:rsidRPr="00BF2B73">
              <w:rPr>
                <w:rFonts w:eastAsia="Calibri"/>
                <w:b/>
                <w:sz w:val="16"/>
                <w:szCs w:val="16"/>
              </w:rPr>
              <w:t>164</w:t>
            </w:r>
          </w:p>
        </w:tc>
        <w:tc>
          <w:tcPr>
            <w:tcW w:w="1727" w:type="dxa"/>
          </w:tcPr>
          <w:p w:rsidR="007B01E2" w:rsidRPr="00BF2B73" w:rsidRDefault="007B01E2" w:rsidP="00B42F55">
            <w:pPr>
              <w:jc w:val="center"/>
              <w:rPr>
                <w:rFonts w:eastAsia="Calibri"/>
                <w:b/>
                <w:sz w:val="18"/>
                <w:szCs w:val="18"/>
              </w:rPr>
            </w:pPr>
            <w:r w:rsidRPr="00BF2B73">
              <w:rPr>
                <w:rFonts w:eastAsia="Calibri"/>
                <w:b/>
                <w:sz w:val="16"/>
                <w:szCs w:val="16"/>
              </w:rPr>
              <w:t>157</w:t>
            </w:r>
          </w:p>
        </w:tc>
        <w:tc>
          <w:tcPr>
            <w:tcW w:w="1496" w:type="dxa"/>
          </w:tcPr>
          <w:p w:rsidR="007B01E2" w:rsidRPr="00BF2B73" w:rsidRDefault="007B01E2" w:rsidP="00B42F55">
            <w:pPr>
              <w:jc w:val="center"/>
              <w:rPr>
                <w:rFonts w:eastAsia="Calibri"/>
                <w:b/>
                <w:sz w:val="18"/>
                <w:szCs w:val="18"/>
              </w:rPr>
            </w:pPr>
            <w:r w:rsidRPr="00BF2B73">
              <w:rPr>
                <w:rFonts w:eastAsia="Calibri"/>
                <w:b/>
                <w:sz w:val="16"/>
                <w:szCs w:val="16"/>
              </w:rPr>
              <w:t>14</w:t>
            </w:r>
          </w:p>
        </w:tc>
        <w:tc>
          <w:tcPr>
            <w:tcW w:w="1869" w:type="dxa"/>
          </w:tcPr>
          <w:p w:rsidR="007B01E2" w:rsidRPr="00BF2B73" w:rsidRDefault="007B01E2" w:rsidP="00B42F55">
            <w:pPr>
              <w:jc w:val="center"/>
              <w:rPr>
                <w:rFonts w:eastAsia="Calibri"/>
                <w:b/>
                <w:sz w:val="18"/>
                <w:szCs w:val="18"/>
              </w:rPr>
            </w:pPr>
            <w:r w:rsidRPr="00BF2B73">
              <w:rPr>
                <w:rFonts w:eastAsia="Calibri"/>
                <w:b/>
                <w:sz w:val="16"/>
                <w:szCs w:val="16"/>
              </w:rPr>
              <w:t>3</w:t>
            </w:r>
          </w:p>
        </w:tc>
      </w:tr>
    </w:tbl>
    <w:p w:rsidR="007B01E2" w:rsidRPr="00BF2B73" w:rsidRDefault="007B01E2" w:rsidP="007B01E2">
      <w:pPr>
        <w:ind w:firstLine="720"/>
        <w:rPr>
          <w:lang w:val="sr-Cyrl-CS" w:eastAsia="sr-Latn-CS"/>
        </w:rPr>
      </w:pPr>
      <w:r w:rsidRPr="00BF2B73">
        <w:rPr>
          <w:lang w:val="sr-Cyrl-CS" w:eastAsia="sr-Latn-CS"/>
        </w:rPr>
        <w:t>У 201</w:t>
      </w:r>
      <w:r w:rsidRPr="00BF2B73">
        <w:rPr>
          <w:lang w:eastAsia="sr-Latn-CS"/>
        </w:rPr>
        <w:t>9</w:t>
      </w:r>
      <w:r w:rsidRPr="00BF2B73">
        <w:rPr>
          <w:lang w:val="sr-Cyrl-CS" w:eastAsia="sr-Latn-CS"/>
        </w:rPr>
        <w:t>. години, по Плану набавке  и Изменама и допунама Плана набавке за 2019. годину покренуто је 174 поступака, успешно спроведено 157 поступaкa, а закључено је 164 уговора у вредности од 1.374.059.128,68 динара. У односу на процењене вредности набавки из Плана и на Измене и допуне плана набавки за 2019. годину, које су збирно износиле 1.388.332.774,00 динара остварене су уштеде од 14.273.615,</w:t>
      </w:r>
      <w:r w:rsidRPr="00BF2B73">
        <w:rPr>
          <w:lang w:eastAsia="sr-Latn-CS"/>
        </w:rPr>
        <w:t>32</w:t>
      </w:r>
      <w:r w:rsidRPr="00BF2B73">
        <w:rPr>
          <w:lang w:val="sr-Cyrl-CS" w:eastAsia="sr-Latn-CS"/>
        </w:rPr>
        <w:t xml:space="preserve"> динара. </w:t>
      </w:r>
      <w:r w:rsidRPr="00BF2B73">
        <w:rPr>
          <w:lang w:val="sr-Cyrl-CS" w:eastAsia="sr-Latn-CS"/>
        </w:rPr>
        <w:tab/>
        <w:t>Наведени износ прераспоређен је на друге апропријације, односно друге набавке.</w:t>
      </w:r>
    </w:p>
    <w:p w:rsidR="007B01E2" w:rsidRPr="00BF2B73" w:rsidRDefault="007B01E2" w:rsidP="007B01E2">
      <w:pPr>
        <w:spacing w:before="240" w:after="120"/>
        <w:jc w:val="center"/>
        <w:rPr>
          <w:b/>
          <w:sz w:val="20"/>
          <w:szCs w:val="20"/>
          <w:lang w:val="ru-RU"/>
        </w:rPr>
      </w:pPr>
      <w:r w:rsidRPr="00BF2B73">
        <w:rPr>
          <w:b/>
          <w:sz w:val="20"/>
          <w:szCs w:val="20"/>
          <w:lang w:val="ru-RU"/>
        </w:rPr>
        <w:t>ЗАКЉУЧЕНИ УГОВОРИЗА ПЕРИОД 01.01. ДО 31.12.2019. ГОДИНЕ ПО ВРСТАМА ПОСТУПКА КОЈИ СЕ ОДНОСЕ НА ОСНОВНИ ПЛАН НАБАВКИ СА ИЗМЕНАМА ПЛАНА НАБАВКИ ЗА 2019. ГОДИНУ</w:t>
      </w:r>
    </w:p>
    <w:tbl>
      <w:tblPr>
        <w:tblStyle w:val="TableGrid"/>
        <w:tblW w:w="0" w:type="auto"/>
        <w:tblLook w:val="04A0" w:firstRow="1" w:lastRow="0" w:firstColumn="1" w:lastColumn="0" w:noHBand="0" w:noVBand="1"/>
      </w:tblPr>
      <w:tblGrid>
        <w:gridCol w:w="1484"/>
        <w:gridCol w:w="1485"/>
        <w:gridCol w:w="1485"/>
        <w:gridCol w:w="1502"/>
        <w:gridCol w:w="1502"/>
        <w:gridCol w:w="1485"/>
      </w:tblGrid>
      <w:tr w:rsidR="00BF2B73" w:rsidRPr="00BF2B73" w:rsidTr="00B42F55">
        <w:trPr>
          <w:trHeight w:val="224"/>
        </w:trPr>
        <w:tc>
          <w:tcPr>
            <w:tcW w:w="2969" w:type="dxa"/>
            <w:gridSpan w:val="2"/>
            <w:vMerge w:val="restart"/>
            <w:shd w:val="clear" w:color="auto" w:fill="C6D9F1" w:themeFill="text2" w:themeFillTint="33"/>
            <w:hideMark/>
          </w:tcPr>
          <w:p w:rsidR="007B01E2" w:rsidRPr="00BF2B73" w:rsidRDefault="007B01E2" w:rsidP="00B42F55">
            <w:pPr>
              <w:jc w:val="center"/>
              <w:rPr>
                <w:rFonts w:eastAsia="Calibri"/>
                <w:b/>
                <w:sz w:val="16"/>
                <w:szCs w:val="16"/>
              </w:rPr>
            </w:pPr>
            <w:r w:rsidRPr="00BF2B73">
              <w:rPr>
                <w:rFonts w:eastAsia="Calibri"/>
                <w:b/>
                <w:sz w:val="16"/>
                <w:szCs w:val="16"/>
              </w:rPr>
              <w:t>ПЛАН НАБАВКИ ЗА 2019</w:t>
            </w:r>
          </w:p>
        </w:tc>
        <w:tc>
          <w:tcPr>
            <w:tcW w:w="5940" w:type="dxa"/>
            <w:gridSpan w:val="4"/>
            <w:shd w:val="clear" w:color="auto" w:fill="C6D9F1" w:themeFill="text2" w:themeFillTint="33"/>
            <w:hideMark/>
          </w:tcPr>
          <w:p w:rsidR="007B01E2" w:rsidRPr="00BF2B73" w:rsidRDefault="007B01E2" w:rsidP="00B42F55">
            <w:pPr>
              <w:jc w:val="center"/>
              <w:rPr>
                <w:rFonts w:eastAsia="Calibri"/>
                <w:b/>
                <w:sz w:val="16"/>
                <w:szCs w:val="16"/>
                <w:lang w:val="en-GB"/>
              </w:rPr>
            </w:pPr>
            <w:r w:rsidRPr="00BF2B73">
              <w:rPr>
                <w:rFonts w:eastAsia="Calibri"/>
                <w:b/>
                <w:sz w:val="16"/>
                <w:szCs w:val="16"/>
              </w:rPr>
              <w:t>ИЗВЕШТАЈ О ЗАКЉУЧЕНИМ УГОВОРИМА</w:t>
            </w:r>
          </w:p>
        </w:tc>
      </w:tr>
      <w:tr w:rsidR="00BF2B73" w:rsidRPr="00BF2B73" w:rsidTr="00B42F55">
        <w:trPr>
          <w:trHeight w:val="202"/>
        </w:trPr>
        <w:tc>
          <w:tcPr>
            <w:tcW w:w="0" w:type="auto"/>
            <w:gridSpan w:val="2"/>
            <w:vMerge/>
            <w:shd w:val="clear" w:color="auto" w:fill="C6D9F1" w:themeFill="text2" w:themeFillTint="33"/>
            <w:hideMark/>
          </w:tcPr>
          <w:p w:rsidR="007B01E2" w:rsidRPr="00BF2B73" w:rsidRDefault="007B01E2" w:rsidP="00B42F55">
            <w:pPr>
              <w:jc w:val="center"/>
              <w:rPr>
                <w:rFonts w:eastAsia="Calibri"/>
                <w:b/>
                <w:sz w:val="16"/>
                <w:szCs w:val="16"/>
              </w:rPr>
            </w:pPr>
          </w:p>
        </w:tc>
        <w:tc>
          <w:tcPr>
            <w:tcW w:w="5940" w:type="dxa"/>
            <w:gridSpan w:val="4"/>
            <w:shd w:val="clear" w:color="auto" w:fill="C6D9F1" w:themeFill="text2" w:themeFillTint="33"/>
            <w:hideMark/>
          </w:tcPr>
          <w:p w:rsidR="007B01E2" w:rsidRPr="00BF2B73" w:rsidRDefault="007B01E2" w:rsidP="007B01E2">
            <w:pPr>
              <w:numPr>
                <w:ilvl w:val="1"/>
                <w:numId w:val="35"/>
              </w:numPr>
              <w:spacing w:after="160" w:line="254" w:lineRule="auto"/>
              <w:contextualSpacing/>
              <w:jc w:val="center"/>
              <w:rPr>
                <w:rFonts w:eastAsia="Calibri"/>
                <w:b/>
                <w:sz w:val="16"/>
                <w:szCs w:val="16"/>
              </w:rPr>
            </w:pPr>
            <w:r w:rsidRPr="00BF2B73">
              <w:rPr>
                <w:rFonts w:eastAsia="Calibri"/>
                <w:sz w:val="16"/>
                <w:szCs w:val="16"/>
              </w:rPr>
              <w:t xml:space="preserve">-  </w:t>
            </w:r>
            <w:r w:rsidRPr="00BF2B73">
              <w:rPr>
                <w:rFonts w:eastAsia="Calibri"/>
                <w:b/>
                <w:sz w:val="16"/>
                <w:szCs w:val="16"/>
              </w:rPr>
              <w:t>31.12.2019. године</w:t>
            </w:r>
          </w:p>
        </w:tc>
      </w:tr>
      <w:tr w:rsidR="00BF2B73" w:rsidRPr="00BF2B73" w:rsidTr="00B42F55">
        <w:trPr>
          <w:trHeight w:val="465"/>
        </w:trPr>
        <w:tc>
          <w:tcPr>
            <w:tcW w:w="1484" w:type="dxa"/>
            <w:shd w:val="clear" w:color="auto" w:fill="C6D9F1" w:themeFill="text2" w:themeFillTint="33"/>
            <w:hideMark/>
          </w:tcPr>
          <w:p w:rsidR="007B01E2" w:rsidRPr="00BF2B73" w:rsidRDefault="007B01E2" w:rsidP="00B42F55">
            <w:pPr>
              <w:jc w:val="center"/>
              <w:rPr>
                <w:rFonts w:eastAsia="Calibri"/>
                <w:sz w:val="18"/>
                <w:szCs w:val="18"/>
              </w:rPr>
            </w:pPr>
            <w:r w:rsidRPr="00BF2B73">
              <w:rPr>
                <w:rFonts w:eastAsia="Calibri"/>
                <w:sz w:val="16"/>
                <w:szCs w:val="18"/>
              </w:rPr>
              <w:t>ВРСТЕ ПОСТУПАКА</w:t>
            </w:r>
          </w:p>
        </w:tc>
        <w:tc>
          <w:tcPr>
            <w:tcW w:w="1485" w:type="dxa"/>
            <w:shd w:val="clear" w:color="auto" w:fill="C6D9F1" w:themeFill="text2" w:themeFillTint="33"/>
            <w:hideMark/>
          </w:tcPr>
          <w:p w:rsidR="007B01E2" w:rsidRPr="00BF2B73" w:rsidRDefault="007B01E2" w:rsidP="00B42F55">
            <w:pPr>
              <w:jc w:val="center"/>
              <w:rPr>
                <w:rFonts w:eastAsia="Calibri"/>
                <w:b/>
                <w:sz w:val="14"/>
                <w:szCs w:val="18"/>
              </w:rPr>
            </w:pPr>
            <w:r w:rsidRPr="00BF2B73">
              <w:rPr>
                <w:rFonts w:eastAsia="Calibri"/>
                <w:b/>
                <w:sz w:val="14"/>
                <w:szCs w:val="18"/>
              </w:rPr>
              <w:t>Укупан број поступака</w:t>
            </w:r>
          </w:p>
        </w:tc>
        <w:tc>
          <w:tcPr>
            <w:tcW w:w="1485" w:type="dxa"/>
            <w:shd w:val="clear" w:color="auto" w:fill="C6D9F1" w:themeFill="text2" w:themeFillTint="33"/>
          </w:tcPr>
          <w:p w:rsidR="007B01E2" w:rsidRPr="00BF2B73" w:rsidRDefault="007B01E2" w:rsidP="00B42F55">
            <w:pPr>
              <w:jc w:val="center"/>
              <w:rPr>
                <w:rFonts w:eastAsia="Calibri"/>
                <w:b/>
                <w:sz w:val="12"/>
                <w:szCs w:val="16"/>
              </w:rPr>
            </w:pPr>
            <w:r w:rsidRPr="00BF2B73">
              <w:rPr>
                <w:rFonts w:eastAsia="Calibri"/>
                <w:b/>
                <w:sz w:val="12"/>
                <w:szCs w:val="16"/>
              </w:rPr>
              <w:t>Број закључених уговора</w:t>
            </w:r>
          </w:p>
        </w:tc>
        <w:tc>
          <w:tcPr>
            <w:tcW w:w="1485" w:type="dxa"/>
            <w:shd w:val="clear" w:color="auto" w:fill="C6D9F1" w:themeFill="text2" w:themeFillTint="33"/>
            <w:hideMark/>
          </w:tcPr>
          <w:p w:rsidR="007B01E2" w:rsidRPr="00BF2B73" w:rsidRDefault="007B01E2" w:rsidP="00B42F55">
            <w:pPr>
              <w:jc w:val="center"/>
              <w:rPr>
                <w:rFonts w:eastAsia="Calibri"/>
                <w:b/>
                <w:sz w:val="14"/>
                <w:szCs w:val="18"/>
                <w:lang w:val="ru-RU"/>
              </w:rPr>
            </w:pPr>
            <w:r w:rsidRPr="00BF2B73">
              <w:rPr>
                <w:rFonts w:eastAsia="Calibri"/>
                <w:b/>
                <w:sz w:val="14"/>
                <w:szCs w:val="18"/>
                <w:lang w:val="ru-RU"/>
              </w:rPr>
              <w:t>Процењена вредност набавки за које је закључен уговор</w:t>
            </w:r>
          </w:p>
        </w:tc>
        <w:tc>
          <w:tcPr>
            <w:tcW w:w="1485" w:type="dxa"/>
            <w:shd w:val="clear" w:color="auto" w:fill="C6D9F1" w:themeFill="text2" w:themeFillTint="33"/>
            <w:hideMark/>
          </w:tcPr>
          <w:p w:rsidR="007B01E2" w:rsidRPr="00BF2B73" w:rsidRDefault="007B01E2" w:rsidP="00B42F55">
            <w:pPr>
              <w:jc w:val="center"/>
              <w:rPr>
                <w:rFonts w:eastAsia="Calibri"/>
                <w:b/>
                <w:sz w:val="18"/>
                <w:szCs w:val="18"/>
                <w:lang w:val="ru-RU"/>
              </w:rPr>
            </w:pPr>
            <w:r w:rsidRPr="00BF2B73">
              <w:rPr>
                <w:rFonts w:eastAsia="Calibri"/>
                <w:b/>
                <w:sz w:val="14"/>
                <w:szCs w:val="18"/>
                <w:lang w:val="ru-RU"/>
              </w:rPr>
              <w:t>Вредност закључених уговора без ПДВ</w:t>
            </w:r>
          </w:p>
        </w:tc>
        <w:tc>
          <w:tcPr>
            <w:tcW w:w="1485" w:type="dxa"/>
            <w:shd w:val="clear" w:color="auto" w:fill="C6D9F1" w:themeFill="text2" w:themeFillTint="33"/>
            <w:hideMark/>
          </w:tcPr>
          <w:p w:rsidR="007B01E2" w:rsidRPr="00BF2B73" w:rsidRDefault="007B01E2" w:rsidP="00B42F55">
            <w:pPr>
              <w:jc w:val="center"/>
              <w:rPr>
                <w:rFonts w:eastAsia="Calibri"/>
                <w:b/>
                <w:sz w:val="18"/>
                <w:szCs w:val="18"/>
                <w:lang w:val="en-GB"/>
              </w:rPr>
            </w:pPr>
            <w:r w:rsidRPr="00BF2B73">
              <w:rPr>
                <w:rFonts w:eastAsia="Calibri"/>
                <w:b/>
                <w:sz w:val="14"/>
                <w:szCs w:val="18"/>
              </w:rPr>
              <w:t>УШТЕДА без ПДВ</w:t>
            </w:r>
          </w:p>
        </w:tc>
      </w:tr>
      <w:tr w:rsidR="00BF2B73" w:rsidRPr="00BF2B73" w:rsidTr="00B42F55">
        <w:trPr>
          <w:trHeight w:val="280"/>
        </w:trPr>
        <w:tc>
          <w:tcPr>
            <w:tcW w:w="1484" w:type="dxa"/>
            <w:hideMark/>
          </w:tcPr>
          <w:p w:rsidR="007B01E2" w:rsidRPr="00BF2B73" w:rsidRDefault="007B01E2" w:rsidP="00B42F55">
            <w:pPr>
              <w:rPr>
                <w:rFonts w:eastAsia="Calibri"/>
                <w:sz w:val="14"/>
                <w:szCs w:val="14"/>
              </w:rPr>
            </w:pPr>
            <w:r w:rsidRPr="00BF2B73">
              <w:rPr>
                <w:rFonts w:eastAsia="Calibri"/>
                <w:sz w:val="14"/>
                <w:szCs w:val="14"/>
              </w:rPr>
              <w:t>ОТВОРЕНИ ПОСТУПАК</w:t>
            </w:r>
          </w:p>
        </w:tc>
        <w:tc>
          <w:tcPr>
            <w:tcW w:w="1485" w:type="dxa"/>
            <w:hideMark/>
          </w:tcPr>
          <w:p w:rsidR="007B01E2" w:rsidRPr="00BF2B73" w:rsidRDefault="007B01E2" w:rsidP="00B42F55">
            <w:pPr>
              <w:jc w:val="center"/>
              <w:rPr>
                <w:rFonts w:eastAsia="Calibri"/>
                <w:b/>
                <w:sz w:val="18"/>
                <w:szCs w:val="18"/>
              </w:rPr>
            </w:pPr>
            <w:r w:rsidRPr="00BF2B73">
              <w:rPr>
                <w:sz w:val="18"/>
                <w:szCs w:val="18"/>
              </w:rPr>
              <w:t>49</w:t>
            </w:r>
          </w:p>
        </w:tc>
        <w:tc>
          <w:tcPr>
            <w:tcW w:w="1485" w:type="dxa"/>
            <w:hideMark/>
          </w:tcPr>
          <w:p w:rsidR="007B01E2" w:rsidRPr="00BF2B73" w:rsidRDefault="007B01E2" w:rsidP="00B42F55">
            <w:pPr>
              <w:jc w:val="center"/>
              <w:rPr>
                <w:rFonts w:eastAsia="Calibri"/>
                <w:sz w:val="18"/>
                <w:szCs w:val="18"/>
              </w:rPr>
            </w:pPr>
            <w:r w:rsidRPr="00BF2B73">
              <w:rPr>
                <w:sz w:val="18"/>
                <w:szCs w:val="18"/>
              </w:rPr>
              <w:t>31</w:t>
            </w:r>
          </w:p>
        </w:tc>
        <w:tc>
          <w:tcPr>
            <w:tcW w:w="1485" w:type="dxa"/>
            <w:hideMark/>
          </w:tcPr>
          <w:p w:rsidR="007B01E2" w:rsidRPr="00BF2B73" w:rsidRDefault="007B01E2" w:rsidP="00B42F55">
            <w:pPr>
              <w:jc w:val="center"/>
              <w:rPr>
                <w:rFonts w:eastAsia="Calibri"/>
                <w:sz w:val="18"/>
                <w:szCs w:val="18"/>
              </w:rPr>
            </w:pPr>
            <w:r w:rsidRPr="00BF2B73">
              <w:rPr>
                <w:sz w:val="18"/>
                <w:szCs w:val="18"/>
              </w:rPr>
              <w:t>1.213.719.888,00</w:t>
            </w:r>
          </w:p>
        </w:tc>
        <w:tc>
          <w:tcPr>
            <w:tcW w:w="1485" w:type="dxa"/>
            <w:hideMark/>
          </w:tcPr>
          <w:p w:rsidR="007B01E2" w:rsidRPr="00BF2B73" w:rsidRDefault="007B01E2" w:rsidP="00B42F55">
            <w:pPr>
              <w:jc w:val="center"/>
              <w:rPr>
                <w:rFonts w:eastAsia="Calibri"/>
                <w:sz w:val="18"/>
                <w:szCs w:val="18"/>
              </w:rPr>
            </w:pPr>
            <w:r w:rsidRPr="00BF2B73">
              <w:rPr>
                <w:sz w:val="18"/>
                <w:szCs w:val="18"/>
              </w:rPr>
              <w:t>1.208.332.495,06</w:t>
            </w:r>
          </w:p>
        </w:tc>
        <w:tc>
          <w:tcPr>
            <w:tcW w:w="1485" w:type="dxa"/>
            <w:hideMark/>
          </w:tcPr>
          <w:p w:rsidR="007B01E2" w:rsidRPr="00BF2B73" w:rsidRDefault="007B01E2" w:rsidP="00B42F55">
            <w:pPr>
              <w:jc w:val="center"/>
              <w:rPr>
                <w:rFonts w:eastAsia="Calibri"/>
                <w:sz w:val="18"/>
                <w:szCs w:val="18"/>
              </w:rPr>
            </w:pPr>
            <w:r w:rsidRPr="00BF2B73">
              <w:rPr>
                <w:sz w:val="18"/>
                <w:szCs w:val="18"/>
              </w:rPr>
              <w:t>5.387.392,94</w:t>
            </w:r>
          </w:p>
        </w:tc>
      </w:tr>
      <w:tr w:rsidR="00BF2B73" w:rsidRPr="00BF2B73" w:rsidTr="00B42F55">
        <w:trPr>
          <w:trHeight w:val="447"/>
        </w:trPr>
        <w:tc>
          <w:tcPr>
            <w:tcW w:w="1484" w:type="dxa"/>
            <w:hideMark/>
          </w:tcPr>
          <w:p w:rsidR="007B01E2" w:rsidRPr="00BF2B73" w:rsidRDefault="007B01E2" w:rsidP="00B42F55">
            <w:pPr>
              <w:rPr>
                <w:rFonts w:eastAsia="Calibri"/>
                <w:sz w:val="14"/>
                <w:szCs w:val="14"/>
                <w:lang w:val="ru-RU"/>
              </w:rPr>
            </w:pPr>
            <w:r w:rsidRPr="00BF2B73">
              <w:rPr>
                <w:rFonts w:eastAsia="Calibri"/>
                <w:sz w:val="14"/>
                <w:szCs w:val="14"/>
                <w:lang w:val="ru-RU"/>
              </w:rPr>
              <w:t>ПРЕГОВАРАЧКИ ПОСТУПАК БЕЗ ОБЈАВЉИВАЊА ПОЗИВА</w:t>
            </w:r>
          </w:p>
        </w:tc>
        <w:tc>
          <w:tcPr>
            <w:tcW w:w="1485" w:type="dxa"/>
            <w:hideMark/>
          </w:tcPr>
          <w:p w:rsidR="007B01E2" w:rsidRPr="00BF2B73" w:rsidRDefault="007B01E2" w:rsidP="00B42F55">
            <w:pPr>
              <w:jc w:val="center"/>
              <w:rPr>
                <w:rFonts w:eastAsia="Calibri"/>
                <w:b/>
                <w:sz w:val="18"/>
                <w:szCs w:val="18"/>
                <w:lang w:val="en-GB"/>
              </w:rPr>
            </w:pPr>
            <w:r w:rsidRPr="00BF2B73">
              <w:rPr>
                <w:sz w:val="18"/>
                <w:szCs w:val="18"/>
              </w:rPr>
              <w:t>1</w:t>
            </w:r>
          </w:p>
        </w:tc>
        <w:tc>
          <w:tcPr>
            <w:tcW w:w="1485" w:type="dxa"/>
            <w:hideMark/>
          </w:tcPr>
          <w:p w:rsidR="007B01E2" w:rsidRPr="00BF2B73" w:rsidRDefault="007B01E2" w:rsidP="00B42F55">
            <w:pPr>
              <w:jc w:val="center"/>
              <w:rPr>
                <w:rFonts w:eastAsia="Calibri"/>
                <w:sz w:val="18"/>
                <w:szCs w:val="18"/>
              </w:rPr>
            </w:pPr>
            <w:r w:rsidRPr="00BF2B73">
              <w:rPr>
                <w:sz w:val="18"/>
                <w:szCs w:val="18"/>
              </w:rPr>
              <w:t>7</w:t>
            </w:r>
          </w:p>
        </w:tc>
        <w:tc>
          <w:tcPr>
            <w:tcW w:w="1485" w:type="dxa"/>
            <w:hideMark/>
          </w:tcPr>
          <w:p w:rsidR="007B01E2" w:rsidRPr="00BF2B73" w:rsidRDefault="007B01E2" w:rsidP="00B42F55">
            <w:pPr>
              <w:jc w:val="center"/>
              <w:rPr>
                <w:rFonts w:eastAsia="Calibri"/>
                <w:sz w:val="18"/>
                <w:szCs w:val="18"/>
              </w:rPr>
            </w:pPr>
            <w:r w:rsidRPr="00BF2B73">
              <w:rPr>
                <w:sz w:val="18"/>
                <w:szCs w:val="18"/>
              </w:rPr>
              <w:t>845.000,00</w:t>
            </w:r>
          </w:p>
        </w:tc>
        <w:tc>
          <w:tcPr>
            <w:tcW w:w="1485" w:type="dxa"/>
            <w:hideMark/>
          </w:tcPr>
          <w:p w:rsidR="007B01E2" w:rsidRPr="00BF2B73" w:rsidRDefault="007B01E2" w:rsidP="00B42F55">
            <w:pPr>
              <w:jc w:val="center"/>
              <w:rPr>
                <w:rFonts w:eastAsia="Calibri"/>
                <w:sz w:val="18"/>
                <w:szCs w:val="18"/>
              </w:rPr>
            </w:pPr>
            <w:r w:rsidRPr="00BF2B73">
              <w:rPr>
                <w:sz w:val="18"/>
                <w:szCs w:val="18"/>
              </w:rPr>
              <w:t>818.627,00</w:t>
            </w:r>
          </w:p>
        </w:tc>
        <w:tc>
          <w:tcPr>
            <w:tcW w:w="1485" w:type="dxa"/>
            <w:hideMark/>
          </w:tcPr>
          <w:p w:rsidR="007B01E2" w:rsidRPr="00BF2B73" w:rsidRDefault="007B01E2" w:rsidP="00B42F55">
            <w:pPr>
              <w:jc w:val="center"/>
              <w:rPr>
                <w:rFonts w:eastAsia="Calibri"/>
                <w:sz w:val="18"/>
                <w:szCs w:val="18"/>
              </w:rPr>
            </w:pPr>
            <w:r w:rsidRPr="00BF2B73">
              <w:rPr>
                <w:sz w:val="18"/>
                <w:szCs w:val="18"/>
              </w:rPr>
              <w:t>26.372,74</w:t>
            </w:r>
          </w:p>
        </w:tc>
      </w:tr>
      <w:tr w:rsidR="00BF2B73" w:rsidRPr="00BF2B73" w:rsidTr="00B42F55">
        <w:trPr>
          <w:trHeight w:val="294"/>
        </w:trPr>
        <w:tc>
          <w:tcPr>
            <w:tcW w:w="1484" w:type="dxa"/>
            <w:hideMark/>
          </w:tcPr>
          <w:p w:rsidR="007B01E2" w:rsidRPr="00BF2B73" w:rsidRDefault="007B01E2" w:rsidP="00B42F55">
            <w:pPr>
              <w:rPr>
                <w:rFonts w:eastAsia="Calibri"/>
                <w:sz w:val="14"/>
                <w:szCs w:val="14"/>
                <w:lang w:val="en-GB"/>
              </w:rPr>
            </w:pPr>
            <w:r w:rsidRPr="00BF2B73">
              <w:rPr>
                <w:rFonts w:eastAsia="Calibri"/>
                <w:sz w:val="14"/>
                <w:szCs w:val="14"/>
              </w:rPr>
              <w:t>ЈАВНА НАБАВКА МАЛЕ ВРЕДНОСТИ</w:t>
            </w:r>
          </w:p>
        </w:tc>
        <w:tc>
          <w:tcPr>
            <w:tcW w:w="1485" w:type="dxa"/>
            <w:hideMark/>
          </w:tcPr>
          <w:p w:rsidR="007B01E2" w:rsidRPr="00BF2B73" w:rsidRDefault="007B01E2" w:rsidP="00B42F55">
            <w:pPr>
              <w:jc w:val="center"/>
              <w:rPr>
                <w:rFonts w:eastAsia="Calibri"/>
                <w:b/>
                <w:sz w:val="18"/>
                <w:szCs w:val="18"/>
              </w:rPr>
            </w:pPr>
            <w:r w:rsidRPr="00BF2B73">
              <w:rPr>
                <w:sz w:val="18"/>
                <w:szCs w:val="18"/>
              </w:rPr>
              <w:t>68</w:t>
            </w:r>
          </w:p>
        </w:tc>
        <w:tc>
          <w:tcPr>
            <w:tcW w:w="1485" w:type="dxa"/>
            <w:hideMark/>
          </w:tcPr>
          <w:p w:rsidR="007B01E2" w:rsidRPr="00BF2B73" w:rsidRDefault="007B01E2" w:rsidP="00B42F55">
            <w:pPr>
              <w:jc w:val="center"/>
              <w:rPr>
                <w:rFonts w:eastAsia="Calibri"/>
                <w:sz w:val="18"/>
                <w:szCs w:val="18"/>
              </w:rPr>
            </w:pPr>
            <w:r w:rsidRPr="00BF2B73">
              <w:rPr>
                <w:sz w:val="18"/>
                <w:szCs w:val="18"/>
              </w:rPr>
              <w:t>60</w:t>
            </w:r>
          </w:p>
        </w:tc>
        <w:tc>
          <w:tcPr>
            <w:tcW w:w="1485" w:type="dxa"/>
            <w:hideMark/>
          </w:tcPr>
          <w:p w:rsidR="007B01E2" w:rsidRPr="00BF2B73" w:rsidRDefault="007B01E2" w:rsidP="00B42F55">
            <w:pPr>
              <w:jc w:val="center"/>
              <w:rPr>
                <w:rFonts w:eastAsia="Calibri"/>
                <w:sz w:val="18"/>
                <w:szCs w:val="18"/>
              </w:rPr>
            </w:pPr>
            <w:r w:rsidRPr="00BF2B73">
              <w:rPr>
                <w:sz w:val="18"/>
                <w:szCs w:val="18"/>
              </w:rPr>
              <w:t>151.071.320,00</w:t>
            </w:r>
          </w:p>
        </w:tc>
        <w:tc>
          <w:tcPr>
            <w:tcW w:w="1485" w:type="dxa"/>
            <w:hideMark/>
          </w:tcPr>
          <w:p w:rsidR="007B01E2" w:rsidRPr="00BF2B73" w:rsidRDefault="007B01E2" w:rsidP="00B42F55">
            <w:pPr>
              <w:jc w:val="center"/>
              <w:rPr>
                <w:rFonts w:eastAsia="Calibri"/>
                <w:sz w:val="18"/>
                <w:szCs w:val="18"/>
              </w:rPr>
            </w:pPr>
            <w:r w:rsidRPr="00BF2B73">
              <w:rPr>
                <w:sz w:val="18"/>
                <w:szCs w:val="18"/>
              </w:rPr>
              <w:t>142.960.296,48</w:t>
            </w:r>
          </w:p>
        </w:tc>
        <w:tc>
          <w:tcPr>
            <w:tcW w:w="1485" w:type="dxa"/>
            <w:hideMark/>
          </w:tcPr>
          <w:p w:rsidR="007B01E2" w:rsidRPr="00BF2B73" w:rsidRDefault="007B01E2" w:rsidP="00B42F55">
            <w:pPr>
              <w:jc w:val="center"/>
              <w:rPr>
                <w:rFonts w:eastAsia="Calibri"/>
                <w:sz w:val="18"/>
                <w:szCs w:val="18"/>
              </w:rPr>
            </w:pPr>
            <w:r w:rsidRPr="00BF2B73">
              <w:rPr>
                <w:sz w:val="18"/>
                <w:szCs w:val="18"/>
              </w:rPr>
              <w:t>8.111.023,52</w:t>
            </w:r>
          </w:p>
        </w:tc>
      </w:tr>
      <w:tr w:rsidR="00BF2B73" w:rsidRPr="00BF2B73" w:rsidTr="00B42F55">
        <w:trPr>
          <w:trHeight w:val="294"/>
        </w:trPr>
        <w:tc>
          <w:tcPr>
            <w:tcW w:w="1484" w:type="dxa"/>
            <w:hideMark/>
          </w:tcPr>
          <w:p w:rsidR="007B01E2" w:rsidRPr="00BF2B73" w:rsidRDefault="007B01E2" w:rsidP="00B42F55">
            <w:pPr>
              <w:rPr>
                <w:rFonts w:eastAsia="Calibri"/>
                <w:sz w:val="14"/>
                <w:szCs w:val="14"/>
                <w:lang w:val="en-GB"/>
              </w:rPr>
            </w:pPr>
            <w:r w:rsidRPr="00BF2B73">
              <w:rPr>
                <w:rFonts w:eastAsia="Calibri"/>
                <w:sz w:val="14"/>
                <w:szCs w:val="14"/>
              </w:rPr>
              <w:t>БЕЗ ПРИМЕНЕ ЗАКОНА  39.2</w:t>
            </w:r>
          </w:p>
        </w:tc>
        <w:tc>
          <w:tcPr>
            <w:tcW w:w="1485" w:type="dxa"/>
            <w:hideMark/>
          </w:tcPr>
          <w:p w:rsidR="007B01E2" w:rsidRPr="00BF2B73" w:rsidRDefault="007B01E2" w:rsidP="00B42F55">
            <w:pPr>
              <w:jc w:val="center"/>
              <w:rPr>
                <w:rFonts w:eastAsia="Calibri"/>
                <w:b/>
                <w:sz w:val="18"/>
                <w:szCs w:val="18"/>
              </w:rPr>
            </w:pPr>
            <w:r w:rsidRPr="00BF2B73">
              <w:rPr>
                <w:sz w:val="18"/>
                <w:szCs w:val="18"/>
              </w:rPr>
              <w:t>80</w:t>
            </w:r>
          </w:p>
        </w:tc>
        <w:tc>
          <w:tcPr>
            <w:tcW w:w="1485" w:type="dxa"/>
            <w:hideMark/>
          </w:tcPr>
          <w:p w:rsidR="007B01E2" w:rsidRPr="00BF2B73" w:rsidRDefault="007B01E2" w:rsidP="00B42F55">
            <w:pPr>
              <w:jc w:val="center"/>
              <w:rPr>
                <w:rFonts w:eastAsia="Calibri"/>
                <w:sz w:val="18"/>
                <w:szCs w:val="18"/>
              </w:rPr>
            </w:pPr>
            <w:r w:rsidRPr="00BF2B73">
              <w:rPr>
                <w:sz w:val="18"/>
                <w:szCs w:val="18"/>
              </w:rPr>
              <w:t>65</w:t>
            </w:r>
          </w:p>
        </w:tc>
        <w:tc>
          <w:tcPr>
            <w:tcW w:w="1485" w:type="dxa"/>
            <w:hideMark/>
          </w:tcPr>
          <w:p w:rsidR="007B01E2" w:rsidRPr="00BF2B73" w:rsidRDefault="007B01E2" w:rsidP="00B42F55">
            <w:pPr>
              <w:jc w:val="center"/>
              <w:rPr>
                <w:rFonts w:eastAsia="Calibri"/>
                <w:sz w:val="18"/>
                <w:szCs w:val="18"/>
              </w:rPr>
            </w:pPr>
            <w:r w:rsidRPr="00BF2B73">
              <w:rPr>
                <w:sz w:val="18"/>
                <w:szCs w:val="18"/>
              </w:rPr>
              <w:t>21.696.536,00</w:t>
            </w:r>
          </w:p>
        </w:tc>
        <w:tc>
          <w:tcPr>
            <w:tcW w:w="1485" w:type="dxa"/>
            <w:hideMark/>
          </w:tcPr>
          <w:p w:rsidR="007B01E2" w:rsidRPr="00BF2B73" w:rsidRDefault="007B01E2" w:rsidP="00B42F55">
            <w:pPr>
              <w:jc w:val="center"/>
              <w:rPr>
                <w:rFonts w:eastAsia="Calibri"/>
                <w:sz w:val="18"/>
                <w:szCs w:val="18"/>
              </w:rPr>
            </w:pPr>
            <w:r w:rsidRPr="00BF2B73">
              <w:rPr>
                <w:sz w:val="18"/>
                <w:szCs w:val="18"/>
              </w:rPr>
              <w:t>20.947.709,88</w:t>
            </w:r>
          </w:p>
        </w:tc>
        <w:tc>
          <w:tcPr>
            <w:tcW w:w="1485" w:type="dxa"/>
            <w:hideMark/>
          </w:tcPr>
          <w:p w:rsidR="007B01E2" w:rsidRPr="00BF2B73" w:rsidRDefault="007B01E2" w:rsidP="00B42F55">
            <w:pPr>
              <w:jc w:val="center"/>
              <w:rPr>
                <w:rFonts w:eastAsia="Calibri"/>
                <w:sz w:val="18"/>
                <w:szCs w:val="18"/>
              </w:rPr>
            </w:pPr>
            <w:r w:rsidRPr="00BF2B73">
              <w:rPr>
                <w:sz w:val="18"/>
                <w:szCs w:val="18"/>
              </w:rPr>
              <w:t>748.826,12</w:t>
            </w:r>
          </w:p>
        </w:tc>
      </w:tr>
      <w:tr w:rsidR="00BF2B73" w:rsidRPr="00BF2B73" w:rsidTr="00B42F55">
        <w:trPr>
          <w:trHeight w:val="294"/>
        </w:trPr>
        <w:tc>
          <w:tcPr>
            <w:tcW w:w="1484" w:type="dxa"/>
            <w:hideMark/>
          </w:tcPr>
          <w:p w:rsidR="007B01E2" w:rsidRPr="00BF2B73" w:rsidRDefault="007B01E2" w:rsidP="00B42F55">
            <w:pPr>
              <w:rPr>
                <w:rFonts w:eastAsia="Calibri"/>
                <w:sz w:val="14"/>
                <w:szCs w:val="14"/>
                <w:lang w:val="en-GB"/>
              </w:rPr>
            </w:pPr>
            <w:r w:rsidRPr="00BF2B73">
              <w:rPr>
                <w:rFonts w:eastAsia="Calibri"/>
                <w:sz w:val="14"/>
                <w:szCs w:val="14"/>
              </w:rPr>
              <w:t>БЕЗ ПРИМЕНЕ ЗАКОНА  7.1.7)</w:t>
            </w:r>
          </w:p>
        </w:tc>
        <w:tc>
          <w:tcPr>
            <w:tcW w:w="1485" w:type="dxa"/>
            <w:hideMark/>
          </w:tcPr>
          <w:p w:rsidR="007B01E2" w:rsidRPr="00BF2B73" w:rsidRDefault="007B01E2" w:rsidP="00B42F55">
            <w:pPr>
              <w:jc w:val="center"/>
              <w:rPr>
                <w:rFonts w:eastAsia="Calibri"/>
                <w:b/>
                <w:sz w:val="18"/>
                <w:szCs w:val="18"/>
              </w:rPr>
            </w:pPr>
            <w:r w:rsidRPr="00BF2B73">
              <w:rPr>
                <w:sz w:val="18"/>
                <w:szCs w:val="18"/>
              </w:rPr>
              <w:t>1</w:t>
            </w:r>
          </w:p>
        </w:tc>
        <w:tc>
          <w:tcPr>
            <w:tcW w:w="1485" w:type="dxa"/>
            <w:hideMark/>
          </w:tcPr>
          <w:p w:rsidR="007B01E2" w:rsidRPr="00BF2B73" w:rsidRDefault="007B01E2" w:rsidP="00B42F55">
            <w:pPr>
              <w:jc w:val="center"/>
              <w:rPr>
                <w:rFonts w:eastAsia="Calibri"/>
                <w:sz w:val="18"/>
                <w:szCs w:val="18"/>
              </w:rPr>
            </w:pPr>
            <w:r w:rsidRPr="00BF2B73">
              <w:rPr>
                <w:sz w:val="18"/>
                <w:szCs w:val="18"/>
              </w:rPr>
              <w:t>1</w:t>
            </w:r>
          </w:p>
        </w:tc>
        <w:tc>
          <w:tcPr>
            <w:tcW w:w="1485" w:type="dxa"/>
            <w:hideMark/>
          </w:tcPr>
          <w:p w:rsidR="007B01E2" w:rsidRPr="00BF2B73" w:rsidRDefault="007B01E2" w:rsidP="00B42F55">
            <w:pPr>
              <w:jc w:val="center"/>
              <w:rPr>
                <w:rFonts w:eastAsia="Calibri"/>
                <w:sz w:val="18"/>
                <w:szCs w:val="18"/>
                <w:lang w:val="en-GB"/>
              </w:rPr>
            </w:pPr>
            <w:r w:rsidRPr="00BF2B73">
              <w:rPr>
                <w:sz w:val="18"/>
                <w:szCs w:val="18"/>
              </w:rPr>
              <w:t>1.000.000,00</w:t>
            </w:r>
          </w:p>
        </w:tc>
        <w:tc>
          <w:tcPr>
            <w:tcW w:w="1485" w:type="dxa"/>
            <w:hideMark/>
          </w:tcPr>
          <w:p w:rsidR="007B01E2" w:rsidRPr="00BF2B73" w:rsidRDefault="007B01E2" w:rsidP="00B42F55">
            <w:pPr>
              <w:jc w:val="center"/>
              <w:rPr>
                <w:rFonts w:eastAsia="Calibri"/>
                <w:sz w:val="18"/>
                <w:szCs w:val="18"/>
              </w:rPr>
            </w:pPr>
            <w:r w:rsidRPr="00BF2B73">
              <w:rPr>
                <w:sz w:val="18"/>
                <w:szCs w:val="18"/>
              </w:rPr>
              <w:t>1.000.000,00</w:t>
            </w:r>
          </w:p>
        </w:tc>
        <w:tc>
          <w:tcPr>
            <w:tcW w:w="1485" w:type="dxa"/>
            <w:hideMark/>
          </w:tcPr>
          <w:p w:rsidR="007B01E2" w:rsidRPr="00BF2B73" w:rsidRDefault="007B01E2" w:rsidP="00B42F55">
            <w:pPr>
              <w:jc w:val="center"/>
              <w:rPr>
                <w:rFonts w:eastAsia="Calibri"/>
                <w:sz w:val="18"/>
                <w:szCs w:val="18"/>
              </w:rPr>
            </w:pPr>
            <w:r w:rsidRPr="00BF2B73">
              <w:rPr>
                <w:sz w:val="18"/>
                <w:szCs w:val="18"/>
              </w:rPr>
              <w:t>0,00</w:t>
            </w:r>
          </w:p>
        </w:tc>
      </w:tr>
      <w:tr w:rsidR="007B01E2" w:rsidRPr="00BF2B73" w:rsidTr="00B42F55">
        <w:trPr>
          <w:trHeight w:val="280"/>
        </w:trPr>
        <w:tc>
          <w:tcPr>
            <w:tcW w:w="1484" w:type="dxa"/>
            <w:hideMark/>
          </w:tcPr>
          <w:p w:rsidR="007B01E2" w:rsidRPr="00BF2B73" w:rsidRDefault="007B01E2" w:rsidP="00B42F55">
            <w:pPr>
              <w:jc w:val="center"/>
              <w:rPr>
                <w:rFonts w:eastAsia="Calibri"/>
                <w:b/>
                <w:sz w:val="18"/>
                <w:szCs w:val="18"/>
              </w:rPr>
            </w:pPr>
            <w:r w:rsidRPr="00BF2B73">
              <w:rPr>
                <w:rFonts w:eastAsia="Calibri"/>
                <w:b/>
                <w:sz w:val="18"/>
                <w:szCs w:val="18"/>
              </w:rPr>
              <w:t>УКУПНО</w:t>
            </w:r>
          </w:p>
        </w:tc>
        <w:tc>
          <w:tcPr>
            <w:tcW w:w="1485" w:type="dxa"/>
            <w:hideMark/>
          </w:tcPr>
          <w:p w:rsidR="007B01E2" w:rsidRPr="00BF2B73" w:rsidRDefault="007B01E2" w:rsidP="00B42F55">
            <w:pPr>
              <w:jc w:val="center"/>
              <w:rPr>
                <w:rFonts w:eastAsia="Calibri"/>
                <w:b/>
                <w:sz w:val="18"/>
                <w:szCs w:val="18"/>
              </w:rPr>
            </w:pPr>
            <w:r w:rsidRPr="00BF2B73">
              <w:rPr>
                <w:b/>
                <w:sz w:val="18"/>
                <w:szCs w:val="18"/>
              </w:rPr>
              <w:t>207</w:t>
            </w:r>
          </w:p>
        </w:tc>
        <w:tc>
          <w:tcPr>
            <w:tcW w:w="1485" w:type="dxa"/>
            <w:hideMark/>
          </w:tcPr>
          <w:p w:rsidR="007B01E2" w:rsidRPr="00BF2B73" w:rsidRDefault="007B01E2" w:rsidP="00B42F55">
            <w:pPr>
              <w:jc w:val="center"/>
              <w:rPr>
                <w:rFonts w:eastAsia="Calibri"/>
                <w:b/>
                <w:sz w:val="18"/>
                <w:szCs w:val="18"/>
              </w:rPr>
            </w:pPr>
            <w:r w:rsidRPr="00BF2B73">
              <w:rPr>
                <w:b/>
                <w:sz w:val="18"/>
                <w:szCs w:val="18"/>
              </w:rPr>
              <w:t>164</w:t>
            </w:r>
          </w:p>
        </w:tc>
        <w:tc>
          <w:tcPr>
            <w:tcW w:w="1485" w:type="dxa"/>
            <w:hideMark/>
          </w:tcPr>
          <w:p w:rsidR="007B01E2" w:rsidRPr="00BF2B73" w:rsidRDefault="007B01E2" w:rsidP="00B42F55">
            <w:pPr>
              <w:jc w:val="center"/>
              <w:rPr>
                <w:rFonts w:eastAsia="Calibri"/>
                <w:b/>
                <w:sz w:val="18"/>
                <w:szCs w:val="18"/>
              </w:rPr>
            </w:pPr>
            <w:r w:rsidRPr="00BF2B73">
              <w:rPr>
                <w:b/>
                <w:sz w:val="18"/>
                <w:szCs w:val="18"/>
              </w:rPr>
              <w:t>1.388.332.744,00</w:t>
            </w:r>
          </w:p>
        </w:tc>
        <w:tc>
          <w:tcPr>
            <w:tcW w:w="1485" w:type="dxa"/>
            <w:hideMark/>
          </w:tcPr>
          <w:p w:rsidR="007B01E2" w:rsidRPr="00BF2B73" w:rsidRDefault="007B01E2" w:rsidP="00B42F55">
            <w:pPr>
              <w:jc w:val="center"/>
              <w:rPr>
                <w:rFonts w:eastAsia="Calibri"/>
                <w:b/>
                <w:sz w:val="18"/>
                <w:szCs w:val="18"/>
              </w:rPr>
            </w:pPr>
            <w:r w:rsidRPr="00BF2B73">
              <w:rPr>
                <w:b/>
                <w:sz w:val="18"/>
                <w:szCs w:val="18"/>
              </w:rPr>
              <w:t>1.374.059.128,68</w:t>
            </w:r>
          </w:p>
        </w:tc>
        <w:tc>
          <w:tcPr>
            <w:tcW w:w="1485" w:type="dxa"/>
            <w:hideMark/>
          </w:tcPr>
          <w:p w:rsidR="007B01E2" w:rsidRPr="00BF2B73" w:rsidRDefault="007B01E2" w:rsidP="00B42F55">
            <w:pPr>
              <w:jc w:val="center"/>
              <w:rPr>
                <w:rFonts w:eastAsia="Calibri"/>
                <w:b/>
                <w:sz w:val="18"/>
                <w:szCs w:val="18"/>
              </w:rPr>
            </w:pPr>
            <w:r w:rsidRPr="00BF2B73">
              <w:rPr>
                <w:b/>
                <w:sz w:val="18"/>
                <w:szCs w:val="18"/>
              </w:rPr>
              <w:t>14.273.615,32</w:t>
            </w:r>
          </w:p>
        </w:tc>
      </w:tr>
    </w:tbl>
    <w:p w:rsidR="007B01E2" w:rsidRPr="00BF2B73" w:rsidRDefault="007B01E2" w:rsidP="007B01E2">
      <w:pPr>
        <w:ind w:firstLine="720"/>
        <w:rPr>
          <w:sz w:val="16"/>
          <w:szCs w:val="16"/>
          <w:lang w:val="sr-Cyrl-CS" w:eastAsia="sr-Latn-CS"/>
        </w:rPr>
      </w:pPr>
    </w:p>
    <w:p w:rsidR="007B01E2" w:rsidRPr="00BF2B73" w:rsidRDefault="007B01E2" w:rsidP="007B01E2">
      <w:pPr>
        <w:rPr>
          <w:lang w:val="sr-Cyrl-CS" w:eastAsia="sr-Latn-CS"/>
        </w:rPr>
      </w:pPr>
      <w:r w:rsidRPr="00BF2B73">
        <w:rPr>
          <w:lang w:val="sr-Cyrl-CS" w:eastAsia="sr-Latn-CS"/>
        </w:rPr>
        <w:tab/>
      </w:r>
    </w:p>
    <w:p w:rsidR="007B01E2" w:rsidRPr="00BF2B73" w:rsidRDefault="007B01E2" w:rsidP="007B01E2">
      <w:pPr>
        <w:ind w:firstLine="720"/>
        <w:rPr>
          <w:lang w:val="sr-Cyrl-CS" w:eastAsia="sr-Latn-CS"/>
        </w:rPr>
      </w:pPr>
      <w:r w:rsidRPr="00BF2B73">
        <w:rPr>
          <w:b/>
          <w:lang w:val="sr-Cyrl-CS" w:eastAsia="sr-Latn-CS"/>
        </w:rPr>
        <w:t>У току 201</w:t>
      </w:r>
      <w:r w:rsidRPr="00BF2B73">
        <w:rPr>
          <w:b/>
          <w:lang w:eastAsia="sr-Latn-CS"/>
        </w:rPr>
        <w:t>9</w:t>
      </w:r>
      <w:r w:rsidRPr="00BF2B73">
        <w:rPr>
          <w:b/>
          <w:lang w:val="sr-Cyrl-CS" w:eastAsia="sr-Latn-CS"/>
        </w:rPr>
        <w:t xml:space="preserve">. године  усвојено је </w:t>
      </w:r>
      <w:r w:rsidRPr="00BF2B73">
        <w:rPr>
          <w:b/>
          <w:lang w:eastAsia="sr-Latn-CS"/>
        </w:rPr>
        <w:t>једанаест</w:t>
      </w:r>
      <w:r w:rsidRPr="00BF2B73">
        <w:rPr>
          <w:b/>
          <w:lang w:val="sr-Cyrl-CS" w:eastAsia="sr-Latn-CS"/>
        </w:rPr>
        <w:t xml:space="preserve"> Измена и допуна плана набавки</w:t>
      </w:r>
      <w:r w:rsidRPr="00BF2B73">
        <w:rPr>
          <w:lang w:val="sr-Cyrl-CS" w:eastAsia="sr-Latn-CS"/>
        </w:rPr>
        <w:t>.</w:t>
      </w:r>
    </w:p>
    <w:p w:rsidR="007B01E2" w:rsidRPr="00BF2B73" w:rsidRDefault="007B01E2" w:rsidP="007B01E2">
      <w:pPr>
        <w:rPr>
          <w:b/>
          <w:lang w:val="sr-Cyrl-CS" w:eastAsia="sr-Latn-CS"/>
        </w:rPr>
      </w:pPr>
      <w:r w:rsidRPr="00BF2B73">
        <w:rPr>
          <w:lang w:val="sr-Cyrl-CS" w:eastAsia="sr-Latn-CS"/>
        </w:rPr>
        <w:tab/>
      </w:r>
      <w:r w:rsidRPr="00BF2B73">
        <w:rPr>
          <w:b/>
          <w:lang w:val="sr-Cyrl-CS" w:eastAsia="sr-Latn-CS"/>
        </w:rPr>
        <w:t>Добијане су сагласности за два поступка јавних набавки од Министарства финансије по основу вишегодишњих уговора.</w:t>
      </w:r>
    </w:p>
    <w:p w:rsidR="007B01E2" w:rsidRPr="00BF2B73" w:rsidRDefault="007B01E2" w:rsidP="007B01E2">
      <w:pPr>
        <w:rPr>
          <w:lang w:val="sr-Cyrl-CS" w:eastAsia="sr-Latn-CS"/>
        </w:rPr>
      </w:pPr>
      <w:r w:rsidRPr="00BF2B73">
        <w:rPr>
          <w:lang w:val="sr-Cyrl-CS" w:eastAsia="sr-Latn-CS"/>
        </w:rPr>
        <w:tab/>
        <w:t xml:space="preserve">Такође, добијене су сагласности за спровођење 7 поступака јавних набавки у преговарачком поступку без објављивања позива за подношење понуда. </w:t>
      </w:r>
    </w:p>
    <w:p w:rsidR="007B01E2" w:rsidRPr="00BF2B73" w:rsidRDefault="007B01E2" w:rsidP="007B01E2">
      <w:pPr>
        <w:rPr>
          <w:lang w:val="sr-Cyrl-CS" w:eastAsia="sr-Latn-CS"/>
        </w:rPr>
      </w:pPr>
      <w:r w:rsidRPr="00BF2B73">
        <w:rPr>
          <w:lang w:val="sr-Cyrl-CS" w:eastAsia="sr-Latn-CS"/>
        </w:rPr>
        <w:lastRenderedPageBreak/>
        <w:tab/>
        <w:t xml:space="preserve">У складу са Планом централизованих јавних набавки за 2017. годину Управе за заједничке послове републичких органа, Управа царина је закључила </w:t>
      </w:r>
      <w:r w:rsidRPr="00BF2B73">
        <w:rPr>
          <w:b/>
          <w:lang w:val="sr-Cyrl-CS" w:eastAsia="sr-Latn-CS"/>
        </w:rPr>
        <w:t>6 појединачних уговора на основу оквирних споразума из 2017. године, затим 24 појединачних уговора на осву оквирних споразума из 2018. године, док је на основу оквирних споразума закључених у 2019. години закључено укупно 27 појединачних уговора</w:t>
      </w:r>
      <w:r w:rsidRPr="00BF2B73">
        <w:rPr>
          <w:lang w:val="sr-Cyrl-CS" w:eastAsia="sr-Latn-CS"/>
        </w:rPr>
        <w:t>.</w:t>
      </w:r>
    </w:p>
    <w:p w:rsidR="007B01E2" w:rsidRPr="00BF2B73" w:rsidRDefault="007B01E2" w:rsidP="007B01E2">
      <w:pPr>
        <w:rPr>
          <w:lang w:val="sr-Cyrl-CS" w:eastAsia="sr-Latn-CS"/>
        </w:rPr>
      </w:pPr>
      <w:r w:rsidRPr="00BF2B73">
        <w:rPr>
          <w:lang w:val="sr-Cyrl-CS" w:eastAsia="sr-Latn-CS"/>
        </w:rPr>
        <w:tab/>
        <w:t xml:space="preserve">У 2018. години закључено је </w:t>
      </w:r>
      <w:r w:rsidRPr="00BF2B73">
        <w:rPr>
          <w:b/>
          <w:lang w:val="sr-Cyrl-CS" w:eastAsia="sr-Latn-CS"/>
        </w:rPr>
        <w:t>11 уговора за поступке узимања простора</w:t>
      </w:r>
      <w:r w:rsidRPr="00BF2B73">
        <w:rPr>
          <w:lang w:val="sr-Cyrl-CS" w:eastAsia="sr-Latn-CS"/>
        </w:rPr>
        <w:t xml:space="preserve"> у закуп за потребе Управе царина.</w:t>
      </w:r>
    </w:p>
    <w:p w:rsidR="008452CF" w:rsidRPr="00BF2B73" w:rsidRDefault="008452CF" w:rsidP="007B01E2">
      <w:pPr>
        <w:rPr>
          <w:lang w:val="sr-Cyrl-CS" w:eastAsia="sr-Latn-CS"/>
        </w:rPr>
      </w:pPr>
    </w:p>
    <w:p w:rsidR="007B01E2" w:rsidRPr="00BF2B73" w:rsidRDefault="007B01E2" w:rsidP="007B01E2">
      <w:pPr>
        <w:pStyle w:val="1tekst"/>
        <w:ind w:left="0" w:firstLine="720"/>
        <w:jc w:val="left"/>
        <w:rPr>
          <w:rFonts w:ascii="Times New Roman" w:hAnsi="Times New Roman" w:cs="Times New Roman"/>
          <w:b/>
          <w:bCs/>
          <w:sz w:val="24"/>
          <w:szCs w:val="24"/>
          <w:lang w:val="sr-Cyrl-CS"/>
        </w:rPr>
      </w:pPr>
      <w:r w:rsidRPr="00BF2B73">
        <w:rPr>
          <w:rFonts w:ascii="Times New Roman" w:hAnsi="Times New Roman" w:cs="Times New Roman"/>
          <w:b/>
          <w:bCs/>
          <w:sz w:val="24"/>
          <w:szCs w:val="24"/>
          <w:lang w:val="sr-Cyrl-CS"/>
        </w:rPr>
        <w:t>1</w:t>
      </w:r>
      <w:r w:rsidR="00963081" w:rsidRPr="00BF2B73">
        <w:rPr>
          <w:rFonts w:ascii="Times New Roman" w:hAnsi="Times New Roman" w:cs="Times New Roman"/>
          <w:b/>
          <w:bCs/>
          <w:sz w:val="24"/>
          <w:szCs w:val="24"/>
        </w:rPr>
        <w:t>4</w:t>
      </w:r>
      <w:r w:rsidRPr="00BF2B73">
        <w:rPr>
          <w:rFonts w:ascii="Times New Roman" w:hAnsi="Times New Roman" w:cs="Times New Roman"/>
          <w:b/>
          <w:bCs/>
          <w:sz w:val="24"/>
          <w:szCs w:val="24"/>
          <w:lang w:val="sr-Cyrl-CS"/>
        </w:rPr>
        <w:t xml:space="preserve">. ПОДАЦИ О ИСПЛАЋЕНИМ ПЛАТАМА, ЗАРАДАМА И ДРУГИМ </w:t>
      </w:r>
    </w:p>
    <w:p w:rsidR="007B01E2" w:rsidRPr="00BF2B73" w:rsidRDefault="007B01E2" w:rsidP="007B01E2">
      <w:pPr>
        <w:pStyle w:val="1tekst"/>
        <w:ind w:left="0" w:firstLine="0"/>
        <w:jc w:val="left"/>
        <w:rPr>
          <w:rFonts w:ascii="Times New Roman" w:hAnsi="Times New Roman" w:cs="Times New Roman"/>
          <w:b/>
          <w:bCs/>
          <w:sz w:val="24"/>
          <w:szCs w:val="24"/>
          <w:lang w:val="sr-Cyrl-CS"/>
        </w:rPr>
      </w:pPr>
      <w:r w:rsidRPr="00BF2B73">
        <w:rPr>
          <w:rFonts w:ascii="Times New Roman" w:hAnsi="Times New Roman" w:cs="Times New Roman"/>
          <w:b/>
          <w:bCs/>
          <w:sz w:val="24"/>
          <w:szCs w:val="24"/>
          <w:lang w:val="sr-Cyrl-CS"/>
        </w:rPr>
        <w:t xml:space="preserve">            ПРИМАЊИМА</w:t>
      </w:r>
    </w:p>
    <w:p w:rsidR="007B01E2" w:rsidRPr="00BF2B73" w:rsidRDefault="007B01E2" w:rsidP="007B01E2">
      <w:pPr>
        <w:pStyle w:val="1tekst"/>
        <w:ind w:left="0" w:firstLine="0"/>
        <w:jc w:val="left"/>
        <w:rPr>
          <w:rFonts w:ascii="Times New Roman" w:hAnsi="Times New Roman" w:cs="Times New Roman"/>
          <w:b/>
          <w:bCs/>
          <w:sz w:val="24"/>
          <w:szCs w:val="24"/>
          <w:lang w:val="sr-Cyrl-CS"/>
        </w:rPr>
      </w:pPr>
    </w:p>
    <w:p w:rsidR="007B01E2" w:rsidRPr="00BF2B73" w:rsidRDefault="007B01E2" w:rsidP="007B01E2">
      <w:pPr>
        <w:ind w:firstLine="720"/>
        <w:rPr>
          <w:b/>
        </w:rPr>
      </w:pPr>
      <w:r w:rsidRPr="00BF2B73">
        <w:rPr>
          <w:b/>
        </w:rPr>
        <w:t xml:space="preserve">Подаци о висини плата појединих категорија запослених према стању из претходног месеца. </w:t>
      </w:r>
    </w:p>
    <w:p w:rsidR="007B01E2" w:rsidRPr="00BF2B73" w:rsidRDefault="007B01E2" w:rsidP="007B01E2">
      <w:pPr>
        <w:tabs>
          <w:tab w:val="left" w:pos="720"/>
        </w:tabs>
        <w:rPr>
          <w:lang w:val="sr-Cyrl-CS"/>
        </w:rPr>
      </w:pPr>
      <w:r w:rsidRPr="00BF2B73">
        <w:rPr>
          <w:bCs/>
        </w:rPr>
        <w:tab/>
        <w:t xml:space="preserve">Законом о платама државних службеника и намештеника </w:t>
      </w:r>
      <w:r w:rsidRPr="00BF2B73">
        <w:rPr>
          <w:lang w:val="sr-Cyrl-CS"/>
        </w:rPr>
        <w:t>(„Службени гласник РС”</w:t>
      </w:r>
      <w:r w:rsidRPr="00BF2B73">
        <w:t>,</w:t>
      </w:r>
      <w:r w:rsidRPr="00BF2B73">
        <w:rPr>
          <w:lang w:val="sr-Cyrl-CS"/>
        </w:rPr>
        <w:t xml:space="preserve"> бр.</w:t>
      </w:r>
      <w:r w:rsidRPr="00BF2B73">
        <w:rPr>
          <w:iCs/>
          <w:lang w:val="sr-Cyrl-CS"/>
        </w:rPr>
        <w:t>62/06, 63/06-</w:t>
      </w:r>
      <w:r w:rsidRPr="00BF2B73">
        <w:rPr>
          <w:iCs/>
          <w:lang w:val="ru-RU"/>
        </w:rPr>
        <w:t>испр.</w:t>
      </w:r>
      <w:r w:rsidRPr="00BF2B73">
        <w:rPr>
          <w:iCs/>
        </w:rPr>
        <w:t xml:space="preserve">, </w:t>
      </w:r>
      <w:r w:rsidRPr="00BF2B73">
        <w:rPr>
          <w:iCs/>
          <w:lang w:val="ru-RU"/>
        </w:rPr>
        <w:t>115/06-испр.</w:t>
      </w:r>
      <w:r w:rsidRPr="00BF2B73">
        <w:rPr>
          <w:iCs/>
        </w:rPr>
        <w:t xml:space="preserve">, </w:t>
      </w:r>
      <w:r w:rsidRPr="00BF2B73">
        <w:rPr>
          <w:iCs/>
          <w:lang w:val="ru-RU"/>
        </w:rPr>
        <w:t xml:space="preserve">101/07, 99/10, 108/13, 99/14 </w:t>
      </w:r>
      <w:r w:rsidRPr="00BF2B73">
        <w:rPr>
          <w:iCs/>
        </w:rPr>
        <w:t>и 95/18</w:t>
      </w:r>
      <w:r w:rsidRPr="00BF2B73">
        <w:rPr>
          <w:iCs/>
          <w:lang w:val="sr-Cyrl-CS"/>
        </w:rPr>
        <w:t>)</w:t>
      </w:r>
      <w:r w:rsidRPr="00BF2B73">
        <w:rPr>
          <w:bCs/>
        </w:rPr>
        <w:t xml:space="preserve"> уређују се плате, накнаде и друга примања државних службеника и намештеника.</w:t>
      </w:r>
    </w:p>
    <w:p w:rsidR="007B01E2" w:rsidRPr="00BF2B73" w:rsidRDefault="007B01E2" w:rsidP="007B01E2">
      <w:pPr>
        <w:tabs>
          <w:tab w:val="left" w:pos="720"/>
        </w:tabs>
      </w:pPr>
      <w:r w:rsidRPr="00BF2B73">
        <w:tab/>
        <w:t>Средства за плате, накнаде и друга примања државних службеника и намештеника обезбеђују се у буџету Републике Србије.</w:t>
      </w:r>
    </w:p>
    <w:p w:rsidR="007B01E2" w:rsidRPr="00BF2B73" w:rsidRDefault="007B01E2" w:rsidP="007B01E2">
      <w:pPr>
        <w:tabs>
          <w:tab w:val="left" w:pos="720"/>
        </w:tabs>
      </w:pPr>
      <w:r w:rsidRPr="00BF2B73">
        <w:tab/>
        <w:t>Плата државних службеника и намештеника састоји се од основне плате и додатака на плату. У плату се урачунавају и порези и доприноси који се плаћају из плате.</w:t>
      </w:r>
    </w:p>
    <w:p w:rsidR="007B01E2" w:rsidRPr="00BF2B73" w:rsidRDefault="007B01E2" w:rsidP="007B01E2">
      <w:pPr>
        <w:tabs>
          <w:tab w:val="left" w:pos="720"/>
        </w:tabs>
        <w:rPr>
          <w:noProof/>
          <w:lang w:eastAsia="sr-Cyrl-CS"/>
        </w:rPr>
      </w:pPr>
      <w:r w:rsidRPr="00BF2B73">
        <w:tab/>
        <w:t xml:space="preserve">Основна плата се одређује множењем коефицијента са основицом за обрачун и исплату плата. Основица је јединствена и утврђује се за сваку буџетску годину законом о буџету Републике Србије. Коефицијент за положаје и извршилачка радна места одређује се тиме што се сваки положај и свако извршилачко радно место сврстава у једну од 13 платних група. Положаји се сврставају у платне групе од </w:t>
      </w:r>
      <w:r w:rsidRPr="00BF2B73">
        <w:rPr>
          <w:noProof/>
          <w:lang w:eastAsia="sr-Cyrl-CS"/>
        </w:rPr>
        <w:t>I до V, а извршилачка радна места у платне групе од VI до XIII. Извршилачко радно место сврстава се у платну групу која одговара звању у које је разврстано. У свакој платној групи у коју су сврстана извршилачка радна места постоји осам платних разреда. Платни разреди изражавају напредовање на истом извршилачком радном месту под условима који су одређени овим законом. Коефицијент за извршилачко радно место одређује се према платном разреду платне групе у којој се налази извршилачко радно место</w:t>
      </w:r>
      <w:r w:rsidRPr="00BF2B73">
        <w:rPr>
          <w:noProof/>
          <w:lang w:val="sr-Cyrl-CS" w:eastAsia="sr-Cyrl-CS"/>
        </w:rPr>
        <w:t>.</w:t>
      </w:r>
    </w:p>
    <w:p w:rsidR="007B01E2" w:rsidRPr="00BF2B73" w:rsidRDefault="007B01E2" w:rsidP="007B01E2">
      <w:pPr>
        <w:ind w:right="2" w:firstLine="567"/>
        <w:rPr>
          <w:noProof/>
          <w:lang w:val="sr-Cyrl-CS" w:eastAsia="sr-Cyrl-CS"/>
        </w:rPr>
      </w:pPr>
    </w:p>
    <w:p w:rsidR="007B01E2" w:rsidRPr="00BF2B73" w:rsidRDefault="007B01E2" w:rsidP="007B01E2">
      <w:pPr>
        <w:ind w:right="2" w:firstLine="567"/>
        <w:rPr>
          <w:noProof/>
          <w:lang w:val="sr-Cyrl-CS" w:eastAsia="sr-Cyrl-CS"/>
        </w:rPr>
      </w:pPr>
    </w:p>
    <w:p w:rsidR="007B01E2" w:rsidRPr="00BF2B73" w:rsidRDefault="007B01E2" w:rsidP="007B01E2">
      <w:pPr>
        <w:jc w:val="center"/>
        <w:rPr>
          <w:b/>
        </w:rPr>
      </w:pPr>
      <w:r w:rsidRPr="00BF2B73">
        <w:rPr>
          <w:b/>
        </w:rPr>
        <w:t>Преглед основних зарада без увећања по основу минулог рада</w:t>
      </w:r>
    </w:p>
    <w:p w:rsidR="007B01E2" w:rsidRPr="00BF2B73" w:rsidRDefault="007B01E2" w:rsidP="007B01E2">
      <w:pPr>
        <w:spacing w:after="120"/>
        <w:jc w:val="center"/>
        <w:rPr>
          <w:b/>
        </w:rPr>
      </w:pPr>
      <w:r w:rsidRPr="00BF2B73">
        <w:rPr>
          <w:b/>
        </w:rPr>
        <w:t xml:space="preserve">за државне службенике на положају и за службенике и намештенике по звањима, односно врстама за </w:t>
      </w:r>
      <w:r w:rsidRPr="00BF2B73">
        <w:rPr>
          <w:b/>
          <w:u w:val="single"/>
          <w:lang w:val="sr-Cyrl-CS"/>
        </w:rPr>
        <w:t xml:space="preserve">ФЕБРУАР </w:t>
      </w:r>
      <w:r w:rsidRPr="00BF2B73">
        <w:rPr>
          <w:b/>
          <w:u w:val="single"/>
        </w:rPr>
        <w:t>2020. године</w:t>
      </w:r>
    </w:p>
    <w:tbl>
      <w:tblPr>
        <w:tblW w:w="0" w:type="auto"/>
        <w:jc w:val="center"/>
        <w:shd w:val="clear" w:color="auto" w:fill="FFFFFF"/>
        <w:tblLayout w:type="fixed"/>
        <w:tblLook w:val="04A0" w:firstRow="1" w:lastRow="0" w:firstColumn="1" w:lastColumn="0" w:noHBand="0" w:noVBand="1"/>
      </w:tblPr>
      <w:tblGrid>
        <w:gridCol w:w="4560"/>
        <w:gridCol w:w="2098"/>
        <w:gridCol w:w="2065"/>
      </w:tblGrid>
      <w:tr w:rsidR="00BF2B73" w:rsidRPr="00BF2B73" w:rsidTr="00B42F55">
        <w:trPr>
          <w:trHeight w:val="420"/>
          <w:jc w:val="center"/>
        </w:trPr>
        <w:tc>
          <w:tcPr>
            <w:tcW w:w="8723" w:type="dxa"/>
            <w:gridSpan w:val="3"/>
            <w:tcBorders>
              <w:top w:val="single" w:sz="4" w:space="0" w:color="auto"/>
              <w:left w:val="single" w:sz="4" w:space="0" w:color="auto"/>
              <w:bottom w:val="single" w:sz="4" w:space="0" w:color="auto"/>
              <w:right w:val="single" w:sz="4" w:space="0" w:color="auto"/>
            </w:tcBorders>
            <w:shd w:val="clear" w:color="auto" w:fill="B8CCE4"/>
            <w:noWrap/>
            <w:vAlign w:val="bottom"/>
          </w:tcPr>
          <w:p w:rsidR="007B01E2" w:rsidRPr="00BF2B73" w:rsidRDefault="007B01E2" w:rsidP="00B42F55">
            <w:pPr>
              <w:ind w:left="120" w:right="-1" w:hanging="27"/>
              <w:rPr>
                <w:b/>
                <w:sz w:val="20"/>
                <w:szCs w:val="20"/>
              </w:rPr>
            </w:pPr>
            <w:r w:rsidRPr="00BF2B73">
              <w:rPr>
                <w:b/>
                <w:sz w:val="20"/>
                <w:szCs w:val="20"/>
              </w:rPr>
              <w:t xml:space="preserve">                      Државни службеник-</w:t>
            </w:r>
          </w:p>
          <w:p w:rsidR="007B01E2" w:rsidRPr="00BF2B73" w:rsidRDefault="007B01E2" w:rsidP="00B42F55">
            <w:pPr>
              <w:ind w:left="120" w:right="-1" w:hanging="27"/>
              <w:rPr>
                <w:b/>
                <w:sz w:val="20"/>
                <w:szCs w:val="20"/>
              </w:rPr>
            </w:pPr>
            <w:r w:rsidRPr="00BF2B73">
              <w:rPr>
                <w:b/>
                <w:sz w:val="20"/>
                <w:szCs w:val="20"/>
              </w:rPr>
              <w:t xml:space="preserve">                               положаји</w:t>
            </w:r>
          </w:p>
        </w:tc>
      </w:tr>
      <w:tr w:rsidR="00BF2B73" w:rsidRPr="00BF2B73" w:rsidTr="00B42F55">
        <w:trPr>
          <w:trHeight w:val="20"/>
          <w:jc w:val="center"/>
        </w:trPr>
        <w:tc>
          <w:tcPr>
            <w:tcW w:w="4560" w:type="dxa"/>
            <w:vMerge w:val="restart"/>
            <w:tcBorders>
              <w:top w:val="single" w:sz="4" w:space="0" w:color="auto"/>
              <w:left w:val="single" w:sz="4" w:space="0" w:color="auto"/>
              <w:right w:val="single" w:sz="4" w:space="0" w:color="auto"/>
            </w:tcBorders>
            <w:shd w:val="clear" w:color="auto" w:fill="FFFFFF"/>
            <w:noWrap/>
            <w:vAlign w:val="center"/>
          </w:tcPr>
          <w:p w:rsidR="007B01E2" w:rsidRPr="00BF2B73" w:rsidRDefault="007B01E2" w:rsidP="00B42F55">
            <w:pPr>
              <w:ind w:left="120" w:right="-1" w:hanging="27"/>
              <w:rPr>
                <w:b/>
                <w:sz w:val="20"/>
                <w:szCs w:val="20"/>
              </w:rPr>
            </w:pPr>
            <w:r w:rsidRPr="00BF2B73">
              <w:rPr>
                <w:b/>
                <w:sz w:val="20"/>
                <w:szCs w:val="20"/>
              </w:rPr>
              <w:t>Директор</w:t>
            </w:r>
          </w:p>
        </w:tc>
        <w:tc>
          <w:tcPr>
            <w:tcW w:w="416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7B01E2" w:rsidRPr="00BF2B73" w:rsidRDefault="007B01E2" w:rsidP="00B42F55">
            <w:pPr>
              <w:ind w:left="120" w:right="-1" w:hanging="27"/>
              <w:jc w:val="center"/>
              <w:rPr>
                <w:b/>
                <w:sz w:val="20"/>
                <w:szCs w:val="20"/>
              </w:rPr>
            </w:pPr>
            <w:r w:rsidRPr="00BF2B73">
              <w:rPr>
                <w:b/>
                <w:sz w:val="20"/>
                <w:szCs w:val="20"/>
              </w:rPr>
              <w:t>2. група положаја</w:t>
            </w:r>
          </w:p>
        </w:tc>
      </w:tr>
      <w:tr w:rsidR="00BF2B73" w:rsidRPr="00BF2B73" w:rsidTr="00B42F55">
        <w:trPr>
          <w:trHeight w:val="20"/>
          <w:jc w:val="center"/>
        </w:trPr>
        <w:tc>
          <w:tcPr>
            <w:tcW w:w="4560" w:type="dxa"/>
            <w:vMerge/>
            <w:tcBorders>
              <w:left w:val="single" w:sz="4" w:space="0" w:color="auto"/>
              <w:bottom w:val="single" w:sz="4" w:space="0" w:color="auto"/>
              <w:right w:val="single" w:sz="4" w:space="0" w:color="auto"/>
            </w:tcBorders>
            <w:shd w:val="clear" w:color="auto" w:fill="FFFFFF"/>
            <w:noWrap/>
            <w:vAlign w:val="center"/>
          </w:tcPr>
          <w:p w:rsidR="007B01E2" w:rsidRPr="00BF2B73" w:rsidRDefault="007B01E2" w:rsidP="00B42F55">
            <w:pPr>
              <w:ind w:left="120" w:right="-1" w:hanging="27"/>
              <w:rPr>
                <w:b/>
                <w:sz w:val="20"/>
                <w:szCs w:val="20"/>
              </w:rPr>
            </w:pPr>
          </w:p>
        </w:tc>
        <w:tc>
          <w:tcPr>
            <w:tcW w:w="4163"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7B01E2" w:rsidRPr="00BF2B73" w:rsidRDefault="007B01E2" w:rsidP="00B42F55">
            <w:pPr>
              <w:ind w:left="120" w:right="-1" w:hanging="27"/>
              <w:jc w:val="center"/>
              <w:rPr>
                <w:b/>
                <w:sz w:val="20"/>
                <w:szCs w:val="20"/>
              </w:rPr>
            </w:pPr>
            <w:r w:rsidRPr="00BF2B73">
              <w:rPr>
                <w:b/>
                <w:sz w:val="20"/>
                <w:szCs w:val="20"/>
              </w:rPr>
              <w:t>1</w:t>
            </w:r>
            <w:r w:rsidRPr="00BF2B73">
              <w:rPr>
                <w:b/>
                <w:sz w:val="20"/>
                <w:szCs w:val="20"/>
                <w:lang w:val="sr-Cyrl-CS"/>
              </w:rPr>
              <w:t>76</w:t>
            </w:r>
            <w:r w:rsidRPr="00BF2B73">
              <w:rPr>
                <w:b/>
                <w:sz w:val="20"/>
                <w:szCs w:val="20"/>
              </w:rPr>
              <w:t>.</w:t>
            </w:r>
            <w:r w:rsidRPr="00BF2B73">
              <w:rPr>
                <w:b/>
                <w:sz w:val="20"/>
                <w:szCs w:val="20"/>
                <w:lang w:val="sr-Cyrl-CS"/>
              </w:rPr>
              <w:t>346</w:t>
            </w:r>
            <w:r w:rsidRPr="00BF2B73">
              <w:rPr>
                <w:b/>
                <w:sz w:val="20"/>
                <w:szCs w:val="20"/>
              </w:rPr>
              <w:t xml:space="preserve"> дин.</w:t>
            </w:r>
          </w:p>
        </w:tc>
      </w:tr>
      <w:tr w:rsidR="00BF2B73" w:rsidRPr="00BF2B73" w:rsidTr="00B42F55">
        <w:trPr>
          <w:trHeight w:val="20"/>
          <w:jc w:val="center"/>
        </w:trPr>
        <w:tc>
          <w:tcPr>
            <w:tcW w:w="4560" w:type="dxa"/>
            <w:vMerge w:val="restart"/>
            <w:tcBorders>
              <w:top w:val="single" w:sz="4" w:space="0" w:color="auto"/>
              <w:left w:val="single" w:sz="4" w:space="0" w:color="auto"/>
              <w:right w:val="single" w:sz="4" w:space="0" w:color="auto"/>
            </w:tcBorders>
            <w:shd w:val="clear" w:color="auto" w:fill="FFFFFF"/>
            <w:noWrap/>
            <w:vAlign w:val="center"/>
          </w:tcPr>
          <w:p w:rsidR="007B01E2" w:rsidRPr="00BF2B73" w:rsidRDefault="007B01E2" w:rsidP="00B42F55">
            <w:pPr>
              <w:ind w:left="120" w:right="-1" w:hanging="27"/>
              <w:rPr>
                <w:b/>
                <w:sz w:val="20"/>
                <w:szCs w:val="20"/>
              </w:rPr>
            </w:pPr>
            <w:r w:rsidRPr="00BF2B73">
              <w:rPr>
                <w:b/>
                <w:sz w:val="20"/>
                <w:szCs w:val="20"/>
              </w:rPr>
              <w:t>Помоћник директора-координатор</w:t>
            </w:r>
          </w:p>
        </w:tc>
        <w:tc>
          <w:tcPr>
            <w:tcW w:w="416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7B01E2" w:rsidRPr="00BF2B73" w:rsidRDefault="007B01E2" w:rsidP="00B42F55">
            <w:pPr>
              <w:ind w:left="120" w:right="-1" w:hanging="27"/>
              <w:jc w:val="center"/>
              <w:rPr>
                <w:b/>
                <w:sz w:val="20"/>
                <w:szCs w:val="20"/>
              </w:rPr>
            </w:pPr>
            <w:r w:rsidRPr="00BF2B73">
              <w:rPr>
                <w:b/>
                <w:sz w:val="20"/>
                <w:szCs w:val="20"/>
              </w:rPr>
              <w:t>5. група положаја</w:t>
            </w:r>
          </w:p>
        </w:tc>
      </w:tr>
      <w:tr w:rsidR="00BF2B73" w:rsidRPr="00BF2B73" w:rsidTr="00B42F55">
        <w:trPr>
          <w:trHeight w:val="20"/>
          <w:jc w:val="center"/>
        </w:trPr>
        <w:tc>
          <w:tcPr>
            <w:tcW w:w="4560" w:type="dxa"/>
            <w:vMerge/>
            <w:tcBorders>
              <w:left w:val="single" w:sz="4" w:space="0" w:color="auto"/>
              <w:bottom w:val="single" w:sz="4" w:space="0" w:color="auto"/>
              <w:right w:val="single" w:sz="4" w:space="0" w:color="auto"/>
            </w:tcBorders>
            <w:shd w:val="clear" w:color="auto" w:fill="FFFFFF"/>
            <w:noWrap/>
            <w:vAlign w:val="center"/>
          </w:tcPr>
          <w:p w:rsidR="007B01E2" w:rsidRPr="00BF2B73" w:rsidRDefault="007B01E2" w:rsidP="00B42F55">
            <w:pPr>
              <w:ind w:left="120" w:right="-1" w:hanging="27"/>
              <w:rPr>
                <w:b/>
                <w:sz w:val="20"/>
                <w:szCs w:val="20"/>
              </w:rPr>
            </w:pPr>
          </w:p>
        </w:tc>
        <w:tc>
          <w:tcPr>
            <w:tcW w:w="4163"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7B01E2" w:rsidRPr="00BF2B73" w:rsidRDefault="007B01E2" w:rsidP="00B42F55">
            <w:pPr>
              <w:ind w:left="120" w:right="-1" w:hanging="27"/>
              <w:jc w:val="center"/>
              <w:rPr>
                <w:b/>
                <w:sz w:val="20"/>
                <w:szCs w:val="20"/>
              </w:rPr>
            </w:pPr>
            <w:r w:rsidRPr="00BF2B73">
              <w:rPr>
                <w:b/>
                <w:sz w:val="20"/>
                <w:szCs w:val="20"/>
                <w:lang w:val="sr-Cyrl-CS"/>
              </w:rPr>
              <w:t>123</w:t>
            </w:r>
            <w:r w:rsidRPr="00BF2B73">
              <w:rPr>
                <w:b/>
                <w:sz w:val="20"/>
                <w:szCs w:val="20"/>
              </w:rPr>
              <w:t>.</w:t>
            </w:r>
            <w:r w:rsidRPr="00BF2B73">
              <w:rPr>
                <w:b/>
                <w:sz w:val="20"/>
                <w:szCs w:val="20"/>
                <w:lang w:val="sr-Cyrl-CS"/>
              </w:rPr>
              <w:t>883</w:t>
            </w:r>
            <w:r w:rsidRPr="00BF2B73">
              <w:rPr>
                <w:b/>
                <w:sz w:val="20"/>
                <w:szCs w:val="20"/>
              </w:rPr>
              <w:t xml:space="preserve"> дин.</w:t>
            </w:r>
          </w:p>
        </w:tc>
      </w:tr>
      <w:tr w:rsidR="00BF2B73" w:rsidRPr="00BF2B73" w:rsidTr="00B42F55">
        <w:trPr>
          <w:trHeight w:val="20"/>
          <w:jc w:val="center"/>
        </w:trPr>
        <w:tc>
          <w:tcPr>
            <w:tcW w:w="4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B01E2" w:rsidRPr="00BF2B73" w:rsidRDefault="007B01E2" w:rsidP="00B42F55">
            <w:pPr>
              <w:ind w:left="120" w:right="-1" w:hanging="27"/>
              <w:rPr>
                <w:b/>
                <w:sz w:val="20"/>
                <w:szCs w:val="20"/>
              </w:rPr>
            </w:pPr>
            <w:r w:rsidRPr="00BF2B73">
              <w:rPr>
                <w:b/>
                <w:sz w:val="20"/>
                <w:szCs w:val="20"/>
              </w:rPr>
              <w:t>Помоћник директора</w:t>
            </w:r>
          </w:p>
        </w:tc>
        <w:tc>
          <w:tcPr>
            <w:tcW w:w="416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7B01E2" w:rsidRPr="00BF2B73" w:rsidRDefault="007B01E2" w:rsidP="00B42F55">
            <w:pPr>
              <w:ind w:left="120" w:right="-1" w:hanging="27"/>
              <w:jc w:val="center"/>
              <w:rPr>
                <w:b/>
                <w:sz w:val="20"/>
                <w:szCs w:val="20"/>
              </w:rPr>
            </w:pPr>
            <w:r w:rsidRPr="00BF2B73">
              <w:rPr>
                <w:b/>
                <w:sz w:val="20"/>
                <w:szCs w:val="20"/>
                <w:lang w:val="sr-Cyrl-CS"/>
              </w:rPr>
              <w:t>123</w:t>
            </w:r>
            <w:r w:rsidRPr="00BF2B73">
              <w:rPr>
                <w:b/>
                <w:sz w:val="20"/>
                <w:szCs w:val="20"/>
              </w:rPr>
              <w:t>.</w:t>
            </w:r>
            <w:r w:rsidRPr="00BF2B73">
              <w:rPr>
                <w:b/>
                <w:sz w:val="20"/>
                <w:szCs w:val="20"/>
                <w:lang w:val="sr-Cyrl-CS"/>
              </w:rPr>
              <w:t>883</w:t>
            </w:r>
            <w:r w:rsidRPr="00BF2B73">
              <w:rPr>
                <w:b/>
                <w:sz w:val="20"/>
                <w:szCs w:val="20"/>
              </w:rPr>
              <w:t xml:space="preserve"> дин.</w:t>
            </w:r>
          </w:p>
        </w:tc>
      </w:tr>
      <w:tr w:rsidR="00BF2B73" w:rsidRPr="00BF2B73" w:rsidTr="00B42F55">
        <w:trPr>
          <w:trHeight w:val="20"/>
          <w:jc w:val="center"/>
        </w:trPr>
        <w:tc>
          <w:tcPr>
            <w:tcW w:w="4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B01E2" w:rsidRPr="00BF2B73" w:rsidRDefault="007B01E2" w:rsidP="00B42F55">
            <w:pPr>
              <w:ind w:left="120" w:right="-1" w:hanging="27"/>
              <w:rPr>
                <w:b/>
                <w:sz w:val="20"/>
                <w:szCs w:val="20"/>
              </w:rPr>
            </w:pPr>
            <w:r w:rsidRPr="00BF2B73">
              <w:rPr>
                <w:b/>
                <w:sz w:val="20"/>
                <w:szCs w:val="20"/>
              </w:rPr>
              <w:t>Државни службеник-</w:t>
            </w:r>
          </w:p>
          <w:p w:rsidR="007B01E2" w:rsidRPr="00BF2B73" w:rsidRDefault="007B01E2" w:rsidP="00B42F55">
            <w:pPr>
              <w:ind w:left="120" w:right="-1" w:hanging="27"/>
              <w:rPr>
                <w:b/>
                <w:sz w:val="20"/>
                <w:szCs w:val="20"/>
              </w:rPr>
            </w:pPr>
            <w:r w:rsidRPr="00BF2B73">
              <w:rPr>
                <w:b/>
                <w:sz w:val="20"/>
                <w:szCs w:val="20"/>
              </w:rPr>
              <w:t xml:space="preserve">извршилачка радна места </w:t>
            </w:r>
          </w:p>
        </w:tc>
        <w:tc>
          <w:tcPr>
            <w:tcW w:w="20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B01E2" w:rsidRPr="00BF2B73" w:rsidRDefault="007B01E2" w:rsidP="00B42F55">
            <w:pPr>
              <w:ind w:left="120" w:right="-1" w:hanging="27"/>
              <w:jc w:val="center"/>
              <w:rPr>
                <w:b/>
                <w:sz w:val="20"/>
                <w:szCs w:val="20"/>
              </w:rPr>
            </w:pPr>
            <w:r w:rsidRPr="00BF2B73">
              <w:rPr>
                <w:b/>
                <w:sz w:val="20"/>
                <w:szCs w:val="20"/>
              </w:rPr>
              <w:t>нај</w:t>
            </w:r>
            <w:r w:rsidRPr="00BF2B73">
              <w:rPr>
                <w:b/>
                <w:sz w:val="20"/>
                <w:szCs w:val="20"/>
                <w:lang w:val="sr-Cyrl-CS"/>
              </w:rPr>
              <w:t>нижа</w:t>
            </w:r>
            <w:r w:rsidRPr="00BF2B73">
              <w:rPr>
                <w:b/>
                <w:sz w:val="20"/>
                <w:szCs w:val="20"/>
              </w:rPr>
              <w:t xml:space="preserve"> плата</w:t>
            </w:r>
          </w:p>
        </w:tc>
        <w:tc>
          <w:tcPr>
            <w:tcW w:w="20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7B01E2" w:rsidRPr="00BF2B73" w:rsidRDefault="007B01E2" w:rsidP="00B42F55">
            <w:pPr>
              <w:ind w:left="120" w:right="-1" w:hanging="27"/>
              <w:jc w:val="center"/>
              <w:rPr>
                <w:b/>
                <w:sz w:val="20"/>
                <w:szCs w:val="20"/>
              </w:rPr>
            </w:pPr>
            <w:r w:rsidRPr="00BF2B73">
              <w:rPr>
                <w:b/>
                <w:sz w:val="20"/>
                <w:szCs w:val="20"/>
              </w:rPr>
              <w:t>нај</w:t>
            </w:r>
            <w:r w:rsidRPr="00BF2B73">
              <w:rPr>
                <w:b/>
                <w:sz w:val="20"/>
                <w:szCs w:val="20"/>
                <w:lang w:val="sr-Cyrl-CS"/>
              </w:rPr>
              <w:t>виша</w:t>
            </w:r>
            <w:r w:rsidRPr="00BF2B73">
              <w:rPr>
                <w:b/>
                <w:sz w:val="20"/>
                <w:szCs w:val="20"/>
              </w:rPr>
              <w:t xml:space="preserve"> плата</w:t>
            </w:r>
          </w:p>
        </w:tc>
      </w:tr>
      <w:tr w:rsidR="00BF2B73" w:rsidRPr="00BF2B73" w:rsidTr="00B42F55">
        <w:trPr>
          <w:trHeight w:val="20"/>
          <w:jc w:val="center"/>
        </w:trPr>
        <w:tc>
          <w:tcPr>
            <w:tcW w:w="456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7B01E2" w:rsidRPr="00BF2B73" w:rsidRDefault="007B01E2" w:rsidP="00B42F55">
            <w:pPr>
              <w:ind w:left="120" w:right="-1" w:hanging="27"/>
              <w:rPr>
                <w:sz w:val="20"/>
                <w:szCs w:val="20"/>
              </w:rPr>
            </w:pPr>
            <w:r w:rsidRPr="00BF2B73">
              <w:rPr>
                <w:sz w:val="20"/>
                <w:szCs w:val="20"/>
              </w:rPr>
              <w:t xml:space="preserve">Виши царински саветник и виши царински инспектор </w:t>
            </w:r>
          </w:p>
        </w:tc>
        <w:tc>
          <w:tcPr>
            <w:tcW w:w="2098"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7B01E2" w:rsidRPr="00BF2B73" w:rsidRDefault="007B01E2" w:rsidP="00B42F55">
            <w:pPr>
              <w:ind w:left="120" w:right="-1" w:hanging="27"/>
              <w:jc w:val="right"/>
              <w:rPr>
                <w:sz w:val="20"/>
                <w:szCs w:val="20"/>
              </w:rPr>
            </w:pPr>
            <w:r w:rsidRPr="00BF2B73">
              <w:rPr>
                <w:sz w:val="20"/>
                <w:szCs w:val="20"/>
                <w:lang w:val="sr-Cyrl-CS"/>
              </w:rPr>
              <w:t>87.291</w:t>
            </w:r>
            <w:r w:rsidRPr="00BF2B73">
              <w:rPr>
                <w:sz w:val="20"/>
                <w:szCs w:val="20"/>
              </w:rPr>
              <w:t xml:space="preserve"> дин.</w:t>
            </w:r>
          </w:p>
        </w:tc>
        <w:tc>
          <w:tcPr>
            <w:tcW w:w="2065"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7B01E2" w:rsidRPr="00BF2B73" w:rsidRDefault="007B01E2" w:rsidP="00B42F55">
            <w:pPr>
              <w:ind w:left="120" w:right="-1" w:hanging="27"/>
              <w:jc w:val="right"/>
              <w:rPr>
                <w:sz w:val="20"/>
                <w:szCs w:val="20"/>
              </w:rPr>
            </w:pPr>
            <w:r w:rsidRPr="00BF2B73">
              <w:rPr>
                <w:sz w:val="20"/>
                <w:szCs w:val="20"/>
                <w:lang w:val="sr-Cyrl-CS"/>
              </w:rPr>
              <w:t>122</w:t>
            </w:r>
            <w:r w:rsidRPr="00BF2B73">
              <w:rPr>
                <w:sz w:val="20"/>
                <w:szCs w:val="20"/>
              </w:rPr>
              <w:t>.</w:t>
            </w:r>
            <w:r w:rsidRPr="00BF2B73">
              <w:rPr>
                <w:sz w:val="20"/>
                <w:szCs w:val="20"/>
                <w:lang w:val="sr-Cyrl-CS"/>
              </w:rPr>
              <w:t>781</w:t>
            </w:r>
            <w:r w:rsidRPr="00BF2B73">
              <w:rPr>
                <w:sz w:val="20"/>
                <w:szCs w:val="20"/>
              </w:rPr>
              <w:t xml:space="preserve"> дин.</w:t>
            </w:r>
          </w:p>
        </w:tc>
      </w:tr>
      <w:tr w:rsidR="00BF2B73" w:rsidRPr="00BF2B73" w:rsidTr="00B42F55">
        <w:trPr>
          <w:trHeight w:val="20"/>
          <w:jc w:val="center"/>
        </w:trPr>
        <w:tc>
          <w:tcPr>
            <w:tcW w:w="456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7B01E2" w:rsidRPr="00BF2B73" w:rsidRDefault="007B01E2" w:rsidP="00B42F55">
            <w:pPr>
              <w:ind w:left="120" w:right="-1" w:hanging="27"/>
              <w:rPr>
                <w:sz w:val="20"/>
                <w:szCs w:val="20"/>
              </w:rPr>
            </w:pPr>
            <w:r w:rsidRPr="00BF2B73">
              <w:rPr>
                <w:sz w:val="20"/>
                <w:szCs w:val="20"/>
              </w:rPr>
              <w:t>Самостални царински саветник и самостални царински инспектор</w:t>
            </w:r>
          </w:p>
        </w:tc>
        <w:tc>
          <w:tcPr>
            <w:tcW w:w="2098"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7B01E2" w:rsidRPr="00BF2B73" w:rsidRDefault="007B01E2" w:rsidP="00B42F55">
            <w:pPr>
              <w:ind w:left="120" w:right="-1" w:hanging="27"/>
              <w:jc w:val="right"/>
              <w:rPr>
                <w:sz w:val="20"/>
                <w:szCs w:val="20"/>
              </w:rPr>
            </w:pPr>
            <w:r w:rsidRPr="00BF2B73">
              <w:rPr>
                <w:sz w:val="20"/>
                <w:szCs w:val="20"/>
                <w:lang w:val="sr-Cyrl-CS"/>
              </w:rPr>
              <w:t>69.657</w:t>
            </w:r>
            <w:r w:rsidRPr="00BF2B73">
              <w:rPr>
                <w:sz w:val="20"/>
                <w:szCs w:val="20"/>
              </w:rPr>
              <w:t xml:space="preserve"> дин.</w:t>
            </w:r>
          </w:p>
        </w:tc>
        <w:tc>
          <w:tcPr>
            <w:tcW w:w="2065"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7B01E2" w:rsidRPr="00BF2B73" w:rsidRDefault="007B01E2" w:rsidP="00B42F55">
            <w:pPr>
              <w:ind w:left="120" w:right="-1" w:hanging="27"/>
              <w:jc w:val="right"/>
              <w:rPr>
                <w:sz w:val="20"/>
                <w:szCs w:val="20"/>
              </w:rPr>
            </w:pPr>
            <w:r w:rsidRPr="00BF2B73">
              <w:rPr>
                <w:sz w:val="20"/>
                <w:szCs w:val="20"/>
                <w:lang w:val="sr-Cyrl-CS"/>
              </w:rPr>
              <w:t>98</w:t>
            </w:r>
            <w:r w:rsidRPr="00BF2B73">
              <w:rPr>
                <w:sz w:val="20"/>
                <w:szCs w:val="20"/>
              </w:rPr>
              <w:t>.</w:t>
            </w:r>
            <w:r w:rsidRPr="00BF2B73">
              <w:rPr>
                <w:sz w:val="20"/>
                <w:szCs w:val="20"/>
                <w:lang w:val="sr-Cyrl-CS"/>
              </w:rPr>
              <w:t>092</w:t>
            </w:r>
            <w:r w:rsidRPr="00BF2B73">
              <w:rPr>
                <w:sz w:val="20"/>
                <w:szCs w:val="20"/>
              </w:rPr>
              <w:t xml:space="preserve"> дин.</w:t>
            </w:r>
          </w:p>
        </w:tc>
      </w:tr>
      <w:tr w:rsidR="00BF2B73" w:rsidRPr="00BF2B73" w:rsidTr="00B42F55">
        <w:trPr>
          <w:trHeight w:val="20"/>
          <w:jc w:val="center"/>
        </w:trPr>
        <w:tc>
          <w:tcPr>
            <w:tcW w:w="456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7B01E2" w:rsidRPr="00BF2B73" w:rsidRDefault="007B01E2" w:rsidP="00B42F55">
            <w:pPr>
              <w:ind w:left="120" w:right="-1" w:hanging="27"/>
              <w:rPr>
                <w:sz w:val="20"/>
                <w:szCs w:val="20"/>
              </w:rPr>
            </w:pPr>
            <w:r w:rsidRPr="00BF2B73">
              <w:rPr>
                <w:sz w:val="20"/>
                <w:szCs w:val="20"/>
              </w:rPr>
              <w:t>Царински саветник и царински инспектор</w:t>
            </w:r>
          </w:p>
        </w:tc>
        <w:tc>
          <w:tcPr>
            <w:tcW w:w="2098"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7B01E2" w:rsidRPr="00BF2B73" w:rsidRDefault="007B01E2" w:rsidP="00B42F55">
            <w:pPr>
              <w:ind w:left="120" w:right="-1" w:hanging="27"/>
              <w:jc w:val="right"/>
              <w:rPr>
                <w:sz w:val="20"/>
                <w:szCs w:val="20"/>
              </w:rPr>
            </w:pPr>
            <w:r w:rsidRPr="00BF2B73">
              <w:rPr>
                <w:sz w:val="20"/>
                <w:szCs w:val="20"/>
              </w:rPr>
              <w:t>55.</w:t>
            </w:r>
            <w:r w:rsidRPr="00BF2B73">
              <w:rPr>
                <w:sz w:val="20"/>
                <w:szCs w:val="20"/>
                <w:lang w:val="sr-Cyrl-CS"/>
              </w:rPr>
              <w:t>769</w:t>
            </w:r>
            <w:r w:rsidRPr="00BF2B73">
              <w:rPr>
                <w:sz w:val="20"/>
                <w:szCs w:val="20"/>
              </w:rPr>
              <w:t xml:space="preserve"> дин.</w:t>
            </w:r>
          </w:p>
        </w:tc>
        <w:tc>
          <w:tcPr>
            <w:tcW w:w="2065"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7B01E2" w:rsidRPr="00BF2B73" w:rsidRDefault="007B01E2" w:rsidP="00B42F55">
            <w:pPr>
              <w:ind w:left="120" w:right="-1" w:hanging="27"/>
              <w:jc w:val="right"/>
              <w:rPr>
                <w:sz w:val="20"/>
                <w:szCs w:val="20"/>
              </w:rPr>
            </w:pPr>
            <w:r w:rsidRPr="00BF2B73">
              <w:rPr>
                <w:sz w:val="20"/>
                <w:szCs w:val="20"/>
                <w:lang w:val="sr-Cyrl-CS"/>
              </w:rPr>
              <w:t>78</w:t>
            </w:r>
            <w:r w:rsidRPr="00BF2B73">
              <w:rPr>
                <w:sz w:val="20"/>
                <w:szCs w:val="20"/>
              </w:rPr>
              <w:t>.</w:t>
            </w:r>
            <w:r w:rsidRPr="00BF2B73">
              <w:rPr>
                <w:sz w:val="20"/>
                <w:szCs w:val="20"/>
                <w:lang w:val="sr-Cyrl-CS"/>
              </w:rPr>
              <w:t>474</w:t>
            </w:r>
            <w:r w:rsidRPr="00BF2B73">
              <w:rPr>
                <w:sz w:val="20"/>
                <w:szCs w:val="20"/>
              </w:rPr>
              <w:t xml:space="preserve"> дин.</w:t>
            </w:r>
          </w:p>
        </w:tc>
      </w:tr>
      <w:tr w:rsidR="00BF2B73" w:rsidRPr="00BF2B73" w:rsidTr="00B42F55">
        <w:trPr>
          <w:trHeight w:val="20"/>
          <w:jc w:val="center"/>
        </w:trPr>
        <w:tc>
          <w:tcPr>
            <w:tcW w:w="456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7B01E2" w:rsidRPr="00BF2B73" w:rsidRDefault="007B01E2" w:rsidP="00B42F55">
            <w:pPr>
              <w:ind w:left="120" w:right="-1" w:hanging="27"/>
              <w:rPr>
                <w:sz w:val="20"/>
                <w:szCs w:val="20"/>
              </w:rPr>
            </w:pPr>
            <w:r w:rsidRPr="00BF2B73">
              <w:rPr>
                <w:sz w:val="20"/>
                <w:szCs w:val="20"/>
              </w:rPr>
              <w:t>Млађи царински саветник и млађи царински инспектор</w:t>
            </w:r>
          </w:p>
        </w:tc>
        <w:tc>
          <w:tcPr>
            <w:tcW w:w="2098"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7B01E2" w:rsidRPr="00BF2B73" w:rsidRDefault="007B01E2" w:rsidP="00B42F55">
            <w:pPr>
              <w:ind w:left="120" w:right="-1" w:hanging="27"/>
              <w:jc w:val="right"/>
              <w:rPr>
                <w:sz w:val="20"/>
                <w:szCs w:val="20"/>
              </w:rPr>
            </w:pPr>
            <w:r w:rsidRPr="00BF2B73">
              <w:rPr>
                <w:sz w:val="20"/>
                <w:szCs w:val="20"/>
              </w:rPr>
              <w:t>44.</w:t>
            </w:r>
            <w:r w:rsidRPr="00BF2B73">
              <w:rPr>
                <w:sz w:val="20"/>
                <w:szCs w:val="20"/>
                <w:lang w:val="sr-Cyrl-CS"/>
              </w:rPr>
              <w:t>748</w:t>
            </w:r>
            <w:r w:rsidRPr="00BF2B73">
              <w:rPr>
                <w:sz w:val="20"/>
                <w:szCs w:val="20"/>
              </w:rPr>
              <w:t xml:space="preserve"> дин.</w:t>
            </w:r>
          </w:p>
        </w:tc>
        <w:tc>
          <w:tcPr>
            <w:tcW w:w="2065"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7B01E2" w:rsidRPr="00BF2B73" w:rsidRDefault="007B01E2" w:rsidP="00B42F55">
            <w:pPr>
              <w:ind w:left="120" w:right="-1" w:hanging="27"/>
              <w:jc w:val="right"/>
              <w:rPr>
                <w:sz w:val="20"/>
                <w:szCs w:val="20"/>
              </w:rPr>
            </w:pPr>
            <w:r w:rsidRPr="00BF2B73">
              <w:rPr>
                <w:sz w:val="20"/>
                <w:szCs w:val="20"/>
              </w:rPr>
              <w:t>54.</w:t>
            </w:r>
            <w:r w:rsidRPr="00BF2B73">
              <w:rPr>
                <w:sz w:val="20"/>
                <w:szCs w:val="20"/>
                <w:lang w:val="sr-Cyrl-CS"/>
              </w:rPr>
              <w:t>226</w:t>
            </w:r>
            <w:r w:rsidRPr="00BF2B73">
              <w:rPr>
                <w:sz w:val="20"/>
                <w:szCs w:val="20"/>
              </w:rPr>
              <w:t xml:space="preserve"> дин.</w:t>
            </w:r>
          </w:p>
        </w:tc>
      </w:tr>
      <w:tr w:rsidR="00BF2B73" w:rsidRPr="00BF2B73" w:rsidTr="00B42F55">
        <w:trPr>
          <w:trHeight w:val="20"/>
          <w:jc w:val="center"/>
        </w:trPr>
        <w:tc>
          <w:tcPr>
            <w:tcW w:w="456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7B01E2" w:rsidRPr="00BF2B73" w:rsidRDefault="007B01E2" w:rsidP="00B42F55">
            <w:pPr>
              <w:ind w:left="120" w:right="-1" w:hanging="27"/>
              <w:rPr>
                <w:sz w:val="20"/>
                <w:szCs w:val="20"/>
              </w:rPr>
            </w:pPr>
            <w:r w:rsidRPr="00BF2B73">
              <w:rPr>
                <w:sz w:val="20"/>
                <w:szCs w:val="20"/>
              </w:rPr>
              <w:t>Царински сарадник и царински прегледач</w:t>
            </w:r>
          </w:p>
        </w:tc>
        <w:tc>
          <w:tcPr>
            <w:tcW w:w="2098"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7B01E2" w:rsidRPr="00BF2B73" w:rsidRDefault="007B01E2" w:rsidP="00B42F55">
            <w:pPr>
              <w:ind w:left="120" w:right="-1" w:hanging="27"/>
              <w:jc w:val="right"/>
              <w:rPr>
                <w:sz w:val="20"/>
                <w:szCs w:val="20"/>
              </w:rPr>
            </w:pPr>
            <w:r w:rsidRPr="00BF2B73">
              <w:rPr>
                <w:sz w:val="20"/>
                <w:szCs w:val="20"/>
              </w:rPr>
              <w:t>41.</w:t>
            </w:r>
            <w:r w:rsidRPr="00BF2B73">
              <w:rPr>
                <w:sz w:val="20"/>
                <w:szCs w:val="20"/>
                <w:lang w:val="sr-Cyrl-CS"/>
              </w:rPr>
              <w:t>882</w:t>
            </w:r>
            <w:r w:rsidRPr="00BF2B73">
              <w:rPr>
                <w:sz w:val="20"/>
                <w:szCs w:val="20"/>
              </w:rPr>
              <w:t xml:space="preserve"> дин.</w:t>
            </w:r>
          </w:p>
        </w:tc>
        <w:tc>
          <w:tcPr>
            <w:tcW w:w="2065"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7B01E2" w:rsidRPr="00BF2B73" w:rsidRDefault="007B01E2" w:rsidP="00B42F55">
            <w:pPr>
              <w:ind w:left="120" w:right="-1" w:hanging="27"/>
              <w:jc w:val="right"/>
              <w:rPr>
                <w:sz w:val="20"/>
                <w:szCs w:val="20"/>
              </w:rPr>
            </w:pPr>
            <w:r w:rsidRPr="00BF2B73">
              <w:rPr>
                <w:sz w:val="20"/>
                <w:szCs w:val="20"/>
              </w:rPr>
              <w:t>67.</w:t>
            </w:r>
            <w:r w:rsidRPr="00BF2B73">
              <w:rPr>
                <w:sz w:val="20"/>
                <w:szCs w:val="20"/>
                <w:lang w:val="sr-Cyrl-CS"/>
              </w:rPr>
              <w:t>232</w:t>
            </w:r>
            <w:r w:rsidRPr="00BF2B73">
              <w:rPr>
                <w:sz w:val="20"/>
                <w:szCs w:val="20"/>
              </w:rPr>
              <w:t>дин.</w:t>
            </w:r>
          </w:p>
        </w:tc>
      </w:tr>
      <w:tr w:rsidR="00BF2B73" w:rsidRPr="00BF2B73" w:rsidTr="00B42F55">
        <w:trPr>
          <w:trHeight w:val="20"/>
          <w:jc w:val="center"/>
        </w:trPr>
        <w:tc>
          <w:tcPr>
            <w:tcW w:w="456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7B01E2" w:rsidRPr="00BF2B73" w:rsidRDefault="007B01E2" w:rsidP="00B42F55">
            <w:pPr>
              <w:ind w:left="120" w:right="-1" w:hanging="27"/>
              <w:rPr>
                <w:sz w:val="20"/>
                <w:szCs w:val="20"/>
              </w:rPr>
            </w:pPr>
            <w:r w:rsidRPr="00BF2B73">
              <w:rPr>
                <w:sz w:val="20"/>
                <w:szCs w:val="20"/>
              </w:rPr>
              <w:t>Млађи царински сарадник и млађи царински прегледач</w:t>
            </w:r>
          </w:p>
        </w:tc>
        <w:tc>
          <w:tcPr>
            <w:tcW w:w="2098"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7B01E2" w:rsidRPr="00BF2B73" w:rsidRDefault="007B01E2" w:rsidP="00B42F55">
            <w:pPr>
              <w:ind w:left="120" w:right="-1" w:hanging="27"/>
              <w:jc w:val="right"/>
              <w:rPr>
                <w:sz w:val="20"/>
                <w:szCs w:val="20"/>
              </w:rPr>
            </w:pPr>
            <w:r w:rsidRPr="00BF2B73">
              <w:rPr>
                <w:sz w:val="20"/>
                <w:szCs w:val="20"/>
                <w:lang w:val="sr-Cyrl-CS"/>
              </w:rPr>
              <w:t>36</w:t>
            </w:r>
            <w:r w:rsidRPr="00BF2B73">
              <w:rPr>
                <w:sz w:val="20"/>
                <w:szCs w:val="20"/>
              </w:rPr>
              <w:t>.</w:t>
            </w:r>
            <w:r w:rsidRPr="00BF2B73">
              <w:rPr>
                <w:sz w:val="20"/>
                <w:szCs w:val="20"/>
                <w:lang w:val="sr-Cyrl-CS"/>
              </w:rPr>
              <w:t>371</w:t>
            </w:r>
            <w:r w:rsidRPr="00BF2B73">
              <w:rPr>
                <w:sz w:val="20"/>
                <w:szCs w:val="20"/>
              </w:rPr>
              <w:t>дин.</w:t>
            </w:r>
          </w:p>
        </w:tc>
        <w:tc>
          <w:tcPr>
            <w:tcW w:w="2065"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7B01E2" w:rsidRPr="00BF2B73" w:rsidRDefault="007B01E2" w:rsidP="00B42F55">
            <w:pPr>
              <w:ind w:left="120" w:right="-1" w:hanging="27"/>
              <w:jc w:val="right"/>
              <w:rPr>
                <w:sz w:val="20"/>
                <w:szCs w:val="20"/>
              </w:rPr>
            </w:pPr>
            <w:r w:rsidRPr="00BF2B73">
              <w:rPr>
                <w:sz w:val="20"/>
                <w:szCs w:val="20"/>
              </w:rPr>
              <w:t>47.</w:t>
            </w:r>
            <w:r w:rsidRPr="00BF2B73">
              <w:rPr>
                <w:sz w:val="20"/>
                <w:szCs w:val="20"/>
                <w:lang w:val="sr-Cyrl-CS"/>
              </w:rPr>
              <w:t>392</w:t>
            </w:r>
            <w:r w:rsidRPr="00BF2B73">
              <w:rPr>
                <w:sz w:val="20"/>
                <w:szCs w:val="20"/>
              </w:rPr>
              <w:t xml:space="preserve"> дин.</w:t>
            </w:r>
          </w:p>
        </w:tc>
      </w:tr>
      <w:tr w:rsidR="00BF2B73" w:rsidRPr="00BF2B73" w:rsidTr="00B42F55">
        <w:trPr>
          <w:trHeight w:val="20"/>
          <w:jc w:val="center"/>
        </w:trPr>
        <w:tc>
          <w:tcPr>
            <w:tcW w:w="456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7B01E2" w:rsidRPr="00BF2B73" w:rsidRDefault="007B01E2" w:rsidP="00B42F55">
            <w:pPr>
              <w:ind w:left="120" w:right="-1" w:hanging="27"/>
              <w:rPr>
                <w:sz w:val="20"/>
                <w:szCs w:val="20"/>
              </w:rPr>
            </w:pPr>
            <w:r w:rsidRPr="00BF2B73">
              <w:rPr>
                <w:sz w:val="20"/>
                <w:szCs w:val="20"/>
              </w:rPr>
              <w:lastRenderedPageBreak/>
              <w:t>Царински референт и царински надзорник</w:t>
            </w:r>
          </w:p>
        </w:tc>
        <w:tc>
          <w:tcPr>
            <w:tcW w:w="2098"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7B01E2" w:rsidRPr="00BF2B73" w:rsidRDefault="007B01E2" w:rsidP="00B42F55">
            <w:pPr>
              <w:ind w:left="120" w:right="-1" w:hanging="27"/>
              <w:jc w:val="right"/>
              <w:rPr>
                <w:sz w:val="20"/>
                <w:szCs w:val="20"/>
              </w:rPr>
            </w:pPr>
            <w:r w:rsidRPr="00BF2B73">
              <w:rPr>
                <w:sz w:val="20"/>
                <w:szCs w:val="20"/>
              </w:rPr>
              <w:t>34.</w:t>
            </w:r>
            <w:r w:rsidRPr="00BF2B73">
              <w:rPr>
                <w:sz w:val="20"/>
                <w:szCs w:val="20"/>
                <w:lang w:val="sr-Cyrl-CS"/>
              </w:rPr>
              <w:t>167</w:t>
            </w:r>
            <w:r w:rsidRPr="00BF2B73">
              <w:rPr>
                <w:sz w:val="20"/>
                <w:szCs w:val="20"/>
              </w:rPr>
              <w:t xml:space="preserve"> дин.</w:t>
            </w:r>
          </w:p>
        </w:tc>
        <w:tc>
          <w:tcPr>
            <w:tcW w:w="2065"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7B01E2" w:rsidRPr="00BF2B73" w:rsidRDefault="007B01E2" w:rsidP="00B42F55">
            <w:pPr>
              <w:ind w:left="120" w:right="-1" w:hanging="27"/>
              <w:jc w:val="right"/>
              <w:rPr>
                <w:sz w:val="20"/>
                <w:szCs w:val="20"/>
              </w:rPr>
            </w:pPr>
            <w:r w:rsidRPr="00BF2B73">
              <w:rPr>
                <w:sz w:val="20"/>
                <w:szCs w:val="20"/>
              </w:rPr>
              <w:t>48.054 дин.</w:t>
            </w:r>
          </w:p>
        </w:tc>
      </w:tr>
      <w:tr w:rsidR="00BF2B73" w:rsidRPr="00BF2B73" w:rsidTr="00B42F55">
        <w:trPr>
          <w:trHeight w:val="20"/>
          <w:jc w:val="center"/>
        </w:trPr>
        <w:tc>
          <w:tcPr>
            <w:tcW w:w="456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7B01E2" w:rsidRPr="00BF2B73" w:rsidRDefault="007B01E2" w:rsidP="00B42F55">
            <w:pPr>
              <w:ind w:left="120" w:right="-1" w:hanging="27"/>
              <w:rPr>
                <w:sz w:val="20"/>
                <w:szCs w:val="20"/>
              </w:rPr>
            </w:pPr>
            <w:r w:rsidRPr="00BF2B73">
              <w:rPr>
                <w:sz w:val="20"/>
                <w:szCs w:val="20"/>
              </w:rPr>
              <w:t>Млађи царински референт и млађи царински надзорник</w:t>
            </w:r>
          </w:p>
        </w:tc>
        <w:tc>
          <w:tcPr>
            <w:tcW w:w="209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7B01E2" w:rsidRPr="00BF2B73" w:rsidRDefault="007B01E2" w:rsidP="00B42F55">
            <w:pPr>
              <w:ind w:left="120" w:right="-1" w:hanging="27"/>
              <w:jc w:val="right"/>
              <w:rPr>
                <w:sz w:val="20"/>
                <w:szCs w:val="20"/>
              </w:rPr>
            </w:pPr>
            <w:r w:rsidRPr="00BF2B73">
              <w:rPr>
                <w:sz w:val="20"/>
                <w:szCs w:val="20"/>
              </w:rPr>
              <w:t>30.861 дин.</w:t>
            </w:r>
          </w:p>
        </w:tc>
        <w:tc>
          <w:tcPr>
            <w:tcW w:w="2065" w:type="dxa"/>
            <w:tcBorders>
              <w:top w:val="single" w:sz="4" w:space="0" w:color="auto"/>
              <w:left w:val="single" w:sz="4" w:space="0" w:color="auto"/>
              <w:bottom w:val="single" w:sz="4" w:space="0" w:color="auto"/>
              <w:right w:val="single" w:sz="4" w:space="0" w:color="auto"/>
            </w:tcBorders>
            <w:shd w:val="clear" w:color="auto" w:fill="FFFFFF"/>
            <w:vAlign w:val="center"/>
          </w:tcPr>
          <w:p w:rsidR="007B01E2" w:rsidRPr="00BF2B73" w:rsidRDefault="007B01E2" w:rsidP="00B42F55">
            <w:pPr>
              <w:ind w:left="120" w:right="-1" w:hanging="27"/>
              <w:jc w:val="right"/>
              <w:rPr>
                <w:sz w:val="20"/>
                <w:szCs w:val="20"/>
              </w:rPr>
            </w:pPr>
            <w:r w:rsidRPr="00BF2B73">
              <w:rPr>
                <w:sz w:val="20"/>
                <w:szCs w:val="20"/>
              </w:rPr>
              <w:t>38.576 дин.</w:t>
            </w:r>
          </w:p>
        </w:tc>
      </w:tr>
      <w:tr w:rsidR="00BF2B73" w:rsidRPr="00BF2B73" w:rsidTr="00B42F55">
        <w:trPr>
          <w:trHeight w:val="20"/>
          <w:jc w:val="center"/>
        </w:trPr>
        <w:tc>
          <w:tcPr>
            <w:tcW w:w="8723"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7B01E2" w:rsidRPr="00BF2B73" w:rsidRDefault="007B01E2" w:rsidP="00B42F55">
            <w:pPr>
              <w:ind w:right="-1"/>
              <w:rPr>
                <w:b/>
                <w:sz w:val="20"/>
                <w:szCs w:val="20"/>
              </w:rPr>
            </w:pPr>
            <w:r w:rsidRPr="00BF2B73">
              <w:rPr>
                <w:b/>
                <w:sz w:val="20"/>
                <w:szCs w:val="20"/>
              </w:rPr>
              <w:t xml:space="preserve">                 Намештеничка радна места</w:t>
            </w:r>
          </w:p>
        </w:tc>
      </w:tr>
      <w:tr w:rsidR="00BF2B73" w:rsidRPr="00BF2B73" w:rsidTr="00B42F55">
        <w:trPr>
          <w:trHeight w:val="20"/>
          <w:jc w:val="center"/>
        </w:trPr>
        <w:tc>
          <w:tcPr>
            <w:tcW w:w="456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7B01E2" w:rsidRPr="00BF2B73" w:rsidRDefault="007B01E2" w:rsidP="00B42F55">
            <w:pPr>
              <w:rPr>
                <w:sz w:val="20"/>
                <w:szCs w:val="20"/>
              </w:rPr>
            </w:pPr>
            <w:r w:rsidRPr="00BF2B73">
              <w:rPr>
                <w:sz w:val="20"/>
                <w:szCs w:val="20"/>
              </w:rPr>
              <w:t>Намештеник I врсте</w:t>
            </w:r>
          </w:p>
        </w:tc>
        <w:tc>
          <w:tcPr>
            <w:tcW w:w="4163" w:type="dxa"/>
            <w:gridSpan w:val="2"/>
            <w:tcBorders>
              <w:top w:val="single" w:sz="4" w:space="0" w:color="auto"/>
              <w:left w:val="single" w:sz="4" w:space="0" w:color="auto"/>
              <w:bottom w:val="single" w:sz="4" w:space="0" w:color="auto"/>
              <w:right w:val="single" w:sz="4" w:space="0" w:color="auto"/>
            </w:tcBorders>
            <w:shd w:val="clear" w:color="auto" w:fill="FFFFFF"/>
            <w:noWrap/>
            <w:vAlign w:val="bottom"/>
          </w:tcPr>
          <w:p w:rsidR="007B01E2" w:rsidRPr="00BF2B73" w:rsidRDefault="007B01E2" w:rsidP="00B42F55">
            <w:pPr>
              <w:ind w:left="120" w:right="-1" w:hanging="27"/>
              <w:jc w:val="center"/>
              <w:rPr>
                <w:sz w:val="20"/>
                <w:szCs w:val="20"/>
              </w:rPr>
            </w:pPr>
            <w:r w:rsidRPr="00BF2B73">
              <w:rPr>
                <w:sz w:val="20"/>
                <w:szCs w:val="20"/>
              </w:rPr>
              <w:t>61.280 дин.</w:t>
            </w:r>
          </w:p>
        </w:tc>
      </w:tr>
      <w:tr w:rsidR="00BF2B73" w:rsidRPr="00BF2B73" w:rsidTr="00B42F55">
        <w:trPr>
          <w:trHeight w:val="20"/>
          <w:jc w:val="center"/>
        </w:trPr>
        <w:tc>
          <w:tcPr>
            <w:tcW w:w="456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7B01E2" w:rsidRPr="00BF2B73" w:rsidRDefault="007B01E2" w:rsidP="00B42F55">
            <w:pPr>
              <w:rPr>
                <w:sz w:val="20"/>
                <w:szCs w:val="20"/>
              </w:rPr>
            </w:pPr>
            <w:r w:rsidRPr="00BF2B73">
              <w:rPr>
                <w:sz w:val="20"/>
                <w:szCs w:val="20"/>
              </w:rPr>
              <w:t>Намештеник  IV врсте</w:t>
            </w:r>
          </w:p>
        </w:tc>
        <w:tc>
          <w:tcPr>
            <w:tcW w:w="4163" w:type="dxa"/>
            <w:gridSpan w:val="2"/>
            <w:tcBorders>
              <w:top w:val="single" w:sz="4" w:space="0" w:color="auto"/>
              <w:left w:val="single" w:sz="4" w:space="0" w:color="auto"/>
              <w:bottom w:val="single" w:sz="4" w:space="0" w:color="auto"/>
              <w:right w:val="single" w:sz="4" w:space="0" w:color="auto"/>
            </w:tcBorders>
            <w:shd w:val="clear" w:color="auto" w:fill="FFFFFF"/>
            <w:noWrap/>
            <w:vAlign w:val="bottom"/>
          </w:tcPr>
          <w:p w:rsidR="007B01E2" w:rsidRPr="00BF2B73" w:rsidRDefault="007B01E2" w:rsidP="00B42F55">
            <w:pPr>
              <w:ind w:left="120" w:right="-1" w:hanging="27"/>
              <w:jc w:val="center"/>
              <w:rPr>
                <w:sz w:val="20"/>
                <w:szCs w:val="20"/>
              </w:rPr>
            </w:pPr>
            <w:r w:rsidRPr="00BF2B73">
              <w:rPr>
                <w:sz w:val="20"/>
                <w:szCs w:val="20"/>
              </w:rPr>
              <w:t>33.065 дин.</w:t>
            </w:r>
          </w:p>
        </w:tc>
      </w:tr>
      <w:tr w:rsidR="00BF2B73" w:rsidRPr="00BF2B73" w:rsidTr="00B42F55">
        <w:trPr>
          <w:trHeight w:val="20"/>
          <w:jc w:val="center"/>
        </w:trPr>
        <w:tc>
          <w:tcPr>
            <w:tcW w:w="456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7B01E2" w:rsidRPr="00BF2B73" w:rsidRDefault="007B01E2" w:rsidP="00B42F55">
            <w:pPr>
              <w:rPr>
                <w:sz w:val="20"/>
                <w:szCs w:val="20"/>
                <w:lang w:val="sr-Cyrl-CS"/>
              </w:rPr>
            </w:pPr>
            <w:r w:rsidRPr="00BF2B73">
              <w:rPr>
                <w:sz w:val="20"/>
                <w:szCs w:val="20"/>
              </w:rPr>
              <w:t xml:space="preserve">Намештеник  VI врсте </w:t>
            </w:r>
            <w:r w:rsidRPr="00BF2B73">
              <w:rPr>
                <w:sz w:val="20"/>
                <w:szCs w:val="20"/>
                <w:lang w:val="sr-Cyrl-CS"/>
              </w:rPr>
              <w:t>*</w:t>
            </w:r>
          </w:p>
        </w:tc>
        <w:tc>
          <w:tcPr>
            <w:tcW w:w="4163" w:type="dxa"/>
            <w:gridSpan w:val="2"/>
            <w:tcBorders>
              <w:top w:val="single" w:sz="4" w:space="0" w:color="auto"/>
              <w:left w:val="single" w:sz="4" w:space="0" w:color="auto"/>
              <w:bottom w:val="single" w:sz="4" w:space="0" w:color="auto"/>
              <w:right w:val="single" w:sz="4" w:space="0" w:color="auto"/>
            </w:tcBorders>
            <w:shd w:val="clear" w:color="auto" w:fill="FFFFFF"/>
            <w:noWrap/>
            <w:vAlign w:val="bottom"/>
          </w:tcPr>
          <w:p w:rsidR="007B01E2" w:rsidRPr="00BF2B73" w:rsidRDefault="007B01E2" w:rsidP="00B42F55">
            <w:pPr>
              <w:ind w:left="120" w:right="-1" w:hanging="27"/>
              <w:jc w:val="center"/>
              <w:rPr>
                <w:sz w:val="20"/>
                <w:szCs w:val="20"/>
              </w:rPr>
            </w:pPr>
            <w:r w:rsidRPr="00BF2B73">
              <w:rPr>
                <w:sz w:val="20"/>
                <w:szCs w:val="20"/>
              </w:rPr>
              <w:t>22.043 дин.</w:t>
            </w:r>
          </w:p>
        </w:tc>
      </w:tr>
    </w:tbl>
    <w:p w:rsidR="007B01E2" w:rsidRPr="00BF2B73" w:rsidRDefault="007B01E2" w:rsidP="007B01E2">
      <w:pPr>
        <w:tabs>
          <w:tab w:val="left" w:pos="1335"/>
        </w:tabs>
        <w:rPr>
          <w:sz w:val="16"/>
          <w:szCs w:val="16"/>
          <w:lang w:val="sr-Cyrl-CS"/>
        </w:rPr>
      </w:pPr>
      <w:r w:rsidRPr="00BF2B73">
        <w:rPr>
          <w:b/>
          <w:sz w:val="22"/>
          <w:szCs w:val="22"/>
          <w:lang w:val="sr-Cyrl-CS"/>
        </w:rPr>
        <w:t xml:space="preserve">* </w:t>
      </w:r>
      <w:r w:rsidRPr="00BF2B73">
        <w:rPr>
          <w:sz w:val="16"/>
          <w:szCs w:val="16"/>
          <w:lang w:val="sr-Cyrl-CS"/>
        </w:rPr>
        <w:t>Напомена: За ову категорију запослених исказана је обрачуната плата (коефицијент радног места х основица за обрачун), а исплаћена  је минимална зарада.</w:t>
      </w:r>
    </w:p>
    <w:p w:rsidR="007B01E2" w:rsidRPr="00BF2B73" w:rsidRDefault="007B01E2" w:rsidP="007B01E2">
      <w:pPr>
        <w:tabs>
          <w:tab w:val="left" w:pos="1335"/>
        </w:tabs>
        <w:rPr>
          <w:sz w:val="16"/>
          <w:szCs w:val="16"/>
          <w:lang w:val="sr-Cyrl-CS"/>
        </w:rPr>
      </w:pPr>
    </w:p>
    <w:p w:rsidR="007B01E2" w:rsidRPr="00BF2B73" w:rsidRDefault="007B01E2" w:rsidP="007B01E2">
      <w:pPr>
        <w:tabs>
          <w:tab w:val="left" w:pos="1335"/>
        </w:tabs>
        <w:rPr>
          <w:sz w:val="22"/>
          <w:szCs w:val="22"/>
          <w:lang w:val="sr-Cyrl-CS"/>
        </w:rPr>
      </w:pPr>
    </w:p>
    <w:p w:rsidR="007B01E2" w:rsidRPr="00BF2B73" w:rsidRDefault="007B01E2" w:rsidP="007B01E2">
      <w:pPr>
        <w:tabs>
          <w:tab w:val="left" w:pos="1335"/>
        </w:tabs>
        <w:jc w:val="center"/>
        <w:rPr>
          <w:b/>
        </w:rPr>
      </w:pPr>
      <w:r w:rsidRPr="00BF2B73">
        <w:rPr>
          <w:b/>
        </w:rPr>
        <w:t>Подаци о исплаћеним накнадама и другим примањима у 2019. години</w:t>
      </w:r>
    </w:p>
    <w:p w:rsidR="007B01E2" w:rsidRPr="00BF2B73" w:rsidRDefault="007B01E2" w:rsidP="007B01E2">
      <w:pPr>
        <w:tabs>
          <w:tab w:val="left" w:pos="1335"/>
        </w:tabs>
        <w:jc w:val="right"/>
        <w:rPr>
          <w:b/>
          <w:lang w:val="sr-Cyrl-CS"/>
        </w:rPr>
      </w:pPr>
      <w:r w:rsidRPr="00BF2B73">
        <w:rPr>
          <w:b/>
          <w:lang w:val="sr-Cyrl-CS"/>
        </w:rPr>
        <w:t>у хиљадама динара</w:t>
      </w:r>
    </w:p>
    <w:tbl>
      <w:tblPr>
        <w:tblW w:w="7650" w:type="dxa"/>
        <w:tblInd w:w="828" w:type="dxa"/>
        <w:tblLook w:val="04A0" w:firstRow="1" w:lastRow="0" w:firstColumn="1" w:lastColumn="0" w:noHBand="0" w:noVBand="1"/>
      </w:tblPr>
      <w:tblGrid>
        <w:gridCol w:w="5940"/>
        <w:gridCol w:w="1710"/>
      </w:tblGrid>
      <w:tr w:rsidR="00BF2B73" w:rsidRPr="00BF2B73" w:rsidTr="00B42F55">
        <w:trPr>
          <w:trHeight w:val="255"/>
        </w:trPr>
        <w:tc>
          <w:tcPr>
            <w:tcW w:w="5940" w:type="dxa"/>
            <w:vMerge w:val="restart"/>
            <w:tcBorders>
              <w:top w:val="single" w:sz="4" w:space="0" w:color="auto"/>
              <w:left w:val="single" w:sz="4" w:space="0" w:color="auto"/>
              <w:bottom w:val="single" w:sz="4" w:space="0" w:color="auto"/>
              <w:right w:val="single" w:sz="4" w:space="0" w:color="auto"/>
            </w:tcBorders>
            <w:shd w:val="clear" w:color="000000" w:fill="C6D9F1"/>
            <w:vAlign w:val="center"/>
            <w:hideMark/>
          </w:tcPr>
          <w:p w:rsidR="007B01E2" w:rsidRPr="00BF2B73" w:rsidRDefault="007B01E2" w:rsidP="00B42F55">
            <w:pPr>
              <w:rPr>
                <w:b/>
                <w:bCs/>
                <w:sz w:val="20"/>
                <w:szCs w:val="20"/>
              </w:rPr>
            </w:pPr>
            <w:r w:rsidRPr="00BF2B73">
              <w:rPr>
                <w:b/>
                <w:bCs/>
                <w:sz w:val="20"/>
                <w:szCs w:val="20"/>
              </w:rPr>
              <w:t>Назив накнаде/другог примања</w:t>
            </w:r>
          </w:p>
        </w:tc>
        <w:tc>
          <w:tcPr>
            <w:tcW w:w="1710" w:type="dxa"/>
            <w:tcBorders>
              <w:top w:val="single" w:sz="4" w:space="0" w:color="auto"/>
              <w:left w:val="nil"/>
              <w:bottom w:val="single" w:sz="4" w:space="0" w:color="auto"/>
              <w:right w:val="single" w:sz="4" w:space="0" w:color="auto"/>
            </w:tcBorders>
            <w:shd w:val="clear" w:color="000000" w:fill="C6D9F1"/>
            <w:vAlign w:val="center"/>
            <w:hideMark/>
          </w:tcPr>
          <w:p w:rsidR="007B01E2" w:rsidRPr="00BF2B73" w:rsidRDefault="007B01E2" w:rsidP="00B42F55">
            <w:pPr>
              <w:jc w:val="right"/>
              <w:rPr>
                <w:b/>
                <w:bCs/>
                <w:sz w:val="20"/>
                <w:szCs w:val="20"/>
              </w:rPr>
            </w:pPr>
            <w:r w:rsidRPr="00BF2B73">
              <w:rPr>
                <w:b/>
                <w:bCs/>
                <w:sz w:val="20"/>
                <w:szCs w:val="20"/>
              </w:rPr>
              <w:t>Исплаћено</w:t>
            </w:r>
          </w:p>
        </w:tc>
      </w:tr>
      <w:tr w:rsidR="00BF2B73" w:rsidRPr="00BF2B73" w:rsidTr="00B42F55">
        <w:trPr>
          <w:trHeight w:val="255"/>
        </w:trPr>
        <w:tc>
          <w:tcPr>
            <w:tcW w:w="5940" w:type="dxa"/>
            <w:vMerge/>
            <w:tcBorders>
              <w:top w:val="single" w:sz="4" w:space="0" w:color="auto"/>
              <w:left w:val="single" w:sz="4" w:space="0" w:color="auto"/>
              <w:bottom w:val="single" w:sz="4" w:space="0" w:color="auto"/>
              <w:right w:val="single" w:sz="4" w:space="0" w:color="auto"/>
            </w:tcBorders>
            <w:vAlign w:val="center"/>
            <w:hideMark/>
          </w:tcPr>
          <w:p w:rsidR="007B01E2" w:rsidRPr="00BF2B73" w:rsidRDefault="007B01E2" w:rsidP="00B42F55">
            <w:pPr>
              <w:rPr>
                <w:b/>
                <w:bCs/>
                <w:sz w:val="20"/>
                <w:szCs w:val="20"/>
              </w:rPr>
            </w:pPr>
          </w:p>
        </w:tc>
        <w:tc>
          <w:tcPr>
            <w:tcW w:w="1710" w:type="dxa"/>
            <w:tcBorders>
              <w:top w:val="nil"/>
              <w:left w:val="nil"/>
              <w:bottom w:val="single" w:sz="4" w:space="0" w:color="auto"/>
              <w:right w:val="single" w:sz="4" w:space="0" w:color="auto"/>
            </w:tcBorders>
            <w:shd w:val="clear" w:color="000000" w:fill="C6D9F1"/>
            <w:vAlign w:val="center"/>
            <w:hideMark/>
          </w:tcPr>
          <w:p w:rsidR="007B01E2" w:rsidRPr="00BF2B73" w:rsidRDefault="007B01E2" w:rsidP="00B42F55">
            <w:pPr>
              <w:jc w:val="right"/>
              <w:rPr>
                <w:b/>
                <w:bCs/>
                <w:sz w:val="20"/>
                <w:szCs w:val="20"/>
              </w:rPr>
            </w:pPr>
            <w:r w:rsidRPr="00BF2B73">
              <w:rPr>
                <w:b/>
                <w:bCs/>
                <w:sz w:val="20"/>
                <w:szCs w:val="20"/>
              </w:rPr>
              <w:t>2019. година</w:t>
            </w:r>
          </w:p>
        </w:tc>
      </w:tr>
      <w:tr w:rsidR="00BF2B73" w:rsidRPr="00BF2B73" w:rsidTr="00B42F55">
        <w:trPr>
          <w:trHeight w:val="251"/>
        </w:trPr>
        <w:tc>
          <w:tcPr>
            <w:tcW w:w="5940" w:type="dxa"/>
            <w:tcBorders>
              <w:top w:val="nil"/>
              <w:left w:val="single" w:sz="4" w:space="0" w:color="auto"/>
              <w:bottom w:val="single" w:sz="4" w:space="0" w:color="auto"/>
              <w:right w:val="single" w:sz="4" w:space="0" w:color="auto"/>
            </w:tcBorders>
            <w:shd w:val="clear" w:color="auto" w:fill="auto"/>
            <w:vAlign w:val="center"/>
            <w:hideMark/>
          </w:tcPr>
          <w:p w:rsidR="007B01E2" w:rsidRPr="00BF2B73" w:rsidRDefault="007B01E2" w:rsidP="00B42F55">
            <w:pPr>
              <w:rPr>
                <w:sz w:val="20"/>
                <w:szCs w:val="20"/>
              </w:rPr>
            </w:pPr>
            <w:r w:rsidRPr="00BF2B73">
              <w:rPr>
                <w:sz w:val="20"/>
                <w:szCs w:val="20"/>
              </w:rPr>
              <w:t>Накнаде трошкова за превоз на посао и са посла</w:t>
            </w:r>
          </w:p>
        </w:tc>
        <w:tc>
          <w:tcPr>
            <w:tcW w:w="1710" w:type="dxa"/>
            <w:tcBorders>
              <w:top w:val="nil"/>
              <w:left w:val="nil"/>
              <w:bottom w:val="single" w:sz="4" w:space="0" w:color="auto"/>
              <w:right w:val="single" w:sz="4" w:space="0" w:color="auto"/>
            </w:tcBorders>
            <w:shd w:val="clear" w:color="auto" w:fill="auto"/>
            <w:vAlign w:val="center"/>
            <w:hideMark/>
          </w:tcPr>
          <w:p w:rsidR="007B01E2" w:rsidRPr="00BF2B73" w:rsidRDefault="007B01E2" w:rsidP="00B42F55">
            <w:pPr>
              <w:jc w:val="right"/>
              <w:rPr>
                <w:sz w:val="20"/>
                <w:szCs w:val="20"/>
              </w:rPr>
            </w:pPr>
            <w:r w:rsidRPr="00BF2B73">
              <w:rPr>
                <w:sz w:val="20"/>
                <w:szCs w:val="20"/>
              </w:rPr>
              <w:t>218.286</w:t>
            </w:r>
          </w:p>
        </w:tc>
      </w:tr>
      <w:tr w:rsidR="00BF2B73" w:rsidRPr="00BF2B73" w:rsidTr="00B42F55">
        <w:trPr>
          <w:trHeight w:val="278"/>
        </w:trPr>
        <w:tc>
          <w:tcPr>
            <w:tcW w:w="5940" w:type="dxa"/>
            <w:tcBorders>
              <w:top w:val="nil"/>
              <w:left w:val="single" w:sz="4" w:space="0" w:color="auto"/>
              <w:bottom w:val="single" w:sz="4" w:space="0" w:color="auto"/>
              <w:right w:val="single" w:sz="4" w:space="0" w:color="auto"/>
            </w:tcBorders>
            <w:shd w:val="clear" w:color="auto" w:fill="auto"/>
            <w:vAlign w:val="center"/>
            <w:hideMark/>
          </w:tcPr>
          <w:p w:rsidR="007B01E2" w:rsidRPr="00BF2B73" w:rsidRDefault="007B01E2" w:rsidP="00B42F55">
            <w:pPr>
              <w:rPr>
                <w:sz w:val="20"/>
                <w:szCs w:val="20"/>
              </w:rPr>
            </w:pPr>
            <w:r w:rsidRPr="00BF2B73">
              <w:rPr>
                <w:sz w:val="20"/>
                <w:szCs w:val="20"/>
              </w:rPr>
              <w:t>Накнаде трошкова за одвојен живот од породице</w:t>
            </w:r>
          </w:p>
        </w:tc>
        <w:tc>
          <w:tcPr>
            <w:tcW w:w="1710" w:type="dxa"/>
            <w:tcBorders>
              <w:top w:val="nil"/>
              <w:left w:val="nil"/>
              <w:bottom w:val="single" w:sz="4" w:space="0" w:color="auto"/>
              <w:right w:val="single" w:sz="4" w:space="0" w:color="auto"/>
            </w:tcBorders>
            <w:shd w:val="clear" w:color="auto" w:fill="auto"/>
            <w:vAlign w:val="center"/>
            <w:hideMark/>
          </w:tcPr>
          <w:p w:rsidR="007B01E2" w:rsidRPr="00BF2B73" w:rsidRDefault="007B01E2" w:rsidP="00B42F55">
            <w:pPr>
              <w:jc w:val="right"/>
              <w:rPr>
                <w:sz w:val="20"/>
                <w:szCs w:val="20"/>
                <w:lang w:val="sr-Latn-CS"/>
              </w:rPr>
            </w:pPr>
            <w:r w:rsidRPr="00BF2B73">
              <w:rPr>
                <w:sz w:val="20"/>
                <w:szCs w:val="20"/>
              </w:rPr>
              <w:t>6.</w:t>
            </w:r>
            <w:r w:rsidRPr="00BF2B73">
              <w:rPr>
                <w:sz w:val="20"/>
                <w:szCs w:val="20"/>
                <w:lang w:val="sr-Latn-CS"/>
              </w:rPr>
              <w:t>592</w:t>
            </w:r>
          </w:p>
        </w:tc>
      </w:tr>
      <w:tr w:rsidR="00BF2B73" w:rsidRPr="00BF2B73" w:rsidTr="00B42F55">
        <w:trPr>
          <w:trHeight w:val="251"/>
        </w:trPr>
        <w:tc>
          <w:tcPr>
            <w:tcW w:w="5940" w:type="dxa"/>
            <w:tcBorders>
              <w:top w:val="nil"/>
              <w:left w:val="single" w:sz="4" w:space="0" w:color="auto"/>
              <w:bottom w:val="single" w:sz="4" w:space="0" w:color="auto"/>
              <w:right w:val="single" w:sz="4" w:space="0" w:color="auto"/>
            </w:tcBorders>
            <w:shd w:val="clear" w:color="auto" w:fill="auto"/>
            <w:vAlign w:val="center"/>
            <w:hideMark/>
          </w:tcPr>
          <w:p w:rsidR="007B01E2" w:rsidRPr="00BF2B73" w:rsidRDefault="007B01E2" w:rsidP="00B42F55">
            <w:pPr>
              <w:rPr>
                <w:sz w:val="20"/>
                <w:szCs w:val="20"/>
              </w:rPr>
            </w:pPr>
            <w:r w:rsidRPr="00BF2B73">
              <w:rPr>
                <w:sz w:val="20"/>
                <w:szCs w:val="20"/>
              </w:rPr>
              <w:t>Трошкови службених путовања у земљи (дневнице, превоз, смештај)</w:t>
            </w:r>
          </w:p>
        </w:tc>
        <w:tc>
          <w:tcPr>
            <w:tcW w:w="1710" w:type="dxa"/>
            <w:tcBorders>
              <w:top w:val="nil"/>
              <w:left w:val="nil"/>
              <w:bottom w:val="single" w:sz="4" w:space="0" w:color="auto"/>
              <w:right w:val="single" w:sz="4" w:space="0" w:color="auto"/>
            </w:tcBorders>
            <w:shd w:val="clear" w:color="auto" w:fill="auto"/>
            <w:vAlign w:val="center"/>
            <w:hideMark/>
          </w:tcPr>
          <w:p w:rsidR="007B01E2" w:rsidRPr="00BF2B73" w:rsidRDefault="007B01E2" w:rsidP="00B42F55">
            <w:pPr>
              <w:jc w:val="right"/>
              <w:rPr>
                <w:sz w:val="20"/>
                <w:szCs w:val="20"/>
              </w:rPr>
            </w:pPr>
            <w:r w:rsidRPr="00BF2B73">
              <w:rPr>
                <w:sz w:val="20"/>
                <w:szCs w:val="20"/>
              </w:rPr>
              <w:t>2.682</w:t>
            </w:r>
          </w:p>
        </w:tc>
      </w:tr>
      <w:tr w:rsidR="00BF2B73" w:rsidRPr="00BF2B73" w:rsidTr="00B42F55">
        <w:trPr>
          <w:trHeight w:val="251"/>
        </w:trPr>
        <w:tc>
          <w:tcPr>
            <w:tcW w:w="5940" w:type="dxa"/>
            <w:tcBorders>
              <w:top w:val="nil"/>
              <w:left w:val="single" w:sz="4" w:space="0" w:color="auto"/>
              <w:bottom w:val="single" w:sz="4" w:space="0" w:color="auto"/>
              <w:right w:val="single" w:sz="4" w:space="0" w:color="auto"/>
            </w:tcBorders>
            <w:shd w:val="clear" w:color="auto" w:fill="auto"/>
            <w:vAlign w:val="center"/>
            <w:hideMark/>
          </w:tcPr>
          <w:p w:rsidR="007B01E2" w:rsidRPr="00BF2B73" w:rsidRDefault="007B01E2" w:rsidP="00B42F55">
            <w:pPr>
              <w:rPr>
                <w:sz w:val="20"/>
                <w:szCs w:val="20"/>
              </w:rPr>
            </w:pPr>
            <w:r w:rsidRPr="00BF2B73">
              <w:rPr>
                <w:sz w:val="20"/>
                <w:szCs w:val="20"/>
              </w:rPr>
              <w:t>Трошкови службених путовања у иностранство (дневнице, превоз, смештај)</w:t>
            </w:r>
          </w:p>
        </w:tc>
        <w:tc>
          <w:tcPr>
            <w:tcW w:w="1710" w:type="dxa"/>
            <w:tcBorders>
              <w:top w:val="nil"/>
              <w:left w:val="nil"/>
              <w:bottom w:val="single" w:sz="4" w:space="0" w:color="auto"/>
              <w:right w:val="single" w:sz="4" w:space="0" w:color="auto"/>
            </w:tcBorders>
            <w:shd w:val="clear" w:color="auto" w:fill="auto"/>
            <w:vAlign w:val="center"/>
            <w:hideMark/>
          </w:tcPr>
          <w:p w:rsidR="007B01E2" w:rsidRPr="00BF2B73" w:rsidRDefault="007B01E2" w:rsidP="00B42F55">
            <w:pPr>
              <w:jc w:val="right"/>
              <w:rPr>
                <w:sz w:val="20"/>
                <w:szCs w:val="20"/>
                <w:lang w:val="sr-Latn-CS"/>
              </w:rPr>
            </w:pPr>
            <w:r w:rsidRPr="00BF2B73">
              <w:rPr>
                <w:sz w:val="20"/>
                <w:szCs w:val="20"/>
                <w:lang w:val="sr-Latn-CS"/>
              </w:rPr>
              <w:t>28.250</w:t>
            </w:r>
          </w:p>
        </w:tc>
      </w:tr>
      <w:tr w:rsidR="00BF2B73" w:rsidRPr="00BF2B73" w:rsidTr="00B42F55">
        <w:trPr>
          <w:trHeight w:val="269"/>
        </w:trPr>
        <w:tc>
          <w:tcPr>
            <w:tcW w:w="5940" w:type="dxa"/>
            <w:tcBorders>
              <w:top w:val="nil"/>
              <w:left w:val="single" w:sz="4" w:space="0" w:color="auto"/>
              <w:bottom w:val="single" w:sz="4" w:space="0" w:color="auto"/>
              <w:right w:val="single" w:sz="4" w:space="0" w:color="auto"/>
            </w:tcBorders>
            <w:shd w:val="clear" w:color="auto" w:fill="auto"/>
            <w:vAlign w:val="center"/>
            <w:hideMark/>
          </w:tcPr>
          <w:p w:rsidR="007B01E2" w:rsidRPr="00BF2B73" w:rsidRDefault="007B01E2" w:rsidP="00B42F55">
            <w:pPr>
              <w:rPr>
                <w:sz w:val="20"/>
                <w:szCs w:val="20"/>
              </w:rPr>
            </w:pPr>
            <w:r w:rsidRPr="00BF2B73">
              <w:rPr>
                <w:sz w:val="20"/>
                <w:szCs w:val="20"/>
              </w:rPr>
              <w:t>Отпремнина приликом одласка у пензију</w:t>
            </w:r>
          </w:p>
        </w:tc>
        <w:tc>
          <w:tcPr>
            <w:tcW w:w="1710" w:type="dxa"/>
            <w:tcBorders>
              <w:top w:val="nil"/>
              <w:left w:val="nil"/>
              <w:bottom w:val="single" w:sz="4" w:space="0" w:color="auto"/>
              <w:right w:val="single" w:sz="4" w:space="0" w:color="auto"/>
            </w:tcBorders>
            <w:shd w:val="clear" w:color="auto" w:fill="auto"/>
            <w:vAlign w:val="center"/>
            <w:hideMark/>
          </w:tcPr>
          <w:p w:rsidR="007B01E2" w:rsidRPr="00BF2B73" w:rsidRDefault="007B01E2" w:rsidP="00B42F55">
            <w:pPr>
              <w:jc w:val="right"/>
              <w:rPr>
                <w:sz w:val="20"/>
                <w:szCs w:val="20"/>
              </w:rPr>
            </w:pPr>
            <w:r w:rsidRPr="00BF2B73">
              <w:rPr>
                <w:sz w:val="20"/>
                <w:szCs w:val="20"/>
                <w:lang w:val="sr-Latn-CS"/>
              </w:rPr>
              <w:t>5</w:t>
            </w:r>
            <w:r w:rsidRPr="00BF2B73">
              <w:rPr>
                <w:sz w:val="20"/>
                <w:szCs w:val="20"/>
              </w:rPr>
              <w:t>.055</w:t>
            </w:r>
          </w:p>
        </w:tc>
      </w:tr>
      <w:tr w:rsidR="00BF2B73" w:rsidRPr="00BF2B73" w:rsidTr="00B42F55">
        <w:trPr>
          <w:trHeight w:val="170"/>
        </w:trPr>
        <w:tc>
          <w:tcPr>
            <w:tcW w:w="5940" w:type="dxa"/>
            <w:tcBorders>
              <w:top w:val="nil"/>
              <w:left w:val="single" w:sz="4" w:space="0" w:color="auto"/>
              <w:bottom w:val="single" w:sz="4" w:space="0" w:color="auto"/>
              <w:right w:val="single" w:sz="4" w:space="0" w:color="auto"/>
            </w:tcBorders>
            <w:shd w:val="clear" w:color="auto" w:fill="auto"/>
            <w:vAlign w:val="center"/>
            <w:hideMark/>
          </w:tcPr>
          <w:p w:rsidR="007B01E2" w:rsidRPr="00BF2B73" w:rsidRDefault="007B01E2" w:rsidP="00B42F55">
            <w:pPr>
              <w:rPr>
                <w:sz w:val="20"/>
                <w:szCs w:val="20"/>
              </w:rPr>
            </w:pPr>
            <w:r w:rsidRPr="00BF2B73">
              <w:rPr>
                <w:sz w:val="20"/>
                <w:szCs w:val="20"/>
              </w:rPr>
              <w:t>Помоћ у случају смрти запосленог или члана уже породице</w:t>
            </w:r>
          </w:p>
        </w:tc>
        <w:tc>
          <w:tcPr>
            <w:tcW w:w="1710" w:type="dxa"/>
            <w:tcBorders>
              <w:top w:val="nil"/>
              <w:left w:val="nil"/>
              <w:bottom w:val="single" w:sz="4" w:space="0" w:color="auto"/>
              <w:right w:val="single" w:sz="4" w:space="0" w:color="auto"/>
            </w:tcBorders>
            <w:shd w:val="clear" w:color="auto" w:fill="auto"/>
            <w:vAlign w:val="center"/>
            <w:hideMark/>
          </w:tcPr>
          <w:p w:rsidR="007B01E2" w:rsidRPr="00BF2B73" w:rsidRDefault="007B01E2" w:rsidP="00B42F55">
            <w:pPr>
              <w:jc w:val="right"/>
              <w:rPr>
                <w:sz w:val="20"/>
                <w:szCs w:val="20"/>
              </w:rPr>
            </w:pPr>
            <w:r w:rsidRPr="00BF2B73">
              <w:rPr>
                <w:sz w:val="20"/>
                <w:szCs w:val="20"/>
              </w:rPr>
              <w:t>1.460</w:t>
            </w:r>
          </w:p>
        </w:tc>
      </w:tr>
      <w:tr w:rsidR="00BF2B73" w:rsidRPr="00BF2B73" w:rsidTr="00B42F55">
        <w:trPr>
          <w:trHeight w:val="467"/>
        </w:trPr>
        <w:tc>
          <w:tcPr>
            <w:tcW w:w="5940" w:type="dxa"/>
            <w:tcBorders>
              <w:top w:val="nil"/>
              <w:left w:val="single" w:sz="4" w:space="0" w:color="auto"/>
              <w:bottom w:val="single" w:sz="4" w:space="0" w:color="auto"/>
              <w:right w:val="single" w:sz="4" w:space="0" w:color="auto"/>
            </w:tcBorders>
            <w:shd w:val="clear" w:color="auto" w:fill="auto"/>
            <w:vAlign w:val="center"/>
            <w:hideMark/>
          </w:tcPr>
          <w:p w:rsidR="007B01E2" w:rsidRPr="00BF2B73" w:rsidRDefault="007B01E2" w:rsidP="00B42F55">
            <w:pPr>
              <w:rPr>
                <w:sz w:val="20"/>
                <w:szCs w:val="20"/>
              </w:rPr>
            </w:pPr>
            <w:r w:rsidRPr="00BF2B73">
              <w:rPr>
                <w:sz w:val="20"/>
                <w:szCs w:val="20"/>
              </w:rPr>
              <w:t>Помоћ у медицинском лечењу запосленог или члана уже породице и остале помоћи запосленим радницима (рођење детета)</w:t>
            </w:r>
          </w:p>
        </w:tc>
        <w:tc>
          <w:tcPr>
            <w:tcW w:w="1710" w:type="dxa"/>
            <w:tcBorders>
              <w:top w:val="nil"/>
              <w:left w:val="nil"/>
              <w:bottom w:val="single" w:sz="4" w:space="0" w:color="auto"/>
              <w:right w:val="single" w:sz="4" w:space="0" w:color="auto"/>
            </w:tcBorders>
            <w:shd w:val="clear" w:color="auto" w:fill="auto"/>
            <w:vAlign w:val="center"/>
            <w:hideMark/>
          </w:tcPr>
          <w:p w:rsidR="007B01E2" w:rsidRPr="00BF2B73" w:rsidRDefault="007B01E2" w:rsidP="00B42F55">
            <w:pPr>
              <w:jc w:val="right"/>
              <w:rPr>
                <w:sz w:val="20"/>
                <w:szCs w:val="20"/>
              </w:rPr>
            </w:pPr>
            <w:r w:rsidRPr="00BF2B73">
              <w:rPr>
                <w:sz w:val="20"/>
                <w:szCs w:val="20"/>
                <w:lang w:val="sr-Latn-CS"/>
              </w:rPr>
              <w:t>3</w:t>
            </w:r>
            <w:r w:rsidRPr="00BF2B73">
              <w:rPr>
                <w:sz w:val="20"/>
                <w:szCs w:val="20"/>
              </w:rPr>
              <w:t>.479</w:t>
            </w:r>
          </w:p>
        </w:tc>
      </w:tr>
      <w:tr w:rsidR="007B01E2" w:rsidRPr="00BF2B73" w:rsidTr="00B42F55">
        <w:trPr>
          <w:trHeight w:val="255"/>
        </w:trPr>
        <w:tc>
          <w:tcPr>
            <w:tcW w:w="5940" w:type="dxa"/>
            <w:tcBorders>
              <w:top w:val="nil"/>
              <w:left w:val="single" w:sz="4" w:space="0" w:color="auto"/>
              <w:bottom w:val="single" w:sz="4" w:space="0" w:color="auto"/>
              <w:right w:val="single" w:sz="4" w:space="0" w:color="auto"/>
            </w:tcBorders>
            <w:shd w:val="clear" w:color="auto" w:fill="auto"/>
            <w:vAlign w:val="center"/>
            <w:hideMark/>
          </w:tcPr>
          <w:p w:rsidR="007B01E2" w:rsidRPr="00BF2B73" w:rsidRDefault="007B01E2" w:rsidP="00B42F55">
            <w:pPr>
              <w:rPr>
                <w:sz w:val="20"/>
                <w:szCs w:val="20"/>
              </w:rPr>
            </w:pPr>
            <w:r w:rsidRPr="00BF2B73">
              <w:rPr>
                <w:sz w:val="20"/>
                <w:szCs w:val="20"/>
              </w:rPr>
              <w:t>Јубиларне награде</w:t>
            </w:r>
          </w:p>
        </w:tc>
        <w:tc>
          <w:tcPr>
            <w:tcW w:w="1710" w:type="dxa"/>
            <w:tcBorders>
              <w:top w:val="nil"/>
              <w:left w:val="nil"/>
              <w:bottom w:val="single" w:sz="4" w:space="0" w:color="auto"/>
              <w:right w:val="single" w:sz="4" w:space="0" w:color="auto"/>
            </w:tcBorders>
            <w:shd w:val="clear" w:color="auto" w:fill="auto"/>
            <w:vAlign w:val="center"/>
            <w:hideMark/>
          </w:tcPr>
          <w:p w:rsidR="007B01E2" w:rsidRPr="00BF2B73" w:rsidRDefault="007B01E2" w:rsidP="00B42F55">
            <w:pPr>
              <w:jc w:val="right"/>
              <w:rPr>
                <w:sz w:val="20"/>
                <w:szCs w:val="20"/>
                <w:lang w:val="sr-Latn-CS"/>
              </w:rPr>
            </w:pPr>
            <w:r w:rsidRPr="00BF2B73">
              <w:rPr>
                <w:sz w:val="20"/>
                <w:szCs w:val="20"/>
              </w:rPr>
              <w:t>21.</w:t>
            </w:r>
            <w:r w:rsidRPr="00BF2B73">
              <w:rPr>
                <w:sz w:val="20"/>
                <w:szCs w:val="20"/>
                <w:lang w:val="sr-Latn-CS"/>
              </w:rPr>
              <w:t>235</w:t>
            </w:r>
          </w:p>
        </w:tc>
      </w:tr>
    </w:tbl>
    <w:p w:rsidR="007B01E2" w:rsidRPr="00BF2B73" w:rsidRDefault="007B01E2" w:rsidP="007B01E2">
      <w:pPr>
        <w:tabs>
          <w:tab w:val="left" w:pos="1335"/>
        </w:tabs>
        <w:rPr>
          <w:lang w:val="sr-Cyrl-CS"/>
        </w:rPr>
      </w:pPr>
    </w:p>
    <w:p w:rsidR="007B01E2" w:rsidRPr="00BF2B73" w:rsidRDefault="007B01E2" w:rsidP="007B01E2">
      <w:pPr>
        <w:tabs>
          <w:tab w:val="left" w:pos="1335"/>
        </w:tabs>
        <w:jc w:val="center"/>
        <w:rPr>
          <w:lang w:val="sr-Cyrl-CS"/>
        </w:rPr>
      </w:pPr>
    </w:p>
    <w:p w:rsidR="007B01E2" w:rsidRPr="00BF2B73" w:rsidRDefault="007B01E2" w:rsidP="007B01E2">
      <w:pPr>
        <w:tabs>
          <w:tab w:val="left" w:pos="1335"/>
        </w:tabs>
        <w:jc w:val="center"/>
        <w:rPr>
          <w:b/>
        </w:rPr>
      </w:pPr>
      <w:r w:rsidRPr="00BF2B73">
        <w:rPr>
          <w:b/>
        </w:rPr>
        <w:t>Подаци о исплаћеним накнадама и другим примањима у фебруару 2020. године</w:t>
      </w:r>
    </w:p>
    <w:p w:rsidR="007B01E2" w:rsidRPr="00BF2B73" w:rsidRDefault="007B01E2" w:rsidP="007B01E2">
      <w:pPr>
        <w:tabs>
          <w:tab w:val="left" w:pos="1335"/>
        </w:tabs>
        <w:jc w:val="right"/>
        <w:rPr>
          <w:b/>
          <w:lang w:val="sr-Cyrl-CS"/>
        </w:rPr>
      </w:pPr>
      <w:r w:rsidRPr="00BF2B73">
        <w:rPr>
          <w:b/>
          <w:lang w:val="sr-Cyrl-CS"/>
        </w:rPr>
        <w:t>у хиљадама динара</w:t>
      </w:r>
    </w:p>
    <w:tbl>
      <w:tblPr>
        <w:tblW w:w="7380" w:type="dxa"/>
        <w:tblInd w:w="1098" w:type="dxa"/>
        <w:tblLook w:val="04A0" w:firstRow="1" w:lastRow="0" w:firstColumn="1" w:lastColumn="0" w:noHBand="0" w:noVBand="1"/>
      </w:tblPr>
      <w:tblGrid>
        <w:gridCol w:w="5670"/>
        <w:gridCol w:w="1710"/>
      </w:tblGrid>
      <w:tr w:rsidR="00BF2B73" w:rsidRPr="00BF2B73" w:rsidTr="00B42F55">
        <w:trPr>
          <w:trHeight w:val="255"/>
        </w:trPr>
        <w:tc>
          <w:tcPr>
            <w:tcW w:w="5670" w:type="dxa"/>
            <w:vMerge w:val="restart"/>
            <w:tcBorders>
              <w:top w:val="single" w:sz="4" w:space="0" w:color="auto"/>
              <w:left w:val="single" w:sz="4" w:space="0" w:color="auto"/>
              <w:bottom w:val="single" w:sz="4" w:space="0" w:color="auto"/>
              <w:right w:val="single" w:sz="4" w:space="0" w:color="auto"/>
            </w:tcBorders>
            <w:shd w:val="clear" w:color="000000" w:fill="C6D9F1"/>
            <w:vAlign w:val="center"/>
            <w:hideMark/>
          </w:tcPr>
          <w:p w:rsidR="007B01E2" w:rsidRPr="00BF2B73" w:rsidRDefault="007B01E2" w:rsidP="00B42F55">
            <w:pPr>
              <w:rPr>
                <w:b/>
                <w:bCs/>
              </w:rPr>
            </w:pPr>
            <w:r w:rsidRPr="00BF2B73">
              <w:rPr>
                <w:b/>
                <w:bCs/>
              </w:rPr>
              <w:t>Назив накнаде/другог примања</w:t>
            </w:r>
          </w:p>
        </w:tc>
        <w:tc>
          <w:tcPr>
            <w:tcW w:w="1710" w:type="dxa"/>
            <w:tcBorders>
              <w:top w:val="single" w:sz="4" w:space="0" w:color="auto"/>
              <w:left w:val="nil"/>
              <w:bottom w:val="single" w:sz="4" w:space="0" w:color="auto"/>
              <w:right w:val="single" w:sz="4" w:space="0" w:color="auto"/>
            </w:tcBorders>
            <w:shd w:val="clear" w:color="000000" w:fill="C6D9F1"/>
            <w:vAlign w:val="center"/>
            <w:hideMark/>
          </w:tcPr>
          <w:p w:rsidR="007B01E2" w:rsidRPr="00BF2B73" w:rsidRDefault="007B01E2" w:rsidP="00B42F55">
            <w:pPr>
              <w:jc w:val="right"/>
              <w:rPr>
                <w:b/>
                <w:bCs/>
              </w:rPr>
            </w:pPr>
            <w:r w:rsidRPr="00BF2B73">
              <w:rPr>
                <w:b/>
                <w:bCs/>
              </w:rPr>
              <w:t>Исплаћено</w:t>
            </w:r>
          </w:p>
        </w:tc>
      </w:tr>
      <w:tr w:rsidR="00BF2B73" w:rsidRPr="00BF2B73" w:rsidTr="00B42F55">
        <w:trPr>
          <w:trHeight w:val="255"/>
        </w:trPr>
        <w:tc>
          <w:tcPr>
            <w:tcW w:w="5670" w:type="dxa"/>
            <w:vMerge/>
            <w:tcBorders>
              <w:top w:val="single" w:sz="4" w:space="0" w:color="auto"/>
              <w:left w:val="single" w:sz="4" w:space="0" w:color="auto"/>
              <w:bottom w:val="single" w:sz="4" w:space="0" w:color="auto"/>
              <w:right w:val="single" w:sz="4" w:space="0" w:color="auto"/>
            </w:tcBorders>
            <w:vAlign w:val="center"/>
            <w:hideMark/>
          </w:tcPr>
          <w:p w:rsidR="007B01E2" w:rsidRPr="00BF2B73" w:rsidRDefault="007B01E2" w:rsidP="00B42F55">
            <w:pPr>
              <w:rPr>
                <w:b/>
                <w:bCs/>
              </w:rPr>
            </w:pPr>
          </w:p>
        </w:tc>
        <w:tc>
          <w:tcPr>
            <w:tcW w:w="1710" w:type="dxa"/>
            <w:tcBorders>
              <w:top w:val="nil"/>
              <w:left w:val="nil"/>
              <w:bottom w:val="single" w:sz="4" w:space="0" w:color="auto"/>
              <w:right w:val="single" w:sz="4" w:space="0" w:color="auto"/>
            </w:tcBorders>
            <w:shd w:val="clear" w:color="000000" w:fill="C6D9F1"/>
            <w:vAlign w:val="center"/>
            <w:hideMark/>
          </w:tcPr>
          <w:p w:rsidR="007B01E2" w:rsidRPr="00BF2B73" w:rsidRDefault="007B01E2" w:rsidP="00B42F55">
            <w:pPr>
              <w:jc w:val="right"/>
              <w:rPr>
                <w:b/>
                <w:bCs/>
              </w:rPr>
            </w:pPr>
            <w:r w:rsidRPr="00BF2B73">
              <w:rPr>
                <w:b/>
                <w:bCs/>
              </w:rPr>
              <w:t>2019. година</w:t>
            </w:r>
          </w:p>
        </w:tc>
      </w:tr>
      <w:tr w:rsidR="00BF2B73" w:rsidRPr="00BF2B73" w:rsidTr="00B42F55">
        <w:trPr>
          <w:trHeight w:val="251"/>
        </w:trPr>
        <w:tc>
          <w:tcPr>
            <w:tcW w:w="5670" w:type="dxa"/>
            <w:tcBorders>
              <w:top w:val="nil"/>
              <w:left w:val="single" w:sz="4" w:space="0" w:color="auto"/>
              <w:bottom w:val="single" w:sz="4" w:space="0" w:color="auto"/>
              <w:right w:val="single" w:sz="4" w:space="0" w:color="auto"/>
            </w:tcBorders>
            <w:shd w:val="clear" w:color="auto" w:fill="auto"/>
            <w:vAlign w:val="center"/>
            <w:hideMark/>
          </w:tcPr>
          <w:p w:rsidR="007B01E2" w:rsidRPr="00BF2B73" w:rsidRDefault="007B01E2" w:rsidP="00B42F55">
            <w:r w:rsidRPr="00BF2B73">
              <w:t>Накнаде трошкова за превоз на посао и са посла</w:t>
            </w:r>
          </w:p>
        </w:tc>
        <w:tc>
          <w:tcPr>
            <w:tcW w:w="1710" w:type="dxa"/>
            <w:tcBorders>
              <w:top w:val="nil"/>
              <w:left w:val="nil"/>
              <w:bottom w:val="single" w:sz="4" w:space="0" w:color="auto"/>
              <w:right w:val="single" w:sz="4" w:space="0" w:color="auto"/>
            </w:tcBorders>
            <w:shd w:val="clear" w:color="auto" w:fill="auto"/>
            <w:vAlign w:val="center"/>
            <w:hideMark/>
          </w:tcPr>
          <w:p w:rsidR="007B01E2" w:rsidRPr="00BF2B73" w:rsidRDefault="007B01E2" w:rsidP="00B42F55">
            <w:pPr>
              <w:jc w:val="right"/>
            </w:pPr>
            <w:r w:rsidRPr="00BF2B73">
              <w:t>18.935,2</w:t>
            </w:r>
          </w:p>
        </w:tc>
      </w:tr>
      <w:tr w:rsidR="00BF2B73" w:rsidRPr="00BF2B73" w:rsidTr="00B42F55">
        <w:trPr>
          <w:trHeight w:val="278"/>
        </w:trPr>
        <w:tc>
          <w:tcPr>
            <w:tcW w:w="5670" w:type="dxa"/>
            <w:tcBorders>
              <w:top w:val="nil"/>
              <w:left w:val="single" w:sz="4" w:space="0" w:color="auto"/>
              <w:bottom w:val="single" w:sz="4" w:space="0" w:color="auto"/>
              <w:right w:val="single" w:sz="4" w:space="0" w:color="auto"/>
            </w:tcBorders>
            <w:shd w:val="clear" w:color="auto" w:fill="auto"/>
            <w:vAlign w:val="center"/>
            <w:hideMark/>
          </w:tcPr>
          <w:p w:rsidR="007B01E2" w:rsidRPr="00BF2B73" w:rsidRDefault="007B01E2" w:rsidP="00B42F55">
            <w:r w:rsidRPr="00BF2B73">
              <w:t>Накнаде трошкова за одвојен живот од породице</w:t>
            </w:r>
          </w:p>
        </w:tc>
        <w:tc>
          <w:tcPr>
            <w:tcW w:w="1710" w:type="dxa"/>
            <w:tcBorders>
              <w:top w:val="nil"/>
              <w:left w:val="nil"/>
              <w:bottom w:val="single" w:sz="4" w:space="0" w:color="auto"/>
              <w:right w:val="single" w:sz="4" w:space="0" w:color="auto"/>
            </w:tcBorders>
            <w:shd w:val="clear" w:color="auto" w:fill="auto"/>
            <w:vAlign w:val="center"/>
            <w:hideMark/>
          </w:tcPr>
          <w:p w:rsidR="007B01E2" w:rsidRPr="00BF2B73" w:rsidRDefault="007B01E2" w:rsidP="00B42F55">
            <w:pPr>
              <w:jc w:val="right"/>
            </w:pPr>
            <w:r w:rsidRPr="00BF2B73">
              <w:t>477,4</w:t>
            </w:r>
          </w:p>
        </w:tc>
      </w:tr>
      <w:tr w:rsidR="00BF2B73" w:rsidRPr="00BF2B73" w:rsidTr="00B42F55">
        <w:trPr>
          <w:trHeight w:val="251"/>
        </w:trPr>
        <w:tc>
          <w:tcPr>
            <w:tcW w:w="5670" w:type="dxa"/>
            <w:tcBorders>
              <w:top w:val="nil"/>
              <w:left w:val="single" w:sz="4" w:space="0" w:color="auto"/>
              <w:bottom w:val="single" w:sz="4" w:space="0" w:color="auto"/>
              <w:right w:val="single" w:sz="4" w:space="0" w:color="auto"/>
            </w:tcBorders>
            <w:shd w:val="clear" w:color="auto" w:fill="auto"/>
            <w:vAlign w:val="center"/>
            <w:hideMark/>
          </w:tcPr>
          <w:p w:rsidR="007B01E2" w:rsidRPr="00BF2B73" w:rsidRDefault="007B01E2" w:rsidP="00B42F55">
            <w:r w:rsidRPr="00BF2B73">
              <w:t>Трошкови службених путовања у земљи (дневнице, превоз, смештај)</w:t>
            </w:r>
          </w:p>
        </w:tc>
        <w:tc>
          <w:tcPr>
            <w:tcW w:w="1710" w:type="dxa"/>
            <w:tcBorders>
              <w:top w:val="nil"/>
              <w:left w:val="nil"/>
              <w:bottom w:val="single" w:sz="4" w:space="0" w:color="auto"/>
              <w:right w:val="single" w:sz="4" w:space="0" w:color="auto"/>
            </w:tcBorders>
            <w:shd w:val="clear" w:color="auto" w:fill="auto"/>
            <w:vAlign w:val="center"/>
            <w:hideMark/>
          </w:tcPr>
          <w:p w:rsidR="007B01E2" w:rsidRPr="00BF2B73" w:rsidRDefault="007B01E2" w:rsidP="00B42F55">
            <w:pPr>
              <w:jc w:val="right"/>
            </w:pPr>
            <w:r w:rsidRPr="00BF2B73">
              <w:t>91,8</w:t>
            </w:r>
          </w:p>
        </w:tc>
      </w:tr>
      <w:tr w:rsidR="00BF2B73" w:rsidRPr="00BF2B73" w:rsidTr="00B42F55">
        <w:trPr>
          <w:trHeight w:val="251"/>
        </w:trPr>
        <w:tc>
          <w:tcPr>
            <w:tcW w:w="5670" w:type="dxa"/>
            <w:tcBorders>
              <w:top w:val="nil"/>
              <w:left w:val="single" w:sz="4" w:space="0" w:color="auto"/>
              <w:bottom w:val="single" w:sz="4" w:space="0" w:color="auto"/>
              <w:right w:val="single" w:sz="4" w:space="0" w:color="auto"/>
            </w:tcBorders>
            <w:shd w:val="clear" w:color="auto" w:fill="auto"/>
            <w:vAlign w:val="center"/>
            <w:hideMark/>
          </w:tcPr>
          <w:p w:rsidR="007B01E2" w:rsidRPr="00BF2B73" w:rsidRDefault="007B01E2" w:rsidP="00B42F55">
            <w:r w:rsidRPr="00BF2B73">
              <w:t>Трошкови службених путовања у иностранство (дневнице, превоз, смештај)</w:t>
            </w:r>
          </w:p>
        </w:tc>
        <w:tc>
          <w:tcPr>
            <w:tcW w:w="1710" w:type="dxa"/>
            <w:tcBorders>
              <w:top w:val="nil"/>
              <w:left w:val="nil"/>
              <w:bottom w:val="single" w:sz="4" w:space="0" w:color="auto"/>
              <w:right w:val="single" w:sz="4" w:space="0" w:color="auto"/>
            </w:tcBorders>
            <w:shd w:val="clear" w:color="auto" w:fill="auto"/>
            <w:vAlign w:val="center"/>
            <w:hideMark/>
          </w:tcPr>
          <w:p w:rsidR="007B01E2" w:rsidRPr="00BF2B73" w:rsidRDefault="007B01E2" w:rsidP="00B42F55">
            <w:pPr>
              <w:jc w:val="right"/>
            </w:pPr>
            <w:r w:rsidRPr="00BF2B73">
              <w:t>965,2</w:t>
            </w:r>
          </w:p>
        </w:tc>
      </w:tr>
      <w:tr w:rsidR="00BF2B73" w:rsidRPr="00BF2B73" w:rsidTr="00B42F55">
        <w:trPr>
          <w:trHeight w:val="269"/>
        </w:trPr>
        <w:tc>
          <w:tcPr>
            <w:tcW w:w="5670" w:type="dxa"/>
            <w:tcBorders>
              <w:top w:val="nil"/>
              <w:left w:val="single" w:sz="4" w:space="0" w:color="auto"/>
              <w:bottom w:val="single" w:sz="4" w:space="0" w:color="auto"/>
              <w:right w:val="single" w:sz="4" w:space="0" w:color="auto"/>
            </w:tcBorders>
            <w:shd w:val="clear" w:color="auto" w:fill="auto"/>
            <w:vAlign w:val="center"/>
            <w:hideMark/>
          </w:tcPr>
          <w:p w:rsidR="007B01E2" w:rsidRPr="00BF2B73" w:rsidRDefault="007B01E2" w:rsidP="00B42F55">
            <w:r w:rsidRPr="00BF2B73">
              <w:t>Отпремнина приликом одласка у пензију</w:t>
            </w:r>
          </w:p>
        </w:tc>
        <w:tc>
          <w:tcPr>
            <w:tcW w:w="1710" w:type="dxa"/>
            <w:tcBorders>
              <w:top w:val="nil"/>
              <w:left w:val="nil"/>
              <w:bottom w:val="single" w:sz="4" w:space="0" w:color="auto"/>
              <w:right w:val="single" w:sz="4" w:space="0" w:color="auto"/>
            </w:tcBorders>
            <w:shd w:val="clear" w:color="auto" w:fill="auto"/>
            <w:vAlign w:val="center"/>
            <w:hideMark/>
          </w:tcPr>
          <w:p w:rsidR="007B01E2" w:rsidRPr="00BF2B73" w:rsidRDefault="007B01E2" w:rsidP="00B42F55">
            <w:pPr>
              <w:jc w:val="right"/>
            </w:pPr>
            <w:r w:rsidRPr="00BF2B73">
              <w:t>697,3</w:t>
            </w:r>
          </w:p>
        </w:tc>
      </w:tr>
      <w:tr w:rsidR="00BF2B73" w:rsidRPr="00BF2B73" w:rsidTr="00B42F55">
        <w:trPr>
          <w:trHeight w:val="170"/>
        </w:trPr>
        <w:tc>
          <w:tcPr>
            <w:tcW w:w="5670" w:type="dxa"/>
            <w:tcBorders>
              <w:top w:val="nil"/>
              <w:left w:val="single" w:sz="4" w:space="0" w:color="auto"/>
              <w:bottom w:val="single" w:sz="4" w:space="0" w:color="auto"/>
              <w:right w:val="single" w:sz="4" w:space="0" w:color="auto"/>
            </w:tcBorders>
            <w:shd w:val="clear" w:color="auto" w:fill="auto"/>
            <w:vAlign w:val="center"/>
            <w:hideMark/>
          </w:tcPr>
          <w:p w:rsidR="007B01E2" w:rsidRPr="00BF2B73" w:rsidRDefault="007B01E2" w:rsidP="00B42F55">
            <w:r w:rsidRPr="00BF2B73">
              <w:t>Помоћ у случају смрти запосленог или члана уже породице</w:t>
            </w:r>
          </w:p>
        </w:tc>
        <w:tc>
          <w:tcPr>
            <w:tcW w:w="1710" w:type="dxa"/>
            <w:tcBorders>
              <w:top w:val="nil"/>
              <w:left w:val="nil"/>
              <w:bottom w:val="single" w:sz="4" w:space="0" w:color="auto"/>
              <w:right w:val="single" w:sz="4" w:space="0" w:color="auto"/>
            </w:tcBorders>
            <w:shd w:val="clear" w:color="auto" w:fill="auto"/>
            <w:vAlign w:val="center"/>
            <w:hideMark/>
          </w:tcPr>
          <w:p w:rsidR="007B01E2" w:rsidRPr="00BF2B73" w:rsidRDefault="007B01E2" w:rsidP="00B42F55">
            <w:pPr>
              <w:jc w:val="right"/>
            </w:pPr>
            <w:r w:rsidRPr="00BF2B73">
              <w:t>33,8</w:t>
            </w:r>
          </w:p>
        </w:tc>
      </w:tr>
      <w:tr w:rsidR="00BF2B73" w:rsidRPr="00BF2B73" w:rsidTr="00B42F55">
        <w:trPr>
          <w:trHeight w:val="467"/>
        </w:trPr>
        <w:tc>
          <w:tcPr>
            <w:tcW w:w="5670" w:type="dxa"/>
            <w:tcBorders>
              <w:top w:val="nil"/>
              <w:left w:val="single" w:sz="4" w:space="0" w:color="auto"/>
              <w:bottom w:val="single" w:sz="4" w:space="0" w:color="auto"/>
              <w:right w:val="single" w:sz="4" w:space="0" w:color="auto"/>
            </w:tcBorders>
            <w:shd w:val="clear" w:color="auto" w:fill="auto"/>
            <w:vAlign w:val="center"/>
            <w:hideMark/>
          </w:tcPr>
          <w:p w:rsidR="007B01E2" w:rsidRPr="00BF2B73" w:rsidRDefault="007B01E2" w:rsidP="00B42F55">
            <w:r w:rsidRPr="00BF2B73">
              <w:t>Помоћ у медицинском лечењу запосленог или члана уже породице и остале помоћи запосленим радницима (рођење детета)</w:t>
            </w:r>
          </w:p>
        </w:tc>
        <w:tc>
          <w:tcPr>
            <w:tcW w:w="1710" w:type="dxa"/>
            <w:tcBorders>
              <w:top w:val="nil"/>
              <w:left w:val="nil"/>
              <w:bottom w:val="single" w:sz="4" w:space="0" w:color="auto"/>
              <w:right w:val="single" w:sz="4" w:space="0" w:color="auto"/>
            </w:tcBorders>
            <w:shd w:val="clear" w:color="auto" w:fill="auto"/>
            <w:vAlign w:val="center"/>
            <w:hideMark/>
          </w:tcPr>
          <w:p w:rsidR="007B01E2" w:rsidRPr="00BF2B73" w:rsidRDefault="007B01E2" w:rsidP="00B42F55">
            <w:pPr>
              <w:jc w:val="right"/>
            </w:pPr>
            <w:r w:rsidRPr="00BF2B73">
              <w:t>535,1</w:t>
            </w:r>
          </w:p>
        </w:tc>
      </w:tr>
      <w:tr w:rsidR="007B01E2" w:rsidRPr="00BF2B73" w:rsidTr="00B42F55">
        <w:trPr>
          <w:trHeight w:val="255"/>
        </w:trPr>
        <w:tc>
          <w:tcPr>
            <w:tcW w:w="5670" w:type="dxa"/>
            <w:tcBorders>
              <w:top w:val="nil"/>
              <w:left w:val="single" w:sz="4" w:space="0" w:color="auto"/>
              <w:bottom w:val="single" w:sz="4" w:space="0" w:color="auto"/>
              <w:right w:val="single" w:sz="4" w:space="0" w:color="auto"/>
            </w:tcBorders>
            <w:shd w:val="clear" w:color="auto" w:fill="auto"/>
            <w:vAlign w:val="center"/>
            <w:hideMark/>
          </w:tcPr>
          <w:p w:rsidR="007B01E2" w:rsidRPr="00BF2B73" w:rsidRDefault="007B01E2" w:rsidP="00B42F55">
            <w:r w:rsidRPr="00BF2B73">
              <w:t>Јубиларне награде</w:t>
            </w:r>
          </w:p>
        </w:tc>
        <w:tc>
          <w:tcPr>
            <w:tcW w:w="1710" w:type="dxa"/>
            <w:tcBorders>
              <w:top w:val="nil"/>
              <w:left w:val="nil"/>
              <w:bottom w:val="single" w:sz="4" w:space="0" w:color="auto"/>
              <w:right w:val="single" w:sz="4" w:space="0" w:color="auto"/>
            </w:tcBorders>
            <w:shd w:val="clear" w:color="auto" w:fill="auto"/>
            <w:vAlign w:val="center"/>
            <w:hideMark/>
          </w:tcPr>
          <w:p w:rsidR="007B01E2" w:rsidRPr="00BF2B73" w:rsidRDefault="007B01E2" w:rsidP="00B42F55">
            <w:pPr>
              <w:jc w:val="right"/>
              <w:rPr>
                <w:lang w:val="sr-Latn-CS"/>
              </w:rPr>
            </w:pPr>
            <w:r w:rsidRPr="00BF2B73">
              <w:t>0,0</w:t>
            </w:r>
          </w:p>
        </w:tc>
      </w:tr>
    </w:tbl>
    <w:p w:rsidR="007B01E2" w:rsidRPr="00BF2B73" w:rsidRDefault="007B01E2" w:rsidP="007B01E2">
      <w:pPr>
        <w:tabs>
          <w:tab w:val="left" w:pos="1335"/>
        </w:tabs>
        <w:jc w:val="center"/>
        <w:rPr>
          <w:sz w:val="18"/>
          <w:szCs w:val="18"/>
          <w:lang w:val="sr-Cyrl-CS"/>
        </w:rPr>
      </w:pPr>
    </w:p>
    <w:p w:rsidR="007B01E2" w:rsidRPr="00BF2B73" w:rsidRDefault="007B01E2" w:rsidP="007B01E2">
      <w:pPr>
        <w:tabs>
          <w:tab w:val="left" w:pos="1335"/>
        </w:tabs>
        <w:rPr>
          <w:b/>
          <w:lang w:val="sr-Cyrl-CS"/>
        </w:rPr>
      </w:pPr>
    </w:p>
    <w:p w:rsidR="008452CF" w:rsidRPr="00BF2B73" w:rsidRDefault="008452CF" w:rsidP="007B01E2">
      <w:pPr>
        <w:tabs>
          <w:tab w:val="left" w:pos="1335"/>
        </w:tabs>
        <w:rPr>
          <w:b/>
          <w:lang w:val="sr-Cyrl-CS"/>
        </w:rPr>
      </w:pPr>
    </w:p>
    <w:p w:rsidR="007B01E2" w:rsidRPr="00BF2B73" w:rsidRDefault="007B01E2" w:rsidP="007B01E2">
      <w:pPr>
        <w:tabs>
          <w:tab w:val="left" w:pos="1335"/>
        </w:tabs>
        <w:rPr>
          <w:b/>
          <w:lang w:val="sr-Cyrl-CS"/>
        </w:rPr>
      </w:pPr>
      <w:r w:rsidRPr="00BF2B73">
        <w:rPr>
          <w:b/>
          <w:lang w:val="sr-Cyrl-CS"/>
        </w:rPr>
        <w:t>1</w:t>
      </w:r>
      <w:r w:rsidR="00963081" w:rsidRPr="00BF2B73">
        <w:rPr>
          <w:b/>
        </w:rPr>
        <w:t>5</w:t>
      </w:r>
      <w:r w:rsidRPr="00BF2B73">
        <w:rPr>
          <w:b/>
          <w:lang w:val="sr-Cyrl-CS"/>
        </w:rPr>
        <w:t>. ПОДАЦИ О СРЕДСТВИМА РАДА</w:t>
      </w:r>
    </w:p>
    <w:p w:rsidR="007B01E2" w:rsidRPr="00BF2B73" w:rsidRDefault="007B01E2" w:rsidP="007B01E2">
      <w:pPr>
        <w:ind w:firstLine="567"/>
        <w:rPr>
          <w:noProof/>
          <w:sz w:val="28"/>
          <w:szCs w:val="28"/>
        </w:rPr>
      </w:pPr>
    </w:p>
    <w:p w:rsidR="007B01E2" w:rsidRPr="00BF2B73" w:rsidRDefault="007B01E2" w:rsidP="007B01E2">
      <w:pPr>
        <w:tabs>
          <w:tab w:val="num" w:pos="0"/>
          <w:tab w:val="left" w:pos="1335"/>
        </w:tabs>
        <w:ind w:left="360" w:hanging="360"/>
        <w:jc w:val="center"/>
        <w:rPr>
          <w:b/>
          <w:lang w:val="sr-Cyrl-CS"/>
        </w:rPr>
      </w:pPr>
      <w:r w:rsidRPr="00BF2B73">
        <w:rPr>
          <w:b/>
        </w:rPr>
        <w:t>Подаци о непокретним и покретним средствима која представљају</w:t>
      </w:r>
    </w:p>
    <w:p w:rsidR="007B01E2" w:rsidRPr="00BF2B73" w:rsidRDefault="007B01E2" w:rsidP="007B01E2">
      <w:pPr>
        <w:tabs>
          <w:tab w:val="num" w:pos="0"/>
          <w:tab w:val="left" w:pos="1335"/>
        </w:tabs>
        <w:ind w:left="360" w:hanging="360"/>
        <w:jc w:val="center"/>
        <w:rPr>
          <w:sz w:val="16"/>
          <w:szCs w:val="16"/>
          <w:lang w:val="sr-Cyrl-CS"/>
        </w:rPr>
      </w:pPr>
      <w:r w:rsidRPr="00BF2B73">
        <w:rPr>
          <w:b/>
        </w:rPr>
        <w:t>имовин</w:t>
      </w:r>
      <w:r w:rsidRPr="00BF2B73">
        <w:rPr>
          <w:b/>
          <w:lang w:val="sr-Cyrl-CS"/>
        </w:rPr>
        <w:t>у</w:t>
      </w:r>
      <w:r w:rsidRPr="00BF2B73">
        <w:rPr>
          <w:b/>
        </w:rPr>
        <w:t>Управе царина</w:t>
      </w:r>
    </w:p>
    <w:tbl>
      <w:tblPr>
        <w:tblW w:w="8524" w:type="dxa"/>
        <w:jc w:val="center"/>
        <w:tblLook w:val="00A0" w:firstRow="1" w:lastRow="0" w:firstColumn="1" w:lastColumn="0" w:noHBand="0" w:noVBand="0"/>
      </w:tblPr>
      <w:tblGrid>
        <w:gridCol w:w="658"/>
        <w:gridCol w:w="73"/>
        <w:gridCol w:w="4245"/>
        <w:gridCol w:w="1774"/>
        <w:gridCol w:w="1774"/>
      </w:tblGrid>
      <w:tr w:rsidR="00BF2B73" w:rsidRPr="00BF2B73" w:rsidTr="00B42F55">
        <w:trPr>
          <w:trHeight w:val="300"/>
          <w:jc w:val="center"/>
        </w:trPr>
        <w:tc>
          <w:tcPr>
            <w:tcW w:w="8524" w:type="dxa"/>
            <w:gridSpan w:val="5"/>
            <w:noWrap/>
            <w:vAlign w:val="center"/>
            <w:hideMark/>
          </w:tcPr>
          <w:p w:rsidR="007B01E2" w:rsidRPr="00BF2B73" w:rsidRDefault="007B01E2" w:rsidP="00B42F55">
            <w:pPr>
              <w:jc w:val="center"/>
              <w:rPr>
                <w:b/>
                <w:bCs/>
                <w:sz w:val="20"/>
                <w:szCs w:val="20"/>
                <w:lang w:val="sr-Cyrl-CS"/>
              </w:rPr>
            </w:pPr>
            <w:r w:rsidRPr="00BF2B73">
              <w:rPr>
                <w:b/>
                <w:bCs/>
                <w:sz w:val="20"/>
                <w:szCs w:val="20"/>
                <w:lang w:val="sr-Cyrl-CS"/>
              </w:rPr>
              <w:t>ПРЕГЛЕД  ОСНОВНИХ СРЕДСТАВА УПРАВЕ ЦАРИНА</w:t>
            </w:r>
          </w:p>
          <w:p w:rsidR="007B01E2" w:rsidRPr="00BF2B73" w:rsidRDefault="007B01E2" w:rsidP="00B42F55">
            <w:pPr>
              <w:jc w:val="center"/>
              <w:rPr>
                <w:b/>
                <w:bCs/>
                <w:sz w:val="20"/>
                <w:szCs w:val="20"/>
                <w:lang w:val="sr-Cyrl-CS"/>
              </w:rPr>
            </w:pPr>
            <w:r w:rsidRPr="00BF2B73">
              <w:rPr>
                <w:b/>
                <w:bCs/>
                <w:sz w:val="20"/>
                <w:szCs w:val="20"/>
                <w:lang w:val="sr-Cyrl-CS"/>
              </w:rPr>
              <w:t>НА ДАН 31.12.201</w:t>
            </w:r>
            <w:r w:rsidRPr="00BF2B73">
              <w:rPr>
                <w:b/>
                <w:bCs/>
                <w:sz w:val="20"/>
                <w:szCs w:val="20"/>
              </w:rPr>
              <w:t>9</w:t>
            </w:r>
            <w:r w:rsidRPr="00BF2B73">
              <w:rPr>
                <w:b/>
                <w:bCs/>
                <w:sz w:val="20"/>
                <w:szCs w:val="20"/>
                <w:lang w:val="sr-Cyrl-CS"/>
              </w:rPr>
              <w:t>. ГОДИНЕ</w:t>
            </w:r>
          </w:p>
        </w:tc>
      </w:tr>
      <w:tr w:rsidR="00BF2B73" w:rsidRPr="00BF2B73" w:rsidTr="00B42F55">
        <w:trPr>
          <w:trHeight w:val="405"/>
          <w:jc w:val="center"/>
        </w:trPr>
        <w:tc>
          <w:tcPr>
            <w:tcW w:w="731"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hideMark/>
          </w:tcPr>
          <w:p w:rsidR="007B01E2" w:rsidRPr="00BF2B73" w:rsidRDefault="007B01E2" w:rsidP="00B42F55">
            <w:pPr>
              <w:jc w:val="center"/>
              <w:rPr>
                <w:b/>
                <w:sz w:val="18"/>
                <w:szCs w:val="18"/>
                <w:lang w:val="sr-Cyrl-CS"/>
              </w:rPr>
            </w:pPr>
            <w:r w:rsidRPr="00BF2B73">
              <w:rPr>
                <w:b/>
                <w:sz w:val="18"/>
                <w:szCs w:val="18"/>
                <w:lang w:val="sr-Cyrl-CS"/>
              </w:rPr>
              <w:t>Р.бр.</w:t>
            </w:r>
          </w:p>
        </w:tc>
        <w:tc>
          <w:tcPr>
            <w:tcW w:w="4245" w:type="dxa"/>
            <w:tcBorders>
              <w:top w:val="single" w:sz="4" w:space="0" w:color="auto"/>
              <w:left w:val="nil"/>
              <w:bottom w:val="single" w:sz="4" w:space="0" w:color="auto"/>
              <w:right w:val="single" w:sz="4" w:space="0" w:color="auto"/>
            </w:tcBorders>
            <w:shd w:val="clear" w:color="auto" w:fill="C6D9F1" w:themeFill="text2" w:themeFillTint="33"/>
            <w:noWrap/>
            <w:vAlign w:val="center"/>
            <w:hideMark/>
          </w:tcPr>
          <w:p w:rsidR="007B01E2" w:rsidRPr="00BF2B73" w:rsidRDefault="007B01E2" w:rsidP="00B42F55">
            <w:pPr>
              <w:ind w:left="-238" w:firstLine="238"/>
              <w:jc w:val="center"/>
              <w:rPr>
                <w:b/>
                <w:bCs/>
                <w:sz w:val="20"/>
                <w:szCs w:val="20"/>
                <w:lang w:val="sr-Cyrl-CS"/>
              </w:rPr>
            </w:pPr>
            <w:r w:rsidRPr="00BF2B73">
              <w:rPr>
                <w:b/>
                <w:bCs/>
                <w:sz w:val="20"/>
                <w:szCs w:val="20"/>
                <w:lang w:val="sr-Cyrl-CS"/>
              </w:rPr>
              <w:t>Врста опреме</w:t>
            </w:r>
          </w:p>
        </w:tc>
        <w:tc>
          <w:tcPr>
            <w:tcW w:w="1774" w:type="dxa"/>
            <w:tcBorders>
              <w:top w:val="single" w:sz="4" w:space="0" w:color="auto"/>
              <w:left w:val="nil"/>
              <w:bottom w:val="single" w:sz="4" w:space="0" w:color="auto"/>
              <w:right w:val="single" w:sz="4" w:space="0" w:color="auto"/>
            </w:tcBorders>
            <w:shd w:val="clear" w:color="auto" w:fill="C6D9F1" w:themeFill="text2" w:themeFillTint="33"/>
            <w:noWrap/>
            <w:vAlign w:val="bottom"/>
            <w:hideMark/>
          </w:tcPr>
          <w:p w:rsidR="007B01E2" w:rsidRPr="00BF2B73" w:rsidRDefault="007B01E2" w:rsidP="00B42F55">
            <w:pPr>
              <w:jc w:val="center"/>
              <w:rPr>
                <w:b/>
                <w:bCs/>
                <w:sz w:val="20"/>
                <w:szCs w:val="20"/>
                <w:lang w:val="sr-Cyrl-CS"/>
              </w:rPr>
            </w:pPr>
            <w:r w:rsidRPr="00BF2B73">
              <w:rPr>
                <w:b/>
                <w:bCs/>
                <w:sz w:val="20"/>
                <w:szCs w:val="20"/>
                <w:lang w:val="sr-Cyrl-CS"/>
              </w:rPr>
              <w:t>Набавна вредност</w:t>
            </w:r>
          </w:p>
        </w:tc>
        <w:tc>
          <w:tcPr>
            <w:tcW w:w="1774" w:type="dxa"/>
            <w:tcBorders>
              <w:top w:val="single" w:sz="4" w:space="0" w:color="auto"/>
              <w:left w:val="nil"/>
              <w:bottom w:val="single" w:sz="4" w:space="0" w:color="auto"/>
              <w:right w:val="single" w:sz="4" w:space="0" w:color="auto"/>
            </w:tcBorders>
            <w:shd w:val="clear" w:color="auto" w:fill="C6D9F1" w:themeFill="text2" w:themeFillTint="33"/>
            <w:noWrap/>
            <w:vAlign w:val="bottom"/>
            <w:hideMark/>
          </w:tcPr>
          <w:p w:rsidR="007B01E2" w:rsidRPr="00BF2B73" w:rsidRDefault="007B01E2" w:rsidP="00B42F55">
            <w:pPr>
              <w:jc w:val="center"/>
              <w:rPr>
                <w:b/>
                <w:bCs/>
                <w:sz w:val="20"/>
                <w:szCs w:val="20"/>
                <w:lang w:val="sr-Cyrl-CS"/>
              </w:rPr>
            </w:pPr>
            <w:r w:rsidRPr="00BF2B73">
              <w:rPr>
                <w:b/>
                <w:bCs/>
                <w:sz w:val="20"/>
                <w:szCs w:val="20"/>
                <w:lang w:val="sr-Cyrl-CS"/>
              </w:rPr>
              <w:t>Садашња вредност</w:t>
            </w:r>
          </w:p>
        </w:tc>
      </w:tr>
      <w:tr w:rsidR="00BF2B73" w:rsidRPr="00BF2B73" w:rsidTr="00B42F55">
        <w:trPr>
          <w:trHeight w:hRule="exact" w:val="340"/>
          <w:jc w:val="center"/>
        </w:trPr>
        <w:tc>
          <w:tcPr>
            <w:tcW w:w="731" w:type="dxa"/>
            <w:gridSpan w:val="2"/>
            <w:tcBorders>
              <w:top w:val="nil"/>
              <w:left w:val="single" w:sz="4" w:space="0" w:color="auto"/>
              <w:bottom w:val="single" w:sz="4" w:space="0" w:color="auto"/>
              <w:right w:val="single" w:sz="4" w:space="0" w:color="auto"/>
            </w:tcBorders>
            <w:noWrap/>
            <w:vAlign w:val="bottom"/>
            <w:hideMark/>
          </w:tcPr>
          <w:p w:rsidR="007B01E2" w:rsidRPr="00BF2B73" w:rsidRDefault="007B01E2" w:rsidP="00B42F55">
            <w:pPr>
              <w:jc w:val="center"/>
              <w:rPr>
                <w:lang w:val="sr-Cyrl-CS"/>
              </w:rPr>
            </w:pPr>
            <w:r w:rsidRPr="00BF2B73">
              <w:rPr>
                <w:sz w:val="22"/>
                <w:szCs w:val="22"/>
                <w:lang w:val="sr-Cyrl-CS"/>
              </w:rPr>
              <w:lastRenderedPageBreak/>
              <w:t>1</w:t>
            </w:r>
          </w:p>
        </w:tc>
        <w:tc>
          <w:tcPr>
            <w:tcW w:w="4245" w:type="dxa"/>
            <w:tcBorders>
              <w:top w:val="nil"/>
              <w:left w:val="nil"/>
              <w:bottom w:val="single" w:sz="4" w:space="0" w:color="auto"/>
              <w:right w:val="single" w:sz="4" w:space="0" w:color="auto"/>
            </w:tcBorders>
            <w:noWrap/>
            <w:vAlign w:val="center"/>
            <w:hideMark/>
          </w:tcPr>
          <w:p w:rsidR="007B01E2" w:rsidRPr="00BF2B73" w:rsidRDefault="007B01E2" w:rsidP="00B42F55">
            <w:pPr>
              <w:rPr>
                <w:sz w:val="20"/>
                <w:szCs w:val="20"/>
              </w:rPr>
            </w:pPr>
            <w:r w:rsidRPr="00BF2B73">
              <w:rPr>
                <w:sz w:val="20"/>
                <w:szCs w:val="20"/>
              </w:rPr>
              <w:t>Канцеларијска опрема</w:t>
            </w:r>
          </w:p>
        </w:tc>
        <w:tc>
          <w:tcPr>
            <w:tcW w:w="1774" w:type="dxa"/>
            <w:tcBorders>
              <w:top w:val="nil"/>
              <w:left w:val="nil"/>
              <w:bottom w:val="single" w:sz="4" w:space="0" w:color="auto"/>
              <w:right w:val="single" w:sz="4" w:space="0" w:color="auto"/>
            </w:tcBorders>
            <w:noWrap/>
            <w:vAlign w:val="center"/>
            <w:hideMark/>
          </w:tcPr>
          <w:p w:rsidR="007B01E2" w:rsidRPr="00BF2B73" w:rsidRDefault="007B01E2" w:rsidP="00B42F55">
            <w:pPr>
              <w:jc w:val="right"/>
              <w:rPr>
                <w:sz w:val="20"/>
                <w:szCs w:val="20"/>
              </w:rPr>
            </w:pPr>
            <w:r w:rsidRPr="00BF2B73">
              <w:rPr>
                <w:sz w:val="20"/>
                <w:szCs w:val="20"/>
              </w:rPr>
              <w:t>442.030.620,05</w:t>
            </w:r>
          </w:p>
        </w:tc>
        <w:tc>
          <w:tcPr>
            <w:tcW w:w="1774" w:type="dxa"/>
            <w:tcBorders>
              <w:top w:val="nil"/>
              <w:left w:val="nil"/>
              <w:bottom w:val="single" w:sz="4" w:space="0" w:color="auto"/>
              <w:right w:val="single" w:sz="4" w:space="0" w:color="auto"/>
            </w:tcBorders>
            <w:noWrap/>
            <w:vAlign w:val="center"/>
            <w:hideMark/>
          </w:tcPr>
          <w:p w:rsidR="007B01E2" w:rsidRPr="00BF2B73" w:rsidRDefault="007B01E2" w:rsidP="00B42F55">
            <w:pPr>
              <w:jc w:val="right"/>
              <w:rPr>
                <w:sz w:val="20"/>
                <w:szCs w:val="20"/>
              </w:rPr>
            </w:pPr>
            <w:r w:rsidRPr="00BF2B73">
              <w:rPr>
                <w:sz w:val="20"/>
                <w:szCs w:val="20"/>
              </w:rPr>
              <w:t>142.365.231,79</w:t>
            </w:r>
          </w:p>
        </w:tc>
      </w:tr>
      <w:tr w:rsidR="00BF2B73" w:rsidRPr="00BF2B73" w:rsidTr="00B42F55">
        <w:trPr>
          <w:trHeight w:hRule="exact" w:val="340"/>
          <w:jc w:val="center"/>
        </w:trPr>
        <w:tc>
          <w:tcPr>
            <w:tcW w:w="731" w:type="dxa"/>
            <w:gridSpan w:val="2"/>
            <w:tcBorders>
              <w:top w:val="nil"/>
              <w:left w:val="single" w:sz="4" w:space="0" w:color="auto"/>
              <w:bottom w:val="single" w:sz="4" w:space="0" w:color="auto"/>
              <w:right w:val="single" w:sz="4" w:space="0" w:color="auto"/>
            </w:tcBorders>
            <w:noWrap/>
            <w:vAlign w:val="bottom"/>
            <w:hideMark/>
          </w:tcPr>
          <w:p w:rsidR="007B01E2" w:rsidRPr="00BF2B73" w:rsidRDefault="007B01E2" w:rsidP="00B42F55">
            <w:pPr>
              <w:jc w:val="center"/>
              <w:rPr>
                <w:lang w:val="sr-Cyrl-CS"/>
              </w:rPr>
            </w:pPr>
            <w:r w:rsidRPr="00BF2B73">
              <w:rPr>
                <w:sz w:val="22"/>
                <w:szCs w:val="22"/>
                <w:lang w:val="sr-Cyrl-CS"/>
              </w:rPr>
              <w:t>2</w:t>
            </w:r>
          </w:p>
        </w:tc>
        <w:tc>
          <w:tcPr>
            <w:tcW w:w="4245" w:type="dxa"/>
            <w:tcBorders>
              <w:top w:val="nil"/>
              <w:left w:val="nil"/>
              <w:bottom w:val="single" w:sz="4" w:space="0" w:color="auto"/>
              <w:right w:val="single" w:sz="4" w:space="0" w:color="auto"/>
            </w:tcBorders>
            <w:noWrap/>
            <w:vAlign w:val="center"/>
            <w:hideMark/>
          </w:tcPr>
          <w:p w:rsidR="007B01E2" w:rsidRPr="00BF2B73" w:rsidRDefault="007B01E2" w:rsidP="00B42F55">
            <w:pPr>
              <w:rPr>
                <w:sz w:val="20"/>
                <w:szCs w:val="20"/>
              </w:rPr>
            </w:pPr>
            <w:r w:rsidRPr="00BF2B73">
              <w:rPr>
                <w:sz w:val="20"/>
                <w:szCs w:val="20"/>
              </w:rPr>
              <w:t>Комуникациона опрема</w:t>
            </w:r>
          </w:p>
        </w:tc>
        <w:tc>
          <w:tcPr>
            <w:tcW w:w="1774" w:type="dxa"/>
            <w:tcBorders>
              <w:top w:val="nil"/>
              <w:left w:val="nil"/>
              <w:bottom w:val="single" w:sz="4" w:space="0" w:color="auto"/>
              <w:right w:val="single" w:sz="4" w:space="0" w:color="auto"/>
            </w:tcBorders>
            <w:noWrap/>
            <w:vAlign w:val="center"/>
            <w:hideMark/>
          </w:tcPr>
          <w:p w:rsidR="007B01E2" w:rsidRPr="00BF2B73" w:rsidRDefault="007B01E2" w:rsidP="00B42F55">
            <w:pPr>
              <w:jc w:val="right"/>
              <w:rPr>
                <w:sz w:val="20"/>
                <w:szCs w:val="20"/>
              </w:rPr>
            </w:pPr>
            <w:r w:rsidRPr="00BF2B73">
              <w:rPr>
                <w:sz w:val="20"/>
                <w:szCs w:val="20"/>
              </w:rPr>
              <w:t>170.354.741,63</w:t>
            </w:r>
          </w:p>
        </w:tc>
        <w:tc>
          <w:tcPr>
            <w:tcW w:w="1774" w:type="dxa"/>
            <w:tcBorders>
              <w:top w:val="nil"/>
              <w:left w:val="nil"/>
              <w:bottom w:val="single" w:sz="4" w:space="0" w:color="auto"/>
              <w:right w:val="single" w:sz="4" w:space="0" w:color="auto"/>
            </w:tcBorders>
            <w:noWrap/>
            <w:vAlign w:val="center"/>
            <w:hideMark/>
          </w:tcPr>
          <w:p w:rsidR="007B01E2" w:rsidRPr="00BF2B73" w:rsidRDefault="007B01E2" w:rsidP="00B42F55">
            <w:pPr>
              <w:jc w:val="right"/>
              <w:rPr>
                <w:sz w:val="20"/>
                <w:szCs w:val="20"/>
              </w:rPr>
            </w:pPr>
            <w:r w:rsidRPr="00BF2B73">
              <w:rPr>
                <w:sz w:val="20"/>
                <w:szCs w:val="20"/>
              </w:rPr>
              <w:t>24.716.830,13</w:t>
            </w:r>
          </w:p>
        </w:tc>
      </w:tr>
      <w:tr w:rsidR="00BF2B73" w:rsidRPr="00BF2B73" w:rsidTr="00B42F55">
        <w:trPr>
          <w:trHeight w:hRule="exact" w:val="340"/>
          <w:jc w:val="center"/>
        </w:trPr>
        <w:tc>
          <w:tcPr>
            <w:tcW w:w="731" w:type="dxa"/>
            <w:gridSpan w:val="2"/>
            <w:tcBorders>
              <w:top w:val="nil"/>
              <w:left w:val="single" w:sz="4" w:space="0" w:color="auto"/>
              <w:bottom w:val="single" w:sz="4" w:space="0" w:color="auto"/>
              <w:right w:val="single" w:sz="4" w:space="0" w:color="auto"/>
            </w:tcBorders>
            <w:noWrap/>
            <w:vAlign w:val="bottom"/>
            <w:hideMark/>
          </w:tcPr>
          <w:p w:rsidR="007B01E2" w:rsidRPr="00BF2B73" w:rsidRDefault="007B01E2" w:rsidP="00B42F55">
            <w:pPr>
              <w:jc w:val="center"/>
              <w:rPr>
                <w:lang w:val="sr-Cyrl-CS"/>
              </w:rPr>
            </w:pPr>
            <w:r w:rsidRPr="00BF2B73">
              <w:rPr>
                <w:sz w:val="22"/>
                <w:szCs w:val="22"/>
                <w:lang w:val="sr-Cyrl-CS"/>
              </w:rPr>
              <w:t>3</w:t>
            </w:r>
          </w:p>
        </w:tc>
        <w:tc>
          <w:tcPr>
            <w:tcW w:w="4245" w:type="dxa"/>
            <w:tcBorders>
              <w:top w:val="nil"/>
              <w:left w:val="nil"/>
              <w:bottom w:val="single" w:sz="4" w:space="0" w:color="auto"/>
              <w:right w:val="single" w:sz="4" w:space="0" w:color="auto"/>
            </w:tcBorders>
            <w:noWrap/>
            <w:vAlign w:val="center"/>
            <w:hideMark/>
          </w:tcPr>
          <w:p w:rsidR="007B01E2" w:rsidRPr="00BF2B73" w:rsidRDefault="007B01E2" w:rsidP="00B42F55">
            <w:pPr>
              <w:rPr>
                <w:sz w:val="20"/>
                <w:szCs w:val="20"/>
              </w:rPr>
            </w:pPr>
            <w:r w:rsidRPr="00BF2B73">
              <w:rPr>
                <w:sz w:val="20"/>
                <w:szCs w:val="20"/>
              </w:rPr>
              <w:t>Електронска и фотографска опрема</w:t>
            </w:r>
          </w:p>
        </w:tc>
        <w:tc>
          <w:tcPr>
            <w:tcW w:w="1774" w:type="dxa"/>
            <w:tcBorders>
              <w:top w:val="nil"/>
              <w:left w:val="nil"/>
              <w:bottom w:val="single" w:sz="4" w:space="0" w:color="auto"/>
              <w:right w:val="single" w:sz="4" w:space="0" w:color="auto"/>
            </w:tcBorders>
            <w:noWrap/>
            <w:vAlign w:val="center"/>
            <w:hideMark/>
          </w:tcPr>
          <w:p w:rsidR="007B01E2" w:rsidRPr="00BF2B73" w:rsidRDefault="007B01E2" w:rsidP="00B42F55">
            <w:pPr>
              <w:jc w:val="right"/>
              <w:rPr>
                <w:sz w:val="20"/>
                <w:szCs w:val="20"/>
              </w:rPr>
            </w:pPr>
            <w:r w:rsidRPr="00BF2B73">
              <w:rPr>
                <w:sz w:val="20"/>
                <w:szCs w:val="20"/>
              </w:rPr>
              <w:t>929.640.529,68</w:t>
            </w:r>
          </w:p>
        </w:tc>
        <w:tc>
          <w:tcPr>
            <w:tcW w:w="1774" w:type="dxa"/>
            <w:tcBorders>
              <w:top w:val="nil"/>
              <w:left w:val="nil"/>
              <w:bottom w:val="single" w:sz="4" w:space="0" w:color="auto"/>
              <w:right w:val="single" w:sz="4" w:space="0" w:color="auto"/>
            </w:tcBorders>
            <w:noWrap/>
            <w:vAlign w:val="center"/>
            <w:hideMark/>
          </w:tcPr>
          <w:p w:rsidR="007B01E2" w:rsidRPr="00BF2B73" w:rsidRDefault="007B01E2" w:rsidP="00B42F55">
            <w:pPr>
              <w:jc w:val="right"/>
              <w:rPr>
                <w:sz w:val="20"/>
                <w:szCs w:val="20"/>
              </w:rPr>
            </w:pPr>
            <w:r w:rsidRPr="00BF2B73">
              <w:rPr>
                <w:sz w:val="20"/>
                <w:szCs w:val="20"/>
              </w:rPr>
              <w:t>733.978.827,69</w:t>
            </w:r>
          </w:p>
        </w:tc>
      </w:tr>
      <w:tr w:rsidR="00BF2B73" w:rsidRPr="00BF2B73" w:rsidTr="00B42F55">
        <w:trPr>
          <w:trHeight w:hRule="exact" w:val="340"/>
          <w:jc w:val="center"/>
        </w:trPr>
        <w:tc>
          <w:tcPr>
            <w:tcW w:w="731" w:type="dxa"/>
            <w:gridSpan w:val="2"/>
            <w:tcBorders>
              <w:top w:val="nil"/>
              <w:left w:val="single" w:sz="4" w:space="0" w:color="auto"/>
              <w:bottom w:val="single" w:sz="4" w:space="0" w:color="auto"/>
              <w:right w:val="single" w:sz="4" w:space="0" w:color="auto"/>
            </w:tcBorders>
            <w:noWrap/>
            <w:vAlign w:val="bottom"/>
            <w:hideMark/>
          </w:tcPr>
          <w:p w:rsidR="007B01E2" w:rsidRPr="00BF2B73" w:rsidRDefault="007B01E2" w:rsidP="00B42F55">
            <w:pPr>
              <w:jc w:val="center"/>
              <w:rPr>
                <w:lang w:val="sr-Cyrl-CS"/>
              </w:rPr>
            </w:pPr>
            <w:r w:rsidRPr="00BF2B73">
              <w:rPr>
                <w:sz w:val="22"/>
                <w:szCs w:val="22"/>
                <w:lang w:val="sr-Cyrl-CS"/>
              </w:rPr>
              <w:t>4</w:t>
            </w:r>
          </w:p>
        </w:tc>
        <w:tc>
          <w:tcPr>
            <w:tcW w:w="4245" w:type="dxa"/>
            <w:tcBorders>
              <w:top w:val="nil"/>
              <w:left w:val="nil"/>
              <w:bottom w:val="single" w:sz="4" w:space="0" w:color="auto"/>
              <w:right w:val="single" w:sz="4" w:space="0" w:color="auto"/>
            </w:tcBorders>
            <w:noWrap/>
            <w:vAlign w:val="center"/>
            <w:hideMark/>
          </w:tcPr>
          <w:p w:rsidR="007B01E2" w:rsidRPr="00BF2B73" w:rsidRDefault="007B01E2" w:rsidP="00B42F55">
            <w:pPr>
              <w:rPr>
                <w:sz w:val="20"/>
                <w:szCs w:val="20"/>
              </w:rPr>
            </w:pPr>
            <w:r w:rsidRPr="00BF2B73">
              <w:rPr>
                <w:sz w:val="20"/>
                <w:szCs w:val="20"/>
              </w:rPr>
              <w:t>Опрема за угоститељство</w:t>
            </w:r>
          </w:p>
        </w:tc>
        <w:tc>
          <w:tcPr>
            <w:tcW w:w="1774" w:type="dxa"/>
            <w:tcBorders>
              <w:top w:val="nil"/>
              <w:left w:val="nil"/>
              <w:bottom w:val="single" w:sz="4" w:space="0" w:color="auto"/>
              <w:right w:val="single" w:sz="4" w:space="0" w:color="auto"/>
            </w:tcBorders>
            <w:noWrap/>
            <w:vAlign w:val="center"/>
            <w:hideMark/>
          </w:tcPr>
          <w:p w:rsidR="007B01E2" w:rsidRPr="00BF2B73" w:rsidRDefault="007B01E2" w:rsidP="00B42F55">
            <w:pPr>
              <w:jc w:val="right"/>
              <w:rPr>
                <w:sz w:val="20"/>
                <w:szCs w:val="20"/>
              </w:rPr>
            </w:pPr>
            <w:r w:rsidRPr="00BF2B73">
              <w:rPr>
                <w:sz w:val="20"/>
                <w:szCs w:val="20"/>
              </w:rPr>
              <w:t>30.273.216,93</w:t>
            </w:r>
          </w:p>
        </w:tc>
        <w:tc>
          <w:tcPr>
            <w:tcW w:w="1774" w:type="dxa"/>
            <w:tcBorders>
              <w:top w:val="nil"/>
              <w:left w:val="nil"/>
              <w:bottom w:val="single" w:sz="4" w:space="0" w:color="auto"/>
              <w:right w:val="single" w:sz="4" w:space="0" w:color="auto"/>
            </w:tcBorders>
            <w:noWrap/>
            <w:vAlign w:val="center"/>
            <w:hideMark/>
          </w:tcPr>
          <w:p w:rsidR="007B01E2" w:rsidRPr="00BF2B73" w:rsidRDefault="007B01E2" w:rsidP="00B42F55">
            <w:pPr>
              <w:jc w:val="right"/>
              <w:rPr>
                <w:sz w:val="20"/>
                <w:szCs w:val="20"/>
              </w:rPr>
            </w:pPr>
            <w:r w:rsidRPr="00BF2B73">
              <w:rPr>
                <w:sz w:val="20"/>
                <w:szCs w:val="20"/>
              </w:rPr>
              <w:t>5.937.003,06</w:t>
            </w:r>
          </w:p>
        </w:tc>
      </w:tr>
      <w:tr w:rsidR="00BF2B73" w:rsidRPr="00BF2B73" w:rsidTr="00B42F55">
        <w:trPr>
          <w:trHeight w:hRule="exact" w:val="340"/>
          <w:jc w:val="center"/>
        </w:trPr>
        <w:tc>
          <w:tcPr>
            <w:tcW w:w="731" w:type="dxa"/>
            <w:gridSpan w:val="2"/>
            <w:tcBorders>
              <w:top w:val="nil"/>
              <w:left w:val="single" w:sz="4" w:space="0" w:color="auto"/>
              <w:bottom w:val="single" w:sz="4" w:space="0" w:color="auto"/>
              <w:right w:val="single" w:sz="4" w:space="0" w:color="auto"/>
            </w:tcBorders>
            <w:noWrap/>
            <w:vAlign w:val="bottom"/>
            <w:hideMark/>
          </w:tcPr>
          <w:p w:rsidR="007B01E2" w:rsidRPr="00BF2B73" w:rsidRDefault="007B01E2" w:rsidP="00B42F55">
            <w:pPr>
              <w:jc w:val="center"/>
              <w:rPr>
                <w:lang w:val="sr-Cyrl-CS"/>
              </w:rPr>
            </w:pPr>
            <w:r w:rsidRPr="00BF2B73">
              <w:rPr>
                <w:sz w:val="22"/>
                <w:szCs w:val="22"/>
                <w:lang w:val="sr-Cyrl-CS"/>
              </w:rPr>
              <w:t>5</w:t>
            </w:r>
          </w:p>
        </w:tc>
        <w:tc>
          <w:tcPr>
            <w:tcW w:w="4245" w:type="dxa"/>
            <w:tcBorders>
              <w:top w:val="nil"/>
              <w:left w:val="nil"/>
              <w:bottom w:val="single" w:sz="4" w:space="0" w:color="auto"/>
              <w:right w:val="single" w:sz="4" w:space="0" w:color="auto"/>
            </w:tcBorders>
            <w:noWrap/>
            <w:vAlign w:val="center"/>
            <w:hideMark/>
          </w:tcPr>
          <w:p w:rsidR="007B01E2" w:rsidRPr="00BF2B73" w:rsidRDefault="007B01E2" w:rsidP="00B42F55">
            <w:pPr>
              <w:rPr>
                <w:sz w:val="20"/>
                <w:szCs w:val="20"/>
              </w:rPr>
            </w:pPr>
            <w:r w:rsidRPr="00BF2B73">
              <w:rPr>
                <w:sz w:val="20"/>
                <w:szCs w:val="20"/>
              </w:rPr>
              <w:t>Опрема за заштиту животне средине</w:t>
            </w:r>
          </w:p>
        </w:tc>
        <w:tc>
          <w:tcPr>
            <w:tcW w:w="1774" w:type="dxa"/>
            <w:tcBorders>
              <w:top w:val="nil"/>
              <w:left w:val="nil"/>
              <w:bottom w:val="single" w:sz="4" w:space="0" w:color="auto"/>
              <w:right w:val="single" w:sz="4" w:space="0" w:color="auto"/>
            </w:tcBorders>
            <w:noWrap/>
            <w:vAlign w:val="center"/>
            <w:hideMark/>
          </w:tcPr>
          <w:p w:rsidR="007B01E2" w:rsidRPr="00BF2B73" w:rsidRDefault="007B01E2" w:rsidP="00B42F55">
            <w:pPr>
              <w:jc w:val="right"/>
              <w:rPr>
                <w:sz w:val="20"/>
                <w:szCs w:val="20"/>
              </w:rPr>
            </w:pPr>
            <w:r w:rsidRPr="00BF2B73">
              <w:rPr>
                <w:sz w:val="20"/>
                <w:szCs w:val="20"/>
              </w:rPr>
              <w:t>7.065.442,31</w:t>
            </w:r>
          </w:p>
        </w:tc>
        <w:tc>
          <w:tcPr>
            <w:tcW w:w="1774" w:type="dxa"/>
            <w:tcBorders>
              <w:top w:val="nil"/>
              <w:left w:val="nil"/>
              <w:bottom w:val="single" w:sz="4" w:space="0" w:color="auto"/>
              <w:right w:val="single" w:sz="4" w:space="0" w:color="auto"/>
            </w:tcBorders>
            <w:noWrap/>
            <w:vAlign w:val="center"/>
            <w:hideMark/>
          </w:tcPr>
          <w:p w:rsidR="007B01E2" w:rsidRPr="00BF2B73" w:rsidRDefault="007B01E2" w:rsidP="00B42F55">
            <w:pPr>
              <w:jc w:val="right"/>
              <w:rPr>
                <w:sz w:val="20"/>
                <w:szCs w:val="20"/>
              </w:rPr>
            </w:pPr>
            <w:r w:rsidRPr="00BF2B73">
              <w:rPr>
                <w:sz w:val="20"/>
                <w:szCs w:val="20"/>
              </w:rPr>
              <w:t>484.958,28</w:t>
            </w:r>
          </w:p>
        </w:tc>
      </w:tr>
      <w:tr w:rsidR="00BF2B73" w:rsidRPr="00BF2B73" w:rsidTr="00B42F55">
        <w:trPr>
          <w:trHeight w:hRule="exact" w:val="340"/>
          <w:jc w:val="center"/>
        </w:trPr>
        <w:tc>
          <w:tcPr>
            <w:tcW w:w="731" w:type="dxa"/>
            <w:gridSpan w:val="2"/>
            <w:tcBorders>
              <w:top w:val="nil"/>
              <w:left w:val="single" w:sz="4" w:space="0" w:color="auto"/>
              <w:bottom w:val="single" w:sz="4" w:space="0" w:color="auto"/>
              <w:right w:val="single" w:sz="4" w:space="0" w:color="auto"/>
            </w:tcBorders>
            <w:noWrap/>
            <w:vAlign w:val="bottom"/>
            <w:hideMark/>
          </w:tcPr>
          <w:p w:rsidR="007B01E2" w:rsidRPr="00BF2B73" w:rsidRDefault="007B01E2" w:rsidP="00B42F55">
            <w:pPr>
              <w:jc w:val="center"/>
              <w:rPr>
                <w:lang w:val="sr-Cyrl-CS"/>
              </w:rPr>
            </w:pPr>
            <w:r w:rsidRPr="00BF2B73">
              <w:rPr>
                <w:sz w:val="22"/>
                <w:szCs w:val="22"/>
                <w:lang w:val="sr-Cyrl-CS"/>
              </w:rPr>
              <w:t>6</w:t>
            </w:r>
          </w:p>
        </w:tc>
        <w:tc>
          <w:tcPr>
            <w:tcW w:w="4245" w:type="dxa"/>
            <w:tcBorders>
              <w:top w:val="nil"/>
              <w:left w:val="nil"/>
              <w:bottom w:val="single" w:sz="4" w:space="0" w:color="auto"/>
              <w:right w:val="single" w:sz="4" w:space="0" w:color="auto"/>
            </w:tcBorders>
            <w:noWrap/>
            <w:vAlign w:val="center"/>
            <w:hideMark/>
          </w:tcPr>
          <w:p w:rsidR="007B01E2" w:rsidRPr="00BF2B73" w:rsidRDefault="007B01E2" w:rsidP="00B42F55">
            <w:pPr>
              <w:rPr>
                <w:sz w:val="20"/>
                <w:szCs w:val="20"/>
              </w:rPr>
            </w:pPr>
            <w:r w:rsidRPr="00BF2B73">
              <w:rPr>
                <w:sz w:val="20"/>
                <w:szCs w:val="20"/>
              </w:rPr>
              <w:t>Мерни и контролни инструменти</w:t>
            </w:r>
          </w:p>
        </w:tc>
        <w:tc>
          <w:tcPr>
            <w:tcW w:w="1774" w:type="dxa"/>
            <w:tcBorders>
              <w:top w:val="nil"/>
              <w:left w:val="nil"/>
              <w:bottom w:val="single" w:sz="4" w:space="0" w:color="auto"/>
              <w:right w:val="single" w:sz="4" w:space="0" w:color="auto"/>
            </w:tcBorders>
            <w:noWrap/>
            <w:vAlign w:val="center"/>
            <w:hideMark/>
          </w:tcPr>
          <w:p w:rsidR="007B01E2" w:rsidRPr="00BF2B73" w:rsidRDefault="007B01E2" w:rsidP="00B42F55">
            <w:pPr>
              <w:jc w:val="right"/>
              <w:rPr>
                <w:sz w:val="20"/>
                <w:szCs w:val="20"/>
              </w:rPr>
            </w:pPr>
            <w:r w:rsidRPr="00BF2B73">
              <w:rPr>
                <w:sz w:val="20"/>
                <w:szCs w:val="20"/>
              </w:rPr>
              <w:t>545.870.735,22</w:t>
            </w:r>
          </w:p>
        </w:tc>
        <w:tc>
          <w:tcPr>
            <w:tcW w:w="1774" w:type="dxa"/>
            <w:tcBorders>
              <w:top w:val="nil"/>
              <w:left w:val="nil"/>
              <w:bottom w:val="single" w:sz="4" w:space="0" w:color="auto"/>
              <w:right w:val="single" w:sz="4" w:space="0" w:color="auto"/>
            </w:tcBorders>
            <w:noWrap/>
            <w:vAlign w:val="center"/>
            <w:hideMark/>
          </w:tcPr>
          <w:p w:rsidR="007B01E2" w:rsidRPr="00BF2B73" w:rsidRDefault="007B01E2" w:rsidP="00B42F55">
            <w:pPr>
              <w:jc w:val="right"/>
              <w:rPr>
                <w:sz w:val="20"/>
                <w:szCs w:val="20"/>
              </w:rPr>
            </w:pPr>
            <w:r w:rsidRPr="00BF2B73">
              <w:rPr>
                <w:sz w:val="20"/>
                <w:szCs w:val="20"/>
              </w:rPr>
              <w:t>68.006.474,90</w:t>
            </w:r>
          </w:p>
        </w:tc>
      </w:tr>
      <w:tr w:rsidR="00BF2B73" w:rsidRPr="00BF2B73" w:rsidTr="00B42F55">
        <w:trPr>
          <w:trHeight w:hRule="exact" w:val="340"/>
          <w:jc w:val="center"/>
        </w:trPr>
        <w:tc>
          <w:tcPr>
            <w:tcW w:w="731" w:type="dxa"/>
            <w:gridSpan w:val="2"/>
            <w:tcBorders>
              <w:top w:val="nil"/>
              <w:left w:val="single" w:sz="4" w:space="0" w:color="auto"/>
              <w:bottom w:val="single" w:sz="4" w:space="0" w:color="auto"/>
              <w:right w:val="single" w:sz="4" w:space="0" w:color="auto"/>
            </w:tcBorders>
            <w:noWrap/>
            <w:vAlign w:val="bottom"/>
            <w:hideMark/>
          </w:tcPr>
          <w:p w:rsidR="007B01E2" w:rsidRPr="00BF2B73" w:rsidRDefault="007B01E2" w:rsidP="00B42F55">
            <w:pPr>
              <w:jc w:val="center"/>
              <w:rPr>
                <w:lang w:val="sr-Cyrl-CS"/>
              </w:rPr>
            </w:pPr>
            <w:r w:rsidRPr="00BF2B73">
              <w:rPr>
                <w:sz w:val="22"/>
                <w:szCs w:val="22"/>
                <w:lang w:val="sr-Cyrl-CS"/>
              </w:rPr>
              <w:t>7</w:t>
            </w:r>
          </w:p>
        </w:tc>
        <w:tc>
          <w:tcPr>
            <w:tcW w:w="4245" w:type="dxa"/>
            <w:tcBorders>
              <w:top w:val="nil"/>
              <w:left w:val="nil"/>
              <w:bottom w:val="single" w:sz="4" w:space="0" w:color="auto"/>
              <w:right w:val="single" w:sz="4" w:space="0" w:color="auto"/>
            </w:tcBorders>
            <w:noWrap/>
            <w:vAlign w:val="center"/>
            <w:hideMark/>
          </w:tcPr>
          <w:p w:rsidR="007B01E2" w:rsidRPr="00BF2B73" w:rsidRDefault="007B01E2" w:rsidP="00B42F55">
            <w:pPr>
              <w:rPr>
                <w:sz w:val="20"/>
                <w:szCs w:val="20"/>
              </w:rPr>
            </w:pPr>
            <w:r w:rsidRPr="00BF2B73">
              <w:rPr>
                <w:sz w:val="20"/>
                <w:szCs w:val="20"/>
              </w:rPr>
              <w:t>Опрема за јавну безбедност</w:t>
            </w:r>
          </w:p>
        </w:tc>
        <w:tc>
          <w:tcPr>
            <w:tcW w:w="1774" w:type="dxa"/>
            <w:tcBorders>
              <w:top w:val="nil"/>
              <w:left w:val="nil"/>
              <w:bottom w:val="single" w:sz="4" w:space="0" w:color="auto"/>
              <w:right w:val="single" w:sz="4" w:space="0" w:color="auto"/>
            </w:tcBorders>
            <w:noWrap/>
            <w:vAlign w:val="center"/>
            <w:hideMark/>
          </w:tcPr>
          <w:p w:rsidR="007B01E2" w:rsidRPr="00BF2B73" w:rsidRDefault="007B01E2" w:rsidP="00B42F55">
            <w:pPr>
              <w:jc w:val="right"/>
              <w:rPr>
                <w:sz w:val="20"/>
                <w:szCs w:val="20"/>
              </w:rPr>
            </w:pPr>
            <w:r w:rsidRPr="00BF2B73">
              <w:rPr>
                <w:sz w:val="20"/>
                <w:szCs w:val="20"/>
              </w:rPr>
              <w:t>11.864.667,40</w:t>
            </w:r>
          </w:p>
        </w:tc>
        <w:tc>
          <w:tcPr>
            <w:tcW w:w="1774" w:type="dxa"/>
            <w:tcBorders>
              <w:top w:val="nil"/>
              <w:left w:val="nil"/>
              <w:bottom w:val="single" w:sz="4" w:space="0" w:color="auto"/>
              <w:right w:val="single" w:sz="4" w:space="0" w:color="auto"/>
            </w:tcBorders>
            <w:noWrap/>
            <w:vAlign w:val="center"/>
            <w:hideMark/>
          </w:tcPr>
          <w:p w:rsidR="007B01E2" w:rsidRPr="00BF2B73" w:rsidRDefault="007B01E2" w:rsidP="00B42F55">
            <w:pPr>
              <w:jc w:val="right"/>
              <w:rPr>
                <w:sz w:val="20"/>
                <w:szCs w:val="20"/>
              </w:rPr>
            </w:pPr>
            <w:r w:rsidRPr="00BF2B73">
              <w:rPr>
                <w:sz w:val="20"/>
                <w:szCs w:val="20"/>
              </w:rPr>
              <w:t>0,00</w:t>
            </w:r>
          </w:p>
        </w:tc>
      </w:tr>
      <w:tr w:rsidR="00BF2B73" w:rsidRPr="00BF2B73" w:rsidTr="00B42F55">
        <w:trPr>
          <w:trHeight w:hRule="exact" w:val="340"/>
          <w:jc w:val="center"/>
        </w:trPr>
        <w:tc>
          <w:tcPr>
            <w:tcW w:w="731" w:type="dxa"/>
            <w:gridSpan w:val="2"/>
            <w:tcBorders>
              <w:top w:val="nil"/>
              <w:left w:val="single" w:sz="4" w:space="0" w:color="auto"/>
              <w:bottom w:val="single" w:sz="4" w:space="0" w:color="auto"/>
              <w:right w:val="single" w:sz="4" w:space="0" w:color="auto"/>
            </w:tcBorders>
            <w:noWrap/>
            <w:vAlign w:val="bottom"/>
            <w:hideMark/>
          </w:tcPr>
          <w:p w:rsidR="007B01E2" w:rsidRPr="00BF2B73" w:rsidRDefault="007B01E2" w:rsidP="00B42F55">
            <w:pPr>
              <w:jc w:val="center"/>
              <w:rPr>
                <w:lang w:val="sr-Cyrl-CS"/>
              </w:rPr>
            </w:pPr>
            <w:r w:rsidRPr="00BF2B73">
              <w:rPr>
                <w:sz w:val="22"/>
                <w:szCs w:val="22"/>
                <w:lang w:val="sr-Cyrl-CS"/>
              </w:rPr>
              <w:t>8</w:t>
            </w:r>
          </w:p>
        </w:tc>
        <w:tc>
          <w:tcPr>
            <w:tcW w:w="4245" w:type="dxa"/>
            <w:tcBorders>
              <w:top w:val="nil"/>
              <w:left w:val="nil"/>
              <w:bottom w:val="single" w:sz="4" w:space="0" w:color="auto"/>
              <w:right w:val="single" w:sz="4" w:space="0" w:color="auto"/>
            </w:tcBorders>
            <w:noWrap/>
            <w:vAlign w:val="center"/>
            <w:hideMark/>
          </w:tcPr>
          <w:p w:rsidR="007B01E2" w:rsidRPr="00BF2B73" w:rsidRDefault="007B01E2" w:rsidP="00B42F55">
            <w:pPr>
              <w:rPr>
                <w:sz w:val="20"/>
                <w:szCs w:val="20"/>
              </w:rPr>
            </w:pPr>
            <w:r w:rsidRPr="00BF2B73">
              <w:rPr>
                <w:sz w:val="20"/>
                <w:szCs w:val="20"/>
              </w:rPr>
              <w:t>Производна опрема</w:t>
            </w:r>
          </w:p>
        </w:tc>
        <w:tc>
          <w:tcPr>
            <w:tcW w:w="1774" w:type="dxa"/>
            <w:tcBorders>
              <w:top w:val="nil"/>
              <w:left w:val="nil"/>
              <w:bottom w:val="single" w:sz="4" w:space="0" w:color="auto"/>
              <w:right w:val="single" w:sz="4" w:space="0" w:color="auto"/>
            </w:tcBorders>
            <w:noWrap/>
            <w:vAlign w:val="center"/>
            <w:hideMark/>
          </w:tcPr>
          <w:p w:rsidR="007B01E2" w:rsidRPr="00BF2B73" w:rsidRDefault="007B01E2" w:rsidP="00B42F55">
            <w:pPr>
              <w:jc w:val="right"/>
              <w:rPr>
                <w:sz w:val="20"/>
                <w:szCs w:val="20"/>
              </w:rPr>
            </w:pPr>
            <w:r w:rsidRPr="00BF2B73">
              <w:rPr>
                <w:sz w:val="20"/>
                <w:szCs w:val="20"/>
              </w:rPr>
              <w:t>35.438.650,86</w:t>
            </w:r>
          </w:p>
        </w:tc>
        <w:tc>
          <w:tcPr>
            <w:tcW w:w="1774" w:type="dxa"/>
            <w:tcBorders>
              <w:top w:val="nil"/>
              <w:left w:val="nil"/>
              <w:bottom w:val="single" w:sz="4" w:space="0" w:color="auto"/>
              <w:right w:val="single" w:sz="4" w:space="0" w:color="auto"/>
            </w:tcBorders>
            <w:noWrap/>
            <w:vAlign w:val="center"/>
            <w:hideMark/>
          </w:tcPr>
          <w:p w:rsidR="007B01E2" w:rsidRPr="00BF2B73" w:rsidRDefault="007B01E2" w:rsidP="00B42F55">
            <w:pPr>
              <w:jc w:val="right"/>
              <w:rPr>
                <w:sz w:val="20"/>
                <w:szCs w:val="20"/>
              </w:rPr>
            </w:pPr>
            <w:r w:rsidRPr="00BF2B73">
              <w:rPr>
                <w:sz w:val="20"/>
                <w:szCs w:val="20"/>
              </w:rPr>
              <w:t>6.529.747,54</w:t>
            </w:r>
          </w:p>
        </w:tc>
      </w:tr>
      <w:tr w:rsidR="00BF2B73" w:rsidRPr="00BF2B73" w:rsidTr="00B42F55">
        <w:trPr>
          <w:trHeight w:hRule="exact" w:val="340"/>
          <w:jc w:val="center"/>
        </w:trPr>
        <w:tc>
          <w:tcPr>
            <w:tcW w:w="731" w:type="dxa"/>
            <w:gridSpan w:val="2"/>
            <w:tcBorders>
              <w:top w:val="nil"/>
              <w:left w:val="single" w:sz="4" w:space="0" w:color="auto"/>
              <w:bottom w:val="single" w:sz="4" w:space="0" w:color="auto"/>
              <w:right w:val="single" w:sz="4" w:space="0" w:color="auto"/>
            </w:tcBorders>
            <w:noWrap/>
            <w:vAlign w:val="bottom"/>
            <w:hideMark/>
          </w:tcPr>
          <w:p w:rsidR="007B01E2" w:rsidRPr="00BF2B73" w:rsidRDefault="007B01E2" w:rsidP="00B42F55">
            <w:pPr>
              <w:jc w:val="center"/>
              <w:rPr>
                <w:lang w:val="sr-Cyrl-CS"/>
              </w:rPr>
            </w:pPr>
            <w:r w:rsidRPr="00BF2B73">
              <w:rPr>
                <w:sz w:val="22"/>
                <w:szCs w:val="22"/>
                <w:lang w:val="sr-Cyrl-CS"/>
              </w:rPr>
              <w:t>9</w:t>
            </w:r>
          </w:p>
        </w:tc>
        <w:tc>
          <w:tcPr>
            <w:tcW w:w="4245" w:type="dxa"/>
            <w:tcBorders>
              <w:top w:val="nil"/>
              <w:left w:val="nil"/>
              <w:bottom w:val="single" w:sz="4" w:space="0" w:color="auto"/>
              <w:right w:val="single" w:sz="4" w:space="0" w:color="auto"/>
            </w:tcBorders>
            <w:noWrap/>
            <w:vAlign w:val="center"/>
            <w:hideMark/>
          </w:tcPr>
          <w:p w:rsidR="007B01E2" w:rsidRPr="00BF2B73" w:rsidRDefault="007B01E2" w:rsidP="00B42F55">
            <w:pPr>
              <w:rPr>
                <w:sz w:val="20"/>
                <w:szCs w:val="20"/>
              </w:rPr>
            </w:pPr>
            <w:r w:rsidRPr="00BF2B73">
              <w:rPr>
                <w:sz w:val="20"/>
                <w:szCs w:val="20"/>
              </w:rPr>
              <w:t>Рачунарска опрема</w:t>
            </w:r>
          </w:p>
        </w:tc>
        <w:tc>
          <w:tcPr>
            <w:tcW w:w="1774" w:type="dxa"/>
            <w:tcBorders>
              <w:top w:val="nil"/>
              <w:left w:val="nil"/>
              <w:bottom w:val="single" w:sz="4" w:space="0" w:color="auto"/>
              <w:right w:val="single" w:sz="4" w:space="0" w:color="auto"/>
            </w:tcBorders>
            <w:noWrap/>
            <w:vAlign w:val="center"/>
            <w:hideMark/>
          </w:tcPr>
          <w:p w:rsidR="007B01E2" w:rsidRPr="00BF2B73" w:rsidRDefault="007B01E2" w:rsidP="00B42F55">
            <w:pPr>
              <w:jc w:val="right"/>
              <w:rPr>
                <w:sz w:val="20"/>
                <w:szCs w:val="20"/>
              </w:rPr>
            </w:pPr>
            <w:r w:rsidRPr="00BF2B73">
              <w:rPr>
                <w:sz w:val="20"/>
                <w:szCs w:val="20"/>
              </w:rPr>
              <w:t>1.331.431.077,56</w:t>
            </w:r>
          </w:p>
        </w:tc>
        <w:tc>
          <w:tcPr>
            <w:tcW w:w="1774" w:type="dxa"/>
            <w:tcBorders>
              <w:top w:val="nil"/>
              <w:left w:val="nil"/>
              <w:bottom w:val="single" w:sz="4" w:space="0" w:color="auto"/>
              <w:right w:val="single" w:sz="4" w:space="0" w:color="auto"/>
            </w:tcBorders>
            <w:noWrap/>
            <w:vAlign w:val="center"/>
            <w:hideMark/>
          </w:tcPr>
          <w:p w:rsidR="007B01E2" w:rsidRPr="00BF2B73" w:rsidRDefault="007B01E2" w:rsidP="00B42F55">
            <w:pPr>
              <w:jc w:val="right"/>
              <w:rPr>
                <w:sz w:val="20"/>
                <w:szCs w:val="20"/>
              </w:rPr>
            </w:pPr>
            <w:r w:rsidRPr="00BF2B73">
              <w:rPr>
                <w:sz w:val="20"/>
                <w:szCs w:val="20"/>
              </w:rPr>
              <w:t>366.469.179,59</w:t>
            </w:r>
          </w:p>
        </w:tc>
      </w:tr>
      <w:tr w:rsidR="00BF2B73" w:rsidRPr="00BF2B73" w:rsidTr="00B42F55">
        <w:trPr>
          <w:trHeight w:hRule="exact" w:val="340"/>
          <w:jc w:val="center"/>
        </w:trPr>
        <w:tc>
          <w:tcPr>
            <w:tcW w:w="731" w:type="dxa"/>
            <w:gridSpan w:val="2"/>
            <w:tcBorders>
              <w:top w:val="nil"/>
              <w:left w:val="single" w:sz="4" w:space="0" w:color="auto"/>
              <w:bottom w:val="single" w:sz="4" w:space="0" w:color="auto"/>
              <w:right w:val="single" w:sz="4" w:space="0" w:color="auto"/>
            </w:tcBorders>
            <w:noWrap/>
            <w:vAlign w:val="bottom"/>
            <w:hideMark/>
          </w:tcPr>
          <w:p w:rsidR="007B01E2" w:rsidRPr="00BF2B73" w:rsidRDefault="007B01E2" w:rsidP="00B42F55">
            <w:pPr>
              <w:jc w:val="center"/>
              <w:rPr>
                <w:lang w:val="sr-Cyrl-CS"/>
              </w:rPr>
            </w:pPr>
            <w:r w:rsidRPr="00BF2B73">
              <w:rPr>
                <w:sz w:val="22"/>
                <w:szCs w:val="22"/>
                <w:lang w:val="sr-Cyrl-CS"/>
              </w:rPr>
              <w:t>10</w:t>
            </w:r>
          </w:p>
        </w:tc>
        <w:tc>
          <w:tcPr>
            <w:tcW w:w="4245" w:type="dxa"/>
            <w:tcBorders>
              <w:top w:val="nil"/>
              <w:left w:val="nil"/>
              <w:bottom w:val="single" w:sz="4" w:space="0" w:color="auto"/>
              <w:right w:val="single" w:sz="4" w:space="0" w:color="auto"/>
            </w:tcBorders>
            <w:noWrap/>
            <w:vAlign w:val="center"/>
            <w:hideMark/>
          </w:tcPr>
          <w:p w:rsidR="007B01E2" w:rsidRPr="00BF2B73" w:rsidRDefault="007B01E2" w:rsidP="00B42F55">
            <w:pPr>
              <w:rPr>
                <w:sz w:val="20"/>
                <w:szCs w:val="20"/>
              </w:rPr>
            </w:pPr>
            <w:r w:rsidRPr="00BF2B73">
              <w:rPr>
                <w:sz w:val="20"/>
                <w:szCs w:val="20"/>
              </w:rPr>
              <w:t>Остала опрема</w:t>
            </w:r>
          </w:p>
        </w:tc>
        <w:tc>
          <w:tcPr>
            <w:tcW w:w="1774" w:type="dxa"/>
            <w:tcBorders>
              <w:top w:val="nil"/>
              <w:left w:val="nil"/>
              <w:bottom w:val="single" w:sz="4" w:space="0" w:color="auto"/>
              <w:right w:val="single" w:sz="4" w:space="0" w:color="auto"/>
            </w:tcBorders>
            <w:noWrap/>
            <w:vAlign w:val="center"/>
            <w:hideMark/>
          </w:tcPr>
          <w:p w:rsidR="007B01E2" w:rsidRPr="00BF2B73" w:rsidRDefault="007B01E2" w:rsidP="00B42F55">
            <w:pPr>
              <w:jc w:val="right"/>
              <w:rPr>
                <w:sz w:val="20"/>
                <w:szCs w:val="20"/>
              </w:rPr>
            </w:pPr>
            <w:r w:rsidRPr="00BF2B73">
              <w:rPr>
                <w:sz w:val="20"/>
                <w:szCs w:val="20"/>
              </w:rPr>
              <w:t>34.942.013,48</w:t>
            </w:r>
          </w:p>
        </w:tc>
        <w:tc>
          <w:tcPr>
            <w:tcW w:w="1774" w:type="dxa"/>
            <w:tcBorders>
              <w:top w:val="nil"/>
              <w:left w:val="nil"/>
              <w:bottom w:val="single" w:sz="4" w:space="0" w:color="auto"/>
              <w:right w:val="single" w:sz="4" w:space="0" w:color="auto"/>
            </w:tcBorders>
            <w:noWrap/>
            <w:vAlign w:val="center"/>
            <w:hideMark/>
          </w:tcPr>
          <w:p w:rsidR="007B01E2" w:rsidRPr="00BF2B73" w:rsidRDefault="007B01E2" w:rsidP="00B42F55">
            <w:pPr>
              <w:jc w:val="right"/>
              <w:rPr>
                <w:sz w:val="20"/>
                <w:szCs w:val="20"/>
              </w:rPr>
            </w:pPr>
            <w:r w:rsidRPr="00BF2B73">
              <w:rPr>
                <w:sz w:val="20"/>
                <w:szCs w:val="20"/>
              </w:rPr>
              <w:t>8.824.599,11</w:t>
            </w:r>
          </w:p>
        </w:tc>
      </w:tr>
      <w:tr w:rsidR="00BF2B73" w:rsidRPr="00BF2B73" w:rsidTr="00B42F55">
        <w:trPr>
          <w:trHeight w:hRule="exact" w:val="340"/>
          <w:jc w:val="center"/>
        </w:trPr>
        <w:tc>
          <w:tcPr>
            <w:tcW w:w="731" w:type="dxa"/>
            <w:gridSpan w:val="2"/>
            <w:tcBorders>
              <w:top w:val="nil"/>
              <w:left w:val="single" w:sz="4" w:space="0" w:color="auto"/>
              <w:bottom w:val="single" w:sz="4" w:space="0" w:color="auto"/>
              <w:right w:val="single" w:sz="4" w:space="0" w:color="auto"/>
            </w:tcBorders>
            <w:noWrap/>
            <w:vAlign w:val="bottom"/>
            <w:hideMark/>
          </w:tcPr>
          <w:p w:rsidR="007B01E2" w:rsidRPr="00BF2B73" w:rsidRDefault="007B01E2" w:rsidP="00B42F55">
            <w:pPr>
              <w:jc w:val="center"/>
              <w:rPr>
                <w:lang w:val="sr-Cyrl-CS"/>
              </w:rPr>
            </w:pPr>
            <w:r w:rsidRPr="00BF2B73">
              <w:rPr>
                <w:sz w:val="22"/>
                <w:szCs w:val="22"/>
                <w:lang w:val="sr-Cyrl-CS"/>
              </w:rPr>
              <w:t>11</w:t>
            </w:r>
          </w:p>
        </w:tc>
        <w:tc>
          <w:tcPr>
            <w:tcW w:w="4245" w:type="dxa"/>
            <w:tcBorders>
              <w:top w:val="nil"/>
              <w:left w:val="nil"/>
              <w:bottom w:val="single" w:sz="4" w:space="0" w:color="auto"/>
              <w:right w:val="single" w:sz="4" w:space="0" w:color="auto"/>
            </w:tcBorders>
            <w:noWrap/>
            <w:vAlign w:val="center"/>
            <w:hideMark/>
          </w:tcPr>
          <w:p w:rsidR="007B01E2" w:rsidRPr="00BF2B73" w:rsidRDefault="007B01E2" w:rsidP="00B42F55">
            <w:pPr>
              <w:rPr>
                <w:sz w:val="20"/>
                <w:szCs w:val="20"/>
              </w:rPr>
            </w:pPr>
            <w:r w:rsidRPr="00BF2B73">
              <w:rPr>
                <w:sz w:val="20"/>
                <w:szCs w:val="20"/>
              </w:rPr>
              <w:t>Књижевна и уметничка дела</w:t>
            </w:r>
          </w:p>
        </w:tc>
        <w:tc>
          <w:tcPr>
            <w:tcW w:w="1774" w:type="dxa"/>
            <w:tcBorders>
              <w:top w:val="nil"/>
              <w:left w:val="nil"/>
              <w:bottom w:val="single" w:sz="4" w:space="0" w:color="auto"/>
              <w:right w:val="single" w:sz="4" w:space="0" w:color="auto"/>
            </w:tcBorders>
            <w:noWrap/>
            <w:vAlign w:val="center"/>
            <w:hideMark/>
          </w:tcPr>
          <w:p w:rsidR="007B01E2" w:rsidRPr="00BF2B73" w:rsidRDefault="007B01E2" w:rsidP="00B42F55">
            <w:pPr>
              <w:jc w:val="right"/>
              <w:rPr>
                <w:sz w:val="20"/>
                <w:szCs w:val="20"/>
              </w:rPr>
            </w:pPr>
            <w:r w:rsidRPr="00BF2B73">
              <w:rPr>
                <w:sz w:val="20"/>
                <w:szCs w:val="20"/>
              </w:rPr>
              <w:t>467.699,59</w:t>
            </w:r>
          </w:p>
        </w:tc>
        <w:tc>
          <w:tcPr>
            <w:tcW w:w="1774" w:type="dxa"/>
            <w:tcBorders>
              <w:top w:val="nil"/>
              <w:left w:val="nil"/>
              <w:bottom w:val="single" w:sz="4" w:space="0" w:color="auto"/>
              <w:right w:val="single" w:sz="4" w:space="0" w:color="auto"/>
            </w:tcBorders>
            <w:noWrap/>
            <w:vAlign w:val="center"/>
            <w:hideMark/>
          </w:tcPr>
          <w:p w:rsidR="007B01E2" w:rsidRPr="00BF2B73" w:rsidRDefault="007B01E2" w:rsidP="00B42F55">
            <w:pPr>
              <w:jc w:val="right"/>
              <w:rPr>
                <w:sz w:val="20"/>
                <w:szCs w:val="20"/>
              </w:rPr>
            </w:pPr>
            <w:r w:rsidRPr="00BF2B73">
              <w:rPr>
                <w:sz w:val="20"/>
                <w:szCs w:val="20"/>
              </w:rPr>
              <w:t>467.699,59</w:t>
            </w:r>
          </w:p>
        </w:tc>
      </w:tr>
      <w:tr w:rsidR="00BF2B73" w:rsidRPr="00BF2B73" w:rsidTr="00B42F55">
        <w:trPr>
          <w:trHeight w:hRule="exact" w:val="340"/>
          <w:jc w:val="center"/>
        </w:trPr>
        <w:tc>
          <w:tcPr>
            <w:tcW w:w="731" w:type="dxa"/>
            <w:gridSpan w:val="2"/>
            <w:tcBorders>
              <w:top w:val="nil"/>
              <w:left w:val="single" w:sz="4" w:space="0" w:color="auto"/>
              <w:bottom w:val="single" w:sz="4" w:space="0" w:color="auto"/>
              <w:right w:val="single" w:sz="4" w:space="0" w:color="auto"/>
            </w:tcBorders>
            <w:noWrap/>
            <w:vAlign w:val="bottom"/>
            <w:hideMark/>
          </w:tcPr>
          <w:p w:rsidR="007B01E2" w:rsidRPr="00BF2B73" w:rsidRDefault="007B01E2" w:rsidP="00B42F55">
            <w:pPr>
              <w:jc w:val="center"/>
              <w:rPr>
                <w:lang w:val="sr-Cyrl-CS"/>
              </w:rPr>
            </w:pPr>
            <w:r w:rsidRPr="00BF2B73">
              <w:rPr>
                <w:sz w:val="22"/>
                <w:szCs w:val="22"/>
                <w:lang w:val="sr-Cyrl-CS"/>
              </w:rPr>
              <w:t>12</w:t>
            </w:r>
          </w:p>
        </w:tc>
        <w:tc>
          <w:tcPr>
            <w:tcW w:w="4245" w:type="dxa"/>
            <w:tcBorders>
              <w:top w:val="nil"/>
              <w:left w:val="nil"/>
              <w:bottom w:val="single" w:sz="4" w:space="0" w:color="auto"/>
              <w:right w:val="single" w:sz="4" w:space="0" w:color="auto"/>
            </w:tcBorders>
            <w:noWrap/>
            <w:vAlign w:val="center"/>
            <w:hideMark/>
          </w:tcPr>
          <w:p w:rsidR="007B01E2" w:rsidRPr="00BF2B73" w:rsidRDefault="007B01E2" w:rsidP="00B42F55">
            <w:pPr>
              <w:rPr>
                <w:sz w:val="20"/>
                <w:szCs w:val="20"/>
              </w:rPr>
            </w:pPr>
            <w:r w:rsidRPr="00BF2B73">
              <w:rPr>
                <w:sz w:val="20"/>
                <w:szCs w:val="20"/>
              </w:rPr>
              <w:t>Остала нематеријална имовина</w:t>
            </w:r>
          </w:p>
        </w:tc>
        <w:tc>
          <w:tcPr>
            <w:tcW w:w="1774" w:type="dxa"/>
            <w:tcBorders>
              <w:top w:val="nil"/>
              <w:left w:val="nil"/>
              <w:bottom w:val="single" w:sz="4" w:space="0" w:color="auto"/>
              <w:right w:val="single" w:sz="4" w:space="0" w:color="auto"/>
            </w:tcBorders>
            <w:noWrap/>
            <w:vAlign w:val="center"/>
          </w:tcPr>
          <w:p w:rsidR="007B01E2" w:rsidRPr="00BF2B73" w:rsidRDefault="007B01E2" w:rsidP="00B42F55">
            <w:pPr>
              <w:jc w:val="right"/>
              <w:rPr>
                <w:sz w:val="20"/>
                <w:szCs w:val="20"/>
              </w:rPr>
            </w:pPr>
            <w:r w:rsidRPr="00BF2B73">
              <w:rPr>
                <w:sz w:val="20"/>
                <w:szCs w:val="20"/>
              </w:rPr>
              <w:t>612.544.218,44</w:t>
            </w:r>
          </w:p>
        </w:tc>
        <w:tc>
          <w:tcPr>
            <w:tcW w:w="1774" w:type="dxa"/>
            <w:tcBorders>
              <w:top w:val="nil"/>
              <w:left w:val="nil"/>
              <w:bottom w:val="single" w:sz="4" w:space="0" w:color="auto"/>
              <w:right w:val="single" w:sz="4" w:space="0" w:color="auto"/>
            </w:tcBorders>
            <w:noWrap/>
            <w:vAlign w:val="center"/>
          </w:tcPr>
          <w:p w:rsidR="007B01E2" w:rsidRPr="00BF2B73" w:rsidRDefault="007B01E2" w:rsidP="00B42F55">
            <w:pPr>
              <w:jc w:val="right"/>
              <w:rPr>
                <w:sz w:val="20"/>
                <w:szCs w:val="20"/>
              </w:rPr>
            </w:pPr>
            <w:r w:rsidRPr="00BF2B73">
              <w:rPr>
                <w:sz w:val="20"/>
                <w:szCs w:val="20"/>
              </w:rPr>
              <w:t>119.603.031,59</w:t>
            </w:r>
          </w:p>
        </w:tc>
      </w:tr>
      <w:tr w:rsidR="00BF2B73" w:rsidRPr="00BF2B73" w:rsidTr="00B42F55">
        <w:trPr>
          <w:trHeight w:hRule="exact" w:val="340"/>
          <w:jc w:val="center"/>
        </w:trPr>
        <w:tc>
          <w:tcPr>
            <w:tcW w:w="731" w:type="dxa"/>
            <w:gridSpan w:val="2"/>
            <w:tcBorders>
              <w:top w:val="nil"/>
              <w:left w:val="single" w:sz="4" w:space="0" w:color="auto"/>
              <w:bottom w:val="single" w:sz="4" w:space="0" w:color="auto"/>
              <w:right w:val="single" w:sz="4" w:space="0" w:color="auto"/>
            </w:tcBorders>
            <w:noWrap/>
            <w:vAlign w:val="bottom"/>
            <w:hideMark/>
          </w:tcPr>
          <w:p w:rsidR="007B01E2" w:rsidRPr="00BF2B73" w:rsidRDefault="007B01E2" w:rsidP="00B42F55">
            <w:pPr>
              <w:jc w:val="center"/>
              <w:rPr>
                <w:lang w:val="sr-Cyrl-CS"/>
              </w:rPr>
            </w:pPr>
            <w:r w:rsidRPr="00BF2B73">
              <w:rPr>
                <w:sz w:val="22"/>
                <w:szCs w:val="22"/>
                <w:lang w:val="sr-Cyrl-CS"/>
              </w:rPr>
              <w:t>13</w:t>
            </w:r>
          </w:p>
        </w:tc>
        <w:tc>
          <w:tcPr>
            <w:tcW w:w="4245" w:type="dxa"/>
            <w:tcBorders>
              <w:top w:val="nil"/>
              <w:left w:val="nil"/>
              <w:bottom w:val="single" w:sz="4" w:space="0" w:color="auto"/>
              <w:right w:val="single" w:sz="4" w:space="0" w:color="auto"/>
            </w:tcBorders>
            <w:noWrap/>
            <w:vAlign w:val="center"/>
            <w:hideMark/>
          </w:tcPr>
          <w:p w:rsidR="007B01E2" w:rsidRPr="00BF2B73" w:rsidRDefault="007B01E2" w:rsidP="00B42F55">
            <w:pPr>
              <w:rPr>
                <w:sz w:val="20"/>
                <w:szCs w:val="20"/>
              </w:rPr>
            </w:pPr>
            <w:r w:rsidRPr="00BF2B73">
              <w:rPr>
                <w:sz w:val="20"/>
                <w:szCs w:val="20"/>
              </w:rPr>
              <w:t>Моторна опрема</w:t>
            </w:r>
          </w:p>
        </w:tc>
        <w:tc>
          <w:tcPr>
            <w:tcW w:w="1774" w:type="dxa"/>
            <w:tcBorders>
              <w:top w:val="nil"/>
              <w:left w:val="nil"/>
              <w:bottom w:val="single" w:sz="4" w:space="0" w:color="auto"/>
              <w:right w:val="single" w:sz="4" w:space="0" w:color="auto"/>
            </w:tcBorders>
            <w:noWrap/>
            <w:vAlign w:val="center"/>
            <w:hideMark/>
          </w:tcPr>
          <w:p w:rsidR="007B01E2" w:rsidRPr="00BF2B73" w:rsidRDefault="007B01E2" w:rsidP="00B42F55">
            <w:pPr>
              <w:jc w:val="right"/>
              <w:rPr>
                <w:sz w:val="20"/>
                <w:szCs w:val="20"/>
              </w:rPr>
            </w:pPr>
            <w:r w:rsidRPr="00BF2B73">
              <w:rPr>
                <w:sz w:val="20"/>
                <w:szCs w:val="20"/>
              </w:rPr>
              <w:t>1.119.265,91</w:t>
            </w:r>
          </w:p>
        </w:tc>
        <w:tc>
          <w:tcPr>
            <w:tcW w:w="1774" w:type="dxa"/>
            <w:tcBorders>
              <w:top w:val="nil"/>
              <w:left w:val="nil"/>
              <w:bottom w:val="single" w:sz="4" w:space="0" w:color="auto"/>
              <w:right w:val="single" w:sz="4" w:space="0" w:color="auto"/>
            </w:tcBorders>
            <w:noWrap/>
            <w:vAlign w:val="center"/>
            <w:hideMark/>
          </w:tcPr>
          <w:p w:rsidR="007B01E2" w:rsidRPr="00BF2B73" w:rsidRDefault="007B01E2" w:rsidP="00B42F55">
            <w:pPr>
              <w:jc w:val="right"/>
              <w:rPr>
                <w:sz w:val="20"/>
                <w:szCs w:val="20"/>
              </w:rPr>
            </w:pPr>
            <w:r w:rsidRPr="00BF2B73">
              <w:rPr>
                <w:sz w:val="20"/>
                <w:szCs w:val="20"/>
              </w:rPr>
              <w:t>0,00</w:t>
            </w:r>
          </w:p>
        </w:tc>
      </w:tr>
      <w:tr w:rsidR="00BF2B73" w:rsidRPr="00BF2B73" w:rsidTr="00B42F55">
        <w:trPr>
          <w:trHeight w:hRule="exact" w:val="340"/>
          <w:jc w:val="center"/>
        </w:trPr>
        <w:tc>
          <w:tcPr>
            <w:tcW w:w="731" w:type="dxa"/>
            <w:gridSpan w:val="2"/>
            <w:tcBorders>
              <w:top w:val="nil"/>
              <w:left w:val="single" w:sz="4" w:space="0" w:color="auto"/>
              <w:bottom w:val="single" w:sz="4" w:space="0" w:color="auto"/>
              <w:right w:val="single" w:sz="4" w:space="0" w:color="auto"/>
            </w:tcBorders>
            <w:noWrap/>
            <w:vAlign w:val="bottom"/>
            <w:hideMark/>
          </w:tcPr>
          <w:p w:rsidR="007B01E2" w:rsidRPr="00BF2B73" w:rsidRDefault="007B01E2" w:rsidP="00B42F55">
            <w:pPr>
              <w:jc w:val="center"/>
              <w:rPr>
                <w:lang w:val="sr-Cyrl-CS"/>
              </w:rPr>
            </w:pPr>
            <w:r w:rsidRPr="00BF2B73">
              <w:rPr>
                <w:sz w:val="22"/>
                <w:szCs w:val="22"/>
                <w:lang w:val="sr-Cyrl-CS"/>
              </w:rPr>
              <w:t>14</w:t>
            </w:r>
          </w:p>
        </w:tc>
        <w:tc>
          <w:tcPr>
            <w:tcW w:w="4245" w:type="dxa"/>
            <w:tcBorders>
              <w:top w:val="nil"/>
              <w:left w:val="nil"/>
              <w:bottom w:val="single" w:sz="4" w:space="0" w:color="auto"/>
              <w:right w:val="single" w:sz="4" w:space="0" w:color="auto"/>
            </w:tcBorders>
            <w:noWrap/>
            <w:vAlign w:val="center"/>
            <w:hideMark/>
          </w:tcPr>
          <w:p w:rsidR="007B01E2" w:rsidRPr="00BF2B73" w:rsidRDefault="007B01E2" w:rsidP="00B42F55">
            <w:pPr>
              <w:rPr>
                <w:sz w:val="20"/>
                <w:szCs w:val="20"/>
              </w:rPr>
            </w:pPr>
            <w:r w:rsidRPr="00BF2B73">
              <w:rPr>
                <w:sz w:val="20"/>
                <w:szCs w:val="20"/>
              </w:rPr>
              <w:t xml:space="preserve">Пловни објекти </w:t>
            </w:r>
          </w:p>
        </w:tc>
        <w:tc>
          <w:tcPr>
            <w:tcW w:w="1774" w:type="dxa"/>
            <w:tcBorders>
              <w:top w:val="nil"/>
              <w:left w:val="nil"/>
              <w:bottom w:val="single" w:sz="4" w:space="0" w:color="auto"/>
              <w:right w:val="single" w:sz="4" w:space="0" w:color="auto"/>
            </w:tcBorders>
            <w:noWrap/>
            <w:vAlign w:val="center"/>
          </w:tcPr>
          <w:p w:rsidR="007B01E2" w:rsidRPr="00BF2B73" w:rsidRDefault="007B01E2" w:rsidP="00B42F55">
            <w:pPr>
              <w:jc w:val="right"/>
              <w:rPr>
                <w:sz w:val="20"/>
                <w:szCs w:val="20"/>
              </w:rPr>
            </w:pPr>
            <w:r w:rsidRPr="00BF2B73">
              <w:rPr>
                <w:sz w:val="20"/>
                <w:szCs w:val="20"/>
              </w:rPr>
              <w:t>94.515.845,92</w:t>
            </w:r>
          </w:p>
        </w:tc>
        <w:tc>
          <w:tcPr>
            <w:tcW w:w="1774" w:type="dxa"/>
            <w:tcBorders>
              <w:top w:val="nil"/>
              <w:left w:val="nil"/>
              <w:bottom w:val="single" w:sz="4" w:space="0" w:color="auto"/>
              <w:right w:val="single" w:sz="4" w:space="0" w:color="auto"/>
            </w:tcBorders>
            <w:noWrap/>
            <w:vAlign w:val="center"/>
          </w:tcPr>
          <w:p w:rsidR="007B01E2" w:rsidRPr="00BF2B73" w:rsidRDefault="007B01E2" w:rsidP="00B42F55">
            <w:pPr>
              <w:jc w:val="right"/>
              <w:rPr>
                <w:sz w:val="20"/>
                <w:szCs w:val="20"/>
              </w:rPr>
            </w:pPr>
            <w:r w:rsidRPr="00BF2B73">
              <w:rPr>
                <w:sz w:val="20"/>
                <w:szCs w:val="20"/>
              </w:rPr>
              <w:t>42.585.095,32</w:t>
            </w:r>
          </w:p>
        </w:tc>
      </w:tr>
      <w:tr w:rsidR="00BF2B73" w:rsidRPr="00BF2B73" w:rsidTr="00B42F55">
        <w:trPr>
          <w:trHeight w:hRule="exact" w:val="340"/>
          <w:jc w:val="center"/>
        </w:trPr>
        <w:tc>
          <w:tcPr>
            <w:tcW w:w="731" w:type="dxa"/>
            <w:gridSpan w:val="2"/>
            <w:tcBorders>
              <w:top w:val="nil"/>
              <w:left w:val="single" w:sz="4" w:space="0" w:color="auto"/>
              <w:bottom w:val="single" w:sz="4" w:space="0" w:color="auto"/>
              <w:right w:val="single" w:sz="4" w:space="0" w:color="auto"/>
            </w:tcBorders>
            <w:noWrap/>
            <w:vAlign w:val="bottom"/>
            <w:hideMark/>
          </w:tcPr>
          <w:p w:rsidR="007B01E2" w:rsidRPr="00BF2B73" w:rsidRDefault="007B01E2" w:rsidP="00B42F55">
            <w:pPr>
              <w:jc w:val="center"/>
              <w:rPr>
                <w:lang w:val="sr-Cyrl-CS"/>
              </w:rPr>
            </w:pPr>
            <w:r w:rsidRPr="00BF2B73">
              <w:rPr>
                <w:sz w:val="22"/>
                <w:szCs w:val="22"/>
                <w:lang w:val="sr-Cyrl-CS"/>
              </w:rPr>
              <w:t>15</w:t>
            </w:r>
          </w:p>
        </w:tc>
        <w:tc>
          <w:tcPr>
            <w:tcW w:w="4245" w:type="dxa"/>
            <w:tcBorders>
              <w:top w:val="nil"/>
              <w:left w:val="nil"/>
              <w:bottom w:val="single" w:sz="4" w:space="0" w:color="auto"/>
              <w:right w:val="single" w:sz="4" w:space="0" w:color="auto"/>
            </w:tcBorders>
            <w:noWrap/>
            <w:vAlign w:val="center"/>
            <w:hideMark/>
          </w:tcPr>
          <w:p w:rsidR="007B01E2" w:rsidRPr="00BF2B73" w:rsidRDefault="007B01E2" w:rsidP="00B42F55">
            <w:pPr>
              <w:rPr>
                <w:sz w:val="20"/>
                <w:szCs w:val="20"/>
              </w:rPr>
            </w:pPr>
            <w:r w:rsidRPr="00BF2B73">
              <w:rPr>
                <w:sz w:val="20"/>
                <w:szCs w:val="20"/>
              </w:rPr>
              <w:t xml:space="preserve">Возила за копнени саобраћај </w:t>
            </w:r>
          </w:p>
        </w:tc>
        <w:tc>
          <w:tcPr>
            <w:tcW w:w="1774" w:type="dxa"/>
            <w:tcBorders>
              <w:top w:val="nil"/>
              <w:left w:val="nil"/>
              <w:bottom w:val="single" w:sz="4" w:space="0" w:color="auto"/>
              <w:right w:val="single" w:sz="4" w:space="0" w:color="auto"/>
            </w:tcBorders>
            <w:noWrap/>
            <w:vAlign w:val="center"/>
          </w:tcPr>
          <w:p w:rsidR="007B01E2" w:rsidRPr="00BF2B73" w:rsidRDefault="007B01E2" w:rsidP="00B42F55">
            <w:pPr>
              <w:jc w:val="right"/>
              <w:rPr>
                <w:sz w:val="20"/>
                <w:szCs w:val="20"/>
              </w:rPr>
            </w:pPr>
            <w:r w:rsidRPr="00BF2B73">
              <w:rPr>
                <w:sz w:val="20"/>
                <w:szCs w:val="20"/>
              </w:rPr>
              <w:t>415.007.235,80</w:t>
            </w:r>
          </w:p>
        </w:tc>
        <w:tc>
          <w:tcPr>
            <w:tcW w:w="1774" w:type="dxa"/>
            <w:tcBorders>
              <w:top w:val="nil"/>
              <w:left w:val="nil"/>
              <w:bottom w:val="single" w:sz="4" w:space="0" w:color="auto"/>
              <w:right w:val="single" w:sz="4" w:space="0" w:color="auto"/>
            </w:tcBorders>
            <w:noWrap/>
            <w:vAlign w:val="center"/>
          </w:tcPr>
          <w:p w:rsidR="007B01E2" w:rsidRPr="00BF2B73" w:rsidRDefault="007B01E2" w:rsidP="00B42F55">
            <w:pPr>
              <w:jc w:val="right"/>
              <w:rPr>
                <w:sz w:val="20"/>
                <w:szCs w:val="20"/>
              </w:rPr>
            </w:pPr>
            <w:r w:rsidRPr="00BF2B73">
              <w:rPr>
                <w:sz w:val="20"/>
                <w:szCs w:val="20"/>
              </w:rPr>
              <w:t>76.920.932,11</w:t>
            </w:r>
          </w:p>
        </w:tc>
      </w:tr>
      <w:tr w:rsidR="00BF2B73" w:rsidRPr="00BF2B73" w:rsidTr="00B42F55">
        <w:trPr>
          <w:trHeight w:hRule="exact" w:val="340"/>
          <w:jc w:val="center"/>
        </w:trPr>
        <w:tc>
          <w:tcPr>
            <w:tcW w:w="731" w:type="dxa"/>
            <w:gridSpan w:val="2"/>
            <w:tcBorders>
              <w:top w:val="nil"/>
              <w:left w:val="single" w:sz="4" w:space="0" w:color="auto"/>
              <w:bottom w:val="single" w:sz="4" w:space="0" w:color="auto"/>
              <w:right w:val="single" w:sz="4" w:space="0" w:color="auto"/>
            </w:tcBorders>
            <w:noWrap/>
            <w:vAlign w:val="bottom"/>
            <w:hideMark/>
          </w:tcPr>
          <w:p w:rsidR="007B01E2" w:rsidRPr="00BF2B73" w:rsidRDefault="007B01E2" w:rsidP="00B42F55">
            <w:pPr>
              <w:jc w:val="center"/>
              <w:rPr>
                <w:lang w:val="sr-Cyrl-CS"/>
              </w:rPr>
            </w:pPr>
            <w:r w:rsidRPr="00BF2B73">
              <w:rPr>
                <w:sz w:val="22"/>
                <w:szCs w:val="22"/>
                <w:lang w:val="sr-Cyrl-CS"/>
              </w:rPr>
              <w:t>16</w:t>
            </w:r>
          </w:p>
        </w:tc>
        <w:tc>
          <w:tcPr>
            <w:tcW w:w="4245" w:type="dxa"/>
            <w:tcBorders>
              <w:top w:val="nil"/>
              <w:left w:val="nil"/>
              <w:bottom w:val="single" w:sz="4" w:space="0" w:color="auto"/>
              <w:right w:val="single" w:sz="4" w:space="0" w:color="auto"/>
            </w:tcBorders>
            <w:noWrap/>
            <w:vAlign w:val="center"/>
            <w:hideMark/>
          </w:tcPr>
          <w:p w:rsidR="007B01E2" w:rsidRPr="00BF2B73" w:rsidRDefault="007B01E2" w:rsidP="00B42F55">
            <w:pPr>
              <w:rPr>
                <w:sz w:val="20"/>
                <w:szCs w:val="20"/>
              </w:rPr>
            </w:pPr>
            <w:r w:rsidRPr="00BF2B73">
              <w:rPr>
                <w:sz w:val="20"/>
                <w:szCs w:val="20"/>
              </w:rPr>
              <w:t>Возила посебне намене</w:t>
            </w:r>
          </w:p>
        </w:tc>
        <w:tc>
          <w:tcPr>
            <w:tcW w:w="1774" w:type="dxa"/>
            <w:tcBorders>
              <w:top w:val="nil"/>
              <w:left w:val="nil"/>
              <w:bottom w:val="single" w:sz="4" w:space="0" w:color="auto"/>
              <w:right w:val="single" w:sz="4" w:space="0" w:color="auto"/>
            </w:tcBorders>
            <w:noWrap/>
            <w:vAlign w:val="center"/>
          </w:tcPr>
          <w:p w:rsidR="007B01E2" w:rsidRPr="00BF2B73" w:rsidRDefault="007B01E2" w:rsidP="00B42F55">
            <w:pPr>
              <w:jc w:val="right"/>
              <w:rPr>
                <w:sz w:val="20"/>
                <w:szCs w:val="20"/>
              </w:rPr>
            </w:pPr>
            <w:r w:rsidRPr="00BF2B73">
              <w:rPr>
                <w:sz w:val="20"/>
                <w:szCs w:val="20"/>
              </w:rPr>
              <w:t>1.927.496.866,95</w:t>
            </w:r>
          </w:p>
        </w:tc>
        <w:tc>
          <w:tcPr>
            <w:tcW w:w="1774" w:type="dxa"/>
            <w:tcBorders>
              <w:top w:val="nil"/>
              <w:left w:val="nil"/>
              <w:bottom w:val="single" w:sz="4" w:space="0" w:color="auto"/>
              <w:right w:val="single" w:sz="4" w:space="0" w:color="auto"/>
            </w:tcBorders>
            <w:noWrap/>
            <w:vAlign w:val="center"/>
          </w:tcPr>
          <w:p w:rsidR="007B01E2" w:rsidRPr="00BF2B73" w:rsidRDefault="007B01E2" w:rsidP="00B42F55">
            <w:pPr>
              <w:jc w:val="right"/>
              <w:rPr>
                <w:sz w:val="20"/>
                <w:szCs w:val="20"/>
              </w:rPr>
            </w:pPr>
            <w:r w:rsidRPr="00BF2B73">
              <w:rPr>
                <w:sz w:val="20"/>
                <w:szCs w:val="20"/>
              </w:rPr>
              <w:t>340.353,62</w:t>
            </w:r>
          </w:p>
        </w:tc>
      </w:tr>
      <w:tr w:rsidR="00BF2B73" w:rsidRPr="00BF2B73" w:rsidTr="00B42F55">
        <w:trPr>
          <w:trHeight w:hRule="exact" w:val="340"/>
          <w:jc w:val="center"/>
        </w:trPr>
        <w:tc>
          <w:tcPr>
            <w:tcW w:w="731" w:type="dxa"/>
            <w:gridSpan w:val="2"/>
            <w:tcBorders>
              <w:top w:val="single" w:sz="4" w:space="0" w:color="auto"/>
              <w:left w:val="single" w:sz="4" w:space="0" w:color="auto"/>
              <w:bottom w:val="single" w:sz="4" w:space="0" w:color="auto"/>
              <w:right w:val="single" w:sz="4" w:space="0" w:color="auto"/>
            </w:tcBorders>
            <w:noWrap/>
            <w:vAlign w:val="bottom"/>
            <w:hideMark/>
          </w:tcPr>
          <w:p w:rsidR="007B01E2" w:rsidRPr="00BF2B73" w:rsidRDefault="007B01E2" w:rsidP="00B42F55">
            <w:pPr>
              <w:jc w:val="center"/>
              <w:rPr>
                <w:lang w:val="sr-Cyrl-CS"/>
              </w:rPr>
            </w:pPr>
            <w:r w:rsidRPr="00BF2B73">
              <w:rPr>
                <w:sz w:val="22"/>
                <w:szCs w:val="22"/>
                <w:lang w:val="sr-Cyrl-CS"/>
              </w:rPr>
              <w:t>17</w:t>
            </w:r>
          </w:p>
        </w:tc>
        <w:tc>
          <w:tcPr>
            <w:tcW w:w="4245" w:type="dxa"/>
            <w:tcBorders>
              <w:top w:val="single" w:sz="4" w:space="0" w:color="auto"/>
              <w:left w:val="nil"/>
              <w:bottom w:val="single" w:sz="4" w:space="0" w:color="auto"/>
              <w:right w:val="single" w:sz="4" w:space="0" w:color="auto"/>
            </w:tcBorders>
            <w:noWrap/>
            <w:vAlign w:val="center"/>
            <w:hideMark/>
          </w:tcPr>
          <w:p w:rsidR="007B01E2" w:rsidRPr="00BF2B73" w:rsidRDefault="007B01E2" w:rsidP="00B42F55">
            <w:pPr>
              <w:rPr>
                <w:sz w:val="20"/>
                <w:szCs w:val="20"/>
              </w:rPr>
            </w:pPr>
            <w:r w:rsidRPr="00BF2B73">
              <w:rPr>
                <w:sz w:val="20"/>
                <w:szCs w:val="20"/>
              </w:rPr>
              <w:t>Kултивисана имовина</w:t>
            </w:r>
          </w:p>
        </w:tc>
        <w:tc>
          <w:tcPr>
            <w:tcW w:w="1774" w:type="dxa"/>
            <w:tcBorders>
              <w:top w:val="single" w:sz="4" w:space="0" w:color="auto"/>
              <w:left w:val="nil"/>
              <w:bottom w:val="single" w:sz="4" w:space="0" w:color="auto"/>
              <w:right w:val="single" w:sz="4" w:space="0" w:color="auto"/>
            </w:tcBorders>
            <w:noWrap/>
            <w:vAlign w:val="center"/>
          </w:tcPr>
          <w:p w:rsidR="007B01E2" w:rsidRPr="00BF2B73" w:rsidRDefault="007B01E2" w:rsidP="00B42F55">
            <w:pPr>
              <w:jc w:val="right"/>
              <w:rPr>
                <w:sz w:val="20"/>
                <w:szCs w:val="20"/>
              </w:rPr>
            </w:pPr>
            <w:r w:rsidRPr="00BF2B73">
              <w:rPr>
                <w:sz w:val="20"/>
                <w:szCs w:val="20"/>
              </w:rPr>
              <w:t>494.670,21</w:t>
            </w:r>
          </w:p>
        </w:tc>
        <w:tc>
          <w:tcPr>
            <w:tcW w:w="1774" w:type="dxa"/>
            <w:tcBorders>
              <w:top w:val="single" w:sz="4" w:space="0" w:color="auto"/>
              <w:left w:val="nil"/>
              <w:bottom w:val="single" w:sz="4" w:space="0" w:color="auto"/>
              <w:right w:val="single" w:sz="4" w:space="0" w:color="auto"/>
            </w:tcBorders>
            <w:noWrap/>
            <w:vAlign w:val="center"/>
          </w:tcPr>
          <w:p w:rsidR="007B01E2" w:rsidRPr="00BF2B73" w:rsidRDefault="007B01E2" w:rsidP="00B42F55">
            <w:pPr>
              <w:jc w:val="right"/>
              <w:rPr>
                <w:sz w:val="20"/>
                <w:szCs w:val="20"/>
              </w:rPr>
            </w:pPr>
            <w:r w:rsidRPr="00BF2B73">
              <w:rPr>
                <w:sz w:val="20"/>
                <w:szCs w:val="20"/>
              </w:rPr>
              <w:t>12.894,09</w:t>
            </w:r>
          </w:p>
        </w:tc>
      </w:tr>
      <w:tr w:rsidR="00BF2B73" w:rsidRPr="00BF2B73" w:rsidTr="00B42F55">
        <w:trPr>
          <w:trHeight w:val="405"/>
          <w:jc w:val="center"/>
        </w:trPr>
        <w:tc>
          <w:tcPr>
            <w:tcW w:w="4976" w:type="dxa"/>
            <w:gridSpan w:val="3"/>
            <w:tcBorders>
              <w:top w:val="double" w:sz="4" w:space="0" w:color="auto"/>
              <w:left w:val="single" w:sz="4" w:space="0" w:color="auto"/>
              <w:bottom w:val="single" w:sz="4" w:space="0" w:color="auto"/>
              <w:right w:val="single" w:sz="4" w:space="0" w:color="auto"/>
            </w:tcBorders>
            <w:shd w:val="clear" w:color="auto" w:fill="C6D9F1" w:themeFill="text2" w:themeFillTint="33"/>
            <w:noWrap/>
            <w:vAlign w:val="center"/>
            <w:hideMark/>
          </w:tcPr>
          <w:p w:rsidR="007B01E2" w:rsidRPr="00BF2B73" w:rsidRDefault="007B01E2" w:rsidP="00B42F55">
            <w:pPr>
              <w:jc w:val="center"/>
              <w:rPr>
                <w:b/>
                <w:bCs/>
                <w:lang w:val="sr-Cyrl-CS"/>
              </w:rPr>
            </w:pPr>
            <w:r w:rsidRPr="00BF2B73">
              <w:rPr>
                <w:b/>
                <w:bCs/>
                <w:sz w:val="22"/>
                <w:szCs w:val="22"/>
                <w:lang w:val="sr-Cyrl-CS"/>
              </w:rPr>
              <w:t>УКУПНО:</w:t>
            </w:r>
          </w:p>
        </w:tc>
        <w:tc>
          <w:tcPr>
            <w:tcW w:w="1774" w:type="dxa"/>
            <w:tcBorders>
              <w:top w:val="double" w:sz="4" w:space="0" w:color="auto"/>
              <w:left w:val="nil"/>
              <w:bottom w:val="single" w:sz="4" w:space="0" w:color="auto"/>
              <w:right w:val="single" w:sz="4" w:space="0" w:color="auto"/>
            </w:tcBorders>
            <w:shd w:val="clear" w:color="auto" w:fill="C6D9F1" w:themeFill="text2" w:themeFillTint="33"/>
            <w:noWrap/>
          </w:tcPr>
          <w:p w:rsidR="007B01E2" w:rsidRPr="00BF2B73" w:rsidRDefault="007B01E2" w:rsidP="00B42F55">
            <w:pPr>
              <w:jc w:val="right"/>
              <w:rPr>
                <w:b/>
              </w:rPr>
            </w:pPr>
            <w:r w:rsidRPr="00BF2B73">
              <w:rPr>
                <w:b/>
                <w:sz w:val="20"/>
                <w:szCs w:val="20"/>
              </w:rPr>
              <w:t>6.590.557.497,94</w:t>
            </w:r>
          </w:p>
        </w:tc>
        <w:tc>
          <w:tcPr>
            <w:tcW w:w="1774" w:type="dxa"/>
            <w:tcBorders>
              <w:top w:val="double" w:sz="4" w:space="0" w:color="auto"/>
              <w:left w:val="nil"/>
              <w:bottom w:val="single" w:sz="4" w:space="0" w:color="auto"/>
              <w:right w:val="single" w:sz="4" w:space="0" w:color="auto"/>
            </w:tcBorders>
            <w:shd w:val="clear" w:color="auto" w:fill="C6D9F1" w:themeFill="text2" w:themeFillTint="33"/>
            <w:noWrap/>
            <w:vAlign w:val="center"/>
          </w:tcPr>
          <w:p w:rsidR="007B01E2" w:rsidRPr="00BF2B73" w:rsidRDefault="007B01E2" w:rsidP="00B42F55">
            <w:pPr>
              <w:jc w:val="right"/>
              <w:rPr>
                <w:b/>
                <w:sz w:val="20"/>
                <w:szCs w:val="20"/>
              </w:rPr>
            </w:pPr>
            <w:r w:rsidRPr="00BF2B73">
              <w:rPr>
                <w:b/>
                <w:sz w:val="20"/>
                <w:szCs w:val="20"/>
              </w:rPr>
              <w:t>1.597.242.858,41</w:t>
            </w:r>
          </w:p>
        </w:tc>
      </w:tr>
      <w:tr w:rsidR="00BF2B73" w:rsidRPr="00BF2B73" w:rsidTr="00B42F55">
        <w:trPr>
          <w:trHeight w:val="1134"/>
          <w:jc w:val="center"/>
        </w:trPr>
        <w:tc>
          <w:tcPr>
            <w:tcW w:w="8524" w:type="dxa"/>
            <w:gridSpan w:val="5"/>
            <w:noWrap/>
            <w:vAlign w:val="bottom"/>
          </w:tcPr>
          <w:p w:rsidR="007B01E2" w:rsidRPr="00BF2B73" w:rsidRDefault="007B01E2" w:rsidP="00B42F55">
            <w:pPr>
              <w:rPr>
                <w:bCs/>
                <w:sz w:val="18"/>
                <w:szCs w:val="18"/>
                <w:lang w:val="sr-Cyrl-CS"/>
              </w:rPr>
            </w:pPr>
            <w:r w:rsidRPr="00BF2B73">
              <w:rPr>
                <w:bCs/>
                <w:sz w:val="18"/>
                <w:szCs w:val="18"/>
                <w:lang w:val="sr-Cyrl-CS"/>
              </w:rPr>
              <w:t>* Имовина Царинарница Бар и Подгорица садржана је у наведеним подацима, јер се још увек води у матичним евиденцијама Управе царина до добијања акта Владе Републике Србије о коначном регулисању и подели имовине између Републике Србије и Републике Црне Горе. Имовина царинарнице Приштина такође је садржана у наведеним подацима по књиговодственим евиденцијама.</w:t>
            </w:r>
          </w:p>
          <w:p w:rsidR="007B01E2" w:rsidRPr="00BF2B73" w:rsidRDefault="007B01E2" w:rsidP="00B42F55">
            <w:pPr>
              <w:rPr>
                <w:bCs/>
                <w:sz w:val="18"/>
                <w:szCs w:val="18"/>
                <w:lang w:val="sr-Cyrl-CS"/>
              </w:rPr>
            </w:pPr>
          </w:p>
        </w:tc>
      </w:tr>
      <w:tr w:rsidR="00BF2B73" w:rsidRPr="00BF2B73" w:rsidTr="00B42F55">
        <w:trPr>
          <w:trHeight w:val="284"/>
          <w:jc w:val="center"/>
        </w:trPr>
        <w:tc>
          <w:tcPr>
            <w:tcW w:w="8524" w:type="dxa"/>
            <w:gridSpan w:val="5"/>
            <w:noWrap/>
            <w:vAlign w:val="bottom"/>
          </w:tcPr>
          <w:p w:rsidR="007B01E2" w:rsidRPr="00BF2B73" w:rsidRDefault="007B01E2" w:rsidP="00B42F55">
            <w:pPr>
              <w:rPr>
                <w:bCs/>
                <w:sz w:val="18"/>
                <w:szCs w:val="18"/>
                <w:lang w:val="sr-Cyrl-CS"/>
              </w:rPr>
            </w:pPr>
          </w:p>
          <w:p w:rsidR="007B01E2" w:rsidRPr="00BF2B73" w:rsidRDefault="007B01E2" w:rsidP="00B42F55">
            <w:pPr>
              <w:rPr>
                <w:bCs/>
                <w:sz w:val="18"/>
                <w:szCs w:val="18"/>
                <w:lang w:val="sr-Cyrl-CS"/>
              </w:rPr>
            </w:pPr>
          </w:p>
        </w:tc>
      </w:tr>
      <w:tr w:rsidR="00BF2B73" w:rsidRPr="00BF2B73" w:rsidTr="00B42F55">
        <w:trPr>
          <w:trHeight w:val="510"/>
          <w:jc w:val="center"/>
        </w:trPr>
        <w:tc>
          <w:tcPr>
            <w:tcW w:w="8524" w:type="dxa"/>
            <w:gridSpan w:val="5"/>
            <w:noWrap/>
            <w:vAlign w:val="center"/>
            <w:hideMark/>
          </w:tcPr>
          <w:p w:rsidR="007B01E2" w:rsidRPr="00BF2B73" w:rsidRDefault="007B01E2" w:rsidP="00B42F55">
            <w:pPr>
              <w:jc w:val="center"/>
              <w:rPr>
                <w:b/>
                <w:bCs/>
                <w:lang w:val="sr-Cyrl-CS"/>
              </w:rPr>
            </w:pPr>
            <w:r w:rsidRPr="00BF2B73">
              <w:rPr>
                <w:b/>
                <w:bCs/>
                <w:sz w:val="22"/>
                <w:szCs w:val="22"/>
                <w:lang w:val="sr-Cyrl-CS"/>
              </w:rPr>
              <w:t>ПРЕГЛЕД  НЕПОКРЕТНИХ  СРЕДСТАВА УПРАВЕ ЦАРИНА</w:t>
            </w:r>
          </w:p>
          <w:p w:rsidR="007B01E2" w:rsidRPr="00BF2B73" w:rsidRDefault="007B01E2" w:rsidP="00B42F55">
            <w:pPr>
              <w:jc w:val="center"/>
              <w:rPr>
                <w:b/>
                <w:bCs/>
                <w:lang w:val="sr-Cyrl-CS"/>
              </w:rPr>
            </w:pPr>
            <w:r w:rsidRPr="00BF2B73">
              <w:rPr>
                <w:b/>
                <w:bCs/>
                <w:sz w:val="22"/>
                <w:szCs w:val="22"/>
                <w:lang w:val="sr-Cyrl-CS"/>
              </w:rPr>
              <w:t>НА ДАН 31.12.201</w:t>
            </w:r>
            <w:r w:rsidRPr="00BF2B73">
              <w:rPr>
                <w:b/>
                <w:bCs/>
                <w:sz w:val="22"/>
                <w:szCs w:val="22"/>
              </w:rPr>
              <w:t>9</w:t>
            </w:r>
            <w:r w:rsidRPr="00BF2B73">
              <w:rPr>
                <w:b/>
                <w:bCs/>
                <w:sz w:val="22"/>
                <w:szCs w:val="22"/>
                <w:lang w:val="sr-Cyrl-CS"/>
              </w:rPr>
              <w:t>. ГОДИНЕ</w:t>
            </w:r>
          </w:p>
        </w:tc>
      </w:tr>
      <w:tr w:rsidR="00BF2B73" w:rsidRPr="00BF2B73" w:rsidTr="00B42F55">
        <w:trPr>
          <w:trHeight w:hRule="exact" w:val="170"/>
          <w:jc w:val="center"/>
        </w:trPr>
        <w:tc>
          <w:tcPr>
            <w:tcW w:w="658" w:type="dxa"/>
            <w:tcBorders>
              <w:top w:val="nil"/>
              <w:left w:val="nil"/>
              <w:bottom w:val="single" w:sz="4" w:space="0" w:color="auto"/>
              <w:right w:val="nil"/>
            </w:tcBorders>
            <w:noWrap/>
            <w:vAlign w:val="bottom"/>
          </w:tcPr>
          <w:p w:rsidR="007B01E2" w:rsidRPr="00BF2B73" w:rsidRDefault="007B01E2" w:rsidP="00B42F55">
            <w:pPr>
              <w:rPr>
                <w:lang w:val="sr-Cyrl-CS"/>
              </w:rPr>
            </w:pPr>
          </w:p>
        </w:tc>
        <w:tc>
          <w:tcPr>
            <w:tcW w:w="4318" w:type="dxa"/>
            <w:gridSpan w:val="2"/>
            <w:tcBorders>
              <w:top w:val="nil"/>
              <w:left w:val="nil"/>
              <w:bottom w:val="single" w:sz="4" w:space="0" w:color="auto"/>
              <w:right w:val="nil"/>
            </w:tcBorders>
            <w:noWrap/>
            <w:vAlign w:val="bottom"/>
          </w:tcPr>
          <w:p w:rsidR="007B01E2" w:rsidRPr="00BF2B73" w:rsidRDefault="007B01E2" w:rsidP="00B42F55">
            <w:pPr>
              <w:rPr>
                <w:lang w:val="sr-Cyrl-CS"/>
              </w:rPr>
            </w:pPr>
          </w:p>
        </w:tc>
        <w:tc>
          <w:tcPr>
            <w:tcW w:w="1774" w:type="dxa"/>
            <w:tcBorders>
              <w:top w:val="nil"/>
              <w:left w:val="nil"/>
              <w:bottom w:val="single" w:sz="4" w:space="0" w:color="auto"/>
              <w:right w:val="nil"/>
            </w:tcBorders>
            <w:noWrap/>
            <w:vAlign w:val="bottom"/>
          </w:tcPr>
          <w:p w:rsidR="007B01E2" w:rsidRPr="00BF2B73" w:rsidRDefault="007B01E2" w:rsidP="00B42F55">
            <w:pPr>
              <w:rPr>
                <w:lang w:val="sr-Cyrl-CS"/>
              </w:rPr>
            </w:pPr>
          </w:p>
        </w:tc>
        <w:tc>
          <w:tcPr>
            <w:tcW w:w="1774" w:type="dxa"/>
            <w:tcBorders>
              <w:top w:val="nil"/>
              <w:left w:val="nil"/>
              <w:bottom w:val="single" w:sz="4" w:space="0" w:color="auto"/>
              <w:right w:val="nil"/>
            </w:tcBorders>
            <w:noWrap/>
            <w:vAlign w:val="bottom"/>
          </w:tcPr>
          <w:p w:rsidR="007B01E2" w:rsidRPr="00BF2B73" w:rsidRDefault="007B01E2" w:rsidP="00B42F55">
            <w:pPr>
              <w:rPr>
                <w:lang w:val="sr-Cyrl-CS"/>
              </w:rPr>
            </w:pPr>
          </w:p>
        </w:tc>
      </w:tr>
      <w:tr w:rsidR="00BF2B73" w:rsidRPr="00BF2B73" w:rsidTr="00B42F55">
        <w:trPr>
          <w:trHeight w:val="405"/>
          <w:jc w:val="center"/>
        </w:trPr>
        <w:tc>
          <w:tcPr>
            <w:tcW w:w="658"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hideMark/>
          </w:tcPr>
          <w:p w:rsidR="007B01E2" w:rsidRPr="00BF2B73" w:rsidRDefault="007B01E2" w:rsidP="00B42F55">
            <w:pPr>
              <w:jc w:val="center"/>
              <w:rPr>
                <w:sz w:val="20"/>
                <w:szCs w:val="20"/>
                <w:lang w:val="sr-Cyrl-CS"/>
              </w:rPr>
            </w:pPr>
            <w:r w:rsidRPr="00BF2B73">
              <w:rPr>
                <w:b/>
                <w:sz w:val="20"/>
                <w:szCs w:val="20"/>
                <w:lang w:val="sr-Cyrl-CS"/>
              </w:rPr>
              <w:t>Р.бр.</w:t>
            </w:r>
          </w:p>
        </w:tc>
        <w:tc>
          <w:tcPr>
            <w:tcW w:w="4318" w:type="dxa"/>
            <w:gridSpan w:val="2"/>
            <w:tcBorders>
              <w:top w:val="single" w:sz="4" w:space="0" w:color="auto"/>
              <w:left w:val="nil"/>
              <w:bottom w:val="single" w:sz="4" w:space="0" w:color="auto"/>
              <w:right w:val="single" w:sz="4" w:space="0" w:color="auto"/>
            </w:tcBorders>
            <w:shd w:val="clear" w:color="auto" w:fill="C6D9F1" w:themeFill="text2" w:themeFillTint="33"/>
            <w:noWrap/>
            <w:vAlign w:val="center"/>
            <w:hideMark/>
          </w:tcPr>
          <w:p w:rsidR="007B01E2" w:rsidRPr="00BF2B73" w:rsidRDefault="007B01E2" w:rsidP="00B42F55">
            <w:pPr>
              <w:jc w:val="center"/>
              <w:rPr>
                <w:b/>
                <w:bCs/>
                <w:sz w:val="20"/>
                <w:szCs w:val="20"/>
                <w:lang w:val="sr-Cyrl-CS"/>
              </w:rPr>
            </w:pPr>
            <w:r w:rsidRPr="00BF2B73">
              <w:rPr>
                <w:b/>
                <w:bCs/>
                <w:sz w:val="20"/>
                <w:szCs w:val="20"/>
                <w:lang w:val="sr-Cyrl-CS"/>
              </w:rPr>
              <w:t>Врста непокретности</w:t>
            </w:r>
          </w:p>
        </w:tc>
        <w:tc>
          <w:tcPr>
            <w:tcW w:w="1774" w:type="dxa"/>
            <w:tcBorders>
              <w:top w:val="single" w:sz="4" w:space="0" w:color="auto"/>
              <w:left w:val="nil"/>
              <w:bottom w:val="single" w:sz="4" w:space="0" w:color="auto"/>
              <w:right w:val="single" w:sz="4" w:space="0" w:color="auto"/>
            </w:tcBorders>
            <w:shd w:val="clear" w:color="auto" w:fill="C6D9F1" w:themeFill="text2" w:themeFillTint="33"/>
            <w:noWrap/>
            <w:vAlign w:val="center"/>
            <w:hideMark/>
          </w:tcPr>
          <w:p w:rsidR="007B01E2" w:rsidRPr="00BF2B73" w:rsidRDefault="007B01E2" w:rsidP="00B42F55">
            <w:pPr>
              <w:jc w:val="center"/>
              <w:rPr>
                <w:b/>
                <w:bCs/>
                <w:sz w:val="20"/>
                <w:szCs w:val="20"/>
                <w:lang w:val="sr-Cyrl-CS"/>
              </w:rPr>
            </w:pPr>
            <w:r w:rsidRPr="00BF2B73">
              <w:rPr>
                <w:b/>
                <w:bCs/>
                <w:sz w:val="20"/>
                <w:szCs w:val="20"/>
                <w:lang w:val="sr-Cyrl-CS"/>
              </w:rPr>
              <w:t>Набавна вредност</w:t>
            </w:r>
          </w:p>
        </w:tc>
        <w:tc>
          <w:tcPr>
            <w:tcW w:w="1774" w:type="dxa"/>
            <w:tcBorders>
              <w:top w:val="single" w:sz="4" w:space="0" w:color="auto"/>
              <w:left w:val="nil"/>
              <w:bottom w:val="single" w:sz="4" w:space="0" w:color="auto"/>
              <w:right w:val="single" w:sz="4" w:space="0" w:color="auto"/>
            </w:tcBorders>
            <w:shd w:val="clear" w:color="auto" w:fill="C6D9F1" w:themeFill="text2" w:themeFillTint="33"/>
            <w:noWrap/>
            <w:vAlign w:val="center"/>
            <w:hideMark/>
          </w:tcPr>
          <w:p w:rsidR="007B01E2" w:rsidRPr="00BF2B73" w:rsidRDefault="007B01E2" w:rsidP="00B42F55">
            <w:pPr>
              <w:jc w:val="center"/>
              <w:rPr>
                <w:b/>
                <w:bCs/>
                <w:sz w:val="20"/>
                <w:szCs w:val="20"/>
                <w:lang w:val="sr-Cyrl-CS"/>
              </w:rPr>
            </w:pPr>
            <w:r w:rsidRPr="00BF2B73">
              <w:rPr>
                <w:b/>
                <w:bCs/>
                <w:sz w:val="20"/>
                <w:szCs w:val="20"/>
                <w:lang w:val="sr-Cyrl-CS"/>
              </w:rPr>
              <w:t>Садашња вредност</w:t>
            </w:r>
          </w:p>
        </w:tc>
      </w:tr>
      <w:tr w:rsidR="00BF2B73" w:rsidRPr="00BF2B73" w:rsidTr="00B42F55">
        <w:trPr>
          <w:trHeight w:val="335"/>
          <w:jc w:val="center"/>
        </w:trPr>
        <w:tc>
          <w:tcPr>
            <w:tcW w:w="658" w:type="dxa"/>
            <w:tcBorders>
              <w:top w:val="nil"/>
              <w:left w:val="single" w:sz="4" w:space="0" w:color="auto"/>
              <w:bottom w:val="single" w:sz="4" w:space="0" w:color="auto"/>
              <w:right w:val="single" w:sz="4" w:space="0" w:color="auto"/>
            </w:tcBorders>
            <w:noWrap/>
            <w:vAlign w:val="bottom"/>
            <w:hideMark/>
          </w:tcPr>
          <w:p w:rsidR="007B01E2" w:rsidRPr="00BF2B73" w:rsidRDefault="007B01E2" w:rsidP="00B42F55">
            <w:pPr>
              <w:jc w:val="center"/>
              <w:rPr>
                <w:sz w:val="20"/>
                <w:szCs w:val="20"/>
                <w:lang w:val="sr-Cyrl-CS"/>
              </w:rPr>
            </w:pPr>
            <w:r w:rsidRPr="00BF2B73">
              <w:rPr>
                <w:sz w:val="20"/>
                <w:szCs w:val="20"/>
                <w:lang w:val="sr-Cyrl-CS"/>
              </w:rPr>
              <w:t>1</w:t>
            </w:r>
          </w:p>
        </w:tc>
        <w:tc>
          <w:tcPr>
            <w:tcW w:w="4318" w:type="dxa"/>
            <w:gridSpan w:val="2"/>
            <w:tcBorders>
              <w:top w:val="nil"/>
              <w:left w:val="nil"/>
              <w:bottom w:val="single" w:sz="4" w:space="0" w:color="auto"/>
              <w:right w:val="single" w:sz="4" w:space="0" w:color="auto"/>
            </w:tcBorders>
            <w:noWrap/>
            <w:vAlign w:val="bottom"/>
            <w:hideMark/>
          </w:tcPr>
          <w:p w:rsidR="007B01E2" w:rsidRPr="00BF2B73" w:rsidRDefault="007B01E2" w:rsidP="00B42F55">
            <w:pPr>
              <w:rPr>
                <w:sz w:val="20"/>
                <w:szCs w:val="20"/>
                <w:lang w:val="sr-Cyrl-CS"/>
              </w:rPr>
            </w:pPr>
            <w:r w:rsidRPr="00BF2B73">
              <w:rPr>
                <w:sz w:val="20"/>
                <w:szCs w:val="20"/>
                <w:lang w:val="sr-Cyrl-CS"/>
              </w:rPr>
              <w:t>Земљиште</w:t>
            </w:r>
          </w:p>
        </w:tc>
        <w:tc>
          <w:tcPr>
            <w:tcW w:w="1774" w:type="dxa"/>
            <w:tcBorders>
              <w:top w:val="nil"/>
              <w:left w:val="nil"/>
              <w:bottom w:val="single" w:sz="4" w:space="0" w:color="auto"/>
              <w:right w:val="single" w:sz="4" w:space="0" w:color="auto"/>
            </w:tcBorders>
            <w:noWrap/>
            <w:vAlign w:val="center"/>
            <w:hideMark/>
          </w:tcPr>
          <w:p w:rsidR="007B01E2" w:rsidRPr="00BF2B73" w:rsidRDefault="007B01E2" w:rsidP="00B42F55">
            <w:pPr>
              <w:jc w:val="right"/>
              <w:rPr>
                <w:sz w:val="20"/>
                <w:szCs w:val="20"/>
              </w:rPr>
            </w:pPr>
            <w:r w:rsidRPr="00BF2B73">
              <w:rPr>
                <w:sz w:val="20"/>
                <w:szCs w:val="20"/>
              </w:rPr>
              <w:t>228.679.689,43</w:t>
            </w:r>
          </w:p>
        </w:tc>
        <w:tc>
          <w:tcPr>
            <w:tcW w:w="1774" w:type="dxa"/>
            <w:tcBorders>
              <w:top w:val="nil"/>
              <w:left w:val="nil"/>
              <w:bottom w:val="single" w:sz="4" w:space="0" w:color="auto"/>
              <w:right w:val="single" w:sz="4" w:space="0" w:color="auto"/>
            </w:tcBorders>
            <w:noWrap/>
            <w:vAlign w:val="center"/>
            <w:hideMark/>
          </w:tcPr>
          <w:p w:rsidR="007B01E2" w:rsidRPr="00BF2B73" w:rsidRDefault="007B01E2" w:rsidP="00B42F55">
            <w:pPr>
              <w:jc w:val="right"/>
              <w:rPr>
                <w:sz w:val="20"/>
                <w:szCs w:val="20"/>
              </w:rPr>
            </w:pPr>
            <w:r w:rsidRPr="00BF2B73">
              <w:rPr>
                <w:sz w:val="20"/>
                <w:szCs w:val="20"/>
              </w:rPr>
              <w:t>228.679.689,43</w:t>
            </w:r>
          </w:p>
        </w:tc>
      </w:tr>
      <w:tr w:rsidR="00BF2B73" w:rsidRPr="00BF2B73" w:rsidTr="00B42F55">
        <w:trPr>
          <w:trHeight w:val="335"/>
          <w:jc w:val="center"/>
        </w:trPr>
        <w:tc>
          <w:tcPr>
            <w:tcW w:w="658" w:type="dxa"/>
            <w:tcBorders>
              <w:top w:val="nil"/>
              <w:left w:val="single" w:sz="4" w:space="0" w:color="auto"/>
              <w:bottom w:val="single" w:sz="4" w:space="0" w:color="auto"/>
              <w:right w:val="single" w:sz="4" w:space="0" w:color="auto"/>
            </w:tcBorders>
            <w:noWrap/>
            <w:vAlign w:val="bottom"/>
            <w:hideMark/>
          </w:tcPr>
          <w:p w:rsidR="007B01E2" w:rsidRPr="00BF2B73" w:rsidRDefault="007B01E2" w:rsidP="00B42F55">
            <w:pPr>
              <w:jc w:val="center"/>
              <w:rPr>
                <w:sz w:val="20"/>
                <w:szCs w:val="20"/>
                <w:lang w:val="sr-Cyrl-CS"/>
              </w:rPr>
            </w:pPr>
            <w:r w:rsidRPr="00BF2B73">
              <w:rPr>
                <w:sz w:val="20"/>
                <w:szCs w:val="20"/>
                <w:lang w:val="sr-Cyrl-CS"/>
              </w:rPr>
              <w:t>2</w:t>
            </w:r>
          </w:p>
        </w:tc>
        <w:tc>
          <w:tcPr>
            <w:tcW w:w="4318" w:type="dxa"/>
            <w:gridSpan w:val="2"/>
            <w:tcBorders>
              <w:top w:val="nil"/>
              <w:left w:val="nil"/>
              <w:bottom w:val="single" w:sz="4" w:space="0" w:color="auto"/>
              <w:right w:val="single" w:sz="4" w:space="0" w:color="auto"/>
            </w:tcBorders>
            <w:noWrap/>
            <w:vAlign w:val="bottom"/>
            <w:hideMark/>
          </w:tcPr>
          <w:p w:rsidR="007B01E2" w:rsidRPr="00BF2B73" w:rsidRDefault="007B01E2" w:rsidP="00B42F55">
            <w:pPr>
              <w:rPr>
                <w:sz w:val="20"/>
                <w:szCs w:val="20"/>
                <w:lang w:val="sr-Cyrl-CS"/>
              </w:rPr>
            </w:pPr>
            <w:r w:rsidRPr="00BF2B73">
              <w:rPr>
                <w:sz w:val="20"/>
                <w:szCs w:val="20"/>
                <w:lang w:val="sr-Cyrl-CS"/>
              </w:rPr>
              <w:t>Службени објекти са пратећом опремом</w:t>
            </w:r>
          </w:p>
        </w:tc>
        <w:tc>
          <w:tcPr>
            <w:tcW w:w="1774" w:type="dxa"/>
            <w:tcBorders>
              <w:top w:val="nil"/>
              <w:left w:val="nil"/>
              <w:bottom w:val="single" w:sz="4" w:space="0" w:color="auto"/>
              <w:right w:val="single" w:sz="4" w:space="0" w:color="auto"/>
            </w:tcBorders>
            <w:noWrap/>
            <w:vAlign w:val="center"/>
          </w:tcPr>
          <w:p w:rsidR="007B01E2" w:rsidRPr="00BF2B73" w:rsidRDefault="007B01E2" w:rsidP="00B42F55">
            <w:pPr>
              <w:jc w:val="right"/>
              <w:rPr>
                <w:sz w:val="20"/>
                <w:szCs w:val="20"/>
              </w:rPr>
            </w:pPr>
            <w:r w:rsidRPr="00BF2B73">
              <w:rPr>
                <w:sz w:val="20"/>
                <w:szCs w:val="20"/>
              </w:rPr>
              <w:t>6.072.146.228,69</w:t>
            </w:r>
          </w:p>
        </w:tc>
        <w:tc>
          <w:tcPr>
            <w:tcW w:w="1774" w:type="dxa"/>
            <w:tcBorders>
              <w:top w:val="nil"/>
              <w:left w:val="nil"/>
              <w:bottom w:val="single" w:sz="4" w:space="0" w:color="auto"/>
              <w:right w:val="single" w:sz="4" w:space="0" w:color="auto"/>
            </w:tcBorders>
            <w:noWrap/>
            <w:vAlign w:val="center"/>
          </w:tcPr>
          <w:p w:rsidR="007B01E2" w:rsidRPr="00BF2B73" w:rsidRDefault="007B01E2" w:rsidP="00B42F55">
            <w:pPr>
              <w:jc w:val="right"/>
              <w:rPr>
                <w:sz w:val="20"/>
                <w:szCs w:val="20"/>
              </w:rPr>
            </w:pPr>
            <w:r w:rsidRPr="00BF2B73">
              <w:rPr>
                <w:sz w:val="20"/>
                <w:szCs w:val="20"/>
              </w:rPr>
              <w:t>3.283.194.530,49</w:t>
            </w:r>
          </w:p>
        </w:tc>
      </w:tr>
      <w:tr w:rsidR="00BF2B73" w:rsidRPr="00BF2B73" w:rsidTr="00B42F55">
        <w:trPr>
          <w:trHeight w:val="335"/>
          <w:jc w:val="center"/>
        </w:trPr>
        <w:tc>
          <w:tcPr>
            <w:tcW w:w="658" w:type="dxa"/>
            <w:tcBorders>
              <w:top w:val="nil"/>
              <w:left w:val="single" w:sz="4" w:space="0" w:color="auto"/>
              <w:bottom w:val="double" w:sz="4" w:space="0" w:color="auto"/>
              <w:right w:val="single" w:sz="4" w:space="0" w:color="auto"/>
            </w:tcBorders>
            <w:noWrap/>
            <w:vAlign w:val="bottom"/>
            <w:hideMark/>
          </w:tcPr>
          <w:p w:rsidR="007B01E2" w:rsidRPr="00BF2B73" w:rsidRDefault="007B01E2" w:rsidP="00B42F55">
            <w:pPr>
              <w:jc w:val="center"/>
              <w:rPr>
                <w:sz w:val="20"/>
                <w:szCs w:val="20"/>
                <w:lang w:val="sr-Cyrl-CS"/>
              </w:rPr>
            </w:pPr>
            <w:r w:rsidRPr="00BF2B73">
              <w:rPr>
                <w:sz w:val="20"/>
                <w:szCs w:val="20"/>
                <w:lang w:val="sr-Cyrl-CS"/>
              </w:rPr>
              <w:t>3</w:t>
            </w:r>
          </w:p>
        </w:tc>
        <w:tc>
          <w:tcPr>
            <w:tcW w:w="4318" w:type="dxa"/>
            <w:gridSpan w:val="2"/>
            <w:tcBorders>
              <w:top w:val="nil"/>
              <w:left w:val="nil"/>
              <w:bottom w:val="double" w:sz="4" w:space="0" w:color="auto"/>
              <w:right w:val="single" w:sz="4" w:space="0" w:color="auto"/>
            </w:tcBorders>
            <w:noWrap/>
            <w:vAlign w:val="bottom"/>
            <w:hideMark/>
          </w:tcPr>
          <w:p w:rsidR="007B01E2" w:rsidRPr="00BF2B73" w:rsidRDefault="007B01E2" w:rsidP="00B42F55">
            <w:pPr>
              <w:rPr>
                <w:sz w:val="20"/>
                <w:szCs w:val="20"/>
                <w:lang w:val="sr-Cyrl-CS"/>
              </w:rPr>
            </w:pPr>
            <w:r w:rsidRPr="00BF2B73">
              <w:rPr>
                <w:sz w:val="20"/>
                <w:szCs w:val="20"/>
                <w:lang w:val="sr-Cyrl-CS"/>
              </w:rPr>
              <w:t xml:space="preserve">Станови </w:t>
            </w:r>
          </w:p>
        </w:tc>
        <w:tc>
          <w:tcPr>
            <w:tcW w:w="1774" w:type="dxa"/>
            <w:tcBorders>
              <w:top w:val="nil"/>
              <w:left w:val="nil"/>
              <w:bottom w:val="double" w:sz="4" w:space="0" w:color="auto"/>
              <w:right w:val="single" w:sz="4" w:space="0" w:color="auto"/>
            </w:tcBorders>
            <w:noWrap/>
            <w:vAlign w:val="center"/>
            <w:hideMark/>
          </w:tcPr>
          <w:p w:rsidR="007B01E2" w:rsidRPr="00BF2B73" w:rsidRDefault="007B01E2" w:rsidP="00B42F55">
            <w:pPr>
              <w:jc w:val="right"/>
              <w:rPr>
                <w:sz w:val="20"/>
                <w:szCs w:val="20"/>
              </w:rPr>
            </w:pPr>
            <w:r w:rsidRPr="00BF2B73">
              <w:rPr>
                <w:sz w:val="20"/>
                <w:szCs w:val="20"/>
              </w:rPr>
              <w:t>26.391.920,65</w:t>
            </w:r>
          </w:p>
        </w:tc>
        <w:tc>
          <w:tcPr>
            <w:tcW w:w="1774" w:type="dxa"/>
            <w:tcBorders>
              <w:top w:val="nil"/>
              <w:left w:val="nil"/>
              <w:bottom w:val="double" w:sz="4" w:space="0" w:color="auto"/>
              <w:right w:val="single" w:sz="4" w:space="0" w:color="auto"/>
            </w:tcBorders>
            <w:noWrap/>
            <w:vAlign w:val="center"/>
            <w:hideMark/>
          </w:tcPr>
          <w:p w:rsidR="007B01E2" w:rsidRPr="00BF2B73" w:rsidRDefault="007B01E2" w:rsidP="00B42F55">
            <w:pPr>
              <w:jc w:val="right"/>
              <w:rPr>
                <w:sz w:val="20"/>
                <w:szCs w:val="20"/>
              </w:rPr>
            </w:pPr>
            <w:r w:rsidRPr="00BF2B73">
              <w:rPr>
                <w:sz w:val="20"/>
                <w:szCs w:val="20"/>
              </w:rPr>
              <w:t>12.103.011,80</w:t>
            </w:r>
          </w:p>
        </w:tc>
      </w:tr>
      <w:tr w:rsidR="00BF2B73" w:rsidRPr="00BF2B73" w:rsidTr="00B42F55">
        <w:trPr>
          <w:trHeight w:val="405"/>
          <w:jc w:val="center"/>
        </w:trPr>
        <w:tc>
          <w:tcPr>
            <w:tcW w:w="4976" w:type="dxa"/>
            <w:gridSpan w:val="3"/>
            <w:tcBorders>
              <w:top w:val="nil"/>
              <w:left w:val="single" w:sz="4" w:space="0" w:color="auto"/>
              <w:bottom w:val="single" w:sz="4" w:space="0" w:color="auto"/>
              <w:right w:val="single" w:sz="4" w:space="0" w:color="auto"/>
            </w:tcBorders>
            <w:shd w:val="clear" w:color="auto" w:fill="C6D9F1" w:themeFill="text2" w:themeFillTint="33"/>
            <w:noWrap/>
            <w:vAlign w:val="center"/>
            <w:hideMark/>
          </w:tcPr>
          <w:p w:rsidR="007B01E2" w:rsidRPr="00BF2B73" w:rsidRDefault="007B01E2" w:rsidP="00B42F55">
            <w:pPr>
              <w:jc w:val="center"/>
              <w:rPr>
                <w:b/>
                <w:bCs/>
                <w:sz w:val="20"/>
                <w:szCs w:val="20"/>
                <w:lang w:val="sr-Cyrl-CS"/>
              </w:rPr>
            </w:pPr>
            <w:r w:rsidRPr="00BF2B73">
              <w:rPr>
                <w:b/>
                <w:bCs/>
                <w:sz w:val="20"/>
                <w:szCs w:val="20"/>
                <w:lang w:val="sr-Cyrl-CS"/>
              </w:rPr>
              <w:t>УКУПНО:</w:t>
            </w:r>
          </w:p>
        </w:tc>
        <w:tc>
          <w:tcPr>
            <w:tcW w:w="1774" w:type="dxa"/>
            <w:tcBorders>
              <w:top w:val="double" w:sz="4" w:space="0" w:color="auto"/>
              <w:left w:val="nil"/>
              <w:bottom w:val="single" w:sz="4" w:space="0" w:color="auto"/>
              <w:right w:val="single" w:sz="4" w:space="0" w:color="auto"/>
            </w:tcBorders>
            <w:shd w:val="clear" w:color="auto" w:fill="C6D9F1" w:themeFill="text2" w:themeFillTint="33"/>
            <w:noWrap/>
          </w:tcPr>
          <w:p w:rsidR="007B01E2" w:rsidRPr="00BF2B73" w:rsidRDefault="007B01E2" w:rsidP="00B42F55">
            <w:pPr>
              <w:jc w:val="center"/>
              <w:rPr>
                <w:b/>
              </w:rPr>
            </w:pPr>
            <w:r w:rsidRPr="00BF2B73">
              <w:rPr>
                <w:b/>
                <w:sz w:val="20"/>
                <w:szCs w:val="20"/>
              </w:rPr>
              <w:t>6.327.217.838,77</w:t>
            </w:r>
          </w:p>
        </w:tc>
        <w:tc>
          <w:tcPr>
            <w:tcW w:w="1774" w:type="dxa"/>
            <w:tcBorders>
              <w:top w:val="double" w:sz="4" w:space="0" w:color="auto"/>
              <w:left w:val="nil"/>
              <w:bottom w:val="single" w:sz="4" w:space="0" w:color="auto"/>
              <w:right w:val="single" w:sz="4" w:space="0" w:color="auto"/>
            </w:tcBorders>
            <w:shd w:val="clear" w:color="auto" w:fill="C6D9F1" w:themeFill="text2" w:themeFillTint="33"/>
            <w:noWrap/>
            <w:vAlign w:val="center"/>
          </w:tcPr>
          <w:p w:rsidR="007B01E2" w:rsidRPr="00BF2B73" w:rsidRDefault="007B01E2" w:rsidP="00B42F55">
            <w:pPr>
              <w:jc w:val="right"/>
              <w:rPr>
                <w:b/>
                <w:sz w:val="20"/>
                <w:szCs w:val="20"/>
              </w:rPr>
            </w:pPr>
            <w:r w:rsidRPr="00BF2B73">
              <w:rPr>
                <w:b/>
                <w:sz w:val="20"/>
                <w:szCs w:val="20"/>
              </w:rPr>
              <w:t>3.523.977.231,72</w:t>
            </w:r>
          </w:p>
        </w:tc>
      </w:tr>
      <w:tr w:rsidR="00BF2B73" w:rsidRPr="00BF2B73" w:rsidTr="00B42F55">
        <w:trPr>
          <w:trHeight w:val="654"/>
          <w:jc w:val="center"/>
        </w:trPr>
        <w:tc>
          <w:tcPr>
            <w:tcW w:w="8524" w:type="dxa"/>
            <w:gridSpan w:val="5"/>
            <w:noWrap/>
            <w:vAlign w:val="bottom"/>
            <w:hideMark/>
          </w:tcPr>
          <w:p w:rsidR="007B01E2" w:rsidRPr="00BF2B73" w:rsidRDefault="007B01E2" w:rsidP="00B42F55">
            <w:pPr>
              <w:rPr>
                <w:bCs/>
                <w:sz w:val="18"/>
                <w:szCs w:val="18"/>
                <w:lang w:val="sr-Cyrl-CS"/>
              </w:rPr>
            </w:pPr>
            <w:r w:rsidRPr="00BF2B73">
              <w:rPr>
                <w:bCs/>
                <w:sz w:val="18"/>
                <w:szCs w:val="18"/>
                <w:lang w:val="sr-Cyrl-CS"/>
              </w:rPr>
              <w:t>* Имовина Царинарница Бар и Подгорица садржана је у наведеним подацима, јер се још увек води у матичним евиденцијама Управе царина до добијања акта Владе Републике Србије о коначном регулисању и подели имовине између Републике Србије и Републике Црне Горе. Имовина царинарнице Приштина такође је садржана у наведеним подацима по књиговодственим евиденцијама.</w:t>
            </w:r>
          </w:p>
        </w:tc>
      </w:tr>
      <w:tr w:rsidR="00BF2B73" w:rsidRPr="00BF2B73" w:rsidTr="00B42F55">
        <w:trPr>
          <w:trHeight w:val="654"/>
          <w:jc w:val="center"/>
        </w:trPr>
        <w:tc>
          <w:tcPr>
            <w:tcW w:w="8524" w:type="dxa"/>
            <w:gridSpan w:val="5"/>
            <w:noWrap/>
            <w:vAlign w:val="bottom"/>
          </w:tcPr>
          <w:p w:rsidR="007B01E2" w:rsidRPr="00BF2B73" w:rsidRDefault="007B01E2" w:rsidP="00B42F55">
            <w:pPr>
              <w:rPr>
                <w:bCs/>
                <w:sz w:val="18"/>
                <w:szCs w:val="18"/>
                <w:lang w:val="sr-Cyrl-CS"/>
              </w:rPr>
            </w:pPr>
          </w:p>
          <w:p w:rsidR="00694E71" w:rsidRPr="00BF2B73" w:rsidRDefault="00694E71" w:rsidP="00B42F55">
            <w:pPr>
              <w:rPr>
                <w:bCs/>
                <w:sz w:val="18"/>
                <w:szCs w:val="18"/>
                <w:lang w:val="sr-Cyrl-CS"/>
              </w:rPr>
            </w:pPr>
          </w:p>
          <w:p w:rsidR="00694E71" w:rsidRPr="00BF2B73" w:rsidRDefault="00694E71" w:rsidP="00B42F55">
            <w:pPr>
              <w:rPr>
                <w:bCs/>
                <w:sz w:val="18"/>
                <w:szCs w:val="18"/>
                <w:lang w:val="sr-Cyrl-CS"/>
              </w:rPr>
            </w:pPr>
          </w:p>
          <w:p w:rsidR="00694E71" w:rsidRPr="00BF2B73" w:rsidRDefault="00694E71" w:rsidP="00B42F55">
            <w:pPr>
              <w:rPr>
                <w:bCs/>
                <w:sz w:val="18"/>
                <w:szCs w:val="18"/>
                <w:lang w:val="sr-Cyrl-CS"/>
              </w:rPr>
            </w:pPr>
          </w:p>
          <w:p w:rsidR="00694E71" w:rsidRPr="00BF2B73" w:rsidRDefault="00694E71" w:rsidP="00B42F55">
            <w:pPr>
              <w:rPr>
                <w:bCs/>
                <w:sz w:val="18"/>
                <w:szCs w:val="18"/>
                <w:lang w:val="sr-Cyrl-CS"/>
              </w:rPr>
            </w:pPr>
          </w:p>
          <w:p w:rsidR="007B01E2" w:rsidRPr="00BF2B73" w:rsidRDefault="007B01E2" w:rsidP="00B42F55">
            <w:pPr>
              <w:rPr>
                <w:bCs/>
                <w:sz w:val="18"/>
                <w:szCs w:val="18"/>
                <w:lang w:val="sr-Cyrl-CS"/>
              </w:rPr>
            </w:pPr>
          </w:p>
        </w:tc>
      </w:tr>
    </w:tbl>
    <w:p w:rsidR="007B01E2" w:rsidRPr="00BF2B73" w:rsidRDefault="007B01E2" w:rsidP="007B01E2">
      <w:pPr>
        <w:tabs>
          <w:tab w:val="left" w:pos="810"/>
        </w:tabs>
        <w:spacing w:after="120"/>
        <w:rPr>
          <w:b/>
          <w:sz w:val="22"/>
          <w:szCs w:val="22"/>
        </w:rPr>
      </w:pPr>
      <w:r w:rsidRPr="00BF2B73">
        <w:rPr>
          <w:b/>
          <w:sz w:val="22"/>
          <w:szCs w:val="22"/>
          <w:lang w:val="sr-Cyrl-CS"/>
        </w:rPr>
        <w:tab/>
      </w:r>
      <w:r w:rsidRPr="00BF2B73">
        <w:rPr>
          <w:b/>
          <w:sz w:val="22"/>
          <w:szCs w:val="22"/>
        </w:rPr>
        <w:t>ПОДАЦИ О СРЕДСТВИМА КОЈЕ УПРАВА ЦАРИНА ДОДЕЉУЈЕ ДРУГИМ ЛИЦИМА ПО НЕКОМ ОСНОВУ КОЈИ НЕ ПОДРАЗУМЕВА ОБАВЕЗУ ЈЕДНАКИХ УЗВРАТНИХ ДАВАЊА</w:t>
      </w:r>
    </w:p>
    <w:p w:rsidR="00694E71" w:rsidRPr="00BF2B73" w:rsidRDefault="007B01E2" w:rsidP="00694E71">
      <w:pPr>
        <w:tabs>
          <w:tab w:val="left" w:pos="720"/>
        </w:tabs>
        <w:spacing w:after="120"/>
      </w:pPr>
      <w:r w:rsidRPr="00BF2B73">
        <w:tab/>
        <w:t>Управа царина не додељује другим лицима (привредним субјектима или становништву) државну помоћ утврђену тачком 34. Упутства за израду и објављивање инфор</w:t>
      </w:r>
      <w:r w:rsidR="00694E71" w:rsidRPr="00BF2B73">
        <w:t xml:space="preserve">матора о раду државног органа. </w:t>
      </w:r>
    </w:p>
    <w:p w:rsidR="00694E71" w:rsidRPr="00BF2B73" w:rsidRDefault="00694E71" w:rsidP="00694E71">
      <w:pPr>
        <w:tabs>
          <w:tab w:val="left" w:pos="720"/>
        </w:tabs>
        <w:spacing w:after="120"/>
      </w:pPr>
    </w:p>
    <w:p w:rsidR="00475083" w:rsidRPr="00BF2B73" w:rsidRDefault="00963081" w:rsidP="00694E71">
      <w:pPr>
        <w:tabs>
          <w:tab w:val="left" w:pos="720"/>
        </w:tabs>
        <w:spacing w:after="120"/>
      </w:pPr>
      <w:r w:rsidRPr="00BF2B73">
        <w:rPr>
          <w:b/>
        </w:rPr>
        <w:lastRenderedPageBreak/>
        <w:t>16</w:t>
      </w:r>
      <w:r w:rsidR="00475083" w:rsidRPr="00BF2B73">
        <w:rPr>
          <w:b/>
        </w:rPr>
        <w:t xml:space="preserve">. </w:t>
      </w:r>
      <w:r w:rsidR="00475083" w:rsidRPr="00BF2B73">
        <w:rPr>
          <w:b/>
          <w:lang w:val="sr-Cyrl-CS"/>
        </w:rPr>
        <w:t>ЧУВАЊЕ НОСАЧА ИНФОРМАЦИЈА</w:t>
      </w:r>
    </w:p>
    <w:p w:rsidR="00475083" w:rsidRPr="00BF2B73" w:rsidRDefault="00475083" w:rsidP="00475083">
      <w:pPr>
        <w:rPr>
          <w:b/>
          <w:sz w:val="28"/>
          <w:szCs w:val="28"/>
          <w:lang w:val="sr-Cyrl-CS"/>
        </w:rPr>
      </w:pPr>
      <w:r w:rsidRPr="00BF2B73">
        <w:rPr>
          <w:b/>
          <w:sz w:val="28"/>
          <w:szCs w:val="28"/>
          <w:lang w:val="sr-Cyrl-CS"/>
        </w:rPr>
        <w:tab/>
      </w:r>
    </w:p>
    <w:p w:rsidR="00475083" w:rsidRPr="00BF2B73" w:rsidRDefault="00475083" w:rsidP="00475083">
      <w:pPr>
        <w:ind w:firstLine="720"/>
        <w:rPr>
          <w:b/>
          <w:lang w:val="sr-Cyrl-CS"/>
        </w:rPr>
      </w:pPr>
      <w:r w:rsidRPr="00BF2B73">
        <w:rPr>
          <w:b/>
          <w:lang w:val="sr-Cyrl-CS"/>
        </w:rPr>
        <w:t>Папирна документација</w:t>
      </w:r>
    </w:p>
    <w:p w:rsidR="00475083" w:rsidRPr="00BF2B73" w:rsidRDefault="006E31F0" w:rsidP="006E31F0">
      <w:pPr>
        <w:tabs>
          <w:tab w:val="left" w:pos="720"/>
        </w:tabs>
        <w:rPr>
          <w:lang w:val="sr-Cyrl-CS"/>
        </w:rPr>
      </w:pPr>
      <w:r w:rsidRPr="00BF2B73">
        <w:rPr>
          <w:lang w:val="sr-Cyrl-CS"/>
        </w:rPr>
        <w:tab/>
      </w:r>
      <w:r w:rsidR="00475083" w:rsidRPr="00BF2B73">
        <w:rPr>
          <w:lang w:val="sr-Cyrl-CS"/>
        </w:rPr>
        <w:t xml:space="preserve">Папирна документација је разноврсна, налази се на различитим местима и чува се на различите начине. Архива са предметима који су окончани налази се у архивским просторијама Централе Управе царина и царинарницама. Финансијска документација, укључујући и документацију о обрачуну и исплати плата, налази се у Централи Управе царина и царинарницама и у Управи за трезор Министарства финансија, на адреси Поп </w:t>
      </w:r>
      <w:r w:rsidR="00601D0A" w:rsidRPr="00BF2B73">
        <w:rPr>
          <w:lang w:val="sr-Cyrl-CS"/>
        </w:rPr>
        <w:t xml:space="preserve">Лукина 7-9, преко које </w:t>
      </w:r>
      <w:r w:rsidR="00475083" w:rsidRPr="00BF2B73">
        <w:rPr>
          <w:lang w:val="sr-Cyrl-CS"/>
        </w:rPr>
        <w:t xml:space="preserve">се врше плаћања. Папирна документација о царињењу робе налази се у царинарницама и царинским испоставама где је обављено царињење робе. Папирна документација везана за пословање органа: досијеа запослених, документација о регистрацији органа, отварању ПИБ-а, документација о имовини, набавци опреме и других средстава за рад чувају се у Централи Управе царина и царинарницама. </w:t>
      </w:r>
    </w:p>
    <w:p w:rsidR="00475083" w:rsidRPr="00BF2B73" w:rsidRDefault="006E31F0" w:rsidP="006E31F0">
      <w:pPr>
        <w:tabs>
          <w:tab w:val="left" w:pos="720"/>
        </w:tabs>
        <w:rPr>
          <w:lang w:val="sr-Cyrl-CS"/>
        </w:rPr>
      </w:pPr>
      <w:r w:rsidRPr="00BF2B73">
        <w:rPr>
          <w:lang w:val="sr-Cyrl-CS"/>
        </w:rPr>
        <w:tab/>
      </w:r>
      <w:r w:rsidR="00475083" w:rsidRPr="00BF2B73">
        <w:rPr>
          <w:lang w:val="sr-Cyrl-CS"/>
        </w:rPr>
        <w:t>Папирна документација која се односе на предмете у раду чува се код референата задужених за те предмете.</w:t>
      </w:r>
    </w:p>
    <w:p w:rsidR="00475083" w:rsidRPr="00BF2B73" w:rsidRDefault="006E31F0" w:rsidP="006E31F0">
      <w:pPr>
        <w:tabs>
          <w:tab w:val="left" w:pos="720"/>
        </w:tabs>
        <w:rPr>
          <w:lang w:val="sr-Cyrl-CS"/>
        </w:rPr>
      </w:pPr>
      <w:r w:rsidRPr="00BF2B73">
        <w:rPr>
          <w:lang w:val="sr-Cyrl-CS"/>
        </w:rPr>
        <w:tab/>
      </w:r>
      <w:r w:rsidR="00475083" w:rsidRPr="00BF2B73">
        <w:rPr>
          <w:lang w:val="sr-Cyrl-CS"/>
        </w:rPr>
        <w:t xml:space="preserve">Документација се чува уз примену одговарајућих мера заштите и правила о канцеларијском пословању. </w:t>
      </w:r>
    </w:p>
    <w:p w:rsidR="00475083" w:rsidRPr="00BF2B73" w:rsidRDefault="006E31F0" w:rsidP="006E31F0">
      <w:pPr>
        <w:tabs>
          <w:tab w:val="left" w:pos="720"/>
        </w:tabs>
        <w:rPr>
          <w:lang w:val="sr-Cyrl-CS"/>
        </w:rPr>
      </w:pPr>
      <w:r w:rsidRPr="00BF2B73">
        <w:rPr>
          <w:lang w:val="sr-Cyrl-CS"/>
        </w:rPr>
        <w:tab/>
      </w:r>
      <w:r w:rsidR="00475083" w:rsidRPr="00BF2B73">
        <w:rPr>
          <w:lang w:val="sr-Cyrl-CS"/>
        </w:rPr>
        <w:t>Уредбом о категоријама регистратурског материјала с роковима чувања („Службени гласник РС“, бр. 44/93) од 17.06.1993. године и Листом категорија регистратурског материјала са роковима чув</w:t>
      </w:r>
      <w:r w:rsidR="001B19A9" w:rsidRPr="00BF2B73">
        <w:rPr>
          <w:lang w:val="sr-Cyrl-CS"/>
        </w:rPr>
        <w:t>ања у Управи царина од 04.10.2016</w:t>
      </w:r>
      <w:r w:rsidR="00475083" w:rsidRPr="00BF2B73">
        <w:rPr>
          <w:lang w:val="sr-Cyrl-CS"/>
        </w:rPr>
        <w:t>. године утврђене су категорије регистратурског материјала који је настао у раду Управе царина и утврђују се рокови за чување тог материјала.</w:t>
      </w:r>
    </w:p>
    <w:p w:rsidR="00475083" w:rsidRPr="00BF2B73" w:rsidRDefault="00475083" w:rsidP="00475083">
      <w:pPr>
        <w:ind w:firstLine="720"/>
        <w:rPr>
          <w:lang w:val="sr-Cyrl-CS"/>
        </w:rPr>
      </w:pPr>
    </w:p>
    <w:p w:rsidR="00475083" w:rsidRPr="00BF2B73" w:rsidRDefault="00475083" w:rsidP="00475083">
      <w:pPr>
        <w:ind w:firstLine="720"/>
        <w:rPr>
          <w:b/>
          <w:lang w:val="sr-Cyrl-CS"/>
        </w:rPr>
      </w:pPr>
      <w:r w:rsidRPr="00BF2B73">
        <w:rPr>
          <w:b/>
          <w:lang w:val="sr-Cyrl-CS"/>
        </w:rPr>
        <w:t xml:space="preserve"> Књиге и друге публикације</w:t>
      </w:r>
    </w:p>
    <w:p w:rsidR="00475083" w:rsidRPr="00BF2B73" w:rsidRDefault="00475083" w:rsidP="00475083">
      <w:pPr>
        <w:ind w:firstLine="720"/>
        <w:rPr>
          <w:lang w:val="sr-Cyrl-CS"/>
        </w:rPr>
      </w:pPr>
      <w:r w:rsidRPr="00BF2B73">
        <w:rPr>
          <w:lang w:val="sr-Cyrl-CS"/>
        </w:rPr>
        <w:t xml:space="preserve">Управа царина поседује стручну литературу из области царинског пословања,  стручну публикацију ,,Царински преглед“, </w:t>
      </w:r>
    </w:p>
    <w:p w:rsidR="00475083" w:rsidRPr="00BF2B73" w:rsidRDefault="00475083" w:rsidP="00475083">
      <w:pPr>
        <w:ind w:firstLine="720"/>
        <w:rPr>
          <w:lang w:val="sr-Cyrl-CS"/>
        </w:rPr>
      </w:pPr>
      <w:r w:rsidRPr="00BF2B73">
        <w:rPr>
          <w:lang w:val="sr-Cyrl-CS"/>
        </w:rPr>
        <w:t>Управа царина такође поседује периодичне публикације и то:</w:t>
      </w:r>
    </w:p>
    <w:p w:rsidR="00475083" w:rsidRPr="00BF2B73" w:rsidRDefault="00475083" w:rsidP="00475083">
      <w:pPr>
        <w:rPr>
          <w:lang w:val="sr-Cyrl-CS"/>
        </w:rPr>
      </w:pPr>
      <w:r w:rsidRPr="00BF2B73">
        <w:rPr>
          <w:lang w:val="sr-Cyrl-CS"/>
        </w:rPr>
        <w:t xml:space="preserve">         -   ,,Цариник“ – електронско издање листа царинских службеника, издавач  </w:t>
      </w:r>
    </w:p>
    <w:p w:rsidR="00475083" w:rsidRPr="00BF2B73" w:rsidRDefault="00475083" w:rsidP="00475083">
      <w:pPr>
        <w:ind w:left="540"/>
        <w:rPr>
          <w:lang w:val="sr-Cyrl-CS"/>
        </w:rPr>
      </w:pPr>
      <w:r w:rsidRPr="00BF2B73">
        <w:rPr>
          <w:lang w:val="sr-Cyrl-CS"/>
        </w:rPr>
        <w:t xml:space="preserve">     Управа царина</w:t>
      </w:r>
      <w:r w:rsidR="00CA42CF" w:rsidRPr="00BF2B73">
        <w:rPr>
          <w:lang w:val="sr-Cyrl-CS"/>
        </w:rPr>
        <w:t>;</w:t>
      </w:r>
      <w:r w:rsidRPr="00BF2B73">
        <w:rPr>
          <w:lang w:val="sr-Cyrl-CS"/>
        </w:rPr>
        <w:t xml:space="preserve"> </w:t>
      </w:r>
    </w:p>
    <w:p w:rsidR="00475083" w:rsidRPr="00BF2B73" w:rsidRDefault="00475083" w:rsidP="00B77792">
      <w:pPr>
        <w:numPr>
          <w:ilvl w:val="0"/>
          <w:numId w:val="8"/>
        </w:numPr>
        <w:rPr>
          <w:lang w:val="sr-Cyrl-CS"/>
        </w:rPr>
      </w:pPr>
      <w:r w:rsidRPr="00BF2B73">
        <w:rPr>
          <w:lang w:val="sr-Cyrl-CS"/>
        </w:rPr>
        <w:t>Службене гласнике Реп</w:t>
      </w:r>
      <w:r w:rsidR="00CA42CF" w:rsidRPr="00BF2B73">
        <w:rPr>
          <w:lang w:val="sr-Cyrl-CS"/>
        </w:rPr>
        <w:t>ублике Србије у папирном облику;</w:t>
      </w:r>
    </w:p>
    <w:p w:rsidR="00475083" w:rsidRPr="00BF2B73" w:rsidRDefault="00475083" w:rsidP="00475083">
      <w:pPr>
        <w:ind w:left="540"/>
        <w:rPr>
          <w:bCs/>
          <w:lang w:val="sr-Cyrl-CS"/>
        </w:rPr>
      </w:pPr>
      <w:r w:rsidRPr="00BF2B73">
        <w:rPr>
          <w:lang w:val="sr-Cyrl-CS"/>
        </w:rPr>
        <w:t>-   ,,Радно- правни сав</w:t>
      </w:r>
      <w:r w:rsidR="00CA42CF" w:rsidRPr="00BF2B73">
        <w:rPr>
          <w:lang w:val="sr-Cyrl-CS"/>
        </w:rPr>
        <w:t>етник“-издавач ,,Пословни биро“;</w:t>
      </w:r>
    </w:p>
    <w:p w:rsidR="00475083" w:rsidRPr="00BF2B73" w:rsidRDefault="00475083" w:rsidP="00B77792">
      <w:pPr>
        <w:numPr>
          <w:ilvl w:val="0"/>
          <w:numId w:val="8"/>
        </w:numPr>
        <w:rPr>
          <w:bCs/>
          <w:lang w:val="sr-Cyrl-CS"/>
        </w:rPr>
      </w:pPr>
      <w:r w:rsidRPr="00BF2B73">
        <w:rPr>
          <w:bCs/>
          <w:lang w:val="sr-Cyrl-CS"/>
        </w:rPr>
        <w:t>Избор судске праксе,</w:t>
      </w:r>
      <w:r w:rsidR="00CA42CF" w:rsidRPr="00BF2B73">
        <w:rPr>
          <w:bCs/>
          <w:lang w:val="sr-Cyrl-CS"/>
        </w:rPr>
        <w:t xml:space="preserve"> издавач ,,Глосаријум“- Београд;</w:t>
      </w:r>
      <w:r w:rsidRPr="00BF2B73">
        <w:rPr>
          <w:bCs/>
          <w:lang w:val="sr-Cyrl-CS"/>
        </w:rPr>
        <w:t xml:space="preserve"> </w:t>
      </w:r>
    </w:p>
    <w:p w:rsidR="00475083" w:rsidRPr="00BF2B73" w:rsidRDefault="00475083" w:rsidP="00B77792">
      <w:pPr>
        <w:pStyle w:val="ListParagraph"/>
        <w:numPr>
          <w:ilvl w:val="0"/>
          <w:numId w:val="8"/>
        </w:numPr>
        <w:spacing w:after="200" w:line="276" w:lineRule="auto"/>
        <w:contextualSpacing/>
        <w:jc w:val="left"/>
        <w:rPr>
          <w:lang w:val="sr-Cyrl-CS"/>
        </w:rPr>
      </w:pPr>
      <w:r w:rsidRPr="00BF2B73">
        <w:rPr>
          <w:lang w:val="sr-Cyrl-CS"/>
        </w:rPr>
        <w:t>Часопис ,,Буџетско рачуноводство“, издавач НИП д.о.о ,</w:t>
      </w:r>
      <w:r w:rsidR="00CA42CF" w:rsidRPr="00BF2B73">
        <w:rPr>
          <w:lang w:val="sr-Cyrl-CS"/>
        </w:rPr>
        <w:t>,Образовни информатор“, Београд;</w:t>
      </w:r>
    </w:p>
    <w:p w:rsidR="00475083" w:rsidRPr="00BF2B73" w:rsidRDefault="00475083" w:rsidP="00B77792">
      <w:pPr>
        <w:pStyle w:val="ListParagraph"/>
        <w:numPr>
          <w:ilvl w:val="0"/>
          <w:numId w:val="8"/>
        </w:numPr>
        <w:spacing w:after="200" w:line="276" w:lineRule="auto"/>
        <w:contextualSpacing/>
        <w:jc w:val="left"/>
        <w:rPr>
          <w:lang w:val="sr-Cyrl-CS"/>
        </w:rPr>
      </w:pPr>
      <w:r w:rsidRPr="00BF2B73">
        <w:t>Часопис ,,Правни саветник“, издавач НИ</w:t>
      </w:r>
      <w:r w:rsidR="00CA42CF" w:rsidRPr="00BF2B73">
        <w:t>П д.о.о ,,Образовни информатор“;</w:t>
      </w:r>
      <w:r w:rsidRPr="00BF2B73">
        <w:t xml:space="preserve"> Београд</w:t>
      </w:r>
      <w:r w:rsidR="00CA42CF" w:rsidRPr="00BF2B73">
        <w:rPr>
          <w:lang w:val="sr-Cyrl-CS"/>
        </w:rPr>
        <w:t>;</w:t>
      </w:r>
    </w:p>
    <w:p w:rsidR="00475083" w:rsidRPr="00BF2B73" w:rsidRDefault="00475083" w:rsidP="00B77792">
      <w:pPr>
        <w:pStyle w:val="ListParagraph"/>
        <w:numPr>
          <w:ilvl w:val="0"/>
          <w:numId w:val="8"/>
        </w:numPr>
        <w:spacing w:after="200" w:line="276" w:lineRule="auto"/>
        <w:contextualSpacing/>
        <w:jc w:val="left"/>
        <w:rPr>
          <w:lang w:val="sr-Cyrl-CS"/>
        </w:rPr>
      </w:pPr>
      <w:r w:rsidRPr="00BF2B73">
        <w:rPr>
          <w:lang w:val="sr-Cyrl-CS"/>
        </w:rPr>
        <w:t>Електронско издање пакета прописа ,,Параграф-лекс“</w:t>
      </w:r>
      <w:r w:rsidR="00CA42CF" w:rsidRPr="00BF2B73">
        <w:rPr>
          <w:lang w:val="sr-Cyrl-CS"/>
        </w:rPr>
        <w:t>.</w:t>
      </w:r>
    </w:p>
    <w:p w:rsidR="005E5746" w:rsidRPr="00BF2B73" w:rsidRDefault="005E5746" w:rsidP="005E5746">
      <w:pPr>
        <w:spacing w:before="100" w:beforeAutospacing="1"/>
        <w:contextualSpacing/>
        <w:rPr>
          <w:b/>
          <w:lang w:val="sr-Cyrl-CS"/>
        </w:rPr>
      </w:pPr>
      <w:r w:rsidRPr="00BF2B73">
        <w:rPr>
          <w:b/>
          <w:lang w:val="sr-Cyrl-CS"/>
        </w:rPr>
        <w:t>Доку</w:t>
      </w:r>
      <w:r w:rsidR="008452CF" w:rsidRPr="00BF2B73">
        <w:rPr>
          <w:b/>
          <w:lang w:val="sr-Cyrl-CS"/>
        </w:rPr>
        <w:t>ментација у електронском облику</w:t>
      </w:r>
    </w:p>
    <w:p w:rsidR="005E5746" w:rsidRPr="00BF2B73" w:rsidRDefault="005E5746" w:rsidP="005E5746">
      <w:pPr>
        <w:ind w:firstLine="540"/>
        <w:contextualSpacing/>
        <w:rPr>
          <w:lang w:val="sr-Cyrl-CS"/>
        </w:rPr>
      </w:pPr>
      <w:r w:rsidRPr="00BF2B73">
        <w:rPr>
          <w:lang w:val="sr-Cyrl-CS"/>
        </w:rPr>
        <w:t>На хард дисковима уређаја који се користе у раду овог органа налазе се најзначајније врсте докумената, које се чувају на радним станицама и у систему за складиштење података.</w:t>
      </w:r>
    </w:p>
    <w:p w:rsidR="005E5746" w:rsidRPr="00BF2B73" w:rsidRDefault="005E5746" w:rsidP="005E5746">
      <w:pPr>
        <w:ind w:left="792"/>
        <w:contextualSpacing/>
        <w:rPr>
          <w:lang w:val="sr-Cyrl-CS"/>
        </w:rPr>
      </w:pPr>
    </w:p>
    <w:p w:rsidR="005E5746" w:rsidRPr="00BF2B73" w:rsidRDefault="005E5746" w:rsidP="005E5746">
      <w:pPr>
        <w:ind w:left="-57" w:firstLine="597"/>
        <w:contextualSpacing/>
        <w:rPr>
          <w:lang w:val="sr-Cyrl-CS"/>
        </w:rPr>
      </w:pPr>
      <w:r w:rsidRPr="00BF2B73">
        <w:rPr>
          <w:lang w:val="sr-Cyrl-CS"/>
        </w:rPr>
        <w:t>Документа која се користе у свакодневном раду овог органа и креирају се на радним станицама запослених, а у складу са њиховим задужењима и описом посла који обављају и то:</w:t>
      </w:r>
    </w:p>
    <w:p w:rsidR="005E5746" w:rsidRPr="00BF2B73" w:rsidRDefault="005E5746" w:rsidP="005E5746">
      <w:pPr>
        <w:ind w:left="-57" w:firstLine="597"/>
        <w:contextualSpacing/>
        <w:rPr>
          <w:lang w:val="sr-Cyrl-CS"/>
        </w:rPr>
      </w:pPr>
      <w:r w:rsidRPr="00BF2B73">
        <w:rPr>
          <w:lang w:val="sr-Cyrl-CS"/>
        </w:rPr>
        <w:t>-     електронске базе података,</w:t>
      </w:r>
    </w:p>
    <w:p w:rsidR="005E5746" w:rsidRPr="00BF2B73" w:rsidRDefault="005E5746" w:rsidP="00B77792">
      <w:pPr>
        <w:numPr>
          <w:ilvl w:val="0"/>
          <w:numId w:val="8"/>
        </w:numPr>
        <w:contextualSpacing/>
        <w:rPr>
          <w:lang w:val="sr-Cyrl-CS"/>
        </w:rPr>
      </w:pPr>
      <w:r w:rsidRPr="00BF2B73">
        <w:rPr>
          <w:lang w:val="sr-Cyrl-CS"/>
        </w:rPr>
        <w:t>документа које припремају референти и сарадници за поједине предмете (решења, закључци, дописи и сл.) и</w:t>
      </w:r>
    </w:p>
    <w:p w:rsidR="005E5746" w:rsidRPr="00BF2B73" w:rsidRDefault="005E5746" w:rsidP="00B77792">
      <w:pPr>
        <w:numPr>
          <w:ilvl w:val="0"/>
          <w:numId w:val="8"/>
        </w:numPr>
        <w:contextualSpacing/>
        <w:rPr>
          <w:lang w:val="sr-Cyrl-CS"/>
        </w:rPr>
      </w:pPr>
      <w:r w:rsidRPr="00BF2B73">
        <w:rPr>
          <w:lang w:val="sr-Cyrl-RS"/>
        </w:rPr>
        <w:t>размена података</w:t>
      </w:r>
      <w:r w:rsidRPr="00BF2B73">
        <w:rPr>
          <w:lang w:val="sr-Cyrl-CS"/>
        </w:rPr>
        <w:t xml:space="preserve"> електронском поштом</w:t>
      </w:r>
      <w:r w:rsidRPr="00BF2B73">
        <w:t>.</w:t>
      </w:r>
    </w:p>
    <w:p w:rsidR="005E5746" w:rsidRPr="00BF2B73" w:rsidRDefault="005E5746" w:rsidP="005E5746">
      <w:pPr>
        <w:ind w:left="900"/>
        <w:contextualSpacing/>
        <w:rPr>
          <w:lang w:val="sr-Cyrl-CS"/>
        </w:rPr>
      </w:pPr>
    </w:p>
    <w:p w:rsidR="005E5746" w:rsidRPr="00BF2B73" w:rsidRDefault="005E5746" w:rsidP="005E5746">
      <w:pPr>
        <w:ind w:firstLine="540"/>
        <w:contextualSpacing/>
        <w:rPr>
          <w:lang w:val="sr-Cyrl-CS"/>
        </w:rPr>
      </w:pPr>
      <w:r w:rsidRPr="00BF2B73">
        <w:rPr>
          <w:lang w:val="sr-Cyrl-CS"/>
        </w:rPr>
        <w:lastRenderedPageBreak/>
        <w:t xml:space="preserve">Прeнoсни мeдиjи (екстерни хард дискови, usb flash, CD и сл.) служе за пренос података и  чување </w:t>
      </w:r>
      <w:r w:rsidRPr="00BF2B73">
        <w:rPr>
          <w:bCs/>
          <w:lang w:val="sr-Cyrl-RS"/>
        </w:rPr>
        <w:t>сигурносне копије</w:t>
      </w:r>
      <w:r w:rsidRPr="00BF2B73">
        <w:rPr>
          <w:lang w:val="sr-Cyrl-CS"/>
        </w:rPr>
        <w:t xml:space="preserve"> са радних станица запослених.</w:t>
      </w:r>
    </w:p>
    <w:p w:rsidR="005E5746" w:rsidRPr="00BF2B73" w:rsidRDefault="005E5746" w:rsidP="005E5746">
      <w:pPr>
        <w:ind w:firstLine="540"/>
        <w:contextualSpacing/>
      </w:pPr>
      <w:r w:rsidRPr="00BF2B73">
        <w:rPr>
          <w:lang w:val="sr-Cyrl-CS"/>
        </w:rPr>
        <w:t xml:space="preserve">На меморијским картицама фото апарата се чувају фотографије и преносе се на радне станице запослених.  </w:t>
      </w:r>
    </w:p>
    <w:p w:rsidR="005E5746" w:rsidRPr="00BF2B73" w:rsidRDefault="005E5746" w:rsidP="005E5746">
      <w:pPr>
        <w:ind w:firstLine="540"/>
        <w:contextualSpacing/>
        <w:rPr>
          <w:bCs/>
        </w:rPr>
      </w:pPr>
      <w:r w:rsidRPr="00BF2B73">
        <w:rPr>
          <w:bCs/>
          <w:lang w:val="sr-Cyrl-CS"/>
        </w:rPr>
        <w:t>Сигурносне копије и архива података у електронском облику смештене су у згради Управе царина.</w:t>
      </w:r>
    </w:p>
    <w:p w:rsidR="005E5746" w:rsidRPr="00BF2B73" w:rsidRDefault="005E5746" w:rsidP="005E5746">
      <w:pPr>
        <w:ind w:firstLine="540"/>
        <w:contextualSpacing/>
        <w:rPr>
          <w:lang w:val="sr-Cyrl-CS"/>
        </w:rPr>
      </w:pPr>
      <w:r w:rsidRPr="00BF2B73">
        <w:rPr>
          <w:bCs/>
          <w:lang w:val="sr-Cyrl-RS"/>
        </w:rPr>
        <w:t>Н</w:t>
      </w:r>
      <w:r w:rsidRPr="00BF2B73">
        <w:rPr>
          <w:bCs/>
        </w:rPr>
        <w:t>осачи информација се чувају уз примену одговарајућих мера заштите.</w:t>
      </w:r>
      <w:r w:rsidRPr="00BF2B73">
        <w:rPr>
          <w:lang w:val="sr-Cyrl-CS"/>
        </w:rPr>
        <w:t xml:space="preserve"> </w:t>
      </w:r>
    </w:p>
    <w:p w:rsidR="00B7563F" w:rsidRPr="00BF2B73" w:rsidRDefault="00B7563F" w:rsidP="00BC446F">
      <w:pPr>
        <w:pStyle w:val="listparagraph0"/>
        <w:spacing w:before="0" w:beforeAutospacing="0" w:after="200" w:afterAutospacing="0"/>
        <w:contextualSpacing/>
        <w:rPr>
          <w:b/>
          <w:color w:val="auto"/>
          <w:lang w:val="sr-Cyrl-CS"/>
        </w:rPr>
      </w:pPr>
    </w:p>
    <w:p w:rsidR="002A6C77" w:rsidRPr="00BF2B73" w:rsidRDefault="00963081" w:rsidP="00562161">
      <w:pPr>
        <w:pStyle w:val="listparagraph0"/>
        <w:spacing w:before="0" w:beforeAutospacing="0" w:after="200" w:afterAutospacing="0"/>
        <w:ind w:firstLine="540"/>
        <w:contextualSpacing/>
        <w:rPr>
          <w:b/>
          <w:color w:val="auto"/>
          <w:lang w:val="sr-Cyrl-CS"/>
        </w:rPr>
      </w:pPr>
      <w:r w:rsidRPr="00BF2B73">
        <w:rPr>
          <w:b/>
          <w:color w:val="auto"/>
          <w:lang w:val="sr-Cyrl-CS"/>
        </w:rPr>
        <w:t>17</w:t>
      </w:r>
      <w:r w:rsidR="002A6C77" w:rsidRPr="00BF2B73">
        <w:rPr>
          <w:b/>
          <w:color w:val="auto"/>
          <w:lang w:val="sr-Cyrl-CS"/>
        </w:rPr>
        <w:t>. ВРСТЕ ИНФОРМАЦИЈА У ПОСЕДУ</w:t>
      </w:r>
    </w:p>
    <w:p w:rsidR="002A6C77" w:rsidRPr="00BF2B73" w:rsidRDefault="002A6C77" w:rsidP="00562161">
      <w:pPr>
        <w:pStyle w:val="listparagraph0"/>
        <w:spacing w:before="0" w:beforeAutospacing="0" w:after="200" w:afterAutospacing="0"/>
        <w:ind w:firstLine="540"/>
        <w:contextualSpacing/>
        <w:rPr>
          <w:b/>
          <w:color w:val="auto"/>
          <w:lang w:val="sr-Cyrl-CS"/>
        </w:rPr>
      </w:pPr>
    </w:p>
    <w:p w:rsidR="00475083" w:rsidRPr="00BF2B73" w:rsidRDefault="002A6C77" w:rsidP="00694E71">
      <w:pPr>
        <w:pStyle w:val="listparagraph0"/>
        <w:spacing w:before="0" w:beforeAutospacing="0" w:after="200" w:afterAutospacing="0"/>
        <w:contextualSpacing/>
        <w:rPr>
          <w:b/>
          <w:color w:val="auto"/>
          <w:lang w:val="sr-Cyrl-CS"/>
        </w:rPr>
      </w:pPr>
      <w:r w:rsidRPr="00BF2B73">
        <w:rPr>
          <w:b/>
          <w:color w:val="auto"/>
          <w:lang w:val="sr-Cyrl-CS"/>
        </w:rPr>
        <w:t>Информације које се објављују на ВЕБ-САЈТУ</w:t>
      </w:r>
      <w:r w:rsidR="00475083" w:rsidRPr="00BF2B73">
        <w:rPr>
          <w:b/>
          <w:color w:val="auto"/>
          <w:lang w:val="sr-Cyrl-CS"/>
        </w:rPr>
        <w:tab/>
      </w:r>
    </w:p>
    <w:p w:rsidR="00EE445A" w:rsidRPr="00BF2B73" w:rsidRDefault="00EE445A" w:rsidP="00694E71">
      <w:pPr>
        <w:pStyle w:val="listparagraph0"/>
        <w:spacing w:before="0" w:beforeAutospacing="0" w:after="200" w:afterAutospacing="0"/>
        <w:ind w:firstLine="90"/>
        <w:contextualSpacing/>
        <w:rPr>
          <w:b/>
          <w:color w:val="auto"/>
          <w:u w:val="single"/>
          <w:lang w:val="sr-Cyrl-CS"/>
        </w:rPr>
      </w:pPr>
    </w:p>
    <w:p w:rsidR="002A6C77" w:rsidRPr="00BF2B73" w:rsidRDefault="002A6C77" w:rsidP="00694E71">
      <w:pPr>
        <w:pStyle w:val="listparagraph0"/>
        <w:spacing w:before="0" w:beforeAutospacing="0" w:after="200" w:afterAutospacing="0"/>
        <w:ind w:firstLine="90"/>
        <w:contextualSpacing/>
        <w:rPr>
          <w:b/>
          <w:color w:val="auto"/>
          <w:u w:val="single"/>
          <w:lang w:val="sr-Cyrl-CS"/>
        </w:rPr>
      </w:pPr>
      <w:r w:rsidRPr="00BF2B73">
        <w:rPr>
          <w:b/>
          <w:color w:val="auto"/>
          <w:u w:val="single"/>
          <w:lang w:val="sr-Cyrl-CS"/>
        </w:rPr>
        <w:t>Сервиси</w:t>
      </w:r>
    </w:p>
    <w:p w:rsidR="002A6C77" w:rsidRPr="00BF2B73" w:rsidRDefault="002A6C77" w:rsidP="00694E71">
      <w:pPr>
        <w:pStyle w:val="listparagraph0"/>
        <w:spacing w:before="0" w:beforeAutospacing="0" w:after="200" w:afterAutospacing="0" w:line="276" w:lineRule="auto"/>
        <w:ind w:firstLine="90"/>
        <w:contextualSpacing/>
        <w:rPr>
          <w:color w:val="auto"/>
          <w:lang w:val="sr-Cyrl-CS"/>
        </w:rPr>
      </w:pPr>
      <w:r w:rsidRPr="00BF2B73">
        <w:rPr>
          <w:color w:val="auto"/>
          <w:lang w:val="sr-Cyrl-CS"/>
        </w:rPr>
        <w:t>Обавезујућа обавештења</w:t>
      </w:r>
    </w:p>
    <w:p w:rsidR="002A6C77" w:rsidRPr="00BF2B73" w:rsidRDefault="002A6C77" w:rsidP="00694E71">
      <w:pPr>
        <w:pStyle w:val="listparagraph0"/>
        <w:spacing w:before="0" w:beforeAutospacing="0" w:after="200" w:afterAutospacing="0" w:line="276" w:lineRule="auto"/>
        <w:ind w:firstLine="90"/>
        <w:contextualSpacing/>
        <w:rPr>
          <w:color w:val="auto"/>
          <w:lang w:val="sr-Cyrl-CS"/>
        </w:rPr>
      </w:pPr>
      <w:r w:rsidRPr="00BF2B73">
        <w:rPr>
          <w:color w:val="auto"/>
          <w:lang w:val="sr-Cyrl-CS"/>
        </w:rPr>
        <w:t>Услуге Управе царина на порталу е управа</w:t>
      </w:r>
    </w:p>
    <w:p w:rsidR="002A6C77" w:rsidRPr="00BF2B73" w:rsidRDefault="002A6C77" w:rsidP="00694E71">
      <w:pPr>
        <w:pStyle w:val="listparagraph0"/>
        <w:spacing w:before="0" w:beforeAutospacing="0" w:after="200" w:afterAutospacing="0" w:line="276" w:lineRule="auto"/>
        <w:ind w:firstLine="90"/>
        <w:contextualSpacing/>
        <w:rPr>
          <w:color w:val="auto"/>
          <w:lang w:val="sr-Cyrl-CS"/>
        </w:rPr>
      </w:pPr>
      <w:r w:rsidRPr="00BF2B73">
        <w:rPr>
          <w:color w:val="auto"/>
          <w:lang w:val="sr-Cyrl-CS"/>
        </w:rPr>
        <w:t>Е-пословање са Управом царина</w:t>
      </w:r>
    </w:p>
    <w:p w:rsidR="002A6C77" w:rsidRPr="00BF2B73" w:rsidRDefault="002A6C77" w:rsidP="00694E71">
      <w:pPr>
        <w:pStyle w:val="listparagraph0"/>
        <w:spacing w:before="0" w:beforeAutospacing="0" w:after="200" w:afterAutospacing="0" w:line="276" w:lineRule="auto"/>
        <w:ind w:firstLine="90"/>
        <w:contextualSpacing/>
        <w:rPr>
          <w:color w:val="auto"/>
          <w:lang w:val="sr-Cyrl-CS"/>
        </w:rPr>
      </w:pPr>
      <w:r w:rsidRPr="00BF2B73">
        <w:rPr>
          <w:color w:val="auto"/>
          <w:lang w:val="sr-Cyrl-CS"/>
        </w:rPr>
        <w:t>Односи са јавношћу</w:t>
      </w:r>
    </w:p>
    <w:p w:rsidR="002A6C77" w:rsidRPr="00BF2B73" w:rsidRDefault="002A6C77" w:rsidP="00694E71">
      <w:pPr>
        <w:pStyle w:val="listparagraph0"/>
        <w:spacing w:before="0" w:beforeAutospacing="0" w:after="200" w:afterAutospacing="0" w:line="276" w:lineRule="auto"/>
        <w:ind w:firstLine="90"/>
        <w:contextualSpacing/>
        <w:rPr>
          <w:color w:val="auto"/>
          <w:lang w:val="sr-Cyrl-RS"/>
        </w:rPr>
      </w:pPr>
      <w:r w:rsidRPr="00BF2B73">
        <w:rPr>
          <w:color w:val="auto"/>
          <w:lang w:val="sr-Cyrl-CS"/>
        </w:rPr>
        <w:t>е</w:t>
      </w:r>
      <w:r w:rsidRPr="00BF2B73">
        <w:rPr>
          <w:color w:val="auto"/>
        </w:rPr>
        <w:t xml:space="preserve">IPR </w:t>
      </w:r>
      <w:r w:rsidRPr="00BF2B73">
        <w:rPr>
          <w:color w:val="auto"/>
          <w:lang w:val="sr-Cyrl-RS"/>
        </w:rPr>
        <w:t>апликација</w:t>
      </w:r>
    </w:p>
    <w:p w:rsidR="002A6C77" w:rsidRPr="00BF2B73" w:rsidRDefault="00EE445A" w:rsidP="00694E71">
      <w:pPr>
        <w:pStyle w:val="listparagraph0"/>
        <w:spacing w:before="0" w:beforeAutospacing="0" w:after="200" w:afterAutospacing="0" w:line="276" w:lineRule="auto"/>
        <w:ind w:firstLine="90"/>
        <w:contextualSpacing/>
        <w:rPr>
          <w:color w:val="auto"/>
          <w:lang w:val="sr-Cyrl-RS"/>
        </w:rPr>
      </w:pPr>
      <w:r w:rsidRPr="00BF2B73">
        <w:rPr>
          <w:color w:val="auto"/>
          <w:lang w:val="sr-Cyrl-RS"/>
        </w:rPr>
        <w:t>Апликација за приступ НЦТС-у</w:t>
      </w:r>
    </w:p>
    <w:p w:rsidR="00EE445A" w:rsidRPr="00BF2B73" w:rsidRDefault="00EE445A" w:rsidP="00694E71">
      <w:pPr>
        <w:pStyle w:val="listparagraph0"/>
        <w:spacing w:before="0" w:beforeAutospacing="0" w:after="200" w:afterAutospacing="0" w:line="276" w:lineRule="auto"/>
        <w:ind w:firstLine="90"/>
        <w:contextualSpacing/>
        <w:rPr>
          <w:color w:val="auto"/>
          <w:lang w:val="sr-Cyrl-RS"/>
        </w:rPr>
      </w:pPr>
      <w:r w:rsidRPr="00BF2B73">
        <w:rPr>
          <w:color w:val="auto"/>
        </w:rPr>
        <w:t xml:space="preserve">TIR – </w:t>
      </w:r>
      <w:r w:rsidRPr="00BF2B73">
        <w:rPr>
          <w:color w:val="auto"/>
          <w:lang w:val="sr-Cyrl-RS"/>
        </w:rPr>
        <w:t>ЕПД</w:t>
      </w:r>
    </w:p>
    <w:p w:rsidR="00EE445A" w:rsidRPr="00BF2B73" w:rsidRDefault="00EE445A" w:rsidP="00694E71">
      <w:pPr>
        <w:pStyle w:val="listparagraph0"/>
        <w:spacing w:before="0" w:beforeAutospacing="0" w:after="200" w:afterAutospacing="0" w:line="276" w:lineRule="auto"/>
        <w:ind w:firstLine="90"/>
        <w:contextualSpacing/>
        <w:rPr>
          <w:color w:val="auto"/>
          <w:lang w:val="sr-Cyrl-RS"/>
        </w:rPr>
      </w:pPr>
      <w:r w:rsidRPr="00BF2B73">
        <w:rPr>
          <w:color w:val="auto"/>
          <w:lang w:val="sr-Cyrl-RS"/>
        </w:rPr>
        <w:t>Аналитика стања банкарских гаранција</w:t>
      </w:r>
    </w:p>
    <w:p w:rsidR="00EE445A" w:rsidRPr="00BF2B73" w:rsidRDefault="00EE445A" w:rsidP="00694E71">
      <w:pPr>
        <w:pStyle w:val="listparagraph0"/>
        <w:spacing w:before="0" w:beforeAutospacing="0" w:after="200" w:afterAutospacing="0" w:line="276" w:lineRule="auto"/>
        <w:ind w:firstLine="90"/>
        <w:contextualSpacing/>
        <w:rPr>
          <w:color w:val="auto"/>
          <w:lang w:val="sr-Cyrl-RS"/>
        </w:rPr>
      </w:pPr>
      <w:r w:rsidRPr="00BF2B73">
        <w:rPr>
          <w:color w:val="auto"/>
          <w:lang w:val="sr-Cyrl-RS"/>
        </w:rPr>
        <w:t>Електронско подношење докумената</w:t>
      </w:r>
    </w:p>
    <w:p w:rsidR="00EE445A" w:rsidRPr="00BF2B73" w:rsidRDefault="00EE445A" w:rsidP="00694E71">
      <w:pPr>
        <w:pStyle w:val="listparagraph0"/>
        <w:spacing w:before="0" w:beforeAutospacing="0" w:after="200" w:afterAutospacing="0" w:line="276" w:lineRule="auto"/>
        <w:ind w:firstLine="90"/>
        <w:contextualSpacing/>
        <w:rPr>
          <w:color w:val="auto"/>
          <w:lang w:val="sr-Cyrl-RS"/>
        </w:rPr>
      </w:pPr>
      <w:r w:rsidRPr="00BF2B73">
        <w:rPr>
          <w:color w:val="auto"/>
          <w:lang w:val="sr-Cyrl-RS"/>
        </w:rPr>
        <w:t>Преглед тренутног стања гаранција</w:t>
      </w:r>
    </w:p>
    <w:p w:rsidR="00EE445A" w:rsidRPr="00BF2B73" w:rsidRDefault="00EE445A" w:rsidP="00694E71">
      <w:pPr>
        <w:pStyle w:val="listparagraph0"/>
        <w:spacing w:before="0" w:beforeAutospacing="0" w:after="200" w:afterAutospacing="0" w:line="276" w:lineRule="auto"/>
        <w:ind w:firstLine="90"/>
        <w:contextualSpacing/>
        <w:rPr>
          <w:color w:val="auto"/>
          <w:lang w:val="sr-Cyrl-RS"/>
        </w:rPr>
      </w:pPr>
    </w:p>
    <w:p w:rsidR="002A6C77" w:rsidRPr="00BF2B73" w:rsidRDefault="00EE445A" w:rsidP="00694E71">
      <w:pPr>
        <w:pStyle w:val="listparagraph0"/>
        <w:spacing w:before="0" w:beforeAutospacing="0" w:after="200" w:afterAutospacing="0"/>
        <w:ind w:firstLine="90"/>
        <w:contextualSpacing/>
        <w:rPr>
          <w:b/>
          <w:color w:val="auto"/>
          <w:u w:val="single"/>
          <w:lang w:val="sr-Cyrl-CS"/>
        </w:rPr>
      </w:pPr>
      <w:r w:rsidRPr="00BF2B73">
        <w:rPr>
          <w:b/>
          <w:color w:val="auto"/>
          <w:u w:val="single"/>
          <w:lang w:val="sr-Cyrl-CS"/>
        </w:rPr>
        <w:t>Међународна сарадња</w:t>
      </w:r>
    </w:p>
    <w:p w:rsidR="00EE445A" w:rsidRPr="00BF2B73" w:rsidRDefault="00EE445A" w:rsidP="00694E71">
      <w:pPr>
        <w:pStyle w:val="listparagraph0"/>
        <w:spacing w:before="0" w:beforeAutospacing="0" w:after="200" w:afterAutospacing="0" w:line="276" w:lineRule="auto"/>
        <w:ind w:firstLine="90"/>
        <w:contextualSpacing/>
        <w:rPr>
          <w:color w:val="auto"/>
          <w:lang w:val="sr-Cyrl-CS"/>
        </w:rPr>
      </w:pPr>
      <w:r w:rsidRPr="00BF2B73">
        <w:rPr>
          <w:color w:val="auto"/>
          <w:lang w:val="sr-Cyrl-CS"/>
        </w:rPr>
        <w:t>Чланство у међународним организацијама</w:t>
      </w:r>
    </w:p>
    <w:p w:rsidR="00EE445A" w:rsidRPr="00BF2B73" w:rsidRDefault="00EE445A" w:rsidP="00694E71">
      <w:pPr>
        <w:pStyle w:val="listparagraph0"/>
        <w:spacing w:before="0" w:beforeAutospacing="0" w:after="200" w:afterAutospacing="0" w:line="276" w:lineRule="auto"/>
        <w:ind w:firstLine="90"/>
        <w:contextualSpacing/>
        <w:rPr>
          <w:color w:val="auto"/>
          <w:lang w:val="sr-Cyrl-CS"/>
        </w:rPr>
      </w:pPr>
      <w:r w:rsidRPr="00BF2B73">
        <w:rPr>
          <w:color w:val="auto"/>
          <w:lang w:val="sr-Cyrl-CS"/>
        </w:rPr>
        <w:t>Међународни пројекти</w:t>
      </w:r>
    </w:p>
    <w:p w:rsidR="00EE445A" w:rsidRPr="00BF2B73" w:rsidRDefault="00EE445A" w:rsidP="00694E71">
      <w:pPr>
        <w:pStyle w:val="listparagraph0"/>
        <w:spacing w:before="0" w:beforeAutospacing="0" w:after="200" w:afterAutospacing="0" w:line="276" w:lineRule="auto"/>
        <w:ind w:firstLine="90"/>
        <w:contextualSpacing/>
        <w:rPr>
          <w:color w:val="auto"/>
          <w:lang w:val="sr-Cyrl-CS"/>
        </w:rPr>
      </w:pPr>
      <w:r w:rsidRPr="00BF2B73">
        <w:rPr>
          <w:color w:val="auto"/>
          <w:lang w:val="sr-Cyrl-CS"/>
        </w:rPr>
        <w:t>Српска царина и европске интеграције</w:t>
      </w:r>
    </w:p>
    <w:p w:rsidR="002C56F9" w:rsidRPr="00BF2B73" w:rsidRDefault="002C56F9" w:rsidP="00694E71">
      <w:pPr>
        <w:pStyle w:val="listparagraph0"/>
        <w:spacing w:before="0" w:beforeAutospacing="0" w:after="200" w:afterAutospacing="0" w:line="276" w:lineRule="auto"/>
        <w:ind w:firstLine="90"/>
        <w:contextualSpacing/>
        <w:rPr>
          <w:color w:val="auto"/>
          <w:lang w:val="sr-Cyrl-CS"/>
        </w:rPr>
      </w:pPr>
    </w:p>
    <w:p w:rsidR="002C56F9" w:rsidRPr="00BF2B73" w:rsidRDefault="002C56F9" w:rsidP="002C56F9">
      <w:pPr>
        <w:pStyle w:val="listparagraph0"/>
        <w:spacing w:before="0" w:beforeAutospacing="0" w:after="200" w:afterAutospacing="0"/>
        <w:contextualSpacing/>
        <w:rPr>
          <w:b/>
          <w:color w:val="auto"/>
          <w:u w:val="single"/>
          <w:lang w:val="sr-Cyrl-CS"/>
        </w:rPr>
      </w:pPr>
      <w:r w:rsidRPr="00BF2B73">
        <w:rPr>
          <w:b/>
          <w:color w:val="auto"/>
          <w:u w:val="single"/>
          <w:lang w:val="sr-Cyrl-CS"/>
        </w:rPr>
        <w:t>Информације</w:t>
      </w:r>
    </w:p>
    <w:tbl>
      <w:tblPr>
        <w:tblW w:w="5000" w:type="pct"/>
        <w:tblCellSpacing w:w="0" w:type="dxa"/>
        <w:shd w:val="clear" w:color="auto" w:fill="FFFFFF"/>
        <w:tblCellMar>
          <w:top w:w="30" w:type="dxa"/>
          <w:left w:w="30" w:type="dxa"/>
          <w:bottom w:w="30" w:type="dxa"/>
          <w:right w:w="30" w:type="dxa"/>
        </w:tblCellMar>
        <w:tblLook w:val="04A0" w:firstRow="1" w:lastRow="0" w:firstColumn="1" w:lastColumn="0" w:noHBand="0" w:noVBand="1"/>
      </w:tblPr>
      <w:tblGrid>
        <w:gridCol w:w="108"/>
        <w:gridCol w:w="8919"/>
      </w:tblGrid>
      <w:tr w:rsidR="00BF2B73" w:rsidRPr="00BF2B73" w:rsidTr="002C56F9">
        <w:trPr>
          <w:trHeight w:val="255"/>
          <w:tblCellSpacing w:w="0" w:type="dxa"/>
        </w:trPr>
        <w:tc>
          <w:tcPr>
            <w:tcW w:w="108" w:type="dxa"/>
            <w:shd w:val="clear" w:color="auto" w:fill="FFFFFF"/>
            <w:vAlign w:val="center"/>
            <w:hideMark/>
          </w:tcPr>
          <w:p w:rsidR="001F1806" w:rsidRPr="00BF2B73" w:rsidRDefault="001F1806" w:rsidP="001F1806">
            <w:pPr>
              <w:rPr>
                <w:rFonts w:ascii="Microsoft Sans Serif" w:hAnsi="Microsoft Sans Serif" w:cs="Microsoft Sans Serif"/>
                <w:sz w:val="18"/>
                <w:szCs w:val="18"/>
              </w:rPr>
            </w:pPr>
            <w:r w:rsidRPr="00BF2B73">
              <w:rPr>
                <w:rFonts w:ascii="Microsoft Sans Serif" w:hAnsi="Microsoft Sans Serif" w:cs="Microsoft Sans Serif"/>
                <w:sz w:val="18"/>
                <w:szCs w:val="18"/>
              </w:rPr>
              <w:t> </w:t>
            </w:r>
          </w:p>
        </w:tc>
        <w:tc>
          <w:tcPr>
            <w:tcW w:w="0" w:type="auto"/>
            <w:shd w:val="clear" w:color="auto" w:fill="FFFFFF"/>
            <w:tcMar>
              <w:top w:w="15" w:type="dxa"/>
              <w:left w:w="30" w:type="dxa"/>
              <w:bottom w:w="30" w:type="dxa"/>
              <w:right w:w="30" w:type="dxa"/>
            </w:tcMar>
            <w:vAlign w:val="center"/>
            <w:hideMark/>
          </w:tcPr>
          <w:p w:rsidR="001F1806" w:rsidRPr="00BF2B73" w:rsidRDefault="00D5664F" w:rsidP="001F1806">
            <w:hyperlink r:id="rId39" w:history="1">
              <w:r w:rsidR="001F1806" w:rsidRPr="00BF2B73">
                <w:rPr>
                  <w:rStyle w:val="Hyperlink"/>
                  <w:color w:val="auto"/>
                  <w:u w:val="none"/>
                </w:rPr>
                <w:t>Корисне информације</w:t>
              </w:r>
            </w:hyperlink>
          </w:p>
        </w:tc>
      </w:tr>
      <w:tr w:rsidR="00BF2B73" w:rsidRPr="00BF2B73" w:rsidTr="002C56F9">
        <w:trPr>
          <w:trHeight w:val="255"/>
          <w:tblCellSpacing w:w="0" w:type="dxa"/>
        </w:trPr>
        <w:tc>
          <w:tcPr>
            <w:tcW w:w="108" w:type="dxa"/>
            <w:shd w:val="clear" w:color="auto" w:fill="FFFFFF"/>
            <w:vAlign w:val="center"/>
            <w:hideMark/>
          </w:tcPr>
          <w:p w:rsidR="001F1806" w:rsidRPr="00BF2B73" w:rsidRDefault="001F1806" w:rsidP="001F1806">
            <w:pPr>
              <w:rPr>
                <w:rFonts w:ascii="Microsoft Sans Serif" w:hAnsi="Microsoft Sans Serif" w:cs="Microsoft Sans Serif"/>
                <w:sz w:val="18"/>
                <w:szCs w:val="18"/>
              </w:rPr>
            </w:pPr>
            <w:r w:rsidRPr="00BF2B73">
              <w:rPr>
                <w:rFonts w:ascii="Microsoft Sans Serif" w:hAnsi="Microsoft Sans Serif" w:cs="Microsoft Sans Serif"/>
                <w:sz w:val="18"/>
                <w:szCs w:val="18"/>
              </w:rPr>
              <w:t> </w:t>
            </w:r>
          </w:p>
        </w:tc>
        <w:tc>
          <w:tcPr>
            <w:tcW w:w="0" w:type="auto"/>
            <w:shd w:val="clear" w:color="auto" w:fill="FFFFFF"/>
            <w:tcMar>
              <w:top w:w="15" w:type="dxa"/>
              <w:left w:w="30" w:type="dxa"/>
              <w:bottom w:w="30" w:type="dxa"/>
              <w:right w:w="30" w:type="dxa"/>
            </w:tcMar>
            <w:vAlign w:val="center"/>
            <w:hideMark/>
          </w:tcPr>
          <w:p w:rsidR="001F1806" w:rsidRPr="00BF2B73" w:rsidRDefault="00D5664F" w:rsidP="001F1806">
            <w:hyperlink r:id="rId40" w:history="1">
              <w:r w:rsidR="001F1806" w:rsidRPr="00BF2B73">
                <w:rPr>
                  <w:rStyle w:val="Hyperlink"/>
                  <w:color w:val="auto"/>
                  <w:u w:val="none"/>
                </w:rPr>
                <w:t>Конкурси</w:t>
              </w:r>
            </w:hyperlink>
          </w:p>
        </w:tc>
      </w:tr>
      <w:tr w:rsidR="00BF2B73" w:rsidRPr="00BF2B73" w:rsidTr="002C56F9">
        <w:trPr>
          <w:trHeight w:val="255"/>
          <w:tblCellSpacing w:w="0" w:type="dxa"/>
        </w:trPr>
        <w:tc>
          <w:tcPr>
            <w:tcW w:w="108" w:type="dxa"/>
            <w:shd w:val="clear" w:color="auto" w:fill="FFFFFF"/>
            <w:vAlign w:val="center"/>
            <w:hideMark/>
          </w:tcPr>
          <w:p w:rsidR="001F1806" w:rsidRPr="00BF2B73" w:rsidRDefault="001F1806" w:rsidP="001F1806">
            <w:pPr>
              <w:rPr>
                <w:rFonts w:ascii="Microsoft Sans Serif" w:hAnsi="Microsoft Sans Serif" w:cs="Microsoft Sans Serif"/>
                <w:sz w:val="18"/>
                <w:szCs w:val="18"/>
              </w:rPr>
            </w:pPr>
            <w:r w:rsidRPr="00BF2B73">
              <w:rPr>
                <w:rFonts w:ascii="Microsoft Sans Serif" w:hAnsi="Microsoft Sans Serif" w:cs="Microsoft Sans Serif"/>
                <w:sz w:val="18"/>
                <w:szCs w:val="18"/>
              </w:rPr>
              <w:t> </w:t>
            </w:r>
          </w:p>
        </w:tc>
        <w:tc>
          <w:tcPr>
            <w:tcW w:w="0" w:type="auto"/>
            <w:shd w:val="clear" w:color="auto" w:fill="FFFFFF"/>
            <w:tcMar>
              <w:top w:w="15" w:type="dxa"/>
              <w:left w:w="30" w:type="dxa"/>
              <w:bottom w:w="30" w:type="dxa"/>
              <w:right w:w="30" w:type="dxa"/>
            </w:tcMar>
            <w:vAlign w:val="center"/>
            <w:hideMark/>
          </w:tcPr>
          <w:p w:rsidR="001F1806" w:rsidRPr="00BF2B73" w:rsidRDefault="00D5664F" w:rsidP="001F1806">
            <w:hyperlink r:id="rId41" w:history="1">
              <w:r w:rsidR="001F1806" w:rsidRPr="00BF2B73">
                <w:rPr>
                  <w:rStyle w:val="Hyperlink"/>
                  <w:color w:val="auto"/>
                  <w:u w:val="none"/>
                </w:rPr>
                <w:t>Кодекс понашања царинских службеника</w:t>
              </w:r>
            </w:hyperlink>
          </w:p>
        </w:tc>
      </w:tr>
      <w:tr w:rsidR="00BF2B73" w:rsidRPr="00BF2B73" w:rsidTr="002C56F9">
        <w:trPr>
          <w:trHeight w:val="255"/>
          <w:tblCellSpacing w:w="0" w:type="dxa"/>
        </w:trPr>
        <w:tc>
          <w:tcPr>
            <w:tcW w:w="108" w:type="dxa"/>
            <w:shd w:val="clear" w:color="auto" w:fill="FFFFFF"/>
            <w:vAlign w:val="center"/>
            <w:hideMark/>
          </w:tcPr>
          <w:p w:rsidR="001F1806" w:rsidRPr="00BF2B73" w:rsidRDefault="001F1806" w:rsidP="001F1806">
            <w:pPr>
              <w:rPr>
                <w:rFonts w:ascii="Microsoft Sans Serif" w:hAnsi="Microsoft Sans Serif" w:cs="Microsoft Sans Serif"/>
                <w:sz w:val="18"/>
                <w:szCs w:val="18"/>
              </w:rPr>
            </w:pPr>
            <w:r w:rsidRPr="00BF2B73">
              <w:rPr>
                <w:rFonts w:ascii="Microsoft Sans Serif" w:hAnsi="Microsoft Sans Serif" w:cs="Microsoft Sans Serif"/>
                <w:sz w:val="18"/>
                <w:szCs w:val="18"/>
              </w:rPr>
              <w:t> </w:t>
            </w:r>
          </w:p>
        </w:tc>
        <w:tc>
          <w:tcPr>
            <w:tcW w:w="0" w:type="auto"/>
            <w:shd w:val="clear" w:color="auto" w:fill="FFFFFF"/>
            <w:tcMar>
              <w:top w:w="15" w:type="dxa"/>
              <w:left w:w="30" w:type="dxa"/>
              <w:bottom w:w="30" w:type="dxa"/>
              <w:right w:w="30" w:type="dxa"/>
            </w:tcMar>
            <w:vAlign w:val="center"/>
            <w:hideMark/>
          </w:tcPr>
          <w:p w:rsidR="001F1806" w:rsidRPr="00BF2B73" w:rsidRDefault="00D5664F" w:rsidP="001F1806">
            <w:hyperlink r:id="rId42" w:history="1">
              <w:r w:rsidR="001F1806" w:rsidRPr="00BF2B73">
                <w:rPr>
                  <w:rStyle w:val="Hyperlink"/>
                  <w:color w:val="auto"/>
                  <w:u w:val="none"/>
                </w:rPr>
                <w:t>Информатор о раду Управе царина</w:t>
              </w:r>
            </w:hyperlink>
          </w:p>
        </w:tc>
      </w:tr>
      <w:tr w:rsidR="00BF2B73" w:rsidRPr="00BF2B73" w:rsidTr="002C56F9">
        <w:trPr>
          <w:trHeight w:val="255"/>
          <w:tblCellSpacing w:w="0" w:type="dxa"/>
        </w:trPr>
        <w:tc>
          <w:tcPr>
            <w:tcW w:w="108" w:type="dxa"/>
            <w:shd w:val="clear" w:color="auto" w:fill="FFFFFF"/>
            <w:vAlign w:val="center"/>
            <w:hideMark/>
          </w:tcPr>
          <w:p w:rsidR="001F1806" w:rsidRPr="00BF2B73" w:rsidRDefault="001F1806" w:rsidP="001F1806">
            <w:pPr>
              <w:rPr>
                <w:rFonts w:ascii="Microsoft Sans Serif" w:hAnsi="Microsoft Sans Serif" w:cs="Microsoft Sans Serif"/>
                <w:sz w:val="18"/>
                <w:szCs w:val="18"/>
              </w:rPr>
            </w:pPr>
            <w:r w:rsidRPr="00BF2B73">
              <w:rPr>
                <w:rFonts w:ascii="Microsoft Sans Serif" w:hAnsi="Microsoft Sans Serif" w:cs="Microsoft Sans Serif"/>
                <w:sz w:val="18"/>
                <w:szCs w:val="18"/>
              </w:rPr>
              <w:t> </w:t>
            </w:r>
          </w:p>
        </w:tc>
        <w:tc>
          <w:tcPr>
            <w:tcW w:w="0" w:type="auto"/>
            <w:shd w:val="clear" w:color="auto" w:fill="FFFFFF"/>
            <w:tcMar>
              <w:top w:w="15" w:type="dxa"/>
              <w:left w:w="30" w:type="dxa"/>
              <w:bottom w:w="30" w:type="dxa"/>
              <w:right w:w="30" w:type="dxa"/>
            </w:tcMar>
            <w:vAlign w:val="center"/>
            <w:hideMark/>
          </w:tcPr>
          <w:p w:rsidR="001F1806" w:rsidRPr="00BF2B73" w:rsidRDefault="00D5664F" w:rsidP="001F1806">
            <w:hyperlink r:id="rId43" w:history="1">
              <w:r w:rsidR="001F1806" w:rsidRPr="00BF2B73">
                <w:rPr>
                  <w:rStyle w:val="Hyperlink"/>
                  <w:color w:val="auto"/>
                  <w:u w:val="none"/>
                </w:rPr>
                <w:t>Курсна листа</w:t>
              </w:r>
            </w:hyperlink>
          </w:p>
        </w:tc>
      </w:tr>
      <w:tr w:rsidR="00BF2B73" w:rsidRPr="00BF2B73" w:rsidTr="002C56F9">
        <w:trPr>
          <w:trHeight w:val="255"/>
          <w:tblCellSpacing w:w="0" w:type="dxa"/>
        </w:trPr>
        <w:tc>
          <w:tcPr>
            <w:tcW w:w="108" w:type="dxa"/>
            <w:shd w:val="clear" w:color="auto" w:fill="FFFFFF"/>
            <w:vAlign w:val="center"/>
            <w:hideMark/>
          </w:tcPr>
          <w:p w:rsidR="001F1806" w:rsidRPr="00BF2B73" w:rsidRDefault="001F1806" w:rsidP="001F1806">
            <w:pPr>
              <w:rPr>
                <w:rFonts w:ascii="Microsoft Sans Serif" w:hAnsi="Microsoft Sans Serif" w:cs="Microsoft Sans Serif"/>
                <w:sz w:val="18"/>
                <w:szCs w:val="18"/>
              </w:rPr>
            </w:pPr>
            <w:r w:rsidRPr="00BF2B73">
              <w:rPr>
                <w:rFonts w:ascii="Microsoft Sans Serif" w:hAnsi="Microsoft Sans Serif" w:cs="Microsoft Sans Serif"/>
                <w:sz w:val="18"/>
                <w:szCs w:val="18"/>
              </w:rPr>
              <w:t> </w:t>
            </w:r>
          </w:p>
        </w:tc>
        <w:tc>
          <w:tcPr>
            <w:tcW w:w="0" w:type="auto"/>
            <w:shd w:val="clear" w:color="auto" w:fill="FFFFFF"/>
            <w:tcMar>
              <w:top w:w="15" w:type="dxa"/>
              <w:left w:w="30" w:type="dxa"/>
              <w:bottom w:w="30" w:type="dxa"/>
              <w:right w:w="30" w:type="dxa"/>
            </w:tcMar>
            <w:vAlign w:val="center"/>
            <w:hideMark/>
          </w:tcPr>
          <w:p w:rsidR="001F1806" w:rsidRPr="00BF2B73" w:rsidRDefault="00D5664F" w:rsidP="001F1806">
            <w:hyperlink r:id="rId44" w:history="1">
              <w:r w:rsidR="001F1806" w:rsidRPr="00BF2B73">
                <w:rPr>
                  <w:rStyle w:val="Hyperlink"/>
                  <w:color w:val="auto"/>
                  <w:u w:val="none"/>
                </w:rPr>
                <w:t>Документи и обрасци</w:t>
              </w:r>
            </w:hyperlink>
          </w:p>
        </w:tc>
      </w:tr>
      <w:tr w:rsidR="00BF2B73" w:rsidRPr="00BF2B73" w:rsidTr="002C56F9">
        <w:trPr>
          <w:trHeight w:val="255"/>
          <w:tblCellSpacing w:w="0" w:type="dxa"/>
        </w:trPr>
        <w:tc>
          <w:tcPr>
            <w:tcW w:w="108" w:type="dxa"/>
            <w:shd w:val="clear" w:color="auto" w:fill="FFFFFF"/>
            <w:vAlign w:val="center"/>
            <w:hideMark/>
          </w:tcPr>
          <w:p w:rsidR="001F1806" w:rsidRPr="00BF2B73" w:rsidRDefault="001F1806" w:rsidP="001F1806">
            <w:pPr>
              <w:rPr>
                <w:rFonts w:ascii="Microsoft Sans Serif" w:hAnsi="Microsoft Sans Serif" w:cs="Microsoft Sans Serif"/>
                <w:sz w:val="18"/>
                <w:szCs w:val="18"/>
              </w:rPr>
            </w:pPr>
            <w:r w:rsidRPr="00BF2B73">
              <w:rPr>
                <w:rFonts w:ascii="Microsoft Sans Serif" w:hAnsi="Microsoft Sans Serif" w:cs="Microsoft Sans Serif"/>
                <w:sz w:val="18"/>
                <w:szCs w:val="18"/>
              </w:rPr>
              <w:t> </w:t>
            </w:r>
          </w:p>
        </w:tc>
        <w:tc>
          <w:tcPr>
            <w:tcW w:w="0" w:type="auto"/>
            <w:shd w:val="clear" w:color="auto" w:fill="FFFFFF"/>
            <w:tcMar>
              <w:top w:w="15" w:type="dxa"/>
              <w:left w:w="30" w:type="dxa"/>
              <w:bottom w:w="30" w:type="dxa"/>
              <w:right w:w="30" w:type="dxa"/>
            </w:tcMar>
            <w:vAlign w:val="center"/>
            <w:hideMark/>
          </w:tcPr>
          <w:p w:rsidR="001F1806" w:rsidRPr="00BF2B73" w:rsidRDefault="00D5664F" w:rsidP="001F1806">
            <w:hyperlink r:id="rId45" w:history="1">
              <w:r w:rsidR="001F1806" w:rsidRPr="00BF2B73">
                <w:rPr>
                  <w:rStyle w:val="Hyperlink"/>
                  <w:color w:val="auto"/>
                  <w:u w:val="none"/>
                </w:rPr>
                <w:t>Међународни споразуми</w:t>
              </w:r>
            </w:hyperlink>
          </w:p>
        </w:tc>
      </w:tr>
      <w:tr w:rsidR="00BF2B73" w:rsidRPr="00BF2B73" w:rsidTr="002C56F9">
        <w:trPr>
          <w:trHeight w:val="255"/>
          <w:tblCellSpacing w:w="0" w:type="dxa"/>
        </w:trPr>
        <w:tc>
          <w:tcPr>
            <w:tcW w:w="108" w:type="dxa"/>
            <w:shd w:val="clear" w:color="auto" w:fill="FFFFFF"/>
            <w:vAlign w:val="center"/>
            <w:hideMark/>
          </w:tcPr>
          <w:p w:rsidR="001F1806" w:rsidRPr="00BF2B73" w:rsidRDefault="001F1806" w:rsidP="001F1806">
            <w:pPr>
              <w:rPr>
                <w:rFonts w:ascii="Microsoft Sans Serif" w:hAnsi="Microsoft Sans Serif" w:cs="Microsoft Sans Serif"/>
                <w:sz w:val="18"/>
                <w:szCs w:val="18"/>
              </w:rPr>
            </w:pPr>
            <w:r w:rsidRPr="00BF2B73">
              <w:rPr>
                <w:rFonts w:ascii="Microsoft Sans Serif" w:hAnsi="Microsoft Sans Serif" w:cs="Microsoft Sans Serif"/>
                <w:sz w:val="18"/>
                <w:szCs w:val="18"/>
              </w:rPr>
              <w:t> </w:t>
            </w:r>
          </w:p>
        </w:tc>
        <w:tc>
          <w:tcPr>
            <w:tcW w:w="0" w:type="auto"/>
            <w:shd w:val="clear" w:color="auto" w:fill="FFFFFF"/>
            <w:tcMar>
              <w:top w:w="15" w:type="dxa"/>
              <w:left w:w="30" w:type="dxa"/>
              <w:bottom w:w="30" w:type="dxa"/>
              <w:right w:w="30" w:type="dxa"/>
            </w:tcMar>
            <w:vAlign w:val="center"/>
            <w:hideMark/>
          </w:tcPr>
          <w:p w:rsidR="001F1806" w:rsidRPr="00BF2B73" w:rsidRDefault="00D5664F" w:rsidP="001F1806">
            <w:hyperlink r:id="rId46" w:history="1">
              <w:r w:rsidR="001F1806" w:rsidRPr="00BF2B73">
                <w:rPr>
                  <w:rStyle w:val="Hyperlink"/>
                  <w:color w:val="auto"/>
                  <w:u w:val="none"/>
                </w:rPr>
                <w:t>Статистика</w:t>
              </w:r>
            </w:hyperlink>
          </w:p>
        </w:tc>
      </w:tr>
      <w:tr w:rsidR="00BF2B73" w:rsidRPr="00BF2B73" w:rsidTr="002C56F9">
        <w:trPr>
          <w:trHeight w:val="255"/>
          <w:tblCellSpacing w:w="0" w:type="dxa"/>
        </w:trPr>
        <w:tc>
          <w:tcPr>
            <w:tcW w:w="108" w:type="dxa"/>
            <w:shd w:val="clear" w:color="auto" w:fill="FFFFFF"/>
            <w:vAlign w:val="center"/>
            <w:hideMark/>
          </w:tcPr>
          <w:p w:rsidR="001F1806" w:rsidRPr="00BF2B73" w:rsidRDefault="001F1806" w:rsidP="001F1806">
            <w:pPr>
              <w:rPr>
                <w:rFonts w:ascii="Microsoft Sans Serif" w:hAnsi="Microsoft Sans Serif" w:cs="Microsoft Sans Serif"/>
                <w:sz w:val="18"/>
                <w:szCs w:val="18"/>
              </w:rPr>
            </w:pPr>
            <w:r w:rsidRPr="00BF2B73">
              <w:rPr>
                <w:rFonts w:ascii="Microsoft Sans Serif" w:hAnsi="Microsoft Sans Serif" w:cs="Microsoft Sans Serif"/>
                <w:sz w:val="18"/>
                <w:szCs w:val="18"/>
              </w:rPr>
              <w:t> </w:t>
            </w:r>
          </w:p>
        </w:tc>
        <w:tc>
          <w:tcPr>
            <w:tcW w:w="0" w:type="auto"/>
            <w:shd w:val="clear" w:color="auto" w:fill="FFFFFF"/>
            <w:tcMar>
              <w:top w:w="15" w:type="dxa"/>
              <w:left w:w="30" w:type="dxa"/>
              <w:bottom w:w="30" w:type="dxa"/>
              <w:right w:w="30" w:type="dxa"/>
            </w:tcMar>
            <w:vAlign w:val="center"/>
            <w:hideMark/>
          </w:tcPr>
          <w:p w:rsidR="001F1806" w:rsidRPr="00BF2B73" w:rsidRDefault="00D5664F" w:rsidP="001F1806">
            <w:hyperlink r:id="rId47" w:history="1">
              <w:r w:rsidR="001F1806" w:rsidRPr="00BF2B73">
                <w:rPr>
                  <w:rStyle w:val="Hyperlink"/>
                  <w:color w:val="auto"/>
                  <w:u w:val="none"/>
                </w:rPr>
                <w:t>Акциони планови</w:t>
              </w:r>
            </w:hyperlink>
          </w:p>
        </w:tc>
      </w:tr>
      <w:tr w:rsidR="00BF2B73" w:rsidRPr="00BF2B73" w:rsidTr="002C56F9">
        <w:trPr>
          <w:trHeight w:val="255"/>
          <w:tblCellSpacing w:w="0" w:type="dxa"/>
        </w:trPr>
        <w:tc>
          <w:tcPr>
            <w:tcW w:w="108" w:type="dxa"/>
            <w:shd w:val="clear" w:color="auto" w:fill="FFFFFF"/>
            <w:vAlign w:val="center"/>
            <w:hideMark/>
          </w:tcPr>
          <w:p w:rsidR="001F1806" w:rsidRPr="00BF2B73" w:rsidRDefault="001F1806" w:rsidP="001F1806">
            <w:pPr>
              <w:rPr>
                <w:rFonts w:ascii="Microsoft Sans Serif" w:hAnsi="Microsoft Sans Serif" w:cs="Microsoft Sans Serif"/>
                <w:sz w:val="18"/>
                <w:szCs w:val="18"/>
              </w:rPr>
            </w:pPr>
            <w:r w:rsidRPr="00BF2B73">
              <w:rPr>
                <w:rFonts w:ascii="Microsoft Sans Serif" w:hAnsi="Microsoft Sans Serif" w:cs="Microsoft Sans Serif"/>
                <w:sz w:val="18"/>
                <w:szCs w:val="18"/>
              </w:rPr>
              <w:t> </w:t>
            </w:r>
          </w:p>
        </w:tc>
        <w:tc>
          <w:tcPr>
            <w:tcW w:w="0" w:type="auto"/>
            <w:shd w:val="clear" w:color="auto" w:fill="FFFFFF"/>
            <w:tcMar>
              <w:top w:w="15" w:type="dxa"/>
              <w:left w:w="30" w:type="dxa"/>
              <w:bottom w:w="30" w:type="dxa"/>
              <w:right w:w="30" w:type="dxa"/>
            </w:tcMar>
            <w:vAlign w:val="center"/>
            <w:hideMark/>
          </w:tcPr>
          <w:p w:rsidR="001F1806" w:rsidRPr="00BF2B73" w:rsidRDefault="00D5664F" w:rsidP="001F1806">
            <w:hyperlink r:id="rId48" w:history="1">
              <w:r w:rsidR="001F1806" w:rsidRPr="00BF2B73">
                <w:rPr>
                  <w:rStyle w:val="Hyperlink"/>
                  <w:color w:val="auto"/>
                  <w:u w:val="none"/>
                </w:rPr>
                <w:t>Преглед реализације КВОТА</w:t>
              </w:r>
            </w:hyperlink>
          </w:p>
        </w:tc>
      </w:tr>
      <w:tr w:rsidR="00BF2B73" w:rsidRPr="00BF2B73" w:rsidTr="002C56F9">
        <w:trPr>
          <w:trHeight w:val="255"/>
          <w:tblCellSpacing w:w="0" w:type="dxa"/>
        </w:trPr>
        <w:tc>
          <w:tcPr>
            <w:tcW w:w="108" w:type="dxa"/>
            <w:shd w:val="clear" w:color="auto" w:fill="FFFFFF"/>
            <w:vAlign w:val="center"/>
            <w:hideMark/>
          </w:tcPr>
          <w:p w:rsidR="001F1806" w:rsidRPr="00BF2B73" w:rsidRDefault="001F1806" w:rsidP="001F1806">
            <w:pPr>
              <w:rPr>
                <w:rFonts w:ascii="Microsoft Sans Serif" w:hAnsi="Microsoft Sans Serif" w:cs="Microsoft Sans Serif"/>
                <w:sz w:val="18"/>
                <w:szCs w:val="18"/>
              </w:rPr>
            </w:pPr>
            <w:r w:rsidRPr="00BF2B73">
              <w:rPr>
                <w:rFonts w:ascii="Microsoft Sans Serif" w:hAnsi="Microsoft Sans Serif" w:cs="Microsoft Sans Serif"/>
                <w:sz w:val="18"/>
                <w:szCs w:val="18"/>
              </w:rPr>
              <w:t> </w:t>
            </w:r>
          </w:p>
        </w:tc>
        <w:tc>
          <w:tcPr>
            <w:tcW w:w="0" w:type="auto"/>
            <w:shd w:val="clear" w:color="auto" w:fill="FFFFFF"/>
            <w:tcMar>
              <w:top w:w="15" w:type="dxa"/>
              <w:left w:w="30" w:type="dxa"/>
              <w:bottom w:w="30" w:type="dxa"/>
              <w:right w:w="30" w:type="dxa"/>
            </w:tcMar>
            <w:vAlign w:val="center"/>
            <w:hideMark/>
          </w:tcPr>
          <w:p w:rsidR="001F1806" w:rsidRPr="00BF2B73" w:rsidRDefault="00D5664F" w:rsidP="001F1806">
            <w:hyperlink r:id="rId49" w:history="1">
              <w:r w:rsidR="001F1806" w:rsidRPr="00BF2B73">
                <w:rPr>
                  <w:rStyle w:val="Hyperlink"/>
                  <w:color w:val="auto"/>
                  <w:u w:val="none"/>
                </w:rPr>
                <w:t>Тендери и набавке</w:t>
              </w:r>
            </w:hyperlink>
          </w:p>
        </w:tc>
      </w:tr>
      <w:tr w:rsidR="00BF2B73" w:rsidRPr="00BF2B73" w:rsidTr="002C56F9">
        <w:trPr>
          <w:trHeight w:val="255"/>
          <w:tblCellSpacing w:w="0" w:type="dxa"/>
        </w:trPr>
        <w:tc>
          <w:tcPr>
            <w:tcW w:w="108" w:type="dxa"/>
            <w:shd w:val="clear" w:color="auto" w:fill="FFFFFF"/>
            <w:vAlign w:val="center"/>
            <w:hideMark/>
          </w:tcPr>
          <w:p w:rsidR="001F1806" w:rsidRPr="00BF2B73" w:rsidRDefault="001F1806" w:rsidP="001F1806">
            <w:pPr>
              <w:rPr>
                <w:rFonts w:ascii="Microsoft Sans Serif" w:hAnsi="Microsoft Sans Serif" w:cs="Microsoft Sans Serif"/>
                <w:sz w:val="18"/>
                <w:szCs w:val="18"/>
              </w:rPr>
            </w:pPr>
            <w:r w:rsidRPr="00BF2B73">
              <w:rPr>
                <w:rFonts w:ascii="Microsoft Sans Serif" w:hAnsi="Microsoft Sans Serif" w:cs="Microsoft Sans Serif"/>
                <w:sz w:val="18"/>
                <w:szCs w:val="18"/>
              </w:rPr>
              <w:t> </w:t>
            </w:r>
          </w:p>
        </w:tc>
        <w:tc>
          <w:tcPr>
            <w:tcW w:w="0" w:type="auto"/>
            <w:shd w:val="clear" w:color="auto" w:fill="FFFFFF"/>
            <w:tcMar>
              <w:top w:w="15" w:type="dxa"/>
              <w:left w:w="30" w:type="dxa"/>
              <w:bottom w:w="30" w:type="dxa"/>
              <w:right w:w="30" w:type="dxa"/>
            </w:tcMar>
            <w:vAlign w:val="center"/>
            <w:hideMark/>
          </w:tcPr>
          <w:p w:rsidR="001F1806" w:rsidRPr="00BF2B73" w:rsidRDefault="00D5664F" w:rsidP="001F1806">
            <w:hyperlink r:id="rId50" w:history="1">
              <w:r w:rsidR="001F1806" w:rsidRPr="00BF2B73">
                <w:rPr>
                  <w:rStyle w:val="Hyperlink"/>
                  <w:color w:val="auto"/>
                  <w:u w:val="none"/>
                </w:rPr>
                <w:t>Архива-тендери и набавке</w:t>
              </w:r>
            </w:hyperlink>
          </w:p>
        </w:tc>
      </w:tr>
      <w:tr w:rsidR="00BF2B73" w:rsidRPr="00BF2B73" w:rsidTr="002C56F9">
        <w:trPr>
          <w:trHeight w:val="255"/>
          <w:tblCellSpacing w:w="0" w:type="dxa"/>
        </w:trPr>
        <w:tc>
          <w:tcPr>
            <w:tcW w:w="108" w:type="dxa"/>
            <w:shd w:val="clear" w:color="auto" w:fill="FFFFFF"/>
            <w:vAlign w:val="center"/>
            <w:hideMark/>
          </w:tcPr>
          <w:p w:rsidR="001F1806" w:rsidRPr="00BF2B73" w:rsidRDefault="001F1806" w:rsidP="001F1806">
            <w:pPr>
              <w:rPr>
                <w:rFonts w:ascii="Microsoft Sans Serif" w:hAnsi="Microsoft Sans Serif" w:cs="Microsoft Sans Serif"/>
                <w:sz w:val="18"/>
                <w:szCs w:val="18"/>
              </w:rPr>
            </w:pPr>
            <w:r w:rsidRPr="00BF2B73">
              <w:rPr>
                <w:rFonts w:ascii="Microsoft Sans Serif" w:hAnsi="Microsoft Sans Serif" w:cs="Microsoft Sans Serif"/>
                <w:sz w:val="18"/>
                <w:szCs w:val="18"/>
              </w:rPr>
              <w:t> </w:t>
            </w:r>
          </w:p>
        </w:tc>
        <w:tc>
          <w:tcPr>
            <w:tcW w:w="0" w:type="auto"/>
            <w:shd w:val="clear" w:color="auto" w:fill="FFFFFF"/>
            <w:tcMar>
              <w:top w:w="15" w:type="dxa"/>
              <w:left w:w="30" w:type="dxa"/>
              <w:bottom w:w="30" w:type="dxa"/>
              <w:right w:w="30" w:type="dxa"/>
            </w:tcMar>
            <w:vAlign w:val="center"/>
            <w:hideMark/>
          </w:tcPr>
          <w:p w:rsidR="001F1806" w:rsidRPr="00BF2B73" w:rsidRDefault="00D5664F" w:rsidP="001F1806">
            <w:hyperlink r:id="rId51" w:history="1">
              <w:r w:rsidR="001F1806" w:rsidRPr="00BF2B73">
                <w:rPr>
                  <w:rStyle w:val="Hyperlink"/>
                  <w:color w:val="auto"/>
                  <w:u w:val="none"/>
                </w:rPr>
                <w:t>Закони и прописи</w:t>
              </w:r>
            </w:hyperlink>
          </w:p>
        </w:tc>
      </w:tr>
      <w:tr w:rsidR="00BF2B73" w:rsidRPr="00BF2B73" w:rsidTr="002C56F9">
        <w:trPr>
          <w:trHeight w:val="255"/>
          <w:tblCellSpacing w:w="0" w:type="dxa"/>
        </w:trPr>
        <w:tc>
          <w:tcPr>
            <w:tcW w:w="108" w:type="dxa"/>
            <w:shd w:val="clear" w:color="auto" w:fill="FFFFFF"/>
            <w:vAlign w:val="center"/>
            <w:hideMark/>
          </w:tcPr>
          <w:p w:rsidR="001F1806" w:rsidRPr="00BF2B73" w:rsidRDefault="001F1806" w:rsidP="001F1806">
            <w:pPr>
              <w:rPr>
                <w:rFonts w:ascii="Microsoft Sans Serif" w:hAnsi="Microsoft Sans Serif" w:cs="Microsoft Sans Serif"/>
                <w:sz w:val="18"/>
                <w:szCs w:val="18"/>
              </w:rPr>
            </w:pPr>
            <w:r w:rsidRPr="00BF2B73">
              <w:rPr>
                <w:rFonts w:ascii="Microsoft Sans Serif" w:hAnsi="Microsoft Sans Serif" w:cs="Microsoft Sans Serif"/>
                <w:sz w:val="18"/>
                <w:szCs w:val="18"/>
              </w:rPr>
              <w:t> </w:t>
            </w:r>
          </w:p>
        </w:tc>
        <w:tc>
          <w:tcPr>
            <w:tcW w:w="0" w:type="auto"/>
            <w:shd w:val="clear" w:color="auto" w:fill="FFFFFF"/>
            <w:tcMar>
              <w:top w:w="15" w:type="dxa"/>
              <w:left w:w="30" w:type="dxa"/>
              <w:bottom w:w="30" w:type="dxa"/>
              <w:right w:w="30" w:type="dxa"/>
            </w:tcMar>
            <w:vAlign w:val="center"/>
            <w:hideMark/>
          </w:tcPr>
          <w:p w:rsidR="001F1806" w:rsidRPr="00BF2B73" w:rsidRDefault="00D5664F" w:rsidP="001F1806">
            <w:hyperlink r:id="rId52" w:history="1">
              <w:r w:rsidR="001F1806" w:rsidRPr="00BF2B73">
                <w:rPr>
                  <w:rStyle w:val="Hyperlink"/>
                  <w:color w:val="auto"/>
                  <w:u w:val="none"/>
                </w:rPr>
                <w:t>Појмовник царинских термина</w:t>
              </w:r>
            </w:hyperlink>
          </w:p>
        </w:tc>
      </w:tr>
      <w:tr w:rsidR="00BF2B73" w:rsidRPr="00BF2B73" w:rsidTr="002C56F9">
        <w:trPr>
          <w:trHeight w:val="255"/>
          <w:tblCellSpacing w:w="0" w:type="dxa"/>
        </w:trPr>
        <w:tc>
          <w:tcPr>
            <w:tcW w:w="108" w:type="dxa"/>
            <w:shd w:val="clear" w:color="auto" w:fill="FFFFFF"/>
            <w:vAlign w:val="center"/>
            <w:hideMark/>
          </w:tcPr>
          <w:p w:rsidR="001F1806" w:rsidRPr="00BF2B73" w:rsidRDefault="001F1806" w:rsidP="001F1806">
            <w:pPr>
              <w:rPr>
                <w:rFonts w:ascii="Microsoft Sans Serif" w:hAnsi="Microsoft Sans Serif" w:cs="Microsoft Sans Serif"/>
                <w:sz w:val="18"/>
                <w:szCs w:val="18"/>
              </w:rPr>
            </w:pPr>
            <w:r w:rsidRPr="00BF2B73">
              <w:rPr>
                <w:rFonts w:ascii="Microsoft Sans Serif" w:hAnsi="Microsoft Sans Serif" w:cs="Microsoft Sans Serif"/>
                <w:sz w:val="18"/>
                <w:szCs w:val="18"/>
              </w:rPr>
              <w:t> </w:t>
            </w:r>
          </w:p>
        </w:tc>
        <w:tc>
          <w:tcPr>
            <w:tcW w:w="0" w:type="auto"/>
            <w:shd w:val="clear" w:color="auto" w:fill="FFFFFF"/>
            <w:tcMar>
              <w:top w:w="15" w:type="dxa"/>
              <w:left w:w="30" w:type="dxa"/>
              <w:bottom w:w="30" w:type="dxa"/>
              <w:right w:w="30" w:type="dxa"/>
            </w:tcMar>
            <w:vAlign w:val="center"/>
            <w:hideMark/>
          </w:tcPr>
          <w:p w:rsidR="001F1806" w:rsidRPr="00BF2B73" w:rsidRDefault="00D5664F" w:rsidP="001F1806">
            <w:hyperlink r:id="rId53" w:history="1">
              <w:r w:rsidR="001F1806" w:rsidRPr="00BF2B73">
                <w:rPr>
                  <w:rStyle w:val="Hyperlink"/>
                  <w:color w:val="auto"/>
                  <w:u w:val="none"/>
                </w:rPr>
                <w:t>Закупи</w:t>
              </w:r>
            </w:hyperlink>
          </w:p>
        </w:tc>
      </w:tr>
      <w:tr w:rsidR="00BF2B73" w:rsidRPr="00BF2B73" w:rsidTr="002C56F9">
        <w:trPr>
          <w:trHeight w:val="255"/>
          <w:tblCellSpacing w:w="0" w:type="dxa"/>
        </w:trPr>
        <w:tc>
          <w:tcPr>
            <w:tcW w:w="108" w:type="dxa"/>
            <w:shd w:val="clear" w:color="auto" w:fill="FFFFFF"/>
            <w:vAlign w:val="center"/>
            <w:hideMark/>
          </w:tcPr>
          <w:p w:rsidR="001F1806" w:rsidRPr="00BF2B73" w:rsidRDefault="001F1806" w:rsidP="001F1806">
            <w:pPr>
              <w:rPr>
                <w:rFonts w:ascii="Microsoft Sans Serif" w:hAnsi="Microsoft Sans Serif" w:cs="Microsoft Sans Serif"/>
                <w:sz w:val="18"/>
                <w:szCs w:val="18"/>
              </w:rPr>
            </w:pPr>
            <w:r w:rsidRPr="00BF2B73">
              <w:rPr>
                <w:rFonts w:ascii="Microsoft Sans Serif" w:hAnsi="Microsoft Sans Serif" w:cs="Microsoft Sans Serif"/>
                <w:sz w:val="18"/>
                <w:szCs w:val="18"/>
              </w:rPr>
              <w:t> </w:t>
            </w:r>
          </w:p>
        </w:tc>
        <w:tc>
          <w:tcPr>
            <w:tcW w:w="0" w:type="auto"/>
            <w:shd w:val="clear" w:color="auto" w:fill="FFFFFF"/>
            <w:tcMar>
              <w:top w:w="15" w:type="dxa"/>
              <w:left w:w="30" w:type="dxa"/>
              <w:bottom w:w="30" w:type="dxa"/>
              <w:right w:w="30" w:type="dxa"/>
            </w:tcMar>
            <w:vAlign w:val="center"/>
            <w:hideMark/>
          </w:tcPr>
          <w:p w:rsidR="001F1806" w:rsidRPr="00BF2B73" w:rsidRDefault="00D5664F" w:rsidP="001F1806">
            <w:hyperlink r:id="rId54" w:history="1">
              <w:r w:rsidR="001F1806" w:rsidRPr="00BF2B73">
                <w:rPr>
                  <w:rStyle w:val="Hyperlink"/>
                  <w:color w:val="auto"/>
                  <w:u w:val="none"/>
                </w:rPr>
                <w:t>Пријава преноса средстава преко границе</w:t>
              </w:r>
            </w:hyperlink>
          </w:p>
        </w:tc>
      </w:tr>
      <w:tr w:rsidR="00BF2B73" w:rsidRPr="00BF2B73" w:rsidTr="002C56F9">
        <w:trPr>
          <w:trHeight w:val="255"/>
          <w:tblCellSpacing w:w="0" w:type="dxa"/>
        </w:trPr>
        <w:tc>
          <w:tcPr>
            <w:tcW w:w="108" w:type="dxa"/>
            <w:shd w:val="clear" w:color="auto" w:fill="FFFFFF"/>
            <w:vAlign w:val="center"/>
            <w:hideMark/>
          </w:tcPr>
          <w:p w:rsidR="001F1806" w:rsidRPr="00BF2B73" w:rsidRDefault="001F1806" w:rsidP="001F1806">
            <w:pPr>
              <w:rPr>
                <w:rFonts w:ascii="Microsoft Sans Serif" w:hAnsi="Microsoft Sans Serif" w:cs="Microsoft Sans Serif"/>
                <w:sz w:val="18"/>
                <w:szCs w:val="18"/>
              </w:rPr>
            </w:pPr>
            <w:r w:rsidRPr="00BF2B73">
              <w:rPr>
                <w:rFonts w:ascii="Microsoft Sans Serif" w:hAnsi="Microsoft Sans Serif" w:cs="Microsoft Sans Serif"/>
                <w:sz w:val="18"/>
                <w:szCs w:val="18"/>
              </w:rPr>
              <w:lastRenderedPageBreak/>
              <w:t> </w:t>
            </w:r>
          </w:p>
        </w:tc>
        <w:tc>
          <w:tcPr>
            <w:tcW w:w="0" w:type="auto"/>
            <w:shd w:val="clear" w:color="auto" w:fill="FFFFFF"/>
            <w:tcMar>
              <w:top w:w="15" w:type="dxa"/>
              <w:left w:w="30" w:type="dxa"/>
              <w:bottom w:w="30" w:type="dxa"/>
              <w:right w:w="30" w:type="dxa"/>
            </w:tcMar>
            <w:vAlign w:val="center"/>
            <w:hideMark/>
          </w:tcPr>
          <w:p w:rsidR="001F1806" w:rsidRPr="00BF2B73" w:rsidRDefault="00D5664F" w:rsidP="001F1806">
            <w:hyperlink r:id="rId55" w:history="1">
              <w:r w:rsidR="001F1806" w:rsidRPr="00BF2B73">
                <w:rPr>
                  <w:rStyle w:val="Hyperlink"/>
                  <w:color w:val="auto"/>
                  <w:u w:val="none"/>
                </w:rPr>
                <w:t>План развоја 2017-2020</w:t>
              </w:r>
            </w:hyperlink>
          </w:p>
        </w:tc>
      </w:tr>
      <w:tr w:rsidR="00BF2B73" w:rsidRPr="00BF2B73" w:rsidTr="002C56F9">
        <w:trPr>
          <w:trHeight w:val="255"/>
          <w:tblCellSpacing w:w="0" w:type="dxa"/>
        </w:trPr>
        <w:tc>
          <w:tcPr>
            <w:tcW w:w="108" w:type="dxa"/>
            <w:shd w:val="clear" w:color="auto" w:fill="FFFFFF"/>
            <w:vAlign w:val="center"/>
            <w:hideMark/>
          </w:tcPr>
          <w:p w:rsidR="001F1806" w:rsidRPr="00BF2B73" w:rsidRDefault="001F1806" w:rsidP="001F1806">
            <w:pPr>
              <w:rPr>
                <w:rFonts w:ascii="Microsoft Sans Serif" w:hAnsi="Microsoft Sans Serif" w:cs="Microsoft Sans Serif"/>
                <w:sz w:val="18"/>
                <w:szCs w:val="18"/>
              </w:rPr>
            </w:pPr>
            <w:r w:rsidRPr="00BF2B73">
              <w:rPr>
                <w:rFonts w:ascii="Microsoft Sans Serif" w:hAnsi="Microsoft Sans Serif" w:cs="Microsoft Sans Serif"/>
                <w:sz w:val="18"/>
                <w:szCs w:val="18"/>
              </w:rPr>
              <w:t> </w:t>
            </w:r>
          </w:p>
        </w:tc>
        <w:tc>
          <w:tcPr>
            <w:tcW w:w="0" w:type="auto"/>
            <w:shd w:val="clear" w:color="auto" w:fill="FFFFFF"/>
            <w:tcMar>
              <w:top w:w="15" w:type="dxa"/>
              <w:left w:w="30" w:type="dxa"/>
              <w:bottom w:w="30" w:type="dxa"/>
              <w:right w:w="30" w:type="dxa"/>
            </w:tcMar>
            <w:vAlign w:val="center"/>
            <w:hideMark/>
          </w:tcPr>
          <w:p w:rsidR="001F1806" w:rsidRPr="00BF2B73" w:rsidRDefault="00D5664F" w:rsidP="001F1806">
            <w:hyperlink r:id="rId56" w:history="1">
              <w:r w:rsidR="001F1806" w:rsidRPr="00BF2B73">
                <w:rPr>
                  <w:rStyle w:val="Hyperlink"/>
                  <w:color w:val="auto"/>
                  <w:u w:val="none"/>
                </w:rPr>
                <w:t>Огласна табла</w:t>
              </w:r>
            </w:hyperlink>
          </w:p>
        </w:tc>
      </w:tr>
      <w:tr w:rsidR="00BF2B73" w:rsidRPr="00BF2B73" w:rsidTr="002C56F9">
        <w:trPr>
          <w:trHeight w:val="255"/>
          <w:tblCellSpacing w:w="0" w:type="dxa"/>
        </w:trPr>
        <w:tc>
          <w:tcPr>
            <w:tcW w:w="108" w:type="dxa"/>
            <w:shd w:val="clear" w:color="auto" w:fill="FFFFFF"/>
            <w:vAlign w:val="center"/>
            <w:hideMark/>
          </w:tcPr>
          <w:p w:rsidR="001F1806" w:rsidRPr="00BF2B73" w:rsidRDefault="001F1806" w:rsidP="001F1806">
            <w:pPr>
              <w:rPr>
                <w:rFonts w:ascii="Microsoft Sans Serif" w:hAnsi="Microsoft Sans Serif" w:cs="Microsoft Sans Serif"/>
                <w:sz w:val="18"/>
                <w:szCs w:val="18"/>
              </w:rPr>
            </w:pPr>
            <w:r w:rsidRPr="00BF2B73">
              <w:rPr>
                <w:rFonts w:ascii="Microsoft Sans Serif" w:hAnsi="Microsoft Sans Serif" w:cs="Microsoft Sans Serif"/>
                <w:sz w:val="18"/>
                <w:szCs w:val="18"/>
              </w:rPr>
              <w:t> </w:t>
            </w:r>
          </w:p>
        </w:tc>
        <w:tc>
          <w:tcPr>
            <w:tcW w:w="0" w:type="auto"/>
            <w:shd w:val="clear" w:color="auto" w:fill="FFFFFF"/>
            <w:tcMar>
              <w:top w:w="15" w:type="dxa"/>
              <w:left w:w="30" w:type="dxa"/>
              <w:bottom w:w="30" w:type="dxa"/>
              <w:right w:w="30" w:type="dxa"/>
            </w:tcMar>
            <w:vAlign w:val="center"/>
            <w:hideMark/>
          </w:tcPr>
          <w:p w:rsidR="001F1806" w:rsidRPr="00BF2B73" w:rsidRDefault="00D5664F" w:rsidP="001F1806">
            <w:hyperlink r:id="rId57" w:history="1">
              <w:r w:rsidR="001F1806" w:rsidRPr="00BF2B73">
                <w:rPr>
                  <w:rStyle w:val="Hyperlink"/>
                  <w:color w:val="auto"/>
                  <w:u w:val="none"/>
                </w:rPr>
                <w:t>Информације од јавног значаја</w:t>
              </w:r>
            </w:hyperlink>
          </w:p>
        </w:tc>
      </w:tr>
      <w:tr w:rsidR="00BF2B73" w:rsidRPr="00BF2B73" w:rsidTr="002C56F9">
        <w:trPr>
          <w:trHeight w:val="255"/>
          <w:tblCellSpacing w:w="0" w:type="dxa"/>
        </w:trPr>
        <w:tc>
          <w:tcPr>
            <w:tcW w:w="108" w:type="dxa"/>
            <w:shd w:val="clear" w:color="auto" w:fill="FFFFFF"/>
            <w:vAlign w:val="center"/>
            <w:hideMark/>
          </w:tcPr>
          <w:p w:rsidR="001F1806" w:rsidRPr="00BF2B73" w:rsidRDefault="001F1806" w:rsidP="001F1806">
            <w:pPr>
              <w:rPr>
                <w:rFonts w:ascii="Microsoft Sans Serif" w:hAnsi="Microsoft Sans Serif" w:cs="Microsoft Sans Serif"/>
                <w:sz w:val="18"/>
                <w:szCs w:val="18"/>
              </w:rPr>
            </w:pPr>
            <w:r w:rsidRPr="00BF2B73">
              <w:rPr>
                <w:rFonts w:ascii="Microsoft Sans Serif" w:hAnsi="Microsoft Sans Serif" w:cs="Microsoft Sans Serif"/>
                <w:sz w:val="18"/>
                <w:szCs w:val="18"/>
              </w:rPr>
              <w:t> </w:t>
            </w:r>
          </w:p>
        </w:tc>
        <w:tc>
          <w:tcPr>
            <w:tcW w:w="0" w:type="auto"/>
            <w:shd w:val="clear" w:color="auto" w:fill="FFFFFF"/>
            <w:tcMar>
              <w:top w:w="15" w:type="dxa"/>
              <w:left w:w="30" w:type="dxa"/>
              <w:bottom w:w="30" w:type="dxa"/>
              <w:right w:w="30" w:type="dxa"/>
            </w:tcMar>
            <w:vAlign w:val="center"/>
            <w:hideMark/>
          </w:tcPr>
          <w:p w:rsidR="001F1806" w:rsidRPr="00BF2B73" w:rsidRDefault="00D5664F" w:rsidP="001F1806">
            <w:hyperlink r:id="rId58" w:history="1">
              <w:r w:rsidR="001F1806" w:rsidRPr="00BF2B73">
                <w:rPr>
                  <w:rStyle w:val="Hyperlink"/>
                  <w:color w:val="auto"/>
                  <w:u w:val="none"/>
                </w:rPr>
                <w:t>Питања и одговори</w:t>
              </w:r>
            </w:hyperlink>
          </w:p>
        </w:tc>
      </w:tr>
      <w:tr w:rsidR="00BF2B73" w:rsidRPr="00BF2B73" w:rsidTr="002C56F9">
        <w:trPr>
          <w:trHeight w:val="255"/>
          <w:tblCellSpacing w:w="0" w:type="dxa"/>
        </w:trPr>
        <w:tc>
          <w:tcPr>
            <w:tcW w:w="108" w:type="dxa"/>
            <w:shd w:val="clear" w:color="auto" w:fill="FFFFFF"/>
            <w:vAlign w:val="center"/>
            <w:hideMark/>
          </w:tcPr>
          <w:p w:rsidR="001F1806" w:rsidRPr="00BF2B73" w:rsidRDefault="001F1806" w:rsidP="001F1806">
            <w:pPr>
              <w:rPr>
                <w:rFonts w:ascii="Microsoft Sans Serif" w:hAnsi="Microsoft Sans Serif" w:cs="Microsoft Sans Serif"/>
                <w:sz w:val="18"/>
                <w:szCs w:val="18"/>
              </w:rPr>
            </w:pPr>
            <w:r w:rsidRPr="00BF2B73">
              <w:rPr>
                <w:rFonts w:ascii="Microsoft Sans Serif" w:hAnsi="Microsoft Sans Serif" w:cs="Microsoft Sans Serif"/>
                <w:sz w:val="18"/>
                <w:szCs w:val="18"/>
              </w:rPr>
              <w:t> </w:t>
            </w:r>
          </w:p>
        </w:tc>
        <w:tc>
          <w:tcPr>
            <w:tcW w:w="0" w:type="auto"/>
            <w:shd w:val="clear" w:color="auto" w:fill="FFFFFF"/>
            <w:tcMar>
              <w:top w:w="15" w:type="dxa"/>
              <w:left w:w="30" w:type="dxa"/>
              <w:bottom w:w="30" w:type="dxa"/>
              <w:right w:w="30" w:type="dxa"/>
            </w:tcMar>
            <w:vAlign w:val="center"/>
            <w:hideMark/>
          </w:tcPr>
          <w:p w:rsidR="001F1806" w:rsidRPr="00BF2B73" w:rsidRDefault="00D5664F" w:rsidP="001F1806">
            <w:hyperlink r:id="rId59" w:history="1">
              <w:r w:rsidR="001F1806" w:rsidRPr="00BF2B73">
                <w:rPr>
                  <w:rStyle w:val="Hyperlink"/>
                  <w:color w:val="auto"/>
                  <w:u w:val="none"/>
                </w:rPr>
                <w:t>Семинари</w:t>
              </w:r>
            </w:hyperlink>
          </w:p>
        </w:tc>
      </w:tr>
      <w:tr w:rsidR="00BF2B73" w:rsidRPr="00BF2B73" w:rsidTr="002C56F9">
        <w:trPr>
          <w:trHeight w:val="255"/>
          <w:tblCellSpacing w:w="0" w:type="dxa"/>
        </w:trPr>
        <w:tc>
          <w:tcPr>
            <w:tcW w:w="108" w:type="dxa"/>
            <w:shd w:val="clear" w:color="auto" w:fill="FFFFFF"/>
            <w:vAlign w:val="center"/>
            <w:hideMark/>
          </w:tcPr>
          <w:p w:rsidR="001F1806" w:rsidRPr="00BF2B73" w:rsidRDefault="001F1806" w:rsidP="001F1806">
            <w:pPr>
              <w:rPr>
                <w:rFonts w:ascii="Microsoft Sans Serif" w:hAnsi="Microsoft Sans Serif" w:cs="Microsoft Sans Serif"/>
                <w:sz w:val="18"/>
                <w:szCs w:val="18"/>
              </w:rPr>
            </w:pPr>
            <w:r w:rsidRPr="00BF2B73">
              <w:rPr>
                <w:rFonts w:ascii="Microsoft Sans Serif" w:hAnsi="Microsoft Sans Serif" w:cs="Microsoft Sans Serif"/>
                <w:sz w:val="18"/>
                <w:szCs w:val="18"/>
              </w:rPr>
              <w:t> </w:t>
            </w:r>
          </w:p>
        </w:tc>
        <w:tc>
          <w:tcPr>
            <w:tcW w:w="0" w:type="auto"/>
            <w:shd w:val="clear" w:color="auto" w:fill="FFFFFF"/>
            <w:tcMar>
              <w:top w:w="15" w:type="dxa"/>
              <w:left w:w="30" w:type="dxa"/>
              <w:bottom w:w="30" w:type="dxa"/>
              <w:right w:w="30" w:type="dxa"/>
            </w:tcMar>
            <w:vAlign w:val="center"/>
            <w:hideMark/>
          </w:tcPr>
          <w:p w:rsidR="001F1806" w:rsidRPr="00BF2B73" w:rsidRDefault="00D5664F" w:rsidP="001F1806">
            <w:hyperlink r:id="rId60" w:history="1">
              <w:r w:rsidR="001F1806" w:rsidRPr="00BF2B73">
                <w:rPr>
                  <w:rStyle w:val="Hyperlink"/>
                  <w:color w:val="auto"/>
                  <w:u w:val="none"/>
                </w:rPr>
                <w:t>Центар за стручно оспособљавање и усавршавање</w:t>
              </w:r>
            </w:hyperlink>
          </w:p>
        </w:tc>
      </w:tr>
    </w:tbl>
    <w:p w:rsidR="001F1806" w:rsidRPr="00BF2B73" w:rsidRDefault="001F1806" w:rsidP="00562161">
      <w:pPr>
        <w:pStyle w:val="listparagraph0"/>
        <w:spacing w:before="0" w:beforeAutospacing="0" w:after="200" w:afterAutospacing="0"/>
        <w:ind w:firstLine="540"/>
        <w:contextualSpacing/>
        <w:rPr>
          <w:b/>
          <w:color w:val="auto"/>
          <w:u w:val="single"/>
          <w:lang w:val="sr-Cyrl-CS"/>
        </w:rPr>
      </w:pPr>
    </w:p>
    <w:p w:rsidR="00F54F0C" w:rsidRPr="00BF2B73" w:rsidRDefault="00F54F0C" w:rsidP="00694E71">
      <w:pPr>
        <w:pStyle w:val="listparagraph0"/>
        <w:spacing w:before="0" w:beforeAutospacing="0" w:after="200" w:afterAutospacing="0"/>
        <w:ind w:firstLine="180"/>
        <w:contextualSpacing/>
        <w:rPr>
          <w:b/>
          <w:color w:val="auto"/>
          <w:u w:val="single"/>
          <w:lang w:val="sr-Cyrl-CS"/>
        </w:rPr>
      </w:pPr>
      <w:r w:rsidRPr="00BF2B73">
        <w:rPr>
          <w:b/>
          <w:color w:val="auto"/>
          <w:u w:val="single"/>
          <w:lang w:val="sr-Cyrl-CS"/>
        </w:rPr>
        <w:t>Линкови</w:t>
      </w:r>
    </w:p>
    <w:p w:rsidR="00F54F0C" w:rsidRPr="00BF2B73" w:rsidRDefault="00F54F0C" w:rsidP="00694E71">
      <w:pPr>
        <w:pStyle w:val="listparagraph0"/>
        <w:spacing w:before="0" w:beforeAutospacing="0" w:after="200" w:afterAutospacing="0" w:line="276" w:lineRule="auto"/>
        <w:ind w:firstLine="180"/>
        <w:contextualSpacing/>
        <w:rPr>
          <w:color w:val="auto"/>
          <w:lang w:val="sr-Cyrl-CS"/>
        </w:rPr>
      </w:pPr>
      <w:r w:rsidRPr="00BF2B73">
        <w:rPr>
          <w:color w:val="auto"/>
          <w:lang w:val="sr-Cyrl-CS"/>
        </w:rPr>
        <w:t>Међународне институције</w:t>
      </w:r>
    </w:p>
    <w:p w:rsidR="00F54F0C" w:rsidRPr="00BF2B73" w:rsidRDefault="00F54F0C" w:rsidP="00694E71">
      <w:pPr>
        <w:pStyle w:val="listparagraph0"/>
        <w:spacing w:before="0" w:beforeAutospacing="0" w:after="200" w:afterAutospacing="0" w:line="276" w:lineRule="auto"/>
        <w:ind w:firstLine="180"/>
        <w:contextualSpacing/>
        <w:rPr>
          <w:color w:val="auto"/>
          <w:lang w:val="sr-Cyrl-CS"/>
        </w:rPr>
      </w:pPr>
      <w:r w:rsidRPr="00BF2B73">
        <w:rPr>
          <w:color w:val="auto"/>
          <w:lang w:val="sr-Cyrl-CS"/>
        </w:rPr>
        <w:t>Царинске службе других органа</w:t>
      </w:r>
    </w:p>
    <w:p w:rsidR="00F54F0C" w:rsidRPr="00BF2B73" w:rsidRDefault="00F54F0C" w:rsidP="00694E71">
      <w:pPr>
        <w:pStyle w:val="listparagraph0"/>
        <w:spacing w:before="0" w:beforeAutospacing="0" w:after="200" w:afterAutospacing="0" w:line="276" w:lineRule="auto"/>
        <w:ind w:firstLine="180"/>
        <w:contextualSpacing/>
        <w:rPr>
          <w:color w:val="auto"/>
          <w:lang w:val="sr-Cyrl-CS"/>
        </w:rPr>
      </w:pPr>
      <w:r w:rsidRPr="00BF2B73">
        <w:rPr>
          <w:color w:val="auto"/>
          <w:lang w:val="sr-Cyrl-CS"/>
        </w:rPr>
        <w:t>Државни органи</w:t>
      </w:r>
    </w:p>
    <w:p w:rsidR="00F54F0C" w:rsidRPr="00BF2B73" w:rsidRDefault="00F54F0C" w:rsidP="00694E71">
      <w:pPr>
        <w:pStyle w:val="listparagraph0"/>
        <w:spacing w:before="0" w:beforeAutospacing="0" w:after="200" w:afterAutospacing="0" w:line="276" w:lineRule="auto"/>
        <w:ind w:firstLine="180"/>
        <w:contextualSpacing/>
        <w:rPr>
          <w:color w:val="auto"/>
          <w:lang w:val="sr-Cyrl-CS"/>
        </w:rPr>
      </w:pPr>
      <w:r w:rsidRPr="00BF2B73">
        <w:rPr>
          <w:color w:val="auto"/>
          <w:lang w:val="sr-Cyrl-CS"/>
        </w:rPr>
        <w:t>Град Београд</w:t>
      </w:r>
    </w:p>
    <w:p w:rsidR="00F54F0C" w:rsidRPr="00BF2B73" w:rsidRDefault="00F54F0C" w:rsidP="00694E71">
      <w:pPr>
        <w:pStyle w:val="listparagraph0"/>
        <w:spacing w:before="0" w:beforeAutospacing="0" w:after="200" w:afterAutospacing="0" w:line="276" w:lineRule="auto"/>
        <w:ind w:firstLine="180"/>
        <w:contextualSpacing/>
        <w:rPr>
          <w:color w:val="auto"/>
          <w:lang w:val="sr-Cyrl-CS"/>
        </w:rPr>
      </w:pPr>
      <w:r w:rsidRPr="00BF2B73">
        <w:rPr>
          <w:color w:val="auto"/>
          <w:lang w:val="sr-Cyrl-CS"/>
        </w:rPr>
        <w:t>Туризам и саобраћај</w:t>
      </w:r>
    </w:p>
    <w:p w:rsidR="00B43F43" w:rsidRPr="00BF2B73" w:rsidRDefault="00B43F43" w:rsidP="00694E71">
      <w:pPr>
        <w:pStyle w:val="listparagraph0"/>
        <w:spacing w:before="0" w:beforeAutospacing="0" w:after="200" w:afterAutospacing="0" w:line="276" w:lineRule="auto"/>
        <w:ind w:firstLine="540"/>
        <w:contextualSpacing/>
        <w:rPr>
          <w:color w:val="auto"/>
          <w:lang w:val="sr-Cyrl-CS"/>
        </w:rPr>
      </w:pPr>
    </w:p>
    <w:p w:rsidR="00475083" w:rsidRPr="00BF2B73" w:rsidRDefault="00475083" w:rsidP="00475083">
      <w:pPr>
        <w:ind w:firstLine="720"/>
        <w:rPr>
          <w:bCs/>
          <w:lang w:val="sr-Latn-CS"/>
        </w:rPr>
      </w:pPr>
      <w:r w:rsidRPr="00BF2B73">
        <w:rPr>
          <w:bCs/>
          <w:lang w:val="sr-Cyrl-CS"/>
        </w:rPr>
        <w:t>Могућност приступа подацима о врстама информација које државни орган поседује  (пример: збирке прописа, издата мишљења, записници са седница, одлуке, жалбе, закључени уговори,) регулисана је чланом 312.</w:t>
      </w:r>
      <w:r w:rsidRPr="00BF2B73">
        <w:rPr>
          <w:bCs/>
          <w:lang w:val="sr-Latn-CS"/>
        </w:rPr>
        <w:t xml:space="preserve"> Царинског закона.</w:t>
      </w:r>
      <w:r w:rsidRPr="00BF2B73">
        <w:rPr>
          <w:b/>
          <w:bCs/>
          <w:lang w:val="sr-Cyrl-CS"/>
        </w:rPr>
        <w:t xml:space="preserve"> </w:t>
      </w:r>
      <w:r w:rsidRPr="00BF2B73">
        <w:rPr>
          <w:bCs/>
          <w:lang w:val="sr-Cyrl-CS"/>
        </w:rPr>
        <w:t>Одредбом члана 312. Царинског закона прецизирано је следеће:</w:t>
      </w:r>
    </w:p>
    <w:p w:rsidR="00475083" w:rsidRPr="00BF2B73" w:rsidRDefault="00475083" w:rsidP="00475083">
      <w:pPr>
        <w:ind w:firstLine="720"/>
        <w:rPr>
          <w:bCs/>
          <w:lang w:val="sr-Cyrl-CS"/>
        </w:rPr>
      </w:pPr>
      <w:r w:rsidRPr="00BF2B73">
        <w:rPr>
          <w:bCs/>
          <w:lang w:val="sr-Cyrl-CS"/>
        </w:rPr>
        <w:t xml:space="preserve">1) Информације и подаци до којих царински службеник дође, у обављању својих дужности, поверљиви су, осим ако су јавни. </w:t>
      </w:r>
    </w:p>
    <w:p w:rsidR="00475083" w:rsidRPr="00BF2B73" w:rsidRDefault="00475083" w:rsidP="00475083">
      <w:pPr>
        <w:ind w:firstLine="720"/>
        <w:rPr>
          <w:bCs/>
          <w:lang w:val="sr-Cyrl-CS"/>
        </w:rPr>
      </w:pPr>
      <w:r w:rsidRPr="00BF2B73">
        <w:rPr>
          <w:bCs/>
          <w:lang w:val="sr-Cyrl-CS"/>
        </w:rPr>
        <w:t>2) Царински службеник не може да преноси информације и податке из става 1. овог члана неовлашћеним лицима, и не може да их користи за добробит своју или других лица.</w:t>
      </w:r>
    </w:p>
    <w:p w:rsidR="00475083" w:rsidRPr="00BF2B73" w:rsidRDefault="00475083" w:rsidP="00475083">
      <w:pPr>
        <w:ind w:firstLine="720"/>
        <w:rPr>
          <w:bCs/>
          <w:lang w:val="sr-Cyrl-CS"/>
        </w:rPr>
      </w:pPr>
      <w:r w:rsidRPr="00BF2B73">
        <w:rPr>
          <w:bCs/>
          <w:lang w:val="sr-Cyrl-CS"/>
        </w:rPr>
        <w:t>3)   Захтев тајности је трајан.</w:t>
      </w:r>
    </w:p>
    <w:p w:rsidR="00475083" w:rsidRPr="00BF2B73" w:rsidRDefault="00475083" w:rsidP="00475083">
      <w:pPr>
        <w:ind w:firstLine="720"/>
        <w:rPr>
          <w:bCs/>
          <w:lang w:val="sr-Cyrl-CS"/>
        </w:rPr>
      </w:pPr>
      <w:r w:rsidRPr="00BF2B73">
        <w:rPr>
          <w:bCs/>
          <w:lang w:val="sr-Cyrl-CS"/>
        </w:rPr>
        <w:t>4) Царински службеник који поступа супротно одредбама овог члана, дисциплински је одговоран и може кривично одоговарати у складу са законом.</w:t>
      </w:r>
    </w:p>
    <w:p w:rsidR="00475083" w:rsidRPr="00BF2B73" w:rsidRDefault="00475083" w:rsidP="00475083">
      <w:pPr>
        <w:ind w:firstLine="720"/>
        <w:rPr>
          <w:bCs/>
          <w:lang w:val="sr-Cyrl-CS"/>
        </w:rPr>
      </w:pPr>
      <w:r w:rsidRPr="00BF2B73">
        <w:rPr>
          <w:bCs/>
          <w:lang w:val="sr-Cyrl-CS"/>
        </w:rPr>
        <w:t xml:space="preserve">5) Лице које је напустило Управу царина, које поступи супротно одредбама овог члана, може кривично одговарати у складу са законом. </w:t>
      </w:r>
    </w:p>
    <w:p w:rsidR="00475083" w:rsidRPr="00BF2B73" w:rsidRDefault="00475083" w:rsidP="00475083">
      <w:pPr>
        <w:ind w:firstLine="720"/>
        <w:rPr>
          <w:bCs/>
          <w:lang w:val="sr-Latn-CS"/>
        </w:rPr>
      </w:pPr>
      <w:r w:rsidRPr="00BF2B73">
        <w:rPr>
          <w:bCs/>
          <w:lang w:val="sr-Cyrl-CS"/>
        </w:rPr>
        <w:t xml:space="preserve"> Управа царина поседује видео записе организових конферениција за медије. Статистички подаци се публикују у Статистичком билтену. Рад  царине прати часопис Цариник. У публикацијама Путнички промет и Царински водич за путнике на кратак и једноставан начин приближени су царински прописи обичном грађанину. Публикацијом о примени Закона о порезу на додату вредност објашњена је примена и увођење Закона о ПДВ-у. Служба за односе са јавношћу редовно обавештава јавност о активностима Управе царина путем саопштења, обавештења, и др.  Управа царина објављује саопштења и обавештења за јавност са појединим питањима и одговорима везаних за рад царине који се иначе се налазе на веб сајту Управе царина </w:t>
      </w:r>
      <w:hyperlink r:id="rId61" w:history="1">
        <w:r w:rsidRPr="00BF2B73">
          <w:rPr>
            <w:rStyle w:val="Hyperlink"/>
            <w:bCs/>
            <w:color w:val="auto"/>
            <w:lang w:val="sr-Latn-CS"/>
          </w:rPr>
          <w:t>www.carina.rs</w:t>
        </w:r>
      </w:hyperlink>
      <w:r w:rsidRPr="00BF2B73">
        <w:rPr>
          <w:bCs/>
          <w:lang w:val="sr-Latn-CS"/>
        </w:rPr>
        <w:t xml:space="preserve"> </w:t>
      </w:r>
    </w:p>
    <w:p w:rsidR="00F14F79" w:rsidRPr="00BF2B73" w:rsidRDefault="00F14F79" w:rsidP="00F14F79">
      <w:pPr>
        <w:rPr>
          <w:bCs/>
          <w:sz w:val="22"/>
          <w:szCs w:val="22"/>
          <w:lang w:val="sr-Cyrl-CS"/>
        </w:rPr>
      </w:pPr>
    </w:p>
    <w:p w:rsidR="00EB5660" w:rsidRPr="00BF2B73" w:rsidRDefault="008262A4" w:rsidP="00D9067D">
      <w:pPr>
        <w:ind w:firstLine="720"/>
        <w:rPr>
          <w:lang w:val="sr-Cyrl-RS"/>
        </w:rPr>
      </w:pPr>
      <w:r w:rsidRPr="00BF2B73">
        <w:rPr>
          <w:lang w:val="sr-Cyrl-RS"/>
        </w:rPr>
        <w:t xml:space="preserve">У вези куповине путем интернета, грађани се често мејлом обраћају Управи царина са питањима која се углавном односе на обрачун царине и ПДВ-а </w:t>
      </w:r>
      <w:r w:rsidR="00D54195" w:rsidRPr="00BF2B73">
        <w:rPr>
          <w:lang w:val="sr-Cyrl-RS"/>
        </w:rPr>
        <w:t xml:space="preserve">на робу купљену на овај начин. </w:t>
      </w:r>
    </w:p>
    <w:p w:rsidR="00BD2F7E" w:rsidRPr="00BF2B73" w:rsidRDefault="00BD2F7E" w:rsidP="0066223F">
      <w:pPr>
        <w:rPr>
          <w:lang w:val="sr-Cyrl-RS"/>
        </w:rPr>
      </w:pPr>
    </w:p>
    <w:p w:rsidR="000E4546" w:rsidRPr="00BF2B73" w:rsidRDefault="0066223F" w:rsidP="0066223F">
      <w:pPr>
        <w:rPr>
          <w:b/>
          <w:lang w:val="sr-Cyrl-RS"/>
        </w:rPr>
      </w:pPr>
      <w:r w:rsidRPr="00BF2B73">
        <w:rPr>
          <w:b/>
          <w:lang w:val="sr-Cyrl-RS"/>
        </w:rPr>
        <w:t xml:space="preserve"> </w:t>
      </w:r>
      <w:r w:rsidR="00D54195" w:rsidRPr="00BF2B73">
        <w:rPr>
          <w:b/>
          <w:lang w:val="sr-Cyrl-RS"/>
        </w:rPr>
        <w:t xml:space="preserve">ПИТАЊЕ: </w:t>
      </w:r>
      <w:r w:rsidR="008262A4" w:rsidRPr="00BF2B73">
        <w:rPr>
          <w:b/>
          <w:lang w:val="sr-Cyrl-RS"/>
        </w:rPr>
        <w:t xml:space="preserve">  </w:t>
      </w:r>
    </w:p>
    <w:p w:rsidR="00F14F79" w:rsidRPr="00BF2B73" w:rsidRDefault="00D54195" w:rsidP="007F4437">
      <w:pPr>
        <w:ind w:firstLine="720"/>
        <w:rPr>
          <w:lang w:val="sr-Cyrl-RS"/>
        </w:rPr>
      </w:pPr>
      <w:r w:rsidRPr="00BF2B73">
        <w:rPr>
          <w:lang w:val="sr-Cyrl-RS"/>
        </w:rPr>
        <w:t xml:space="preserve">Стигла ми је пошиљка из Јапана у вредности од </w:t>
      </w:r>
      <w:r w:rsidRPr="00BF2B73">
        <w:t>2309,39 rsd</w:t>
      </w:r>
      <w:r w:rsidRPr="00BF2B73">
        <w:rPr>
          <w:lang w:val="sr-Cyrl-RS"/>
        </w:rPr>
        <w:t xml:space="preserve">, за коју сам морао да платим </w:t>
      </w:r>
      <w:r w:rsidR="005A47A2" w:rsidRPr="00BF2B73">
        <w:rPr>
          <w:lang w:val="sr-Cyrl-RS"/>
        </w:rPr>
        <w:t xml:space="preserve">ПДВ у износу од 462,00 + око 150 </w:t>
      </w:r>
      <w:r w:rsidR="005A47A2" w:rsidRPr="00BF2B73">
        <w:t>rsd</w:t>
      </w:r>
      <w:r w:rsidR="005A47A2" w:rsidRPr="00BF2B73">
        <w:rPr>
          <w:lang w:val="sr-Cyrl-RS"/>
        </w:rPr>
        <w:t xml:space="preserve"> вероватно поштарина. Према правилнику који сам прочитао на сајту Царине видим да поштанске пошиљке које су испод 50 или 70 еура не треба да подлежу било каквој наплати. У питању је техника од 225 грама, стара око 20 година. </w:t>
      </w:r>
      <w:r w:rsidR="007F4437" w:rsidRPr="00BF2B73">
        <w:rPr>
          <w:lang w:val="sr-Cyrl-RS"/>
        </w:rPr>
        <w:t>Коме могу да се жалим и тражим повраћај новца?</w:t>
      </w:r>
    </w:p>
    <w:p w:rsidR="007F4437" w:rsidRPr="00BF2B73" w:rsidRDefault="007F4437" w:rsidP="00F14F79">
      <w:pPr>
        <w:rPr>
          <w:lang w:val="sr-Cyrl-RS"/>
        </w:rPr>
      </w:pPr>
    </w:p>
    <w:p w:rsidR="00F14F79" w:rsidRPr="00BF2B73" w:rsidRDefault="007F4437" w:rsidP="00F14F79">
      <w:pPr>
        <w:rPr>
          <w:b/>
          <w:lang w:val="sr-Cyrl-RS"/>
        </w:rPr>
      </w:pPr>
      <w:r w:rsidRPr="00BF2B73">
        <w:rPr>
          <w:b/>
          <w:lang w:val="sr-Cyrl-RS"/>
        </w:rPr>
        <w:t xml:space="preserve">Одговор: </w:t>
      </w:r>
    </w:p>
    <w:p w:rsidR="00F14F79" w:rsidRPr="00BF2B73" w:rsidRDefault="00F14F79" w:rsidP="00F14F79">
      <w:pPr>
        <w:rPr>
          <w:lang w:val="sr-Cyrl-RS"/>
        </w:rPr>
      </w:pPr>
      <w:r w:rsidRPr="00BF2B73">
        <w:rPr>
          <w:lang w:val="sr-Cyrl-RS"/>
        </w:rPr>
        <w:lastRenderedPageBreak/>
        <w:t xml:space="preserve">      </w:t>
      </w:r>
      <w:r w:rsidR="00382B07" w:rsidRPr="00BF2B73">
        <w:rPr>
          <w:lang w:val="sr-Cyrl-RS"/>
        </w:rPr>
        <w:t xml:space="preserve">  </w:t>
      </w:r>
      <w:r w:rsidR="000E4546" w:rsidRPr="00BF2B73">
        <w:t xml:space="preserve"> </w:t>
      </w:r>
      <w:r w:rsidRPr="00BF2B73">
        <w:rPr>
          <w:lang w:val="sr-Cyrl-RS"/>
        </w:rPr>
        <w:t>Царинска вредност се утврђује методама вредновања предвиђених чланом 39-45.</w:t>
      </w:r>
      <w:r w:rsidR="007F4437" w:rsidRPr="00BF2B73">
        <w:rPr>
          <w:lang w:val="sr-Cyrl-RS"/>
        </w:rPr>
        <w:t xml:space="preserve"> </w:t>
      </w:r>
      <w:r w:rsidRPr="00BF2B73">
        <w:rPr>
          <w:lang w:val="sr-Cyrl-RS"/>
        </w:rPr>
        <w:t>Царинског закона,</w:t>
      </w:r>
      <w:r w:rsidR="00382B07" w:rsidRPr="00BF2B73">
        <w:rPr>
          <w:lang w:val="sr-Cyrl-RS"/>
        </w:rPr>
        <w:t xml:space="preserve"> </w:t>
      </w:r>
      <w:r w:rsidRPr="00BF2B73">
        <w:rPr>
          <w:lang w:val="sr-Cyrl-RS"/>
        </w:rPr>
        <w:t>поштујући редослед примене истих, на сајту Управе Царина РС се можете ближе упознати са горе поменутим члановима (Закони и прописи). У деведесет посто случајева  пошиљке мале вредности, купљене преко интернета, пристижу без пратеће фактуре којом би се установила вредност робе.</w:t>
      </w:r>
    </w:p>
    <w:p w:rsidR="000E4546" w:rsidRPr="00BF2B73" w:rsidRDefault="000E4546" w:rsidP="00F14F79">
      <w:pPr>
        <w:rPr>
          <w:lang w:val="sr-Cyrl-RS"/>
        </w:rPr>
      </w:pPr>
      <w:r w:rsidRPr="00BF2B73">
        <w:rPr>
          <w:lang w:val="sr-Cyrl-RS"/>
        </w:rPr>
        <w:t xml:space="preserve">   </w:t>
      </w:r>
      <w:r w:rsidR="00F14F79" w:rsidRPr="00BF2B73">
        <w:rPr>
          <w:lang w:val="sr-Cyrl-RS"/>
        </w:rPr>
        <w:t xml:space="preserve">  Роба је пристигла на Ваше име са назначеном вредношћу на поштанској спроводници 20,99 УСД, на коју је извршен обрачун ПДВ-а од 20%.   </w:t>
      </w:r>
    </w:p>
    <w:p w:rsidR="000E4546" w:rsidRPr="00BF2B73" w:rsidRDefault="000E4546" w:rsidP="00E56EE2">
      <w:pPr>
        <w:rPr>
          <w:iCs/>
          <w:lang w:val="sr-Cyrl-CS"/>
        </w:rPr>
      </w:pPr>
      <w:r w:rsidRPr="00BF2B73">
        <w:t xml:space="preserve">         </w:t>
      </w:r>
      <w:r w:rsidR="00F14F79" w:rsidRPr="00BF2B73">
        <w:rPr>
          <w:lang w:val="sr-Cyrl-RS"/>
        </w:rPr>
        <w:t>Царинским законом („Службени гласник РС“,број 18/10), Уредбом о врсти, количини и вредности робе на коју се не плаћају увозне дажбине, роковима,</w:t>
      </w:r>
      <w:r w:rsidR="00D36330" w:rsidRPr="00BF2B73">
        <w:rPr>
          <w:lang w:val="sr-Cyrl-RS"/>
        </w:rPr>
        <w:t xml:space="preserve"> </w:t>
      </w:r>
      <w:r w:rsidR="00F14F79" w:rsidRPr="00BF2B73">
        <w:rPr>
          <w:lang w:val="sr-Cyrl-RS"/>
        </w:rPr>
        <w:t>условима и поступку за остваривање права на ослобођење од плаћања увозних</w:t>
      </w:r>
      <w:r w:rsidR="00E56EE2" w:rsidRPr="00BF2B73">
        <w:rPr>
          <w:lang w:val="sr-Cyrl-RS"/>
        </w:rPr>
        <w:t xml:space="preserve"> дажбина</w:t>
      </w:r>
      <w:r w:rsidR="00E56EE2" w:rsidRPr="00BF2B73">
        <w:rPr>
          <w:iCs/>
          <w:lang w:val="sr-Cyrl-CS"/>
        </w:rPr>
        <w:t xml:space="preserve"> ("</w:t>
      </w:r>
      <w:r w:rsidR="00E56EE2" w:rsidRPr="00BF2B73">
        <w:rPr>
          <w:iCs/>
          <w:lang w:val="ru-RU"/>
        </w:rPr>
        <w:t>Слу</w:t>
      </w:r>
      <w:r w:rsidR="00E56EE2" w:rsidRPr="00BF2B73">
        <w:rPr>
          <w:iCs/>
          <w:lang w:val="sr-Cyrl-CS"/>
        </w:rPr>
        <w:t>ж</w:t>
      </w:r>
      <w:r w:rsidR="00E56EE2" w:rsidRPr="00BF2B73">
        <w:rPr>
          <w:iCs/>
          <w:lang w:val="ru-RU"/>
        </w:rPr>
        <w:t>бни  гласник</w:t>
      </w:r>
      <w:r w:rsidR="00E56EE2" w:rsidRPr="00BF2B73">
        <w:rPr>
          <w:iCs/>
          <w:lang w:val="sr-Cyrl-CS"/>
        </w:rPr>
        <w:t xml:space="preserve">  </w:t>
      </w:r>
      <w:r w:rsidR="00E56EE2" w:rsidRPr="00BF2B73">
        <w:rPr>
          <w:iCs/>
          <w:lang w:val="ru-RU"/>
        </w:rPr>
        <w:t>РС</w:t>
      </w:r>
      <w:r w:rsidR="00E56EE2" w:rsidRPr="00BF2B73">
        <w:rPr>
          <w:iCs/>
          <w:lang w:val="sr-Cyrl-CS"/>
        </w:rPr>
        <w:t xml:space="preserve">"  </w:t>
      </w:r>
      <w:r w:rsidR="00E56EE2" w:rsidRPr="00BF2B73">
        <w:rPr>
          <w:iCs/>
          <w:lang w:val="ru-RU"/>
        </w:rPr>
        <w:t>бр</w:t>
      </w:r>
      <w:r w:rsidR="00E56EE2" w:rsidRPr="00BF2B73">
        <w:rPr>
          <w:iCs/>
          <w:lang w:val="sr-Cyrl-CS"/>
        </w:rPr>
        <w:t>.</w:t>
      </w:r>
      <w:r w:rsidR="00E56EE2" w:rsidRPr="00BF2B73">
        <w:rPr>
          <w:iCs/>
          <w:lang w:val="sr-Latn-CS"/>
        </w:rPr>
        <w:t xml:space="preserve"> 48/10, 74/11 </w:t>
      </w:r>
      <w:r w:rsidR="00E56EE2" w:rsidRPr="00BF2B73">
        <w:rPr>
          <w:iCs/>
          <w:lang w:val="sr-Cyrl-CS"/>
        </w:rPr>
        <w:t>и 63/13)</w:t>
      </w:r>
      <w:r w:rsidR="00F14F79" w:rsidRPr="00BF2B73">
        <w:rPr>
          <w:lang w:val="sr-Cyrl-RS"/>
        </w:rPr>
        <w:t>,  су предвиђена ослобођења од плаћања увозних дажбина за физичка лица.</w:t>
      </w:r>
    </w:p>
    <w:p w:rsidR="000E4546" w:rsidRPr="00BF2B73" w:rsidRDefault="000E4546" w:rsidP="00F14F79">
      <w:pPr>
        <w:rPr>
          <w:lang w:val="sr-Cyrl-RS"/>
        </w:rPr>
      </w:pPr>
      <w:r w:rsidRPr="00BF2B73">
        <w:t xml:space="preserve">         </w:t>
      </w:r>
      <w:r w:rsidR="00F14F79" w:rsidRPr="00BF2B73">
        <w:rPr>
          <w:lang w:val="sr-Cyrl-RS"/>
        </w:rPr>
        <w:t xml:space="preserve"> </w:t>
      </w:r>
      <w:r w:rsidR="00F14F79" w:rsidRPr="00BF2B73">
        <w:rPr>
          <w:b/>
          <w:bCs/>
          <w:lang w:val="sr-Cyrl-RS"/>
        </w:rPr>
        <w:t>Одредбом члана 26.</w:t>
      </w:r>
      <w:r w:rsidRPr="00BF2B73">
        <w:rPr>
          <w:b/>
          <w:bCs/>
        </w:rPr>
        <w:t xml:space="preserve"> </w:t>
      </w:r>
      <w:r w:rsidR="00F14F79" w:rsidRPr="00BF2B73">
        <w:rPr>
          <w:b/>
          <w:bCs/>
          <w:lang w:val="sr-Cyrl-RS"/>
        </w:rPr>
        <w:t>Закона о ПДВ-у за добра која се увозе у складу са чланом 218.</w:t>
      </w:r>
      <w:r w:rsidRPr="00BF2B73">
        <w:rPr>
          <w:b/>
          <w:bCs/>
        </w:rPr>
        <w:t xml:space="preserve"> </w:t>
      </w:r>
      <w:r w:rsidR="00F14F79" w:rsidRPr="00BF2B73">
        <w:rPr>
          <w:b/>
          <w:bCs/>
          <w:lang w:val="sr-Cyrl-RS"/>
        </w:rPr>
        <w:t>став 1.тачка 5 Царинског закона, чија вредност, сходно одредби члана 29.</w:t>
      </w:r>
      <w:r w:rsidRPr="00BF2B73">
        <w:rPr>
          <w:b/>
          <w:bCs/>
        </w:rPr>
        <w:t xml:space="preserve"> </w:t>
      </w:r>
      <w:r w:rsidR="00F14F79" w:rsidRPr="00BF2B73">
        <w:rPr>
          <w:b/>
          <w:bCs/>
          <w:lang w:val="sr-Cyrl-RS"/>
        </w:rPr>
        <w:t>Уредбе о врсти количини и вредности робе на коју се не плаћају увозне дажбине, роковима,</w:t>
      </w:r>
      <w:r w:rsidRPr="00BF2B73">
        <w:rPr>
          <w:b/>
          <w:bCs/>
        </w:rPr>
        <w:t xml:space="preserve"> </w:t>
      </w:r>
      <w:r w:rsidR="00F14F79" w:rsidRPr="00BF2B73">
        <w:rPr>
          <w:b/>
          <w:bCs/>
          <w:lang w:val="sr-Cyrl-RS"/>
        </w:rPr>
        <w:t>условима и поступку за остваривање права на ослобођење од плаћања увозних дажбина</w:t>
      </w:r>
      <w:r w:rsidRPr="00BF2B73">
        <w:rPr>
          <w:b/>
          <w:bCs/>
        </w:rPr>
        <w:t xml:space="preserve"> </w:t>
      </w:r>
      <w:r w:rsidR="00F14F79" w:rsidRPr="00BF2B73">
        <w:rPr>
          <w:b/>
          <w:bCs/>
          <w:lang w:val="sr-Cyrl-RS"/>
        </w:rPr>
        <w:t>("Службени гласник РС" бр.48/2010 и 74/2011) не прелази 50 евра у динарској против вредности, није прописано пореско ослобођење врши се обрачун ПДВ-а на пореску основицу у износу 20%.</w:t>
      </w:r>
    </w:p>
    <w:p w:rsidR="00F14F79" w:rsidRPr="00BF2B73" w:rsidRDefault="000E4546" w:rsidP="00F14F79">
      <w:pPr>
        <w:rPr>
          <w:lang w:val="sr-Cyrl-RS"/>
        </w:rPr>
      </w:pPr>
      <w:r w:rsidRPr="00BF2B73">
        <w:t xml:space="preserve">          </w:t>
      </w:r>
      <w:r w:rsidR="00F14F79" w:rsidRPr="00BF2B73">
        <w:rPr>
          <w:lang w:val="sr-Cyrl-RS"/>
        </w:rPr>
        <w:t xml:space="preserve"> Уколико вредност пристигле робе пре</w:t>
      </w:r>
      <w:r w:rsidR="00382B07" w:rsidRPr="00BF2B73">
        <w:rPr>
          <w:lang w:val="sr-Cyrl-RS"/>
        </w:rPr>
        <w:t>лази 50 евра у динарској против</w:t>
      </w:r>
      <w:r w:rsidR="00F14F79" w:rsidRPr="00BF2B73">
        <w:rPr>
          <w:lang w:val="sr-Cyrl-RS"/>
        </w:rPr>
        <w:t>вредности, подлеже обрачуну и наплати царине и ПДВ-а. Обрачун царине се врши по јединственој царинској стопи и износи 10% од утврђене царинске основице, а на збир царинске основице и износа царине се обрачунава ПДВ од 20%. Евентуални трошкови транспорта-поштарине назначени на пош</w:t>
      </w:r>
      <w:r w:rsidR="007F4437" w:rsidRPr="00BF2B73">
        <w:rPr>
          <w:lang w:val="sr-Cyrl-RS"/>
        </w:rPr>
        <w:t>иљци улазе у царинску основицу.</w:t>
      </w:r>
    </w:p>
    <w:p w:rsidR="00F14F79" w:rsidRPr="00BF2B73" w:rsidRDefault="00F14F79" w:rsidP="00F14F79">
      <w:pPr>
        <w:rPr>
          <w:lang w:val="sr-Cyrl-RS"/>
        </w:rPr>
      </w:pPr>
      <w:r w:rsidRPr="00BF2B73">
        <w:rPr>
          <w:lang w:val="sr-Cyrl-RS"/>
        </w:rPr>
        <w:t xml:space="preserve">      </w:t>
      </w:r>
      <w:r w:rsidR="00AE184B" w:rsidRPr="00BF2B73">
        <w:rPr>
          <w:lang w:val="sr-Cyrl-RS"/>
        </w:rPr>
        <w:t xml:space="preserve">   </w:t>
      </w:r>
      <w:r w:rsidRPr="00BF2B73">
        <w:rPr>
          <w:lang w:val="sr-Cyrl-RS"/>
        </w:rPr>
        <w:t>Странка има право да изрази своје неслагање са износом процењених дажбина и уложи приговор на налаз царинарнице у погледу врсте, каквоће, количине и вредности робе, те у управном поступку мора изнети све чињенице и околности и поднети исправе и друге доказе значајне за доношење одлуке.Уколико је оцарињена роба на царинској испостави Пошта Београд , улица Угриновачка 210б Земун, 11080 Београд, приговор или захтев за повраћај више наплаћених дажбина уколико сте платили и преузели пошиљку можете уложити у Вашој најближој пошти и  приложити сву пратећу документацију која иде у прилог тврдњи колико је заиста предметна роба плаћена ( фактуру, извод из банке,</w:t>
      </w:r>
      <w:r w:rsidR="000E4546" w:rsidRPr="00BF2B73">
        <w:t xml:space="preserve"> </w:t>
      </w:r>
      <w:r w:rsidRPr="00BF2B73">
        <w:rPr>
          <w:lang w:val="sr-Cyrl-RS"/>
        </w:rPr>
        <w:t xml:space="preserve">свифт,...) и насловити га на исту. Улагање приговора на извршени обрачун увозних дажбина или захтева за повраћај више наплаћених дажбина подразумева уплату Републичке административне таксе у износу од </w:t>
      </w:r>
      <w:r w:rsidR="00C36A9B" w:rsidRPr="00BF2B73">
        <w:rPr>
          <w:lang w:val="sr-Cyrl-RS"/>
        </w:rPr>
        <w:t xml:space="preserve"> </w:t>
      </w:r>
      <w:r w:rsidRPr="00BF2B73">
        <w:rPr>
          <w:lang w:val="sr-Cyrl-RS"/>
        </w:rPr>
        <w:t>440,00 РСД и то на рачун бр. 840-74222184</w:t>
      </w:r>
      <w:r w:rsidR="00463DD0" w:rsidRPr="00BF2B73">
        <w:rPr>
          <w:lang w:val="sr-Cyrl-RS"/>
        </w:rPr>
        <w:t>3-57, позив на бр. 97</w:t>
      </w:r>
      <w:r w:rsidR="00C36A9B" w:rsidRPr="00BF2B73">
        <w:rPr>
          <w:lang w:val="sr-Cyrl-RS"/>
        </w:rPr>
        <w:t xml:space="preserve"> 50016.</w:t>
      </w:r>
    </w:p>
    <w:p w:rsidR="00F14F79" w:rsidRPr="00BF2B73" w:rsidRDefault="00F14F79" w:rsidP="00F14F79">
      <w:pPr>
        <w:rPr>
          <w:lang w:val="sr-Cyrl-RS"/>
        </w:rPr>
      </w:pPr>
      <w:r w:rsidRPr="00BF2B73">
        <w:rPr>
          <w:lang w:val="sr-Cyrl-RS"/>
        </w:rPr>
        <w:t>      Уколико пошиљку нисте преузели поштански оператор ће исту заједно са Вашим приговором проследити на пошту царињења, где ће формирана Комисија имати увид како у приговор са пратећом документ</w:t>
      </w:r>
      <w:r w:rsidR="00606C79" w:rsidRPr="00BF2B73">
        <w:rPr>
          <w:lang w:val="sr-Cyrl-RS"/>
        </w:rPr>
        <w:t xml:space="preserve">ацијом, </w:t>
      </w:r>
      <w:r w:rsidRPr="00BF2B73">
        <w:rPr>
          <w:lang w:val="sr-Cyrl-RS"/>
        </w:rPr>
        <w:t xml:space="preserve">тако и у робу која је била предмет обрачуна увозних дажбина. </w:t>
      </w:r>
    </w:p>
    <w:p w:rsidR="00F14F79" w:rsidRPr="00BF2B73" w:rsidRDefault="00F14F79" w:rsidP="00F14F79">
      <w:pPr>
        <w:rPr>
          <w:lang w:val="sr-Cyrl-RS"/>
        </w:rPr>
      </w:pPr>
      <w:r w:rsidRPr="00BF2B73">
        <w:rPr>
          <w:lang w:val="sr-Cyrl-RS"/>
        </w:rPr>
        <w:t>       </w:t>
      </w:r>
      <w:r w:rsidR="0004475C" w:rsidRPr="00BF2B73">
        <w:rPr>
          <w:lang w:val="sr-Cyrl-RS"/>
        </w:rPr>
        <w:t xml:space="preserve">За </w:t>
      </w:r>
      <w:r w:rsidRPr="00BF2B73">
        <w:rPr>
          <w:lang w:val="sr-Cyrl-RS"/>
        </w:rPr>
        <w:t>информације о осталим  трошковима који нису назначени на УПЦД-у бр.</w:t>
      </w:r>
      <w:r w:rsidR="00E43E6F" w:rsidRPr="00BF2B73">
        <w:rPr>
          <w:lang w:val="sr-Cyrl-RS"/>
        </w:rPr>
        <w:t>.............................</w:t>
      </w:r>
      <w:r w:rsidRPr="00BF2B73">
        <w:rPr>
          <w:lang w:val="sr-Cyrl-RS"/>
        </w:rPr>
        <w:t xml:space="preserve"> одговор можете добити од поштанског опер</w:t>
      </w:r>
      <w:r w:rsidR="007F4437" w:rsidRPr="00BF2B73">
        <w:rPr>
          <w:lang w:val="sr-Cyrl-RS"/>
        </w:rPr>
        <w:t xml:space="preserve">атора ЈП ПТТ „Србија“.          </w:t>
      </w:r>
    </w:p>
    <w:p w:rsidR="00F14F79" w:rsidRPr="00BF2B73" w:rsidRDefault="00F14F79" w:rsidP="00F14F79">
      <w:pPr>
        <w:rPr>
          <w:lang w:val="sr-Cyrl-RS"/>
        </w:rPr>
      </w:pPr>
    </w:p>
    <w:p w:rsidR="00F14F79" w:rsidRPr="00BF2B73" w:rsidRDefault="00F14F79" w:rsidP="00F14F79">
      <w:pPr>
        <w:rPr>
          <w:lang w:val="sr-Cyrl-RS"/>
        </w:rPr>
      </w:pPr>
      <w:r w:rsidRPr="00BF2B73">
        <w:rPr>
          <w:lang w:val="sr-Cyrl-RS"/>
        </w:rPr>
        <w:t>ЦИ Пошта Београд</w:t>
      </w:r>
    </w:p>
    <w:p w:rsidR="00F14F79" w:rsidRPr="00BF2B73" w:rsidRDefault="00F14F79" w:rsidP="00F14F79"/>
    <w:p w:rsidR="00C26A6C" w:rsidRPr="00BF2B73" w:rsidRDefault="00C26A6C" w:rsidP="00C26A6C">
      <w:pPr>
        <w:rPr>
          <w:b/>
        </w:rPr>
      </w:pPr>
      <w:r w:rsidRPr="00BF2B73">
        <w:rPr>
          <w:b/>
        </w:rPr>
        <w:t>ПИТАЊЕ:</w:t>
      </w:r>
    </w:p>
    <w:p w:rsidR="0006391E" w:rsidRPr="00BF2B73" w:rsidRDefault="00C26A6C" w:rsidP="0066223F">
      <w:pPr>
        <w:shd w:val="clear" w:color="auto" w:fill="FFFFFF"/>
        <w:ind w:firstLine="720"/>
      </w:pPr>
      <w:r w:rsidRPr="00BF2B73">
        <w:rPr>
          <w:lang w:val="sr-Cyrl-RS"/>
        </w:rPr>
        <w:t xml:space="preserve">Замолила бих вас за одговор. Имам недоумице </w:t>
      </w:r>
      <w:r w:rsidR="000502EF" w:rsidRPr="00BF2B73">
        <w:rPr>
          <w:lang w:val="sr-Cyrl-RS"/>
        </w:rPr>
        <w:t>око робе у вредности до 50 еура преко интернет куповине у иностранству. Да ли се роба у вредности до 49,99 евра +путни трошкови царини, или роба мора да износи са путним трошковима највише 50 еура како се не би царинила?</w:t>
      </w:r>
    </w:p>
    <w:p w:rsidR="0006391E" w:rsidRPr="00BF2B73" w:rsidRDefault="0006391E" w:rsidP="0006391E">
      <w:pPr>
        <w:shd w:val="clear" w:color="auto" w:fill="FFFFFF"/>
      </w:pPr>
    </w:p>
    <w:p w:rsidR="0006391E" w:rsidRPr="00BF2B73" w:rsidRDefault="000502EF" w:rsidP="0006391E">
      <w:pPr>
        <w:rPr>
          <w:b/>
          <w:lang w:val="sr-Cyrl-RS"/>
        </w:rPr>
      </w:pPr>
      <w:r w:rsidRPr="00BF2B73">
        <w:rPr>
          <w:b/>
          <w:lang w:val="sr-Cyrl-RS"/>
        </w:rPr>
        <w:t>Одговор:</w:t>
      </w:r>
      <w:r w:rsidR="00E70779" w:rsidRPr="00BF2B73">
        <w:rPr>
          <w:b/>
          <w:lang w:val="sr-Cyrl-RS"/>
        </w:rPr>
        <w:t xml:space="preserve">     </w:t>
      </w:r>
    </w:p>
    <w:p w:rsidR="0006391E" w:rsidRPr="00BF2B73" w:rsidRDefault="0006391E" w:rsidP="0006391E">
      <w:pPr>
        <w:rPr>
          <w:lang w:val="sr-Cyrl-RS"/>
        </w:rPr>
      </w:pPr>
      <w:r w:rsidRPr="00BF2B73">
        <w:rPr>
          <w:lang w:val="sr-Cyrl-RS"/>
        </w:rPr>
        <w:lastRenderedPageBreak/>
        <w:t>               Одредбом члана 26.Закона о ПДВ-у за добра која се увозе у складу са чланом 218.став 1.</w:t>
      </w:r>
      <w:r w:rsidR="00E70779" w:rsidRPr="00BF2B73">
        <w:rPr>
          <w:lang w:val="sr-Cyrl-RS"/>
        </w:rPr>
        <w:t xml:space="preserve"> </w:t>
      </w:r>
      <w:r w:rsidRPr="00BF2B73">
        <w:rPr>
          <w:lang w:val="sr-Cyrl-RS"/>
        </w:rPr>
        <w:t>тачка 5 Царинског закона, чија вредност, сходно одредби члана 29.Уредбе о врсти количини и вредности робе на коју се не плаћају увозне дажбине, роковима,</w:t>
      </w:r>
      <w:r w:rsidR="00E70779" w:rsidRPr="00BF2B73">
        <w:rPr>
          <w:lang w:val="sr-Cyrl-RS"/>
        </w:rPr>
        <w:t xml:space="preserve"> </w:t>
      </w:r>
      <w:r w:rsidRPr="00BF2B73">
        <w:rPr>
          <w:lang w:val="sr-Cyrl-RS"/>
        </w:rPr>
        <w:t>условима и поступку за остваривање права на ослобођење од плаћања увозних дажбина</w:t>
      </w:r>
      <w:r w:rsidR="00E70779" w:rsidRPr="00BF2B73">
        <w:rPr>
          <w:lang w:val="sr-Cyrl-RS"/>
        </w:rPr>
        <w:t xml:space="preserve"> </w:t>
      </w:r>
      <w:r w:rsidRPr="00BF2B73">
        <w:rPr>
          <w:lang w:val="sr-Cyrl-RS"/>
        </w:rPr>
        <w:t>("Службени гласник РС" бр.48/2010 и 74/2011) не прелази 50 евра у динарској против вредности, није прописано пореско ослобођење врши се обрачун ПДВ-а на пореску основицу у износу 20%.У пореску основицу не улазе евентуално назначени т</w:t>
      </w:r>
      <w:r w:rsidR="00BC446F" w:rsidRPr="00BF2B73">
        <w:rPr>
          <w:lang w:val="sr-Cyrl-RS"/>
        </w:rPr>
        <w:t>рошкови транспорта – поштарине.</w:t>
      </w:r>
    </w:p>
    <w:p w:rsidR="0006391E" w:rsidRPr="00BF2B73" w:rsidRDefault="00BF2B73" w:rsidP="0006391E">
      <w:pPr>
        <w:rPr>
          <w:lang w:val="sr-Cyrl-RS"/>
        </w:rPr>
      </w:pPr>
      <w:r w:rsidRPr="00BF2B73">
        <w:rPr>
          <w:lang w:val="sr-Cyrl-RS"/>
        </w:rPr>
        <w:t>              </w:t>
      </w:r>
      <w:r w:rsidR="0006391E" w:rsidRPr="00BF2B73">
        <w:rPr>
          <w:lang w:val="sr-Cyrl-RS"/>
        </w:rPr>
        <w:t>Уколико вредност пристигле робе пре</w:t>
      </w:r>
      <w:r w:rsidR="00E70779" w:rsidRPr="00BF2B73">
        <w:rPr>
          <w:lang w:val="sr-Cyrl-RS"/>
        </w:rPr>
        <w:t>лази 50 евра у динарској против</w:t>
      </w:r>
      <w:r w:rsidR="0006391E" w:rsidRPr="00BF2B73">
        <w:rPr>
          <w:lang w:val="sr-Cyrl-RS"/>
        </w:rPr>
        <w:t>вредности, подлеже обрачуну и наплати царине и ПДВ-а. Обрачун царине се врши по јединственој царинској стопи и износи 10% од утврђене царинске основице, а на збир царинске основице и износа царине се обрачунава ПДВ од 20%. Евентуални трошкови транспорта-поштарине назначени на пош</w:t>
      </w:r>
      <w:r w:rsidR="00E70779" w:rsidRPr="00BF2B73">
        <w:rPr>
          <w:lang w:val="sr-Cyrl-RS"/>
        </w:rPr>
        <w:t>иљци улазе у царинску основицу.</w:t>
      </w:r>
    </w:p>
    <w:p w:rsidR="00E70779" w:rsidRPr="00BF2B73" w:rsidRDefault="00E70779" w:rsidP="0006391E">
      <w:pPr>
        <w:rPr>
          <w:lang w:val="sr-Cyrl-RS"/>
        </w:rPr>
      </w:pPr>
    </w:p>
    <w:p w:rsidR="0006391E" w:rsidRPr="00BF2B73" w:rsidRDefault="0006391E" w:rsidP="0006391E">
      <w:pPr>
        <w:rPr>
          <w:lang w:val="sr-Cyrl-RS"/>
        </w:rPr>
      </w:pPr>
      <w:r w:rsidRPr="00BF2B73">
        <w:rPr>
          <w:lang w:val="sr-Cyrl-RS"/>
        </w:rPr>
        <w:t>ЦИ Пошта Београд</w:t>
      </w:r>
    </w:p>
    <w:p w:rsidR="00F46F13" w:rsidRPr="00BF2B73" w:rsidRDefault="00F46F13" w:rsidP="0006391E">
      <w:pPr>
        <w:rPr>
          <w:lang w:val="sr-Cyrl-RS"/>
        </w:rPr>
      </w:pPr>
    </w:p>
    <w:p w:rsidR="00ED4261" w:rsidRPr="00BF2B73" w:rsidRDefault="00ED4261" w:rsidP="0006391E">
      <w:pPr>
        <w:rPr>
          <w:lang w:val="sr-Cyrl-RS"/>
        </w:rPr>
      </w:pPr>
      <w:r w:rsidRPr="00BF2B73">
        <w:rPr>
          <w:b/>
          <w:lang w:val="sr-Cyrl-RS"/>
        </w:rPr>
        <w:t>ПИТАЊЕ:</w:t>
      </w:r>
      <w:r w:rsidR="00F46F13" w:rsidRPr="00BF2B73">
        <w:rPr>
          <w:lang w:val="sr-Cyrl-RS"/>
        </w:rPr>
        <w:t xml:space="preserve"> (Повратак из иностранства):</w:t>
      </w:r>
      <w:r w:rsidRPr="00BF2B73">
        <w:rPr>
          <w:lang w:val="sr-Cyrl-RS"/>
        </w:rPr>
        <w:t xml:space="preserve"> </w:t>
      </w:r>
    </w:p>
    <w:p w:rsidR="00F46F13" w:rsidRPr="00BF2B73" w:rsidRDefault="00F46F13" w:rsidP="0006391E">
      <w:pPr>
        <w:rPr>
          <w:lang w:val="sr-Cyrl-RS"/>
        </w:rPr>
      </w:pPr>
      <w:r w:rsidRPr="00BF2B73">
        <w:rPr>
          <w:lang w:val="sr-Cyrl-RS"/>
        </w:rPr>
        <w:t xml:space="preserve">М.Ж. на раду у Швајцарској, путем е-мејла 06.06.2017. године, обратио се Управи царина питањима везамим за повратак из иностранства у Србију:  </w:t>
      </w:r>
    </w:p>
    <w:p w:rsidR="00F46F13" w:rsidRPr="00BF2B73" w:rsidRDefault="00F46F13" w:rsidP="00F46F13">
      <w:pPr>
        <w:jc w:val="left"/>
        <w:outlineLvl w:val="0"/>
      </w:pPr>
      <w:r w:rsidRPr="00BF2B73">
        <w:rPr>
          <w:rFonts w:ascii="Calibri" w:hAnsi="Calibri"/>
          <w:sz w:val="22"/>
          <w:szCs w:val="22"/>
        </w:rPr>
        <w:t>June 06, 2017 12:05 PM</w:t>
      </w:r>
      <w:r w:rsidRPr="00BF2B73">
        <w:t> </w:t>
      </w:r>
    </w:p>
    <w:p w:rsidR="00F46F13" w:rsidRPr="00BF2B73" w:rsidRDefault="007D6D6E" w:rsidP="00F46F13">
      <w:pPr>
        <w:jc w:val="left"/>
      </w:pPr>
      <w:r w:rsidRPr="00BF2B73">
        <w:t>Поштовани,</w:t>
      </w:r>
    </w:p>
    <w:p w:rsidR="00F46F13" w:rsidRPr="00BF2B73" w:rsidRDefault="00F46F13" w:rsidP="007D6D6E">
      <w:r w:rsidRPr="00BF2B73">
        <w:rPr>
          <w:rFonts w:ascii="Calibri" w:hAnsi="Calibri"/>
          <w:sz w:val="21"/>
          <w:szCs w:val="21"/>
        </w:rPr>
        <w:t> </w:t>
      </w:r>
      <w:r w:rsidR="007D6D6E" w:rsidRPr="00BF2B73">
        <w:rPr>
          <w:lang w:val="sr-Cyrl-RS"/>
        </w:rPr>
        <w:t>Након 10 година живо</w:t>
      </w:r>
      <w:r w:rsidR="00463DD0" w:rsidRPr="00BF2B73">
        <w:rPr>
          <w:lang w:val="sr-Cyrl-RS"/>
        </w:rPr>
        <w:t>та у Швајцарској одлучили смо да</w:t>
      </w:r>
      <w:r w:rsidR="007D6D6E" w:rsidRPr="00BF2B73">
        <w:rPr>
          <w:lang w:val="sr-Cyrl-RS"/>
        </w:rPr>
        <w:t xml:space="preserve"> се вратимо у Србију.Пронашли смо на вашем сајту информацију о повластици на ослобођење царина на покућство у вредности до 5000 евра</w:t>
      </w:r>
      <w:r w:rsidRPr="00BF2B73">
        <w:rPr>
          <w:rFonts w:ascii="Calibri" w:hAnsi="Calibri"/>
          <w:sz w:val="21"/>
          <w:szCs w:val="21"/>
        </w:rPr>
        <w:t>: </w:t>
      </w:r>
      <w:hyperlink r:id="rId62" w:history="1">
        <w:r w:rsidRPr="00BF2B73">
          <w:rPr>
            <w:rStyle w:val="Hyperlink"/>
            <w:rFonts w:ascii="Calibri" w:hAnsi="Calibri"/>
            <w:color w:val="auto"/>
            <w:sz w:val="21"/>
            <w:szCs w:val="21"/>
          </w:rPr>
          <w:t>http://www.carina.rs/lat/Informacije/FAQ/Stranice/selidbe.aspx</w:t>
        </w:r>
      </w:hyperlink>
      <w:r w:rsidRPr="00BF2B73">
        <w:rPr>
          <w:rFonts w:ascii="Calibri" w:hAnsi="Calibri"/>
          <w:sz w:val="21"/>
          <w:szCs w:val="21"/>
        </w:rPr>
        <w:t>.</w:t>
      </w:r>
    </w:p>
    <w:p w:rsidR="00F46F13" w:rsidRPr="00BF2B73" w:rsidRDefault="00F46F13" w:rsidP="00F46F13">
      <w:pPr>
        <w:jc w:val="left"/>
        <w:rPr>
          <w:lang w:val="sr-Cyrl-RS"/>
        </w:rPr>
      </w:pPr>
      <w:r w:rsidRPr="00BF2B73">
        <w:rPr>
          <w:rFonts w:ascii="Calibri" w:hAnsi="Calibri"/>
          <w:sz w:val="21"/>
          <w:szCs w:val="21"/>
        </w:rPr>
        <w:t> </w:t>
      </w:r>
      <w:r w:rsidR="00F37FC1" w:rsidRPr="00BF2B73">
        <w:rPr>
          <w:lang w:val="sr-Cyrl-RS"/>
        </w:rPr>
        <w:t xml:space="preserve">Оно што нам није јасно је да ли треба да извадимо потврду да смо провели више од 2 године у Швајцарској и за супругу и за мене или је довољно да једно од нас извади потврду. Пошто смо ми петочлана породица (двоје одраслих и троје малолетне деце) да ли се износ од 5000 евра односи на целу породицу или је то за сваку пунолетну особу по 5000 евра? У амбасади су нам рекли да треба да извадимо потврду за свако пунолетно лице (потврда се плаћа за свако пунолетно лице посебно) али нам нису потврдили да ли је у том случају могуће увести робу у вредности од 10000евра. </w:t>
      </w:r>
    </w:p>
    <w:p w:rsidR="00ED4261" w:rsidRPr="00BF2B73" w:rsidRDefault="009126C7" w:rsidP="0006391E">
      <w:pPr>
        <w:rPr>
          <w:lang w:val="sr-Cyrl-RS"/>
        </w:rPr>
      </w:pPr>
      <w:r w:rsidRPr="00BF2B73">
        <w:rPr>
          <w:lang w:val="sr-Cyrl-RS"/>
        </w:rPr>
        <w:t>Можете ли молим вас да нам појасните ову процедуру.</w:t>
      </w:r>
    </w:p>
    <w:p w:rsidR="009126C7" w:rsidRPr="00BF2B73" w:rsidRDefault="009126C7" w:rsidP="0006391E">
      <w:pPr>
        <w:rPr>
          <w:lang w:val="sr-Cyrl-RS"/>
        </w:rPr>
      </w:pPr>
    </w:p>
    <w:p w:rsidR="009126C7" w:rsidRPr="00BF2B73" w:rsidRDefault="009126C7" w:rsidP="0006391E">
      <w:pPr>
        <w:rPr>
          <w:b/>
          <w:lang w:val="sr-Cyrl-RS"/>
        </w:rPr>
      </w:pPr>
      <w:r w:rsidRPr="00BF2B73">
        <w:rPr>
          <w:b/>
          <w:lang w:val="sr-Cyrl-RS"/>
        </w:rPr>
        <w:t>Одговор:</w:t>
      </w:r>
    </w:p>
    <w:p w:rsidR="00ED4261" w:rsidRPr="00BF2B73" w:rsidRDefault="00ED4261" w:rsidP="00ED4261">
      <w:pPr>
        <w:pStyle w:val="NoSpacing"/>
        <w:jc w:val="both"/>
        <w:rPr>
          <w:rFonts w:ascii="Times New Roman" w:hAnsi="Times New Roman"/>
          <w:sz w:val="24"/>
          <w:szCs w:val="24"/>
          <w:lang w:val="sr-Cyrl-RS"/>
        </w:rPr>
      </w:pPr>
      <w:r w:rsidRPr="00BF2B73">
        <w:rPr>
          <w:rFonts w:ascii="Times New Roman" w:hAnsi="Times New Roman"/>
          <w:sz w:val="24"/>
          <w:szCs w:val="24"/>
          <w:lang w:val="sr-Cyrl-RS"/>
        </w:rPr>
        <w:t xml:space="preserve">Поштовани, </w:t>
      </w:r>
    </w:p>
    <w:p w:rsidR="00ED4261" w:rsidRPr="00BF2B73" w:rsidRDefault="00ED4261" w:rsidP="00ED4261">
      <w:pPr>
        <w:pStyle w:val="NoSpacing"/>
        <w:jc w:val="both"/>
        <w:rPr>
          <w:rFonts w:ascii="Times New Roman" w:hAnsi="Times New Roman"/>
          <w:sz w:val="24"/>
          <w:szCs w:val="24"/>
          <w:lang w:val="sr-Cyrl-RS"/>
        </w:rPr>
      </w:pPr>
    </w:p>
    <w:p w:rsidR="00ED4261" w:rsidRPr="00BF2B73" w:rsidRDefault="004231D5" w:rsidP="0098398D">
      <w:pPr>
        <w:pStyle w:val="NoSpacing"/>
        <w:ind w:firstLine="720"/>
        <w:jc w:val="both"/>
        <w:rPr>
          <w:rFonts w:ascii="Times New Roman" w:hAnsi="Times New Roman"/>
          <w:sz w:val="24"/>
          <w:szCs w:val="24"/>
        </w:rPr>
      </w:pPr>
      <w:r w:rsidRPr="00BF2B73">
        <w:rPr>
          <w:rFonts w:ascii="Times New Roman" w:hAnsi="Times New Roman"/>
          <w:sz w:val="24"/>
          <w:szCs w:val="24"/>
          <w:lang w:val="sr-Cyrl-RS"/>
        </w:rPr>
        <w:t xml:space="preserve">У </w:t>
      </w:r>
      <w:r w:rsidR="00ED4261" w:rsidRPr="00BF2B73">
        <w:rPr>
          <w:rFonts w:ascii="Times New Roman" w:hAnsi="Times New Roman"/>
          <w:sz w:val="24"/>
          <w:szCs w:val="24"/>
        </w:rPr>
        <w:t>вези Вашег питања постављеног овој Управи путем електронске поште којим се интересујете о могућности увоза ствари домаћинства, након повратка са рада у иностранству, обавештавамо Вас о следећем:</w:t>
      </w:r>
    </w:p>
    <w:p w:rsidR="00ED4261" w:rsidRPr="00BF2B73" w:rsidRDefault="00ED4261" w:rsidP="00ED4261">
      <w:pPr>
        <w:pStyle w:val="NoSpacing"/>
        <w:jc w:val="both"/>
        <w:rPr>
          <w:rFonts w:ascii="Times New Roman" w:hAnsi="Times New Roman"/>
          <w:sz w:val="24"/>
          <w:szCs w:val="24"/>
        </w:rPr>
      </w:pPr>
      <w:r w:rsidRPr="00BF2B73">
        <w:rPr>
          <w:rFonts w:ascii="Times New Roman" w:hAnsi="Times New Roman"/>
          <w:sz w:val="24"/>
          <w:szCs w:val="24"/>
          <w:lang w:val="sr-Cyrl-RS"/>
        </w:rPr>
        <w:t>     Чланом 216.,ст.1, тач. 4.. Царинског закона</w:t>
      </w:r>
      <w:r w:rsidRPr="00BF2B73">
        <w:rPr>
          <w:rFonts w:ascii="Times New Roman" w:hAnsi="Times New Roman"/>
          <w:sz w:val="24"/>
          <w:szCs w:val="24"/>
        </w:rPr>
        <w:t xml:space="preserve"> ("Сл.гласник РС", бр. 18/2010,…, 108/2016)</w:t>
      </w:r>
      <w:r w:rsidRPr="00BF2B73">
        <w:rPr>
          <w:rFonts w:ascii="Times New Roman" w:hAnsi="Times New Roman"/>
          <w:sz w:val="24"/>
          <w:szCs w:val="24"/>
          <w:lang w:val="sr-Cyrl-RS"/>
        </w:rPr>
        <w:t>,</w:t>
      </w:r>
      <w:r w:rsidRPr="00BF2B73">
        <w:rPr>
          <w:rFonts w:ascii="Times New Roman" w:hAnsi="Times New Roman"/>
          <w:sz w:val="24"/>
          <w:szCs w:val="24"/>
        </w:rPr>
        <w:t xml:space="preserve"> прописано је да су ослобођени од плаћања увозних дажбина домаћи држављани – чланови посада домаћих бродова и домаћи држављани, </w:t>
      </w:r>
      <w:r w:rsidRPr="00BF2B73">
        <w:rPr>
          <w:rFonts w:ascii="Times New Roman" w:hAnsi="Times New Roman"/>
          <w:b/>
          <w:bCs/>
          <w:sz w:val="24"/>
          <w:szCs w:val="24"/>
        </w:rPr>
        <w:t xml:space="preserve">који су по ма ком основу били </w:t>
      </w:r>
      <w:r w:rsidRPr="00BF2B73">
        <w:rPr>
          <w:rFonts w:ascii="Times New Roman" w:hAnsi="Times New Roman"/>
          <w:b/>
          <w:bCs/>
          <w:sz w:val="24"/>
          <w:szCs w:val="24"/>
          <w:u w:val="single"/>
        </w:rPr>
        <w:t>на раду у иностранству</w:t>
      </w:r>
      <w:r w:rsidRPr="00BF2B73">
        <w:rPr>
          <w:rFonts w:ascii="Times New Roman" w:hAnsi="Times New Roman"/>
          <w:b/>
          <w:bCs/>
          <w:sz w:val="24"/>
          <w:szCs w:val="24"/>
        </w:rPr>
        <w:t xml:space="preserve"> непрекидно најмање две године</w:t>
      </w:r>
      <w:r w:rsidRPr="00BF2B73">
        <w:rPr>
          <w:rFonts w:ascii="Times New Roman" w:hAnsi="Times New Roman"/>
          <w:sz w:val="24"/>
          <w:szCs w:val="24"/>
        </w:rPr>
        <w:t xml:space="preserve"> – на предмете домаћинства, осим на моторна возила. </w:t>
      </w:r>
    </w:p>
    <w:p w:rsidR="00ED4261" w:rsidRPr="00BF2B73" w:rsidRDefault="00ED4261" w:rsidP="00ED4261">
      <w:pPr>
        <w:pStyle w:val="NoSpacing"/>
        <w:jc w:val="both"/>
        <w:rPr>
          <w:rFonts w:ascii="Times New Roman" w:hAnsi="Times New Roman"/>
          <w:sz w:val="24"/>
          <w:szCs w:val="24"/>
          <w:lang w:val="sr-Cyrl-RS"/>
        </w:rPr>
      </w:pPr>
      <w:r w:rsidRPr="00BF2B73">
        <w:rPr>
          <w:rFonts w:ascii="Times New Roman" w:hAnsi="Times New Roman"/>
          <w:sz w:val="24"/>
          <w:szCs w:val="24"/>
        </w:rPr>
        <w:t>     У складу са</w:t>
      </w:r>
      <w:r w:rsidRPr="00BF2B73">
        <w:rPr>
          <w:rFonts w:ascii="Times New Roman" w:hAnsi="Times New Roman"/>
          <w:sz w:val="24"/>
          <w:szCs w:val="24"/>
          <w:shd w:val="clear" w:color="auto" w:fill="FFFFFF"/>
        </w:rPr>
        <w:t>  одредбама Уредбе о врсти, количини и вредности робе на коју се не плаћају увозне дажбине, роковима, условима и поступку за остваривање права на ослобођење од плаћања увозних дажбина („Сл. гласник РС“</w:t>
      </w:r>
      <w:r w:rsidRPr="00BF2B73">
        <w:rPr>
          <w:rFonts w:ascii="Times New Roman" w:hAnsi="Times New Roman"/>
          <w:sz w:val="24"/>
          <w:szCs w:val="24"/>
        </w:rPr>
        <w:t xml:space="preserve"> бр. 48/2010,…, 08/2017)</w:t>
      </w:r>
      <w:r w:rsidRPr="00BF2B73">
        <w:rPr>
          <w:rFonts w:ascii="Times New Roman" w:hAnsi="Times New Roman"/>
          <w:sz w:val="24"/>
          <w:szCs w:val="24"/>
          <w:shd w:val="clear" w:color="auto" w:fill="FFFFFF"/>
        </w:rPr>
        <w:t>, наведена повластица се може искористити</w:t>
      </w:r>
      <w:r w:rsidRPr="00BF2B73">
        <w:rPr>
          <w:rFonts w:ascii="Times New Roman" w:hAnsi="Times New Roman"/>
          <w:sz w:val="24"/>
          <w:szCs w:val="24"/>
        </w:rPr>
        <w:t>  у року од једне године од дана повратка са рада у иностранству до укупне динарске противвредности  од 5000 евра</w:t>
      </w:r>
      <w:r w:rsidRPr="00BF2B73">
        <w:rPr>
          <w:rFonts w:ascii="Times New Roman" w:hAnsi="Times New Roman"/>
          <w:sz w:val="24"/>
          <w:szCs w:val="24"/>
          <w:lang w:val="sr-Cyrl-RS"/>
        </w:rPr>
        <w:t xml:space="preserve">. На вредност робе преко 5.000 евра плаћају се царина и порез на додату вредност. </w:t>
      </w:r>
    </w:p>
    <w:p w:rsidR="00ED4261" w:rsidRPr="00BF2B73" w:rsidRDefault="00ED4261" w:rsidP="00ED4261">
      <w:pPr>
        <w:rPr>
          <w:lang w:val="sr-Cyrl-RS"/>
        </w:rPr>
      </w:pPr>
      <w:r w:rsidRPr="00BF2B73">
        <w:rPr>
          <w:lang w:val="sr-Cyrl-RS"/>
        </w:rPr>
        <w:t>     </w:t>
      </w:r>
      <w:r w:rsidRPr="00BF2B73">
        <w:rPr>
          <w:b/>
          <w:bCs/>
          <w:lang w:val="sr-Cyrl-RS"/>
        </w:rPr>
        <w:t xml:space="preserve">Корисник наведене повластице дужан је царинском органу поднети доказ  - </w:t>
      </w:r>
      <w:r w:rsidRPr="00BF2B73">
        <w:rPr>
          <w:b/>
          <w:bCs/>
          <w:u w:val="single"/>
          <w:lang w:val="sr-Cyrl-RS"/>
        </w:rPr>
        <w:t xml:space="preserve">потврду да је на раду у иностранству провео непрекидно најмање две </w:t>
      </w:r>
      <w:r w:rsidRPr="00BF2B73">
        <w:rPr>
          <w:b/>
          <w:bCs/>
          <w:u w:val="single"/>
          <w:lang w:val="sr-Cyrl-RS"/>
        </w:rPr>
        <w:lastRenderedPageBreak/>
        <w:t>године</w:t>
      </w:r>
      <w:r w:rsidRPr="00BF2B73">
        <w:rPr>
          <w:lang w:val="sr-Cyrl-RS"/>
        </w:rPr>
        <w:t xml:space="preserve">. </w:t>
      </w:r>
      <w:r w:rsidRPr="00BF2B73">
        <w:rPr>
          <w:sz w:val="26"/>
          <w:szCs w:val="26"/>
          <w:lang w:val="sr-Cyrl-RS"/>
        </w:rPr>
        <w:t> </w:t>
      </w:r>
      <w:r w:rsidRPr="00BF2B73">
        <w:rPr>
          <w:lang w:val="sr-Cyrl-RS"/>
        </w:rPr>
        <w:t>Потврду о времену проведеном на раду у иностранству може издати дипломатско или конзуларно представништво наше земље у иностранству или се може доказати и на други одговарајући начин – исправом стране службе за социјално осигурање или страног послодавца и сл.</w:t>
      </w:r>
    </w:p>
    <w:p w:rsidR="00ED4261" w:rsidRPr="00BF2B73" w:rsidRDefault="00ED4261" w:rsidP="00ED4261">
      <w:pPr>
        <w:rPr>
          <w:lang w:val="sr-Cyrl-RS"/>
        </w:rPr>
      </w:pPr>
      <w:r w:rsidRPr="00BF2B73">
        <w:rPr>
          <w:lang w:val="sr-Cyrl-RS"/>
        </w:rPr>
        <w:t xml:space="preserve">   Овом приликом желимо да вас обавестимо да детаљније информације о наведеном можете потражити и на сајту Управе царина на линку: </w:t>
      </w:r>
    </w:p>
    <w:p w:rsidR="00ED4261" w:rsidRPr="00BF2B73" w:rsidRDefault="00D5664F" w:rsidP="00ED4261">
      <w:pPr>
        <w:rPr>
          <w:rStyle w:val="Hyperlink"/>
          <w:rFonts w:ascii="Calibri" w:hAnsi="Calibri"/>
          <w:color w:val="auto"/>
        </w:rPr>
      </w:pPr>
      <w:hyperlink r:id="rId63" w:history="1">
        <w:r w:rsidR="00ED4261" w:rsidRPr="00BF2B73">
          <w:rPr>
            <w:rStyle w:val="Hyperlink"/>
            <w:rFonts w:ascii="Calibri" w:hAnsi="Calibri"/>
            <w:color w:val="auto"/>
          </w:rPr>
          <w:t>http://www.carina.rs/cyr/Putnici/Stranice/CarinskePovlastice.aspx</w:t>
        </w:r>
      </w:hyperlink>
    </w:p>
    <w:p w:rsidR="00ED4261" w:rsidRPr="00BF2B73" w:rsidRDefault="00ED4261" w:rsidP="00ED4261"/>
    <w:p w:rsidR="00ED4261" w:rsidRPr="00BF2B73" w:rsidRDefault="00ED4261" w:rsidP="00ED4261">
      <w:r w:rsidRPr="00BF2B73">
        <w:t>   Такође, указујемо да наведена повластица важи појединачно за свако лице које је провело минимум две године на раду у иностранству уколико се приложи ваљана документација, како је напред и објашњено, уз напомену да се наведена повластица не односи на малолетна лица, односно пунолетна лица која у страној земљи нису била у радном односу.</w:t>
      </w:r>
    </w:p>
    <w:p w:rsidR="00734ADF" w:rsidRPr="00BF2B73" w:rsidRDefault="00831E0B" w:rsidP="001D4DCC">
      <w:pPr>
        <w:rPr>
          <w:lang w:val="sr-Cyrl-RS"/>
        </w:rPr>
      </w:pPr>
      <w:r w:rsidRPr="00BF2B73">
        <w:tab/>
      </w:r>
      <w:r w:rsidRPr="00BF2B73">
        <w:rPr>
          <w:lang w:val="sr-Cyrl-RS"/>
        </w:rPr>
        <w:t>Допунски одговор:</w:t>
      </w:r>
    </w:p>
    <w:p w:rsidR="00734ADF" w:rsidRPr="00BF2B73" w:rsidRDefault="00734ADF" w:rsidP="001D4DCC">
      <w:r w:rsidRPr="00BF2B73">
        <w:rPr>
          <w:lang w:val="sr-Cyrl-RS"/>
        </w:rPr>
        <w:t>Поштовани,</w:t>
      </w:r>
    </w:p>
    <w:p w:rsidR="003B6D68" w:rsidRPr="00BF2B73" w:rsidRDefault="001D4DCC" w:rsidP="001D4DCC">
      <w:pPr>
        <w:rPr>
          <w:lang w:val="sr-Cyrl-RS"/>
        </w:rPr>
      </w:pPr>
      <w:r w:rsidRPr="00BF2B73">
        <w:t xml:space="preserve">     </w:t>
      </w:r>
      <w:r w:rsidR="00734ADF" w:rsidRPr="00BF2B73">
        <w:rPr>
          <w:lang w:val="sr-Cyrl-RS"/>
        </w:rPr>
        <w:t>У вези са Вашим питањем – молбом за додатно појашњење који је документ потребно приложити као доказ</w:t>
      </w:r>
      <w:r w:rsidRPr="00BF2B73">
        <w:t xml:space="preserve"> o </w:t>
      </w:r>
      <w:r w:rsidR="00734ADF" w:rsidRPr="00BF2B73">
        <w:rPr>
          <w:lang w:val="sr-Cyrl-RS"/>
        </w:rPr>
        <w:t xml:space="preserve">времену проведеном на раду у иностранствуу сврху коришћења </w:t>
      </w:r>
      <w:r w:rsidR="00734ADF" w:rsidRPr="00BF2B73">
        <w:t xml:space="preserve"> повластице </w:t>
      </w:r>
      <w:r w:rsidR="00734ADF" w:rsidRPr="00BF2B73">
        <w:rPr>
          <w:lang w:val="sr-Cyrl-RS"/>
        </w:rPr>
        <w:t>прописане чл</w:t>
      </w:r>
      <w:r w:rsidR="00734ADF" w:rsidRPr="00BF2B73">
        <w:t>. 216. ст. 1. тач</w:t>
      </w:r>
      <w:r w:rsidRPr="00BF2B73">
        <w:t>.</w:t>
      </w:r>
      <w:r w:rsidR="00734ADF" w:rsidRPr="00BF2B73">
        <w:rPr>
          <w:lang w:val="sr-Cyrl-RS"/>
        </w:rPr>
        <w:t xml:space="preserve"> </w:t>
      </w:r>
      <w:r w:rsidR="00734ADF" w:rsidRPr="00BF2B73">
        <w:t>4. Царинског закона</w:t>
      </w:r>
      <w:r w:rsidR="003B6D68" w:rsidRPr="00BF2B73">
        <w:t xml:space="preserve"> (како наводите</w:t>
      </w:r>
      <w:r w:rsidRPr="00BF2B73">
        <w:t xml:space="preserve">: </w:t>
      </w:r>
      <w:r w:rsidR="003B6D68" w:rsidRPr="00BF2B73">
        <w:rPr>
          <w:lang w:val="sr-Cyrl-RS"/>
        </w:rPr>
        <w:t>картицу швајцарског социјалног осигурања и</w:t>
      </w:r>
      <w:r w:rsidRPr="00BF2B73">
        <w:t>/</w:t>
      </w:r>
      <w:r w:rsidR="003B6D68" w:rsidRPr="00BF2B73">
        <w:rPr>
          <w:lang w:val="sr-Cyrl-RS"/>
        </w:rPr>
        <w:t>или</w:t>
      </w:r>
      <w:r w:rsidRPr="00BF2B73">
        <w:t xml:space="preserve"> </w:t>
      </w:r>
      <w:r w:rsidR="003B6D68" w:rsidRPr="00BF2B73">
        <w:rPr>
          <w:lang w:val="sr-Cyrl-RS"/>
        </w:rPr>
        <w:t>изјаву послодавца да сте у радном односу провели више од две године),овом приликом Вас обавештавамо о следећем:</w:t>
      </w:r>
    </w:p>
    <w:p w:rsidR="001D4DCC" w:rsidRPr="00BF2B73" w:rsidRDefault="003B6D68" w:rsidP="003B6D68">
      <w:pPr>
        <w:ind w:firstLine="720"/>
        <w:rPr>
          <w:lang w:val="sr-Cyrl-RS"/>
        </w:rPr>
      </w:pPr>
      <w:r w:rsidRPr="00BF2B73">
        <w:rPr>
          <w:lang w:val="sr-Cyrl-RS"/>
        </w:rPr>
        <w:t>Уколико поседујете потврду послодавца у којој ће бити наведен период у ком сте били у радном односу</w:t>
      </w:r>
      <w:r w:rsidR="001D4DCC" w:rsidRPr="00BF2B73">
        <w:t xml:space="preserve">, </w:t>
      </w:r>
      <w:r w:rsidRPr="00BF2B73">
        <w:rPr>
          <w:lang w:val="sr-Cyrl-RS"/>
        </w:rPr>
        <w:t>односно из које је могуће јасно утврдити да је тај период дужи од две године</w:t>
      </w:r>
      <w:r w:rsidR="001D4DCC" w:rsidRPr="00BF2B73">
        <w:t xml:space="preserve">, </w:t>
      </w:r>
      <w:r w:rsidRPr="00BF2B73">
        <w:rPr>
          <w:lang w:val="sr-Cyrl-RS"/>
        </w:rPr>
        <w:t>иста је довољан доказ за остваривање горе наведене повластице у редовном царинском поступку.</w:t>
      </w:r>
    </w:p>
    <w:p w:rsidR="001D4DCC" w:rsidRPr="00BF2B73" w:rsidRDefault="003B6D68" w:rsidP="003B6D68">
      <w:pPr>
        <w:ind w:firstLine="720"/>
      </w:pPr>
      <w:r w:rsidRPr="00BF2B73">
        <w:rPr>
          <w:lang w:val="sr-Cyrl-RS"/>
        </w:rPr>
        <w:t xml:space="preserve">Што се тиче другог доказа који сте навели (картица социјалног осигурања), напомињемо да би такав доказ такође био прихватљив уколико из истог  овлашћени царински службеник на неспоран начин може утврдити да је у периоду дужем од две године текао радни стаж, </w:t>
      </w:r>
      <w:r w:rsidRPr="00BF2B73">
        <w:t>а што се доказује, између осталог, и уплатама на име осигурања у ту сврху (</w:t>
      </w:r>
      <w:r w:rsidRPr="00BF2B73">
        <w:rPr>
          <w:lang w:val="sr-Cyrl-RS"/>
        </w:rPr>
        <w:t>листинг</w:t>
      </w:r>
      <w:r w:rsidR="001D4DCC" w:rsidRPr="00BF2B73">
        <w:t xml:space="preserve"> – </w:t>
      </w:r>
      <w:r w:rsidRPr="00BF2B73">
        <w:rPr>
          <w:lang w:val="sr-Cyrl-RS"/>
        </w:rPr>
        <w:t>изводи са картице социјалног осигурања али не сама картица).</w:t>
      </w:r>
    </w:p>
    <w:p w:rsidR="00B7563F" w:rsidRPr="00BF2B73" w:rsidRDefault="00B7563F" w:rsidP="00475083">
      <w:pPr>
        <w:rPr>
          <w:bCs/>
          <w:sz w:val="28"/>
          <w:szCs w:val="28"/>
          <w:lang w:val="sr-Cyrl-CS"/>
        </w:rPr>
      </w:pPr>
    </w:p>
    <w:p w:rsidR="009542BB" w:rsidRPr="00BF2B73" w:rsidRDefault="00475083" w:rsidP="00CD558E">
      <w:pPr>
        <w:ind w:firstLine="720"/>
        <w:rPr>
          <w:b/>
          <w:bCs/>
          <w:lang w:val="sr-Cyrl-CS"/>
        </w:rPr>
      </w:pPr>
      <w:r w:rsidRPr="00BF2B73">
        <w:rPr>
          <w:b/>
          <w:bCs/>
          <w:lang w:val="sr-Cyrl-CS"/>
        </w:rPr>
        <w:t>Пример</w:t>
      </w:r>
      <w:r w:rsidRPr="00BF2B73">
        <w:rPr>
          <w:b/>
          <w:bCs/>
          <w:lang w:val="ru-RU"/>
        </w:rPr>
        <w:t>и</w:t>
      </w:r>
      <w:r w:rsidR="000502EF" w:rsidRPr="00BF2B73">
        <w:rPr>
          <w:b/>
          <w:bCs/>
          <w:lang w:val="sr-Cyrl-CS"/>
        </w:rPr>
        <w:t xml:space="preserve"> вести</w:t>
      </w:r>
      <w:r w:rsidRPr="00BF2B73">
        <w:rPr>
          <w:b/>
          <w:bCs/>
          <w:lang w:val="sr-Cyrl-CS"/>
        </w:rPr>
        <w:t xml:space="preserve"> објављених на сајту У</w:t>
      </w:r>
      <w:r w:rsidR="00CD558E" w:rsidRPr="00BF2B73">
        <w:rPr>
          <w:b/>
          <w:bCs/>
          <w:lang w:val="sr-Cyrl-CS"/>
        </w:rPr>
        <w:t>праве царина</w:t>
      </w:r>
    </w:p>
    <w:p w:rsidR="00D336EE" w:rsidRPr="00BF2B73" w:rsidRDefault="00D336EE" w:rsidP="00CD558E">
      <w:pPr>
        <w:ind w:firstLine="720"/>
        <w:rPr>
          <w:b/>
          <w:bCs/>
          <w:lang w:val="sr-Cyrl-CS"/>
        </w:rPr>
      </w:pPr>
    </w:p>
    <w:p w:rsidR="00205AA6" w:rsidRPr="00BF2B73" w:rsidRDefault="00205AA6" w:rsidP="00205AA6">
      <w:pPr>
        <w:pStyle w:val="Heading4"/>
        <w:shd w:val="clear" w:color="auto" w:fill="FFFFFF"/>
        <w:rPr>
          <w:rFonts w:ascii="Times New Roman" w:hAnsi="Times New Roman"/>
          <w:sz w:val="24"/>
          <w:szCs w:val="24"/>
        </w:rPr>
      </w:pPr>
      <w:r w:rsidRPr="00BF2B73">
        <w:rPr>
          <w:rFonts w:ascii="Times New Roman" w:hAnsi="Times New Roman"/>
          <w:sz w:val="24"/>
          <w:szCs w:val="24"/>
        </w:rPr>
        <w:t>Жена скривена у импровизованој комоди</w:t>
      </w:r>
    </w:p>
    <w:p w:rsidR="00205AA6" w:rsidRPr="00BF2B73" w:rsidRDefault="00205AA6" w:rsidP="00205AA6">
      <w:r w:rsidRPr="00BF2B73">
        <w:rPr>
          <w:rStyle w:val="newsdate"/>
          <w:b/>
          <w:bCs/>
          <w:shd w:val="clear" w:color="auto" w:fill="FFFFFF"/>
        </w:rPr>
        <w:t>понедељак, 24 август 2020.</w:t>
      </w:r>
    </w:p>
    <w:p w:rsidR="00205AA6" w:rsidRPr="00BF2B73" w:rsidRDefault="00205AA6" w:rsidP="000852B1">
      <w:pPr>
        <w:pStyle w:val="ms-rtecustom-slikacentar"/>
        <w:shd w:val="clear" w:color="auto" w:fill="FFFFFF"/>
        <w:ind w:firstLine="720"/>
        <w:rPr>
          <w:rFonts w:ascii="Times New Roman" w:hAnsi="Times New Roman" w:cs="Times New Roman"/>
          <w:color w:val="auto"/>
          <w:sz w:val="24"/>
          <w:szCs w:val="24"/>
        </w:rPr>
      </w:pPr>
      <w:r w:rsidRPr="00BF2B73">
        <w:rPr>
          <w:rFonts w:ascii="Times New Roman" w:hAnsi="Times New Roman" w:cs="Times New Roman"/>
          <w:color w:val="auto"/>
          <w:sz w:val="24"/>
          <w:szCs w:val="24"/>
        </w:rPr>
        <w:t>Цариници су се 24. августа 2020. године на прелазу Градина суочили са још једним необичним покушајем илегалног преласка државне границе, када су 31-годишњу Мароканку пронашли у наменски направљеном ''бункеру'' за кријумчарење. </w:t>
      </w:r>
    </w:p>
    <w:p w:rsidR="00205AA6" w:rsidRPr="00BF2B73" w:rsidRDefault="00205AA6" w:rsidP="000852B1">
      <w:pPr>
        <w:shd w:val="clear" w:color="auto" w:fill="FFFFFF"/>
        <w:ind w:firstLine="720"/>
      </w:pPr>
      <w:r w:rsidRPr="00BF2B73">
        <w:t>Случај је откривен на улазној страни прелаза Градина oкo 08:45 часова, када је на ред за редовну контролу пристигао комби шведских регистарских ознака. </w:t>
      </w:r>
    </w:p>
    <w:p w:rsidR="00205AA6" w:rsidRPr="00BF2B73" w:rsidRDefault="00205AA6" w:rsidP="000852B1">
      <w:pPr>
        <w:shd w:val="clear" w:color="auto" w:fill="FFFFFF"/>
        <w:ind w:firstLine="720"/>
      </w:pPr>
      <w:r w:rsidRPr="00BF2B73">
        <w:t>Комбијем је управљао 73-годишњи шведски држављанин мароканског порекла који је цариницима рекао да нема ништа да пријави за контролу.</w:t>
      </w:r>
    </w:p>
    <w:p w:rsidR="00205AA6" w:rsidRPr="00BF2B73" w:rsidRDefault="00205AA6" w:rsidP="00205AA6">
      <w:pPr>
        <w:shd w:val="clear" w:color="auto" w:fill="FFFFFF"/>
      </w:pPr>
      <w:r w:rsidRPr="00BF2B73">
        <w:t>Цариници су се у сарадњи са граничном полицијом ипак одлучили за детаљан преглед, што се убрзо показало као добра одлука. </w:t>
      </w:r>
    </w:p>
    <w:p w:rsidR="00205AA6" w:rsidRPr="00BF2B73" w:rsidRDefault="00205AA6" w:rsidP="000852B1">
      <w:pPr>
        <w:shd w:val="clear" w:color="auto" w:fill="FFFFFF"/>
        <w:ind w:firstLine="720"/>
      </w:pPr>
      <w:r w:rsidRPr="00BF2B73">
        <w:t>У импровизованој комоди коју је поменути путник превозио у теретном делу комбија, откривена је 31-годишња Мароканка која је ту била сакривена.</w:t>
      </w:r>
    </w:p>
    <w:p w:rsidR="00205AA6" w:rsidRPr="00BF2B73" w:rsidRDefault="00205AA6" w:rsidP="000852B1">
      <w:pPr>
        <w:shd w:val="clear" w:color="auto" w:fill="FFFFFF"/>
        <w:ind w:firstLine="720"/>
      </w:pPr>
      <w:r w:rsidRPr="00BF2B73">
        <w:t>Да би то уопште било могуће, фиоке комоде су намерно скраћене, како би се направио неопходан простор, а потом покривена и душецима.</w:t>
      </w:r>
    </w:p>
    <w:p w:rsidR="00205AA6" w:rsidRPr="00BF2B73" w:rsidRDefault="00205AA6" w:rsidP="000852B1">
      <w:pPr>
        <w:shd w:val="clear" w:color="auto" w:fill="FFFFFF"/>
        <w:ind w:firstLine="720"/>
      </w:pPr>
      <w:r w:rsidRPr="00BF2B73">
        <w:t>Сакривена особа је код себе имала пасош Марока, а у разговору са путницима, цариници су сазнали да је реч о брачном пару чија је намера била да прођу кроз Србију на путу до Шведске.</w:t>
      </w:r>
    </w:p>
    <w:p w:rsidR="00205AA6" w:rsidRPr="00BF2B73" w:rsidRDefault="00205AA6" w:rsidP="00CD558E">
      <w:pPr>
        <w:ind w:firstLine="720"/>
        <w:rPr>
          <w:b/>
          <w:bCs/>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027"/>
      </w:tblGrid>
      <w:tr w:rsidR="00BF2B73" w:rsidRPr="00BF2B73" w:rsidTr="00344183">
        <w:trPr>
          <w:tblCellSpacing w:w="0" w:type="dxa"/>
        </w:trPr>
        <w:tc>
          <w:tcPr>
            <w:tcW w:w="5000" w:type="pct"/>
            <w:shd w:val="clear" w:color="auto" w:fill="FFFFFF"/>
            <w:hideMark/>
          </w:tcPr>
          <w:tbl>
            <w:tblPr>
              <w:tblW w:w="4991" w:type="pct"/>
              <w:tblCellSpacing w:w="0" w:type="dxa"/>
              <w:tblCellMar>
                <w:left w:w="0" w:type="dxa"/>
                <w:right w:w="0" w:type="dxa"/>
              </w:tblCellMar>
              <w:tblLook w:val="04A0" w:firstRow="1" w:lastRow="0" w:firstColumn="1" w:lastColumn="0" w:noHBand="0" w:noVBand="1"/>
            </w:tblPr>
            <w:tblGrid>
              <w:gridCol w:w="9011"/>
            </w:tblGrid>
            <w:tr w:rsidR="00BF2B73" w:rsidRPr="00BF2B73" w:rsidTr="00344183">
              <w:trPr>
                <w:trHeight w:val="1495"/>
                <w:tblCellSpacing w:w="0" w:type="dxa"/>
              </w:trPr>
              <w:tc>
                <w:tcPr>
                  <w:tcW w:w="0" w:type="auto"/>
                  <w:hideMark/>
                </w:tcPr>
                <w:p w:rsidR="00B55996" w:rsidRPr="00BF2B73" w:rsidRDefault="00B55996" w:rsidP="00B55996">
                  <w:pPr>
                    <w:pStyle w:val="Heading4"/>
                    <w:rPr>
                      <w:rFonts w:ascii="Times New Roman" w:hAnsi="Times New Roman"/>
                      <w:sz w:val="24"/>
                      <w:szCs w:val="24"/>
                    </w:rPr>
                  </w:pPr>
                  <w:r w:rsidRPr="00BF2B73">
                    <w:rPr>
                      <w:rFonts w:ascii="Times New Roman" w:hAnsi="Times New Roman"/>
                      <w:sz w:val="24"/>
                      <w:szCs w:val="24"/>
                    </w:rPr>
                    <w:lastRenderedPageBreak/>
                    <w:t>650 миграната откривено ове године у Србији: Пронађени су на невероватним местима у нереалним позама</w:t>
                  </w:r>
                </w:p>
                <w:p w:rsidR="00B55996" w:rsidRPr="00BF2B73" w:rsidRDefault="00B55996" w:rsidP="00B55996">
                  <w:r w:rsidRPr="00BF2B73">
                    <w:rPr>
                      <w:rStyle w:val="newsdate"/>
                      <w:b/>
                      <w:bCs/>
                    </w:rPr>
                    <w:t>субота, 01 август 2020.</w:t>
                  </w:r>
                </w:p>
                <w:p w:rsidR="00B55996" w:rsidRPr="00BF2B73" w:rsidRDefault="00B55996" w:rsidP="00B55996">
                  <w:pPr>
                    <w:pStyle w:val="NormalWeb"/>
                    <w:spacing w:before="0" w:beforeAutospacing="0" w:after="0" w:afterAutospacing="0"/>
                    <w:rPr>
                      <w:color w:val="auto"/>
                    </w:rPr>
                  </w:pPr>
                  <w:r w:rsidRPr="00BF2B73">
                    <w:rPr>
                      <w:color w:val="auto"/>
                    </w:rPr>
                    <w:t>Око 650 миграната спречено је у покушају илегалног преласка границе од почетка ове године, а цариници су их проналазили међу свежим лубеницама, вештачким ђубривом, казанима за ракију, муљачама за грожђе, али и на местима опасним по њихов живот.</w:t>
                  </w:r>
                </w:p>
              </w:tc>
            </w:tr>
            <w:tr w:rsidR="00BF2B73" w:rsidRPr="00BF2B73" w:rsidTr="00344183">
              <w:trPr>
                <w:trHeight w:val="258"/>
                <w:tblCellSpacing w:w="0" w:type="dxa"/>
              </w:trPr>
              <w:tc>
                <w:tcPr>
                  <w:tcW w:w="0" w:type="auto"/>
                </w:tcPr>
                <w:p w:rsidR="00344183" w:rsidRPr="00BF2B73" w:rsidRDefault="00344183" w:rsidP="00B55996">
                  <w:pPr>
                    <w:pStyle w:val="Heading4"/>
                    <w:rPr>
                      <w:rFonts w:ascii="Times New Roman" w:hAnsi="Times New Roman"/>
                      <w:sz w:val="24"/>
                      <w:szCs w:val="24"/>
                    </w:rPr>
                  </w:pPr>
                </w:p>
              </w:tc>
            </w:tr>
          </w:tbl>
          <w:p w:rsidR="00B55996" w:rsidRPr="00BF2B73" w:rsidRDefault="00B55996"/>
        </w:tc>
      </w:tr>
    </w:tbl>
    <w:p w:rsidR="00B55996" w:rsidRPr="00BF2B73" w:rsidRDefault="00B55996" w:rsidP="00344183">
      <w:pPr>
        <w:shd w:val="clear" w:color="auto" w:fill="FFFFFF"/>
        <w:ind w:firstLine="720"/>
      </w:pPr>
      <w:r w:rsidRPr="00BF2B73">
        <w:t>Из Управе царина кажу да се цариници на нашим најфреквентнијим граничним прелазима скоро свакодневно сусрећу са мигрантима са Блиског истока и из Африке, који илегално покушавају да се домогну неке од земаља Западне Европе.</w:t>
      </w:r>
    </w:p>
    <w:p w:rsidR="00B55996" w:rsidRPr="00BF2B73" w:rsidRDefault="00B55996" w:rsidP="00344183">
      <w:pPr>
        <w:shd w:val="clear" w:color="auto" w:fill="FFFFFF"/>
        <w:ind w:firstLine="720"/>
      </w:pPr>
      <w:r w:rsidRPr="00BF2B73">
        <w:t>- С обзиром на ту чињеницу, мигрантске руте се нису мењале, што значи да су константно најинтересантнији прелази ка Мађарској и Хрватској, пре свега Хоргош и Батровци - наводе из Управе царина за "Телеграф".</w:t>
      </w:r>
    </w:p>
    <w:p w:rsidR="00B55996" w:rsidRPr="00BF2B73" w:rsidRDefault="00B55996" w:rsidP="00344183">
      <w:pPr>
        <w:shd w:val="clear" w:color="auto" w:fill="FFFFFF"/>
        <w:ind w:firstLine="720"/>
      </w:pPr>
      <w:r w:rsidRPr="00BF2B73">
        <w:t>Током 2019. у покушају илегалног преласка границе откривено је 1.330 људи, што је за око 500 више него у претходној 2018. години, додају из Управе.огло би се рећи да је такав тренд настављен и у 2020, јер је од почетка ове године до сада откривено око 650 „илегалаца“. Највећи број детектован је захваљујући најсавременијим мобилним скенерима којима располаже царинска служба, чији зраци продиру кроз најдебљи челик и цариницима пружају могућност да садржај товара које камиони превозе виде јасно као на длану - објашњавају из Управе царина.</w:t>
      </w:r>
    </w:p>
    <w:p w:rsidR="00B55996" w:rsidRPr="00BF2B73" w:rsidRDefault="00B55996" w:rsidP="00B55996">
      <w:pPr>
        <w:shd w:val="clear" w:color="auto" w:fill="FFFFFF"/>
      </w:pPr>
      <w:r w:rsidRPr="00BF2B73">
        <w:t> </w:t>
      </w:r>
    </w:p>
    <w:p w:rsidR="00B55996" w:rsidRPr="00BF2B73" w:rsidRDefault="00B55996" w:rsidP="00344183">
      <w:pPr>
        <w:shd w:val="clear" w:color="auto" w:fill="FFFFFF"/>
        <w:ind w:firstLine="720"/>
      </w:pPr>
      <w:r w:rsidRPr="00BF2B73">
        <w:t>Вероватно не постоји товар у коме цариници нису проналазили ове несрећне људе, додају из Управе царина. Како кажу, било их је међу текстилом, гумама, белом техником, свежим лубеницама, купусом, меркантилним кукурузом, кикирикијем, семеном сунцокрета, сусама, вештачким ђубривом, чак и у кантама за смеће, казанима за ракију, муљачама за грожђе итд.</w:t>
      </w:r>
    </w:p>
    <w:p w:rsidR="00B55996" w:rsidRPr="00BF2B73" w:rsidRDefault="00B55996" w:rsidP="00B55996">
      <w:pPr>
        <w:pStyle w:val="NormalWeb"/>
        <w:shd w:val="clear" w:color="auto" w:fill="FFFFFF"/>
        <w:spacing w:before="0" w:beforeAutospacing="0" w:after="0" w:afterAutospacing="0"/>
        <w:rPr>
          <w:color w:val="auto"/>
        </w:rPr>
      </w:pPr>
      <w:r w:rsidRPr="00BF2B73">
        <w:rPr>
          <w:color w:val="auto"/>
        </w:rPr>
        <w:t>  </w:t>
      </w:r>
      <w:r w:rsidR="00344183" w:rsidRPr="00BF2B73">
        <w:rPr>
          <w:color w:val="auto"/>
        </w:rPr>
        <w:tab/>
      </w:r>
      <w:r w:rsidRPr="00BF2B73">
        <w:rPr>
          <w:color w:val="auto"/>
        </w:rPr>
        <w:t>Већи део „слепих путника“ скривао се међу џаковима вештачког ђубрива које је мађарски камион из Грчке превозио ка Београду. Њих једанаесторица откривени су у самом товару захваљујући мултигасном детектору, који је цариницима указао на повећану концентрацију угљендиоксида у приколици, и на то да међу робом има и живих људи. Међутим, то није било све. Још тројица миграната скривала су се у уском простору палетарника камиона, одакле су их цариници и полиција једва извукли - кажу из Управе.</w:t>
      </w:r>
    </w:p>
    <w:p w:rsidR="00B55996" w:rsidRPr="00BF2B73" w:rsidRDefault="00B55996" w:rsidP="00B55996">
      <w:pPr>
        <w:shd w:val="clear" w:color="auto" w:fill="FFFFFF"/>
      </w:pPr>
      <w:r w:rsidRPr="00BF2B73">
        <w:t> </w:t>
      </w:r>
    </w:p>
    <w:p w:rsidR="00B55996" w:rsidRPr="00BF2B73" w:rsidRDefault="00B55996" w:rsidP="00B55996">
      <w:pPr>
        <w:shd w:val="clear" w:color="auto" w:fill="FFFFFF"/>
      </w:pPr>
      <w:r w:rsidRPr="00BF2B73">
        <w:rPr>
          <w:b/>
          <w:bCs/>
        </w:rPr>
        <w:t>У мешалици за бетон, испод камионске приколице</w:t>
      </w:r>
    </w:p>
    <w:p w:rsidR="00B55996" w:rsidRPr="00BF2B73" w:rsidRDefault="00B55996" w:rsidP="00344183">
      <w:pPr>
        <w:shd w:val="clear" w:color="auto" w:fill="FFFFFF"/>
        <w:ind w:firstLine="720"/>
      </w:pPr>
      <w:r w:rsidRPr="00BF2B73">
        <w:t>Да цариници и полиција често, без имало претеривања, спасавају животе миграната потврђује случај од 13. јула када су на прелазу Хоргош четворица миграната извучена из мешалице за бетон, али и испод камионске приколице, додају из Управе царина.</w:t>
      </w:r>
    </w:p>
    <w:p w:rsidR="00B55996" w:rsidRPr="00BF2B73" w:rsidRDefault="00B55996" w:rsidP="00344183">
      <w:pPr>
        <w:shd w:val="clear" w:color="auto" w:fill="FFFFFF"/>
        <w:ind w:firstLine="720"/>
      </w:pPr>
      <w:r w:rsidRPr="00BF2B73">
        <w:t>- Нису ретки случајеви рискантни и опасни по живот, када покушавају да тајно пређу границу у укљученим хладњачама, „бункерима“ аутомобила и комбија, закачени испод приколица, или пак на крововима великих шлепера - додају из Управе царина.</w:t>
      </w:r>
    </w:p>
    <w:p w:rsidR="00344183" w:rsidRPr="00BF2B73" w:rsidRDefault="00344183" w:rsidP="00B55996">
      <w:pPr>
        <w:shd w:val="clear" w:color="auto" w:fill="FFFFFF"/>
        <w:rPr>
          <w:b/>
          <w:bCs/>
        </w:rPr>
      </w:pPr>
    </w:p>
    <w:p w:rsidR="00B55996" w:rsidRPr="00BF2B73" w:rsidRDefault="00B55996" w:rsidP="00B55996">
      <w:pPr>
        <w:shd w:val="clear" w:color="auto" w:fill="FFFFFF"/>
      </w:pPr>
      <w:r w:rsidRPr="00BF2B73">
        <w:rPr>
          <w:b/>
          <w:bCs/>
        </w:rPr>
        <w:t>Међу џаковима вештачког ђубрива</w:t>
      </w:r>
      <w:r w:rsidRPr="00BF2B73">
        <w:t> </w:t>
      </w:r>
    </w:p>
    <w:p w:rsidR="00B55996" w:rsidRPr="00BF2B73" w:rsidRDefault="00B55996" w:rsidP="00344183">
      <w:pPr>
        <w:shd w:val="clear" w:color="auto" w:fill="FFFFFF"/>
        <w:ind w:firstLine="720"/>
      </w:pPr>
      <w:r w:rsidRPr="00BF2B73">
        <w:t>Наводе да се један такав случај десио се 28. јула на Прешеву, када је у сарадњи са полицијом откривено 14 илегалних миграната.</w:t>
      </w:r>
    </w:p>
    <w:p w:rsidR="00B55996" w:rsidRPr="00BF2B73" w:rsidRDefault="00B55996" w:rsidP="00B55996">
      <w:pPr>
        <w:pStyle w:val="NormalWeb"/>
        <w:shd w:val="clear" w:color="auto" w:fill="FFFFFF"/>
        <w:spacing w:before="0" w:beforeAutospacing="0" w:after="0" w:afterAutospacing="0"/>
        <w:rPr>
          <w:color w:val="auto"/>
        </w:rPr>
      </w:pPr>
      <w:r w:rsidRPr="00BF2B73">
        <w:rPr>
          <w:color w:val="auto"/>
        </w:rPr>
        <w:t> Цариници су прво открили покушај једног Авганистанца да границу пређе скривен испод приколице бугарског шлепера који је превозио текстил ка Немачкој. Сат времена касније, цариници су се суочили са још једним необичним покушајем скривања, јер су се тројица Авганистанаца увукла у мешалицу за бетон, коју је домаћи превозник транспортовао ка Немачкој. Њихова је срећа што није била активна</w:t>
      </w:r>
      <w:r w:rsidR="00344183" w:rsidRPr="00BF2B73">
        <w:rPr>
          <w:color w:val="auto"/>
        </w:rPr>
        <w:t>.</w:t>
      </w:r>
    </w:p>
    <w:p w:rsidR="00344183" w:rsidRPr="00BF2B73" w:rsidRDefault="00344183" w:rsidP="00B55996">
      <w:pPr>
        <w:pStyle w:val="NormalWeb"/>
        <w:shd w:val="clear" w:color="auto" w:fill="FFFFFF"/>
        <w:spacing w:before="0" w:beforeAutospacing="0" w:after="0" w:afterAutospacing="0"/>
        <w:rPr>
          <w:color w:val="auto"/>
        </w:rPr>
      </w:pPr>
    </w:p>
    <w:p w:rsidR="00B55996" w:rsidRPr="00BF2B73" w:rsidRDefault="00B55996" w:rsidP="00B55996">
      <w:pPr>
        <w:shd w:val="clear" w:color="auto" w:fill="FFFFFF"/>
      </w:pPr>
      <w:r w:rsidRPr="00BF2B73">
        <w:rPr>
          <w:b/>
          <w:bCs/>
        </w:rPr>
        <w:t>У једном дану пронађено чак 45 миграната</w:t>
      </w:r>
    </w:p>
    <w:p w:rsidR="00B55996" w:rsidRPr="00BF2B73" w:rsidRDefault="00B55996" w:rsidP="00B55996">
      <w:pPr>
        <w:shd w:val="clear" w:color="auto" w:fill="FFFFFF"/>
      </w:pPr>
      <w:r w:rsidRPr="00BF2B73">
        <w:t> </w:t>
      </w:r>
    </w:p>
    <w:p w:rsidR="00B55996" w:rsidRPr="00BF2B73" w:rsidRDefault="00B55996" w:rsidP="004D69D6">
      <w:pPr>
        <w:shd w:val="clear" w:color="auto" w:fill="FFFFFF"/>
        <w:ind w:firstLine="720"/>
      </w:pPr>
      <w:r w:rsidRPr="00BF2B73">
        <w:lastRenderedPageBreak/>
        <w:t>Из Управе царина додају да је на неколико већих прелаза у једном дану, 17. јуна, чак 45 мигранта осујећено у покушају илегалног преласка границе.</w:t>
      </w:r>
    </w:p>
    <w:p w:rsidR="00B55996" w:rsidRPr="00BF2B73" w:rsidRDefault="00B55996" w:rsidP="00B55996">
      <w:pPr>
        <w:shd w:val="clear" w:color="auto" w:fill="FFFFFF"/>
      </w:pPr>
      <w:r w:rsidRPr="00BF2B73">
        <w:t>Тог дана мигранти су пронађени на прелазу Прешево, робно-царинском терминалу ЈП Аеродроми Србије у Нишу, на излазној страни прелаза Хоргош и на Батровцима. Пронађени су у камионима који су превозили котурове металних жице, међу свежим лубеницама,  међу конзервираним грашком, квасцем, прибором за риболов, антенама за мобилну телефонију, бициклима и разном другом робом.</w:t>
      </w:r>
    </w:p>
    <w:p w:rsidR="004D69D6" w:rsidRPr="00BF2B73" w:rsidRDefault="004D69D6" w:rsidP="00B55996">
      <w:pPr>
        <w:shd w:val="clear" w:color="auto" w:fill="FFFFFF"/>
      </w:pPr>
    </w:p>
    <w:p w:rsidR="00B55996" w:rsidRPr="00BF2B73" w:rsidRDefault="00B55996" w:rsidP="004D69D6">
      <w:pPr>
        <w:shd w:val="clear" w:color="auto" w:fill="FFFFFF"/>
        <w:ind w:firstLine="720"/>
      </w:pPr>
      <w:r w:rsidRPr="00BF2B73">
        <w:rPr>
          <w:b/>
          <w:bCs/>
        </w:rPr>
        <w:t>Пронађени у товару камиона на паркингу</w:t>
      </w:r>
      <w:r w:rsidRPr="00BF2B73">
        <w:t> </w:t>
      </w:r>
    </w:p>
    <w:p w:rsidR="00B55996" w:rsidRPr="00BF2B73" w:rsidRDefault="00B55996" w:rsidP="004D69D6">
      <w:pPr>
        <w:shd w:val="clear" w:color="auto" w:fill="FFFFFF"/>
        <w:ind w:firstLine="720"/>
      </w:pPr>
      <w:r w:rsidRPr="00BF2B73">
        <w:t>Из Управе царина кажу да се понекад дешава да мигранти скривени у камионским товарима „залутају“ ка унутрашњим царинским испоставама, које свакако нису биле њихово крајње одредиште. </w:t>
      </w:r>
    </w:p>
    <w:p w:rsidR="00B55996" w:rsidRPr="00BF2B73" w:rsidRDefault="00B55996" w:rsidP="004D69D6">
      <w:pPr>
        <w:shd w:val="clear" w:color="auto" w:fill="FFFFFF"/>
        <w:ind w:firstLine="720"/>
      </w:pPr>
      <w:r w:rsidRPr="00BF2B73">
        <w:t>- Баш то се десило и 3. јуна ове године када је на паркингу једне врањске компаније у товару паркираног камиона пронађено 13 илегалних миграната - кажу из Управе царина.</w:t>
      </w:r>
    </w:p>
    <w:p w:rsidR="00B55996" w:rsidRPr="00BF2B73" w:rsidRDefault="00B55996" w:rsidP="004D69D6">
      <w:pPr>
        <w:shd w:val="clear" w:color="auto" w:fill="FFFFFF"/>
        <w:ind w:firstLine="720"/>
      </w:pPr>
      <w:r w:rsidRPr="00BF2B73">
        <w:t>Случај је откривен када су службеници царинске испоставе Врање, на информацију једне шпедиције, спровели контролу паркираног камиона нишких регистарских ознака који је превозио сунђер панеле из Грчке ка Србији. Иако се на камиону налазила царинска пломба Северне Македоније која није била оштећена, возач је изразио сумњу да се у товарном делу камиона којим је управљао налази још нешто сем робе. Откривена је група од 13 младића из Авганистана.</w:t>
      </w:r>
    </w:p>
    <w:p w:rsidR="00B55996" w:rsidRPr="00BF2B73" w:rsidRDefault="00B55996" w:rsidP="00B55996">
      <w:pPr>
        <w:shd w:val="clear" w:color="auto" w:fill="FFFFFF"/>
      </w:pPr>
      <w:r w:rsidRPr="00BF2B73">
        <w:t> </w:t>
      </w:r>
    </w:p>
    <w:p w:rsidR="00B55996" w:rsidRPr="00BF2B73" w:rsidRDefault="00B55996" w:rsidP="004D69D6">
      <w:pPr>
        <w:shd w:val="clear" w:color="auto" w:fill="FFFFFF"/>
        <w:ind w:firstLine="720"/>
      </w:pPr>
      <w:r w:rsidRPr="00BF2B73">
        <w:t>- Без обзира на чињеницу да су на терену много пута видели рискантне покушаје слепих путника да преко границе пређу закачени за кров, седећи на резервном точку камиона, затим у дуплом дну приколице, хладњачама и сличним невероватним местима за скривање, цариници ипак остају изнова затечени спремношћу ових, углавном младих људи, да ризикују и живот ради остварења зацртаног циља - додају из Управе царина.</w:t>
      </w:r>
    </w:p>
    <w:p w:rsidR="00B55996" w:rsidRPr="00BF2B73" w:rsidRDefault="00B55996" w:rsidP="00B55996">
      <w:pPr>
        <w:shd w:val="clear" w:color="auto" w:fill="FFFFFF"/>
      </w:pPr>
    </w:p>
    <w:p w:rsidR="00D9768A" w:rsidRPr="00BF2B73" w:rsidRDefault="00D9768A" w:rsidP="00D9768A">
      <w:pPr>
        <w:pStyle w:val="Heading4"/>
        <w:shd w:val="clear" w:color="auto" w:fill="FFFFFF"/>
        <w:rPr>
          <w:rFonts w:ascii="Times New Roman" w:hAnsi="Times New Roman"/>
          <w:sz w:val="24"/>
          <w:szCs w:val="24"/>
        </w:rPr>
      </w:pPr>
      <w:r w:rsidRPr="00BF2B73">
        <w:rPr>
          <w:rFonts w:ascii="Times New Roman" w:hAnsi="Times New Roman"/>
          <w:sz w:val="24"/>
          <w:szCs w:val="24"/>
        </w:rPr>
        <w:t>Цариници запленили 1,1 т дроге, у нутели, ципели, салати</w:t>
      </w:r>
    </w:p>
    <w:p w:rsidR="00D9768A" w:rsidRPr="00BF2B73" w:rsidRDefault="00D9768A" w:rsidP="00D9768A">
      <w:r w:rsidRPr="00BF2B73">
        <w:rPr>
          <w:rStyle w:val="newsdate"/>
          <w:b/>
          <w:bCs/>
          <w:shd w:val="clear" w:color="auto" w:fill="FFFFFF"/>
        </w:rPr>
        <w:t>уторак, 11 август 2020.</w:t>
      </w:r>
    </w:p>
    <w:p w:rsidR="00D9768A" w:rsidRPr="00BF2B73" w:rsidRDefault="00D9768A" w:rsidP="004D69D6">
      <w:pPr>
        <w:pStyle w:val="NormalWeb"/>
        <w:shd w:val="clear" w:color="auto" w:fill="FFFFFF"/>
        <w:spacing w:before="0" w:beforeAutospacing="0" w:after="0" w:afterAutospacing="0"/>
        <w:ind w:firstLine="720"/>
        <w:rPr>
          <w:color w:val="auto"/>
        </w:rPr>
      </w:pPr>
      <w:r w:rsidRPr="00BF2B73">
        <w:rPr>
          <w:color w:val="auto"/>
        </w:rPr>
        <w:t>Царинска служба је до 14. јула запленила 1,1 тону разних наркотика, што може бити назнака да ће до краја године такође бити забележен изванредан резултат. Најчешће је реч о марихуани, а кријумчари су дрогу покушали да сакрију на различитим местима - у нутели, ципели, салати...</w:t>
      </w:r>
    </w:p>
    <w:p w:rsidR="00D9768A" w:rsidRPr="00BF2B73" w:rsidRDefault="00D9768A" w:rsidP="004D69D6">
      <w:pPr>
        <w:shd w:val="clear" w:color="auto" w:fill="FFFFFF"/>
        <w:ind w:firstLine="720"/>
      </w:pPr>
      <w:r w:rsidRPr="00BF2B73">
        <w:t>Крајем прошлог месеца цариници су дрогу проназили на крајње неуобичајеним местима. Један од последњих случајева забележен је 30. јула на излазној страни прелаза Градина када је откривен кокаин и марихуана у кутији са жвакама и паклици цигарета. Неколико дана раније истом прелазу цариници су пронашли хашиш и марихуану у путеру од кикирикија и нутели, затим дрогу екстази у кутији суплемената.</w:t>
      </w:r>
    </w:p>
    <w:p w:rsidR="00D9768A" w:rsidRPr="00BF2B73" w:rsidRDefault="00D9768A" w:rsidP="004D69D6">
      <w:pPr>
        <w:shd w:val="clear" w:color="auto" w:fill="FFFFFF"/>
        <w:ind w:firstLine="720"/>
      </w:pPr>
      <w:r w:rsidRPr="00BF2B73">
        <w:t>Из Управе царина за "Телеграф" кажу да заплене дроге на нашим границама нису реткост о чему сведочи и чињеница да су цариници током 2019. године спречили кријумчарење чак 4 тоне наркотика, што је својеврсни рекорд. </w:t>
      </w:r>
    </w:p>
    <w:p w:rsidR="00EF5524" w:rsidRPr="00BF2B73" w:rsidRDefault="00EF5524" w:rsidP="004D69D6">
      <w:pPr>
        <w:shd w:val="clear" w:color="auto" w:fill="FFFFFF"/>
        <w:ind w:firstLine="720"/>
      </w:pPr>
      <w:r w:rsidRPr="00BF2B73">
        <w:t>Заједничким радом полиције и Управе царина на граничном прелазу Ватин је 5. марта 2020. године заплењено око 750 килограма марихуане, коју је покушао да прокријумчари 33-годишњи Параћинац. У специјално направљеном бункеру камиона којим је управљао осумњичени пронађена су 763 пакета марихуане. Укупна вредност заплењене дроге је око милион и по евра.</w:t>
      </w:r>
    </w:p>
    <w:p w:rsidR="00EF5524" w:rsidRPr="00BF2B73" w:rsidRDefault="00EF5524" w:rsidP="004D69D6">
      <w:pPr>
        <w:shd w:val="clear" w:color="auto" w:fill="FFFFFF"/>
        <w:ind w:firstLine="720"/>
      </w:pPr>
      <w:r w:rsidRPr="00BF2B73">
        <w:t>Из Управе царина додају да се знатан део тог успеха може приписати изванредној међуресорној сарадњи са Безбедносно-информативном агенцијом и полицијом, јер су, како кажу, заједничким снагама успели да осујете неколико озбиљнијих покушаја кријумчарења наркотика, попут поменутог на Ватину, па и једног на Батровцима (преко 170 кг марихуане).</w:t>
      </w:r>
    </w:p>
    <w:p w:rsidR="00EF5524" w:rsidRPr="00BF2B73" w:rsidRDefault="00EF5524" w:rsidP="004D69D6">
      <w:pPr>
        <w:shd w:val="clear" w:color="auto" w:fill="FFFFFF"/>
        <w:ind w:firstLine="720"/>
      </w:pPr>
      <w:r w:rsidRPr="00BF2B73">
        <w:lastRenderedPageBreak/>
        <w:t>Уколико је реч о већим количинама, за њих је потребан велики простор који у путничким аутомобилима не постоји, па се такве количине шверцују у камионима (у преграђеним страницама, подовима, крову или простору за хлађење), додају из Управе царина.</w:t>
      </w:r>
    </w:p>
    <w:p w:rsidR="00EF5524" w:rsidRPr="00BF2B73" w:rsidRDefault="00EF5524" w:rsidP="004D69D6">
      <w:pPr>
        <w:shd w:val="clear" w:color="auto" w:fill="FFFFFF"/>
        <w:ind w:firstLine="720"/>
      </w:pPr>
      <w:r w:rsidRPr="00BF2B73">
        <w:t>- Када је реч о аутомобилима, користи се свака расположива фабричка шупљина, па је тако било случајева да се дрога нађе и у мењачу, резервоару, па и у акумулатору - додају.</w:t>
      </w:r>
    </w:p>
    <w:p w:rsidR="00EF5524" w:rsidRPr="00BF2B73" w:rsidRDefault="00EF5524" w:rsidP="004D69D6">
      <w:pPr>
        <w:shd w:val="clear" w:color="auto" w:fill="FFFFFF"/>
        <w:ind w:firstLine="720"/>
      </w:pPr>
      <w:r w:rsidRPr="00BF2B73">
        <w:t>Из Управе царина додају да је лепеза потенцијалних места врло широка, тако да готово да не постоји место на коме кријумчари нису покушали да сакрију дрогу. Додају да у прилог томе говоре и више него ''маштовити'' примери забележени ове године (марихуана и хашиш у нутели, кокаин у зеленој салати, дрога у ципели? </w:t>
      </w:r>
    </w:p>
    <w:p w:rsidR="00EF5524" w:rsidRPr="00BF2B73" w:rsidRDefault="00EF5524" w:rsidP="004D69D6">
      <w:pPr>
        <w:shd w:val="clear" w:color="auto" w:fill="FFFFFF"/>
        <w:ind w:firstLine="720"/>
      </w:pPr>
      <w:r w:rsidRPr="00BF2B73">
        <w:t>Цариници су крајем јуна замотуљке марихуане пронашли сакривене у нутели, а готово идентичан покушај кријумчарења се на граничном прелазу Градина поновио и 3. јула када је у теглама нутеле откривено преко 170 грама марихуане и готово 80 грама хашиша.</w:t>
      </w:r>
    </w:p>
    <w:p w:rsidR="00EF5524" w:rsidRPr="00BF2B73" w:rsidRDefault="00EF5524" w:rsidP="004D69D6">
      <w:pPr>
        <w:shd w:val="clear" w:color="auto" w:fill="FFFFFF"/>
        <w:ind w:firstLine="720"/>
      </w:pPr>
      <w:r w:rsidRPr="00BF2B73">
        <w:t>Пакетићи кокаина у главици зелене салате откривени су 3. јуна у ручном фрижидеру, у аутомобилу „мерцедес“ немачких регистарских ознака, којим је ка својој земљи путовао брачни пар турских држављана.</w:t>
      </w:r>
    </w:p>
    <w:p w:rsidR="00344183" w:rsidRPr="00BF2B73" w:rsidRDefault="00344183" w:rsidP="004D69D6">
      <w:pPr>
        <w:shd w:val="clear" w:color="auto" w:fill="FFFFFF"/>
        <w:ind w:firstLine="720"/>
      </w:pPr>
      <w:r w:rsidRPr="00BF2B73">
        <w:t>На прелазу Градина 16. јула откривен је необичан случај кријумчарења кесица различитих наркотика, скривених испод улошка у једној ципели. Најпре су код 56-годишњег возача у торбици са личним докуметима пронађене четири ручно направљене цигарете марихуане, што је био довољан разлог за пажљиви лични претрес. Потом је и у једној од његових ципела, испод улошка у шупљинама ђона, пронађено још шест кесица са различитим опијатима.</w:t>
      </w:r>
    </w:p>
    <w:p w:rsidR="00344183" w:rsidRPr="00BF2B73" w:rsidRDefault="00344183" w:rsidP="004D69D6">
      <w:pPr>
        <w:shd w:val="clear" w:color="auto" w:fill="FFFFFF"/>
        <w:ind w:firstLine="720"/>
      </w:pPr>
      <w:r w:rsidRPr="00BF2B73">
        <w:t>Цариници који раде на најфреквентнијим прелазима су дугогодишњи службеници Управе царина, што значи да их краси вишедеценијско искуство, тако да не постоји готово ништа што већ нису видели.</w:t>
      </w:r>
    </w:p>
    <w:p w:rsidR="00344183" w:rsidRPr="00BF2B73" w:rsidRDefault="00344183" w:rsidP="004D69D6">
      <w:pPr>
        <w:shd w:val="clear" w:color="auto" w:fill="FFFFFF"/>
        <w:ind w:firstLine="720"/>
      </w:pPr>
      <w:r w:rsidRPr="00BF2B73">
        <w:t>- Захваљујући томе, већ на први поглед када нешто открију, препознају о чему се ради, а да би били сигурни да су у праву, своје сумње могу да провере на лицу места коришћењем расположиве опреме. Када су наркотици у питању, цариници користе приручне тест сетове за дрогу, те тако за свега пар минута могу да виде да ли је дошло до реакције која указује на то да да је реч о некој психоактивној супстанци - додају из Управе царина.</w:t>
      </w:r>
    </w:p>
    <w:p w:rsidR="00344183" w:rsidRPr="00BF2B73" w:rsidRDefault="00344183" w:rsidP="004D69D6">
      <w:pPr>
        <w:shd w:val="clear" w:color="auto" w:fill="FFFFFF"/>
        <w:ind w:firstLine="720"/>
      </w:pPr>
      <w:r w:rsidRPr="00BF2B73">
        <w:t>Не постоји јединствени профил особе која шверцује дрогу, јер ни мотиви нису исти, додају из Управе царина.</w:t>
      </w:r>
    </w:p>
    <w:p w:rsidR="00344183" w:rsidRPr="00BF2B73" w:rsidRDefault="00344183" w:rsidP="004D69D6">
      <w:pPr>
        <w:shd w:val="clear" w:color="auto" w:fill="FFFFFF"/>
        <w:ind w:firstLine="720"/>
      </w:pPr>
      <w:r w:rsidRPr="00BF2B73">
        <w:t>- Постоје они који су и сами уживаоци наркотика, што се по њима најчешће и види. Они преносе мање количине дроге, а неретко и опрему за њено коришћење (лулице, вагице итд.), али има и оних којима је то посао, односно упуштају се у рискантне покушаје кријумчарења искључиво због огромног профита. Они су у сусрету са цариницима најчешће хладни, смирени и резервисани, док се не открије да кријумчаре дрогу, а онда постају изразито нервозни и уплашени, а понекад и агресивни - додају из Управе царина.</w:t>
      </w:r>
    </w:p>
    <w:p w:rsidR="00B55996" w:rsidRPr="00BF2B73" w:rsidRDefault="00B55996" w:rsidP="00CD558E">
      <w:pPr>
        <w:ind w:firstLine="720"/>
        <w:rPr>
          <w:b/>
          <w:bCs/>
          <w:lang w:val="sr-Cyrl-CS"/>
        </w:rPr>
      </w:pPr>
    </w:p>
    <w:p w:rsidR="00E64BA3" w:rsidRPr="00BF2B73" w:rsidRDefault="00E64BA3" w:rsidP="00E64BA3">
      <w:pPr>
        <w:pStyle w:val="Heading4"/>
        <w:shd w:val="clear" w:color="auto" w:fill="FFFFFF"/>
        <w:rPr>
          <w:rFonts w:ascii="Times New Roman" w:hAnsi="Times New Roman"/>
          <w:sz w:val="24"/>
          <w:szCs w:val="24"/>
        </w:rPr>
      </w:pPr>
      <w:r w:rsidRPr="00BF2B73">
        <w:rPr>
          <w:rFonts w:ascii="Times New Roman" w:hAnsi="Times New Roman"/>
          <w:sz w:val="24"/>
          <w:szCs w:val="24"/>
        </w:rPr>
        <w:t>Нерон открио бункере са цигаретама у поду комбија</w:t>
      </w:r>
    </w:p>
    <w:p w:rsidR="00E64BA3" w:rsidRPr="00BF2B73" w:rsidRDefault="00E64BA3" w:rsidP="00E64BA3">
      <w:r w:rsidRPr="00BF2B73">
        <w:rPr>
          <w:rStyle w:val="newsdate"/>
          <w:b/>
          <w:bCs/>
          <w:shd w:val="clear" w:color="auto" w:fill="FFFFFF"/>
        </w:rPr>
        <w:t>четвртак, 02 јул 2020.</w:t>
      </w:r>
    </w:p>
    <w:p w:rsidR="00E64BA3" w:rsidRPr="00BF2B73" w:rsidRDefault="00E64BA3" w:rsidP="00364B87">
      <w:pPr>
        <w:pStyle w:val="NormalWeb"/>
        <w:shd w:val="clear" w:color="auto" w:fill="FFFFFF"/>
        <w:spacing w:before="0" w:beforeAutospacing="0" w:after="0" w:afterAutospacing="0"/>
        <w:ind w:firstLine="720"/>
        <w:rPr>
          <w:color w:val="auto"/>
        </w:rPr>
      </w:pPr>
      <w:r w:rsidRPr="00BF2B73">
        <w:rPr>
          <w:color w:val="auto"/>
        </w:rPr>
        <w:t>Цариници су 1. јула 2020. године на прелазу Келебија спречили кријумчарење готово 50.000  цигарета из Србије ка ЕУ.</w:t>
      </w:r>
    </w:p>
    <w:p w:rsidR="00E64BA3" w:rsidRPr="00BF2B73" w:rsidRDefault="00E64BA3" w:rsidP="00E64BA3">
      <w:pPr>
        <w:shd w:val="clear" w:color="auto" w:fill="FFFFFF"/>
        <w:ind w:firstLine="720"/>
      </w:pPr>
      <w:r w:rsidRPr="00BF2B73">
        <w:t>Прекршај је откривен када је за детаљан преглед на излазу и земље издвојен комби са приколицом за транспорт аутомобила београдских регистарских ознака, којим су ка Аустрији путовала двојица држављана Србије. </w:t>
      </w:r>
    </w:p>
    <w:p w:rsidR="00E64BA3" w:rsidRPr="00BF2B73" w:rsidRDefault="00E64BA3" w:rsidP="00E64BA3">
      <w:pPr>
        <w:shd w:val="clear" w:color="auto" w:fill="FFFFFF"/>
        <w:ind w:firstLine="720"/>
      </w:pPr>
      <w:r w:rsidRPr="00BF2B73">
        <w:t>40-годишњи отац и његов 19-годишњи син су цариницима рекли да путују у Линц по аутомобил који су тамо купили и да немају ништа што би пријавили. </w:t>
      </w:r>
    </w:p>
    <w:p w:rsidR="00E64BA3" w:rsidRPr="00BF2B73" w:rsidRDefault="00E64BA3" w:rsidP="00E64BA3">
      <w:pPr>
        <w:shd w:val="clear" w:color="auto" w:fill="FFFFFF"/>
        <w:ind w:firstLine="720"/>
      </w:pPr>
      <w:r w:rsidRPr="00BF2B73">
        <w:lastRenderedPageBreak/>
        <w:t>Међутим, царински службени пас Нерон је учествујући у контроли која је уследила, одреаговао на предњи крај возила. </w:t>
      </w:r>
    </w:p>
    <w:p w:rsidR="00E64BA3" w:rsidRPr="00BF2B73" w:rsidRDefault="00E64BA3" w:rsidP="00E64BA3">
      <w:pPr>
        <w:shd w:val="clear" w:color="auto" w:fill="FFFFFF"/>
        <w:ind w:firstLine="720"/>
      </w:pPr>
      <w:r w:rsidRPr="00BF2B73">
        <w:t>Тада су цариници демонтирали под комбија и у њему открили два „бункера“ у фабричкој шупљини пода, у којима је наслагано било 2.400 паклица кријумчарених цигарета. </w:t>
      </w:r>
    </w:p>
    <w:p w:rsidR="00E64BA3" w:rsidRPr="00BF2B73" w:rsidRDefault="00E64BA3" w:rsidP="00E64BA3">
      <w:pPr>
        <w:shd w:val="clear" w:color="auto" w:fill="FFFFFF"/>
        <w:ind w:firstLine="720"/>
      </w:pPr>
      <w:r w:rsidRPr="00BF2B73">
        <w:t>Даљом контролом, скидањем средње клупе и подног тапацирунга уз бочну страницу возила, отркривен је и трећи „бункер“ преправљен од фабричке шупљине и напуњен паклицама цигарета „честерфилд“.</w:t>
      </w:r>
    </w:p>
    <w:p w:rsidR="00364B87" w:rsidRPr="00BF2B73" w:rsidRDefault="00E64BA3" w:rsidP="00364B87">
      <w:pPr>
        <w:ind w:firstLine="720"/>
        <w:rPr>
          <w:shd w:val="clear" w:color="auto" w:fill="FFFFFF"/>
        </w:rPr>
      </w:pPr>
      <w:r w:rsidRPr="00BF2B73">
        <w:rPr>
          <w:shd w:val="clear" w:color="auto" w:fill="FFFFFF"/>
        </w:rPr>
        <w:t xml:space="preserve">Путнике, </w:t>
      </w:r>
      <w:r w:rsidRPr="00BF2B73">
        <w:rPr>
          <w:shd w:val="clear" w:color="auto" w:fill="FFFFFF"/>
          <w:lang w:val="sr-Cyrl-RS"/>
        </w:rPr>
        <w:t>с</w:t>
      </w:r>
      <w:r w:rsidRPr="00BF2B73">
        <w:rPr>
          <w:shd w:val="clear" w:color="auto" w:fill="FFFFFF"/>
        </w:rPr>
        <w:t>кривене цигарете, као и комби са приколицом преузела је у даљу надлежност полиција.</w:t>
      </w:r>
    </w:p>
    <w:p w:rsidR="005A776D" w:rsidRPr="00BF2B73" w:rsidRDefault="005A776D" w:rsidP="00364B87">
      <w:pPr>
        <w:ind w:firstLine="720"/>
        <w:rPr>
          <w:shd w:val="clear" w:color="auto" w:fill="FFFFFF"/>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027"/>
      </w:tblGrid>
      <w:tr w:rsidR="00BF2B73" w:rsidRPr="00BF2B73" w:rsidTr="00DF64DA">
        <w:trPr>
          <w:tblCellSpacing w:w="0" w:type="dxa"/>
        </w:trPr>
        <w:tc>
          <w:tcPr>
            <w:tcW w:w="0" w:type="auto"/>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9027"/>
            </w:tblGrid>
            <w:tr w:rsidR="00BF2B73" w:rsidRPr="00BF2B73">
              <w:trPr>
                <w:tblCellSpacing w:w="0" w:type="dxa"/>
              </w:trPr>
              <w:tc>
                <w:tcPr>
                  <w:tcW w:w="0" w:type="auto"/>
                  <w:hideMark/>
                </w:tcPr>
                <w:p w:rsidR="00DF64DA" w:rsidRPr="00BF2B73" w:rsidRDefault="00DF64DA" w:rsidP="00DF64DA">
                  <w:pPr>
                    <w:pStyle w:val="Heading4"/>
                    <w:rPr>
                      <w:rFonts w:ascii="Times New Roman" w:hAnsi="Times New Roman"/>
                      <w:sz w:val="24"/>
                      <w:szCs w:val="24"/>
                    </w:rPr>
                  </w:pPr>
                  <w:r w:rsidRPr="00BF2B73">
                    <w:rPr>
                      <w:rFonts w:ascii="Times New Roman" w:hAnsi="Times New Roman"/>
                      <w:sz w:val="24"/>
                      <w:szCs w:val="24"/>
                    </w:rPr>
                    <w:t>400.000 евра у јастуцима на Хоргошу</w:t>
                  </w:r>
                </w:p>
                <w:p w:rsidR="00DF64DA" w:rsidRPr="00BF2B73" w:rsidRDefault="00DF64DA" w:rsidP="00DF64DA">
                  <w:r w:rsidRPr="00BF2B73">
                    <w:rPr>
                      <w:rStyle w:val="newsdate"/>
                      <w:b/>
                      <w:bCs/>
                    </w:rPr>
                    <w:t>недеља, 12 јул 2020.</w:t>
                  </w:r>
                </w:p>
                <w:p w:rsidR="00DF64DA" w:rsidRPr="00BF2B73" w:rsidRDefault="00DF64DA" w:rsidP="00DF64DA">
                  <w:pPr>
                    <w:pStyle w:val="NormalWeb"/>
                    <w:spacing w:before="0" w:beforeAutospacing="0" w:after="0" w:afterAutospacing="0"/>
                    <w:rPr>
                      <w:color w:val="auto"/>
                    </w:rPr>
                  </w:pPr>
                  <w:r w:rsidRPr="00BF2B73">
                    <w:rPr>
                      <w:color w:val="auto"/>
                    </w:rPr>
                    <w:t>Цариници су на улазној страни прелаза Хоргош 11. јула 2020. у сарадњи са полицијом, спречили покушај кријумчарења око 400.000 евра сакривених у два јастука.</w:t>
                  </w:r>
                </w:p>
              </w:tc>
            </w:tr>
          </w:tbl>
          <w:p w:rsidR="00DF64DA" w:rsidRPr="00BF2B73" w:rsidRDefault="00DF64DA"/>
        </w:tc>
      </w:tr>
    </w:tbl>
    <w:p w:rsidR="00BB5983" w:rsidRPr="00BF2B73" w:rsidRDefault="00DF64DA" w:rsidP="00E64BA3">
      <w:pPr>
        <w:ind w:firstLine="720"/>
        <w:rPr>
          <w:shd w:val="clear" w:color="auto" w:fill="FFFFFF"/>
        </w:rPr>
      </w:pPr>
      <w:r w:rsidRPr="00BF2B73">
        <w:rPr>
          <w:shd w:val="clear" w:color="auto" w:fill="FFFFFF"/>
        </w:rPr>
        <w:t>Прекршај је откривен када је на ред за контролу пристигао аутомобил „ленд ровер“, немачких регистарских изнака, којим је из Берлина ка Измиру путовао брачни пар турских држављана.</w:t>
      </w:r>
    </w:p>
    <w:p w:rsidR="00DF64DA" w:rsidRPr="00BF2B73" w:rsidRDefault="00DF64DA" w:rsidP="00E64BA3">
      <w:pPr>
        <w:ind w:firstLine="720"/>
        <w:rPr>
          <w:shd w:val="clear" w:color="auto" w:fill="FFFFFF"/>
          <w:lang w:val="sr-Cyrl-RS"/>
        </w:rPr>
      </w:pPr>
      <w:r w:rsidRPr="00BF2B73">
        <w:rPr>
          <w:shd w:val="clear" w:color="auto" w:fill="FFFFFF"/>
        </w:rPr>
        <w:t>На уобичајено питање о томе, да ли имају нешто за пријављивање уследио је одговор да  са собом носе само лични пртљаг и дозвољени износ новца</w:t>
      </w:r>
      <w:r w:rsidR="00364B87" w:rsidRPr="00BF2B73">
        <w:rPr>
          <w:shd w:val="clear" w:color="auto" w:fill="FFFFFF"/>
          <w:lang w:val="sr-Cyrl-RS"/>
        </w:rPr>
        <w:t>.</w:t>
      </w:r>
    </w:p>
    <w:p w:rsidR="00364B87" w:rsidRPr="00BF2B73" w:rsidRDefault="00364B87" w:rsidP="00E64BA3">
      <w:pPr>
        <w:ind w:firstLine="720"/>
        <w:rPr>
          <w:shd w:val="clear" w:color="auto" w:fill="FFFFFF"/>
          <w:lang w:val="sr-Cyrl-RS"/>
        </w:rPr>
      </w:pPr>
      <w:r w:rsidRPr="00BF2B73">
        <w:rPr>
          <w:shd w:val="clear" w:color="auto" w:fill="FFFFFF"/>
        </w:rPr>
        <w:t>На уобичајено питање о томе, да ли имају нешто за пријављивање уследио је одговор да  са собом носе само лични пртљаг и дозвољени износ новца</w:t>
      </w:r>
      <w:r w:rsidRPr="00BF2B73">
        <w:rPr>
          <w:shd w:val="clear" w:color="auto" w:fill="FFFFFF"/>
          <w:lang w:val="sr-Cyrl-RS"/>
        </w:rPr>
        <w:t>.</w:t>
      </w:r>
    </w:p>
    <w:p w:rsidR="00364B87" w:rsidRPr="00BF2B73" w:rsidRDefault="00364B87" w:rsidP="00364B87">
      <w:pPr>
        <w:shd w:val="clear" w:color="auto" w:fill="FFFFFF"/>
      </w:pPr>
      <w:r w:rsidRPr="00BF2B73">
        <w:t>Без обзира на то, цариници су се одлучили за детаљан преглед, када је возило пребачено у гаражу намењену за ту сврху. </w:t>
      </w:r>
    </w:p>
    <w:p w:rsidR="00364B87" w:rsidRPr="00BF2B73" w:rsidRDefault="00364B87" w:rsidP="00364B87">
      <w:pPr>
        <w:shd w:val="clear" w:color="auto" w:fill="FFFFFF"/>
        <w:ind w:firstLine="720"/>
      </w:pPr>
      <w:r w:rsidRPr="00BF2B73">
        <w:t>Тада је 31-годишња жена узела из аутомобила два јастука да би наводно села на њих. Пре него што је то учинила, цариник је затражио да погледа јастуке и у њима пронашао гомилу новца.</w:t>
      </w:r>
    </w:p>
    <w:p w:rsidR="00364B87" w:rsidRPr="00BF2B73" w:rsidRDefault="00364B87" w:rsidP="00364B87">
      <w:pPr>
        <w:shd w:val="clear" w:color="auto" w:fill="FFFFFF"/>
      </w:pPr>
      <w:r w:rsidRPr="00BF2B73">
        <w:t>Били су пуни свежњева евра.</w:t>
      </w:r>
    </w:p>
    <w:p w:rsidR="00364B87" w:rsidRPr="00BF2B73" w:rsidRDefault="00364B87" w:rsidP="00364B87">
      <w:pPr>
        <w:shd w:val="clear" w:color="auto" w:fill="FFFFFF"/>
        <w:ind w:firstLine="720"/>
      </w:pPr>
      <w:r w:rsidRPr="00BF2B73">
        <w:t>Из њих је извађено 400.000 евра, да би потом код 33-годишњег мушкарца у торбици за документа пронађено још 15.000 евра, док је жена у торбици имала 3.620 евра, што је укупно 418.620 непријављених евра.</w:t>
      </w:r>
    </w:p>
    <w:p w:rsidR="00364B87" w:rsidRPr="00BF2B73" w:rsidRDefault="00364B87" w:rsidP="00E64BA3">
      <w:pPr>
        <w:ind w:firstLine="720"/>
        <w:rPr>
          <w:shd w:val="clear" w:color="auto" w:fill="FFFFFF"/>
        </w:rPr>
      </w:pPr>
      <w:r w:rsidRPr="00BF2B73">
        <w:rPr>
          <w:shd w:val="clear" w:color="auto" w:fill="FFFFFF"/>
        </w:rPr>
        <w:t>Путницима је враћено по 10.000 евра, док је остатак откривене непријављене суме заједно са путницима и аутомобилом преузело Одељење за борбу против корупције МУП из Суботице.</w:t>
      </w:r>
    </w:p>
    <w:p w:rsidR="00670D0A" w:rsidRPr="00BF2B73" w:rsidRDefault="00670D0A" w:rsidP="00670D0A"/>
    <w:p w:rsidR="00670D0A" w:rsidRPr="00BF2B73" w:rsidRDefault="00670D0A" w:rsidP="00670D0A">
      <w:pPr>
        <w:pStyle w:val="Heading4"/>
        <w:shd w:val="clear" w:color="auto" w:fill="FFFFFF"/>
        <w:rPr>
          <w:rFonts w:ascii="Times New Roman" w:hAnsi="Times New Roman"/>
          <w:sz w:val="24"/>
          <w:szCs w:val="24"/>
        </w:rPr>
      </w:pPr>
      <w:r w:rsidRPr="00BF2B73">
        <w:rPr>
          <w:rFonts w:ascii="Times New Roman" w:hAnsi="Times New Roman"/>
          <w:sz w:val="24"/>
          <w:szCs w:val="24"/>
        </w:rPr>
        <w:t>Кријумчарене цигарете откривене у резервоару камиона</w:t>
      </w:r>
    </w:p>
    <w:p w:rsidR="00670D0A" w:rsidRPr="00BF2B73" w:rsidRDefault="00670D0A" w:rsidP="00670D0A">
      <w:r w:rsidRPr="00BF2B73">
        <w:rPr>
          <w:rStyle w:val="newsdate"/>
          <w:b/>
          <w:bCs/>
          <w:shd w:val="clear" w:color="auto" w:fill="FFFFFF"/>
        </w:rPr>
        <w:t>среда, 13 мај 2020.</w:t>
      </w:r>
    </w:p>
    <w:p w:rsidR="00670D0A" w:rsidRPr="00BF2B73" w:rsidRDefault="00670D0A" w:rsidP="00670D0A">
      <w:pPr>
        <w:pStyle w:val="NormalWeb"/>
        <w:shd w:val="clear" w:color="auto" w:fill="FFFFFF"/>
        <w:spacing w:before="0" w:beforeAutospacing="0" w:after="0" w:afterAutospacing="0"/>
        <w:ind w:firstLine="720"/>
        <w:rPr>
          <w:color w:val="auto"/>
        </w:rPr>
      </w:pPr>
      <w:r w:rsidRPr="00BF2B73">
        <w:rPr>
          <w:color w:val="auto"/>
        </w:rPr>
        <w:t>На излазу граничног прелаза Ватин, ка Румунији, цариници су око поноћи 13. маја 2020. године спречили кријумчарење готово 5.500 паклица цигарета скривених у резервоару једног камиона. </w:t>
      </w:r>
    </w:p>
    <w:p w:rsidR="00670D0A" w:rsidRPr="00BF2B73" w:rsidRDefault="00670D0A" w:rsidP="00670D0A">
      <w:pPr>
        <w:pStyle w:val="NormalWeb"/>
        <w:shd w:val="clear" w:color="auto" w:fill="FFFFFF"/>
        <w:spacing w:before="0" w:beforeAutospacing="0" w:after="0" w:afterAutospacing="0"/>
        <w:ind w:firstLine="720"/>
        <w:rPr>
          <w:color w:val="auto"/>
        </w:rPr>
      </w:pPr>
      <w:r w:rsidRPr="00BF2B73">
        <w:rPr>
          <w:color w:val="auto"/>
        </w:rPr>
        <w:t>Кријумчарење цигарета је откривено на прелазу Ватин, када је на ред за редовну излазну контролу пристигао камион новопазарских регистарских ознака којим је управљао 52-годишњи возач из Новог Пазара. </w:t>
      </w:r>
    </w:p>
    <w:p w:rsidR="00670D0A" w:rsidRPr="00BF2B73" w:rsidRDefault="00670D0A" w:rsidP="00670D0A">
      <w:pPr>
        <w:shd w:val="clear" w:color="auto" w:fill="FFFFFF"/>
        <w:ind w:firstLine="720"/>
      </w:pPr>
      <w:r w:rsidRPr="00BF2B73">
        <w:t>Возач је тврдио да осим грађевинских блокова које је превозио ка Румунији у камиону нема ничег што би требало да се пријави.</w:t>
      </w:r>
    </w:p>
    <w:p w:rsidR="00670D0A" w:rsidRPr="00BF2B73" w:rsidRDefault="00670D0A" w:rsidP="00670D0A">
      <w:pPr>
        <w:shd w:val="clear" w:color="auto" w:fill="FFFFFF"/>
        <w:ind w:firstLine="720"/>
      </w:pPr>
      <w:r w:rsidRPr="00BF2B73">
        <w:t>Међутим, цариници су током иницијалног прегледа возила уочили неправилности у звуку у пределу резервоара. Због тога је камион подвргнут детаљној контроли на лицу места.</w:t>
      </w:r>
    </w:p>
    <w:p w:rsidR="00670D0A" w:rsidRPr="00BF2B73" w:rsidRDefault="00670D0A" w:rsidP="00670D0A">
      <w:pPr>
        <w:shd w:val="clear" w:color="auto" w:fill="FFFFFF"/>
        <w:ind w:firstLine="720"/>
      </w:pPr>
      <w:r w:rsidRPr="00BF2B73">
        <w:t>Бустером, уређајем за мерење густине материје, потврђене су сумње царинских службеника, јер је присуство течности детектовано само на почетку резервоара, а како се одмицало ка средини, вредности су указивале на присуство чврсте материје. </w:t>
      </w:r>
    </w:p>
    <w:p w:rsidR="00670D0A" w:rsidRPr="00BF2B73" w:rsidRDefault="00670D0A" w:rsidP="00670D0A">
      <w:pPr>
        <w:shd w:val="clear" w:color="auto" w:fill="FFFFFF"/>
        <w:ind w:firstLine="720"/>
      </w:pPr>
      <w:r w:rsidRPr="00BF2B73">
        <w:t>Цариници су потом резервоар прегледали и изнутра користећи фибер оптику, а микро камера тог уређаја потврдила је да је преграђен лимом.</w:t>
      </w:r>
    </w:p>
    <w:p w:rsidR="00670D0A" w:rsidRPr="00BF2B73" w:rsidRDefault="00670D0A" w:rsidP="00670D0A">
      <w:pPr>
        <w:shd w:val="clear" w:color="auto" w:fill="FFFFFF"/>
      </w:pPr>
      <w:r w:rsidRPr="00BF2B73">
        <w:lastRenderedPageBreak/>
        <w:t> </w:t>
      </w:r>
    </w:p>
    <w:p w:rsidR="00670D0A" w:rsidRPr="00BF2B73" w:rsidRDefault="00670D0A" w:rsidP="00670D0A">
      <w:pPr>
        <w:shd w:val="clear" w:color="auto" w:fill="FFFFFF"/>
        <w:ind w:firstLine="720"/>
      </w:pPr>
      <w:r w:rsidRPr="00BF2B73">
        <w:t>Због тога је пробушена контролна рупа на задњем делу резервоара и тада су се пред службеницима указале кријумчарене цигарете. </w:t>
      </w:r>
    </w:p>
    <w:p w:rsidR="00670D0A" w:rsidRPr="00BF2B73" w:rsidRDefault="00670D0A" w:rsidP="00670D0A">
      <w:pPr>
        <w:shd w:val="clear" w:color="auto" w:fill="FFFFFF"/>
        <w:ind w:firstLine="720"/>
      </w:pPr>
      <w:r w:rsidRPr="00BF2B73">
        <w:t>На резервоару је потом направљен већи отвор кроз који су цигарете могле да се изваде и убрзо је откривено да се у преграђеном делу резервоара овог камиона крије 5430 паклица цигарета ''Golden Bird'' без акцизних маркица.</w:t>
      </w:r>
    </w:p>
    <w:p w:rsidR="00670D0A" w:rsidRPr="00BF2B73" w:rsidRDefault="00670D0A" w:rsidP="00F53CC0">
      <w:pPr>
        <w:ind w:firstLine="720"/>
        <w:rPr>
          <w:shd w:val="clear" w:color="auto" w:fill="FFFFFF"/>
        </w:rPr>
      </w:pPr>
      <w:r w:rsidRPr="00BF2B73">
        <w:rPr>
          <w:shd w:val="clear" w:color="auto" w:fill="FFFFFF"/>
        </w:rPr>
        <w:t>Против возача је покренут прекршајни поступак, а камион и кријумчарене цигарете ће бити под царинским надзором до његовог окончања.</w:t>
      </w:r>
    </w:p>
    <w:p w:rsidR="00670D0A" w:rsidRPr="00BF2B73" w:rsidRDefault="00670D0A" w:rsidP="00F53CC0">
      <w:pPr>
        <w:ind w:firstLine="720"/>
        <w:rPr>
          <w:shd w:val="clear" w:color="auto" w:fill="FFFFFF"/>
        </w:rPr>
      </w:pPr>
    </w:p>
    <w:p w:rsidR="00FE3119" w:rsidRPr="00BF2B73" w:rsidRDefault="00FE3119" w:rsidP="00FE3119">
      <w:pPr>
        <w:pStyle w:val="Heading4"/>
        <w:shd w:val="clear" w:color="auto" w:fill="FFFFFF"/>
        <w:rPr>
          <w:rFonts w:ascii="Times New Roman" w:hAnsi="Times New Roman"/>
          <w:sz w:val="24"/>
          <w:szCs w:val="24"/>
        </w:rPr>
      </w:pPr>
      <w:r w:rsidRPr="00BF2B73">
        <w:rPr>
          <w:rFonts w:ascii="Times New Roman" w:hAnsi="Times New Roman"/>
          <w:sz w:val="24"/>
          <w:szCs w:val="24"/>
        </w:rPr>
        <w:t>Донацијом новог службеног пса потврђена изузетна сарадња царинских служби Србије и Француске</w:t>
      </w:r>
    </w:p>
    <w:p w:rsidR="00FE3119" w:rsidRPr="00BF2B73" w:rsidRDefault="00FE3119" w:rsidP="00FE3119">
      <w:r w:rsidRPr="00BF2B73">
        <w:rPr>
          <w:rStyle w:val="newsdate"/>
          <w:b/>
          <w:bCs/>
          <w:shd w:val="clear" w:color="auto" w:fill="FFFFFF"/>
        </w:rPr>
        <w:t>понедељак, 16 децембар 2019.</w:t>
      </w:r>
    </w:p>
    <w:p w:rsidR="00FE3119" w:rsidRPr="00BF2B73" w:rsidRDefault="00FE3119" w:rsidP="00FE3119">
      <w:pPr>
        <w:pStyle w:val="ms-rtecustom-slikacentar"/>
        <w:shd w:val="clear" w:color="auto" w:fill="FFFFFF"/>
        <w:ind w:firstLine="720"/>
        <w:rPr>
          <w:rFonts w:ascii="Times New Roman" w:hAnsi="Times New Roman" w:cs="Times New Roman"/>
          <w:color w:val="auto"/>
          <w:sz w:val="24"/>
          <w:szCs w:val="24"/>
        </w:rPr>
      </w:pPr>
      <w:r w:rsidRPr="00BF2B73">
        <w:rPr>
          <w:rStyle w:val="ms-rtecustom-slikacentar1"/>
          <w:rFonts w:ascii="Times New Roman" w:hAnsi="Times New Roman" w:cs="Times New Roman"/>
          <w:color w:val="auto"/>
          <w:sz w:val="24"/>
          <w:szCs w:val="24"/>
        </w:rPr>
        <w:t>Управа царина је од 16. децембра 2019. године богатија за још једног службеног пса, који је у присуству амбасадора Француске Жан-Луја Фалконија и директора Управе царина Милоша Томића предат на коришћење царинској служби Србије.</w:t>
      </w:r>
      <w:r w:rsidRPr="00BF2B73">
        <w:rPr>
          <w:rFonts w:ascii="Times New Roman" w:hAnsi="Times New Roman" w:cs="Times New Roman"/>
          <w:color w:val="auto"/>
          <w:sz w:val="24"/>
          <w:szCs w:val="24"/>
        </w:rPr>
        <w:t> </w:t>
      </w:r>
    </w:p>
    <w:p w:rsidR="00FE3119" w:rsidRPr="00BF2B73" w:rsidRDefault="00FE3119" w:rsidP="00FE3119">
      <w:pPr>
        <w:shd w:val="clear" w:color="auto" w:fill="FFFFFF"/>
        <w:ind w:firstLine="720"/>
      </w:pPr>
      <w:r w:rsidRPr="00BF2B73">
        <w:t>Реч је о расном лабрадору по имену О'нил, који ће ускоро кренути на своје прве радне задатке, након што се успешно прилагодио новом окружењу.</w:t>
      </w:r>
    </w:p>
    <w:p w:rsidR="00AB2F17" w:rsidRPr="00BF2B73" w:rsidRDefault="00FE3119" w:rsidP="00CD558E">
      <w:pPr>
        <w:ind w:firstLine="720"/>
        <w:rPr>
          <w:shd w:val="clear" w:color="auto" w:fill="FFFFFF"/>
        </w:rPr>
      </w:pPr>
      <w:r w:rsidRPr="00BF2B73">
        <w:rPr>
          <w:shd w:val="clear" w:color="auto" w:fill="FFFFFF"/>
          <w:lang w:val="sr-Cyrl-RS"/>
        </w:rPr>
        <w:t>З</w:t>
      </w:r>
      <w:r w:rsidRPr="00BF2B73">
        <w:rPr>
          <w:shd w:val="clear" w:color="auto" w:fill="FFFFFF"/>
        </w:rPr>
        <w:t>ахваљујући темељном раду са службеним псима, у чему царинска администрација Француске има богато искуство, пас је у року савладао специјалистичку обуку за откривање кријумчарених наркотика у Националној царинској школи у Ла Рошелу (Француска).</w:t>
      </w:r>
    </w:p>
    <w:p w:rsidR="00FE3119" w:rsidRPr="00BF2B73" w:rsidRDefault="00FE3119" w:rsidP="00FE3119">
      <w:pPr>
        <w:shd w:val="clear" w:color="auto" w:fill="FFFFFF"/>
      </w:pPr>
      <w:r w:rsidRPr="00BF2B73">
        <w:t>На свечаној примопредаји новог царинског пса присутнима су се обратили Њ.Е. Жан-Луј Фалкони, амбасадор Француске и Милош Томић, директор Управе царина Србије.</w:t>
      </w:r>
    </w:p>
    <w:p w:rsidR="00FE3119" w:rsidRPr="00BF2B73" w:rsidRDefault="00FE3119" w:rsidP="00FE3119">
      <w:pPr>
        <w:shd w:val="clear" w:color="auto" w:fill="FFFFFF"/>
        <w:ind w:firstLine="720"/>
      </w:pPr>
      <w:r w:rsidRPr="00BF2B73">
        <w:t>Помоћник директора царинске администрације Француске, Седрик Оржере је истакао значај и квалитет сарадње српске и француске царине која се одвија кроз размене искустава у свим областима и конкретне пројекте као што је данашња донација службеног пса.</w:t>
      </w:r>
    </w:p>
    <w:p w:rsidR="00FE3119" w:rsidRPr="00BF2B73" w:rsidRDefault="00FE3119" w:rsidP="00FE3119">
      <w:pPr>
        <w:shd w:val="clear" w:color="auto" w:fill="FFFFFF"/>
        <w:ind w:firstLine="720"/>
      </w:pPr>
      <w:r w:rsidRPr="00BF2B73">
        <w:t>Да би присутнима било јасније због чега су пси драгоцени сарадници цариника у целом свету, уприличена је демонстрација изванредних способности ових племенитих животиња, коју је водио и коментарисао Раде Кнежевић, помоћник директора у Сектору за контролу царинских прописа.</w:t>
      </w:r>
    </w:p>
    <w:p w:rsidR="00FE3119" w:rsidRPr="00BF2B73" w:rsidRDefault="00FE3119" w:rsidP="00FE3119">
      <w:pPr>
        <w:shd w:val="clear" w:color="auto" w:fill="FFFFFF"/>
        <w:ind w:firstLine="720"/>
      </w:pPr>
      <w:r w:rsidRPr="00BF2B73">
        <w:t>Управа царина Србије за сада располаже са шест службених паса, али се очекује да у врло кратком року, новооформљени Одсек за контролу уз помоћ службених паса буде значајно омасовљен, те да броји око 20 обучених јединки.</w:t>
      </w:r>
    </w:p>
    <w:p w:rsidR="00FE3119" w:rsidRPr="00BF2B73" w:rsidRDefault="00FE3119" w:rsidP="00FE3119">
      <w:pPr>
        <w:shd w:val="clear" w:color="auto" w:fill="FFFFFF"/>
        <w:ind w:firstLine="720"/>
        <w:jc w:val="left"/>
      </w:pPr>
      <w:r w:rsidRPr="00BF2B73">
        <w:t>Црни лабрадор О'нил ће на граници помагати цариницима у откривању дроге, па ће поред кријумчара дуванских производа, за које су до сада специјализована два пса, и кријумчари наркотика имати разлога за бригу.</w:t>
      </w:r>
      <w:hyperlink r:id="rId64" w:history="1">
        <w:r w:rsidRPr="00BF2B73">
          <w:br/>
        </w:r>
      </w:hyperlink>
      <w:r w:rsidRPr="00BF2B73">
        <w:tab/>
      </w:r>
      <w:r w:rsidRPr="00BF2B73">
        <w:rPr>
          <w:shd w:val="clear" w:color="auto" w:fill="FFFFFF"/>
        </w:rPr>
        <w:t>Подсетимо да царинске администрације Србије и Француске повезује плодна, вишедеценијска сарадња. Тако је средином јула ове године, током посете председника Емануела Макрона Србији, потписано Писмо о намерама две царинске администрације у коме се наглашава важност добре сарадње и узајамне помоћи двеју земаља у сузбијању царинских прекршаја, као и неопходност наставка такве праксе у годинама које следе.</w:t>
      </w:r>
    </w:p>
    <w:p w:rsidR="00FE3119" w:rsidRPr="00BF2B73" w:rsidRDefault="00FE3119" w:rsidP="00FE3119">
      <w:pPr>
        <w:ind w:firstLine="720"/>
        <w:rPr>
          <w:shd w:val="clear" w:color="auto" w:fill="FFFFFF"/>
        </w:rPr>
      </w:pPr>
      <w:r w:rsidRPr="00BF2B73">
        <w:rPr>
          <w:shd w:val="clear" w:color="auto" w:fill="FFFFFF"/>
        </w:rPr>
        <w:t>У духу тог документа, донација новог службеног пса је још једна потврда искреног пријатељства и изузетне сарадње царинских администрација Србије и Француске.</w:t>
      </w:r>
    </w:p>
    <w:p w:rsidR="005C3C8D" w:rsidRPr="00BF2B73" w:rsidRDefault="005C3C8D" w:rsidP="005C3C8D">
      <w:pPr>
        <w:pStyle w:val="Heading4"/>
        <w:shd w:val="clear" w:color="auto" w:fill="FFFFFF"/>
        <w:rPr>
          <w:rFonts w:ascii="Times New Roman" w:hAnsi="Times New Roman"/>
          <w:sz w:val="24"/>
          <w:szCs w:val="24"/>
        </w:rPr>
      </w:pPr>
      <w:r w:rsidRPr="00BF2B73">
        <w:rPr>
          <w:rFonts w:ascii="Times New Roman" w:hAnsi="Times New Roman"/>
          <w:sz w:val="24"/>
          <w:szCs w:val="24"/>
        </w:rPr>
        <w:t>Жако папагај у ручном фрижидеру, човек у шпорету</w:t>
      </w:r>
    </w:p>
    <w:p w:rsidR="005C3C8D" w:rsidRPr="00BF2B73" w:rsidRDefault="005C3C8D" w:rsidP="005C3C8D">
      <w:r w:rsidRPr="00BF2B73">
        <w:rPr>
          <w:rStyle w:val="newsdate"/>
          <w:b/>
          <w:bCs/>
          <w:shd w:val="clear" w:color="auto" w:fill="FFFFFF"/>
        </w:rPr>
        <w:t>уторак, 10 децембар 2019.</w:t>
      </w:r>
    </w:p>
    <w:p w:rsidR="005C3C8D" w:rsidRPr="00BF2B73" w:rsidRDefault="005C3C8D" w:rsidP="005C3C8D">
      <w:pPr>
        <w:pStyle w:val="NormalWeb"/>
        <w:shd w:val="clear" w:color="auto" w:fill="FFFFFF"/>
        <w:spacing w:before="0" w:beforeAutospacing="0" w:after="0" w:afterAutospacing="0"/>
        <w:rPr>
          <w:color w:val="auto"/>
        </w:rPr>
      </w:pPr>
      <w:r w:rsidRPr="00BF2B73">
        <w:rPr>
          <w:color w:val="auto"/>
        </w:rPr>
        <w:t>Од почетка године српски цариници запленили су три и по тоне различитих наркотика, три и по милиона цигарета, два и по милиона непријављених евра и више од пола милиона различитих лекова.</w:t>
      </w:r>
    </w:p>
    <w:p w:rsidR="005C3C8D" w:rsidRPr="00BF2B73" w:rsidRDefault="005C3C8D" w:rsidP="005C3C8D">
      <w:pPr>
        <w:pStyle w:val="NormalWeb"/>
        <w:shd w:val="clear" w:color="auto" w:fill="FFFFFF"/>
        <w:spacing w:before="0" w:beforeAutospacing="0" w:after="0" w:afterAutospacing="0"/>
        <w:rPr>
          <w:color w:val="auto"/>
        </w:rPr>
      </w:pPr>
      <w:r w:rsidRPr="00BF2B73">
        <w:rPr>
          <w:color w:val="auto"/>
        </w:rPr>
        <w:t> </w:t>
      </w:r>
    </w:p>
    <w:p w:rsidR="005C3C8D" w:rsidRPr="00BF2B73" w:rsidRDefault="005C3C8D" w:rsidP="00FE3119">
      <w:pPr>
        <w:ind w:firstLine="720"/>
        <w:rPr>
          <w:shd w:val="clear" w:color="auto" w:fill="FFFFFF"/>
        </w:rPr>
      </w:pPr>
      <w:r w:rsidRPr="00BF2B73">
        <w:rPr>
          <w:shd w:val="clear" w:color="auto" w:fill="FFFFFF"/>
        </w:rPr>
        <w:lastRenderedPageBreak/>
        <w:t>Покушаји да се преко границе пренесе недозвољена роба су чести, а начини различити. Шта се још све кријумчари и како, истраживала је екипа РТС, на граничном прелазу Батровци.</w:t>
      </w:r>
    </w:p>
    <w:p w:rsidR="00FC5912" w:rsidRPr="00BF2B73" w:rsidRDefault="005C3C8D" w:rsidP="00FE3119">
      <w:pPr>
        <w:ind w:firstLine="720"/>
        <w:rPr>
          <w:shd w:val="clear" w:color="auto" w:fill="FFFFFF"/>
        </w:rPr>
      </w:pPr>
      <w:r w:rsidRPr="00BF2B73">
        <w:rPr>
          <w:shd w:val="clear" w:color="auto" w:fill="FFFFFF"/>
        </w:rPr>
        <w:t>Од каросерије возила до путних торби, од ципела до импровизованих бункера. Места за сакривање разна, идеје и начини нови, шверцерска упорност - непроменљива. Тако се уз шафцигере и клешта, у бочној прегради за алат македонског аутобуса, крајем новембра, нашло више од четири килограма белих тартуфа, вредних око 20.000 евра.</w:t>
      </w:r>
    </w:p>
    <w:p w:rsidR="005C3C8D" w:rsidRPr="00BF2B73" w:rsidRDefault="005C3C8D" w:rsidP="00FE3119">
      <w:pPr>
        <w:ind w:firstLine="720"/>
        <w:rPr>
          <w:shd w:val="clear" w:color="auto" w:fill="FFFFFF"/>
        </w:rPr>
      </w:pPr>
      <w:r w:rsidRPr="00BF2B73">
        <w:rPr>
          <w:shd w:val="clear" w:color="auto" w:fill="FFFFFF"/>
        </w:rPr>
        <w:t>„Људи су стварно довитљиви и маштовити, буквално нема ограничења, од хране, животиња које су заштићене врсте, оружја, наркотика, цигарета. Досадашњом праксом смо се уверили да не постоје никаква правила ни што се тиче доба дана кад се то покушава, нити што се тиче пола прекршилаца,“ каже Дејвил Евандер, шеф новосадског тима за сузбијање кријумчарења у Управи царина.</w:t>
      </w:r>
    </w:p>
    <w:p w:rsidR="005C3C8D" w:rsidRPr="00BF2B73" w:rsidRDefault="005C3C8D" w:rsidP="005C3C8D">
      <w:pPr>
        <w:shd w:val="clear" w:color="auto" w:fill="FFFFFF"/>
      </w:pPr>
      <w:r w:rsidRPr="00BF2B73">
        <w:t>Да прокријумчаре покушавају и породице са децом и појединци, а најчешће је реч о страним држављанима. У дуплом дну ручног фрижидера пронађен је Жако папагај. Амерички долари из 1871. године, сакривени у камиону, само су део бројних заплена антиквитета припадника Одељења са сузбијање кријумчарења на Батровцима.</w:t>
      </w:r>
    </w:p>
    <w:p w:rsidR="005C3C8D" w:rsidRPr="00BF2B73" w:rsidRDefault="005C3C8D" w:rsidP="005C3C8D">
      <w:pPr>
        <w:shd w:val="clear" w:color="auto" w:fill="FFFFFF"/>
      </w:pPr>
      <w:r w:rsidRPr="00BF2B73">
        <w:t> </w:t>
      </w:r>
    </w:p>
    <w:p w:rsidR="005C3C8D" w:rsidRPr="00BF2B73" w:rsidRDefault="005C3C8D" w:rsidP="005C3C8D">
      <w:pPr>
        <w:shd w:val="clear" w:color="auto" w:fill="FFFFFF"/>
      </w:pPr>
      <w:r w:rsidRPr="00BF2B73">
        <w:t>И док су шверцери све вештији, на граници су све опремљенији. Цариници и полиција на заједничком задатку. Заплене су све чешће а количине све веће. У крову хладњаче откривено је 340 килограма марихуане.</w:t>
      </w:r>
    </w:p>
    <w:p w:rsidR="005C3C8D" w:rsidRPr="00BF2B73" w:rsidRDefault="005C3C8D" w:rsidP="00FE3119">
      <w:pPr>
        <w:ind w:firstLine="720"/>
        <w:rPr>
          <w:shd w:val="clear" w:color="auto" w:fill="FFFFFF"/>
        </w:rPr>
      </w:pPr>
      <w:r w:rsidRPr="00BF2B73">
        <w:rPr>
          <w:shd w:val="clear" w:color="auto" w:fill="FFFFFF"/>
        </w:rPr>
        <w:t>Скенирањем теретњака готово свакодневно спречавају илегалне преласке бројних мигранта.</w:t>
      </w:r>
    </w:p>
    <w:p w:rsidR="005C3C8D" w:rsidRPr="00BF2B73" w:rsidRDefault="005C3C8D" w:rsidP="00FE3119">
      <w:pPr>
        <w:ind w:firstLine="720"/>
        <w:rPr>
          <w:shd w:val="clear" w:color="auto" w:fill="FFFFFF"/>
        </w:rPr>
      </w:pPr>
      <w:r w:rsidRPr="00BF2B73">
        <w:rPr>
          <w:shd w:val="clear" w:color="auto" w:fill="FFFFFF"/>
        </w:rPr>
        <w:t>„Људе проналазимо свугде, ево овде се налази у гумама човек који се сакрио, налазимо их у ПВЦ амбалажи, завуку се чак и у шпорете, оне отворене кухињске, завуку се у хладњачу која је укључена на -21° Ц. Било је свакаквих примера сакривања иних који желе илегално да оду у иностранство“, наводи Петар Матић из Одељења за сузбијање кријумчарења.</w:t>
      </w:r>
    </w:p>
    <w:p w:rsidR="005C3C8D" w:rsidRPr="00BF2B73" w:rsidRDefault="005C3C8D" w:rsidP="00FE3119">
      <w:pPr>
        <w:ind w:firstLine="720"/>
        <w:rPr>
          <w:shd w:val="clear" w:color="auto" w:fill="FFFFFF"/>
        </w:rPr>
      </w:pPr>
      <w:r w:rsidRPr="00BF2B73">
        <w:rPr>
          <w:shd w:val="clear" w:color="auto" w:fill="FFFFFF"/>
        </w:rPr>
        <w:t>На кријумчарску довитљивост искусни цариници на свим прелазима имају одговор. Нису им промакли ни еври у термосу пуном кафе, цигарете у торти, пиштољ у печеном пилету, резани дуван у резервоару са горивом, па чак и у акумулатору.</w:t>
      </w:r>
    </w:p>
    <w:p w:rsidR="0044392F" w:rsidRPr="00BF2B73" w:rsidRDefault="0044392F" w:rsidP="00FE3119">
      <w:pPr>
        <w:ind w:firstLine="720"/>
        <w:rPr>
          <w:shd w:val="clear" w:color="auto" w:fill="FFFFFF"/>
        </w:rPr>
      </w:pPr>
    </w:p>
    <w:p w:rsidR="00FC5912" w:rsidRPr="00BF2B73" w:rsidRDefault="00F20F26" w:rsidP="00FC5912">
      <w:pPr>
        <w:pStyle w:val="Heading4"/>
        <w:shd w:val="clear" w:color="auto" w:fill="FFFFFF"/>
        <w:rPr>
          <w:rFonts w:ascii="Times New Roman" w:hAnsi="Times New Roman"/>
          <w:sz w:val="24"/>
          <w:szCs w:val="24"/>
        </w:rPr>
      </w:pPr>
      <w:r w:rsidRPr="00BF2B73">
        <w:rPr>
          <w:rFonts w:ascii="Times New Roman" w:hAnsi="Times New Roman"/>
          <w:sz w:val="24"/>
          <w:szCs w:val="24"/>
          <w:lang w:val="sr-Cyrl-RS"/>
        </w:rPr>
        <w:t>По</w:t>
      </w:r>
      <w:r w:rsidR="00FC5912" w:rsidRPr="00BF2B73">
        <w:rPr>
          <w:rFonts w:ascii="Times New Roman" w:hAnsi="Times New Roman"/>
          <w:sz w:val="24"/>
          <w:szCs w:val="24"/>
        </w:rPr>
        <w:t>чео пилот пројекат олакшаног повраћаја ПДВ путницима</w:t>
      </w:r>
    </w:p>
    <w:p w:rsidR="00FC5912" w:rsidRPr="00BF2B73" w:rsidRDefault="00FC5912" w:rsidP="00FC5912">
      <w:r w:rsidRPr="00BF2B73">
        <w:rPr>
          <w:rStyle w:val="newsdate"/>
          <w:b/>
          <w:bCs/>
          <w:shd w:val="clear" w:color="auto" w:fill="FFFFFF"/>
        </w:rPr>
        <w:t>понедељак, 09 децембар 2019.</w:t>
      </w:r>
    </w:p>
    <w:p w:rsidR="00FC5912" w:rsidRPr="00BF2B73" w:rsidRDefault="00FC5912" w:rsidP="00B15F48">
      <w:pPr>
        <w:pStyle w:val="NormalWeb"/>
        <w:shd w:val="clear" w:color="auto" w:fill="FFFFFF"/>
        <w:spacing w:before="0" w:beforeAutospacing="0" w:after="0" w:afterAutospacing="0"/>
        <w:ind w:firstLine="720"/>
        <w:rPr>
          <w:color w:val="auto"/>
        </w:rPr>
      </w:pPr>
      <w:r w:rsidRPr="00BF2B73">
        <w:rPr>
          <w:color w:val="auto"/>
        </w:rPr>
        <w:t>Реализација пилот пројекта под називом ''Унапређење дигитализованог система повраћаја ПДВ путницима'' почела је аеродрому Никола Тесла, а од почетка наредне године очекује се примена тог дигитализованог система у већем обиму. Наведени систем ће путницима знатно олакшати процедуру повраћаја ПДВ.</w:t>
      </w:r>
    </w:p>
    <w:p w:rsidR="00B15F48" w:rsidRPr="00BF2B73" w:rsidRDefault="00FC5912" w:rsidP="00B15F48">
      <w:pPr>
        <w:pStyle w:val="NormalWeb"/>
        <w:shd w:val="clear" w:color="auto" w:fill="FFFFFF"/>
        <w:spacing w:before="0" w:beforeAutospacing="0" w:after="0" w:afterAutospacing="0"/>
        <w:rPr>
          <w:color w:val="auto"/>
        </w:rPr>
      </w:pPr>
      <w:r w:rsidRPr="00BF2B73">
        <w:rPr>
          <w:color w:val="auto"/>
        </w:rPr>
        <w:t> </w:t>
      </w:r>
      <w:r w:rsidR="00B15F48" w:rsidRPr="00BF2B73">
        <w:rPr>
          <w:color w:val="auto"/>
        </w:rPr>
        <w:tab/>
        <w:t>Путници којима је образац за повраћај ПДВ попунио оператор којег је продавац овластио за то,  моћи ће да обаве електронску процедуру повраћаја ПДВ за робу коју износе у иностранство.</w:t>
      </w:r>
    </w:p>
    <w:p w:rsidR="00B15F48" w:rsidRPr="00BF2B73" w:rsidRDefault="00B15F48" w:rsidP="00B15F48">
      <w:pPr>
        <w:shd w:val="clear" w:color="auto" w:fill="FFFFFF"/>
        <w:ind w:firstLine="720"/>
      </w:pPr>
      <w:r w:rsidRPr="00BF2B73">
        <w:t>Напомињемо да ће паралелно и даље бити у оптицају папирни обрасци за повраћај ПДВ путицима, које ће попуњавати продавци који немају закључене уговоре са операторима.</w:t>
      </w:r>
    </w:p>
    <w:p w:rsidR="00B15F48" w:rsidRPr="00BF2B73" w:rsidRDefault="00B15F48" w:rsidP="00B15F48">
      <w:pPr>
        <w:shd w:val="clear" w:color="auto" w:fill="FFFFFF"/>
        <w:ind w:firstLine="720"/>
      </w:pPr>
      <w:r w:rsidRPr="00BF2B73">
        <w:t>Тренутно су на аеродрому Никола Тесла постављена два киоска за валидацију личних докумената компаније Global Blue.</w:t>
      </w:r>
    </w:p>
    <w:p w:rsidR="00B15F48" w:rsidRPr="00BF2B73" w:rsidRDefault="00B15F48" w:rsidP="00B15F48">
      <w:pPr>
        <w:shd w:val="clear" w:color="auto" w:fill="FFFFFF"/>
      </w:pPr>
      <w:r w:rsidRPr="00BF2B73">
        <w:t>Када путник очита пасош на валидационом киоску, дигиталним путем ће се проверити подударност података из личног документа са рачунима из обављених куповина и попунити образац за повраћај ПДВ.</w:t>
      </w:r>
    </w:p>
    <w:p w:rsidR="00B15F48" w:rsidRPr="00BF2B73" w:rsidRDefault="00B15F48" w:rsidP="00B15F48">
      <w:pPr>
        <w:shd w:val="clear" w:color="auto" w:fill="FFFFFF"/>
        <w:ind w:firstLine="720"/>
      </w:pPr>
      <w:r w:rsidRPr="00BF2B73">
        <w:t>Царински службеници ће као и до сада проверавати испуњеност услова за повраћај ПДВ, при чему ће детаљан преглед спроводити само уколико за то постоји индикација према параметрима анализе ризика, а уколико детаљан преглед није потребан, одобраваће образац за повраћај ПДВ у електронској форми.</w:t>
      </w:r>
    </w:p>
    <w:p w:rsidR="00B15F48" w:rsidRPr="00BF2B73" w:rsidRDefault="00B15F48" w:rsidP="00B15F48">
      <w:pPr>
        <w:shd w:val="clear" w:color="auto" w:fill="FFFFFF"/>
      </w:pPr>
      <w:r w:rsidRPr="00BF2B73">
        <w:lastRenderedPageBreak/>
        <w:t>Путник ће потом сам одлучивати да ли жели да му новац од ПДВ буде уплаћен на картицу или да му у транзитној зони буде исплаћен у готовини.</w:t>
      </w:r>
    </w:p>
    <w:p w:rsidR="00B15F48" w:rsidRPr="00BF2B73" w:rsidRDefault="00B15F48" w:rsidP="00B15F48">
      <w:pPr>
        <w:shd w:val="clear" w:color="auto" w:fill="FFFFFF"/>
        <w:ind w:firstLine="720"/>
        <w:rPr>
          <w:lang w:val="sr-Cyrl-RS"/>
        </w:rPr>
      </w:pPr>
      <w:r w:rsidRPr="00BF2B73">
        <w:t>Реч је о потпуно дигитализованом систему који функционише захваљујући доброј повезаности Пореске управе, Управе царина и малопродајних објеката који се укључују у овај систем да би се повраћај ПДВ максимално убрзао.</w:t>
      </w:r>
    </w:p>
    <w:p w:rsidR="00B15F48" w:rsidRPr="00BF2B73" w:rsidRDefault="00B15F48" w:rsidP="00B15F48">
      <w:pPr>
        <w:shd w:val="clear" w:color="auto" w:fill="FFFFFF"/>
        <w:ind w:firstLine="720"/>
      </w:pPr>
      <w:r w:rsidRPr="00BF2B73">
        <w:t>Приоритет свих државних органа Републике Србије је да се промет олакша и убрза, а земља учини још атрактивнијом за стране туристе којих је из године у годину све више, па дигитализовани повраћај ПДВ, представља значајан корак ка том циљу.</w:t>
      </w:r>
    </w:p>
    <w:p w:rsidR="00FC5912" w:rsidRPr="00BF2B73" w:rsidRDefault="00FC5912" w:rsidP="00FC5912">
      <w:pPr>
        <w:pStyle w:val="NormalWeb"/>
        <w:shd w:val="clear" w:color="auto" w:fill="FFFFFF"/>
        <w:spacing w:before="0" w:beforeAutospacing="0" w:after="0" w:afterAutospacing="0"/>
        <w:rPr>
          <w:strike/>
          <w:color w:val="auto"/>
        </w:rPr>
      </w:pPr>
    </w:p>
    <w:p w:rsidR="00AB2F17" w:rsidRPr="00BF2B73" w:rsidRDefault="00575284" w:rsidP="00AB2F17">
      <w:pPr>
        <w:pStyle w:val="Heading4"/>
        <w:shd w:val="clear" w:color="auto" w:fill="FFFFFF"/>
        <w:rPr>
          <w:rFonts w:ascii="Times New Roman" w:hAnsi="Times New Roman"/>
          <w:sz w:val="24"/>
          <w:szCs w:val="24"/>
          <w:lang w:val="sr-Cyrl-RS"/>
        </w:rPr>
      </w:pPr>
      <w:r w:rsidRPr="00BF2B73">
        <w:rPr>
          <w:rFonts w:ascii="Times New Roman" w:hAnsi="Times New Roman"/>
          <w:sz w:val="24"/>
          <w:szCs w:val="24"/>
          <w:lang w:val="sr-Cyrl-RS"/>
        </w:rPr>
        <w:t>Управа царина на манифестацији ,,НОЋ МУЗЕЈА“</w:t>
      </w:r>
    </w:p>
    <w:p w:rsidR="00AB2F17" w:rsidRPr="00BF2B73" w:rsidRDefault="00AB2F17" w:rsidP="00AB2F17">
      <w:r w:rsidRPr="00BF2B73">
        <w:rPr>
          <w:rStyle w:val="newsdate"/>
          <w:b/>
          <w:bCs/>
          <w:shd w:val="clear" w:color="auto" w:fill="FFFFFF"/>
        </w:rPr>
        <w:t>понедељак, 20 мај 2019.</w:t>
      </w:r>
    </w:p>
    <w:p w:rsidR="00AB2F17" w:rsidRPr="00BF2B73" w:rsidRDefault="00AB2F17" w:rsidP="00860071">
      <w:pPr>
        <w:pStyle w:val="ms-rtecustom-slikacentar"/>
        <w:shd w:val="clear" w:color="auto" w:fill="FFFFFF"/>
        <w:ind w:firstLine="720"/>
        <w:rPr>
          <w:rFonts w:ascii="Times New Roman" w:hAnsi="Times New Roman" w:cs="Times New Roman"/>
          <w:color w:val="auto"/>
          <w:sz w:val="24"/>
          <w:szCs w:val="24"/>
        </w:rPr>
      </w:pPr>
      <w:r w:rsidRPr="00BF2B73">
        <w:rPr>
          <w:rFonts w:ascii="Times New Roman" w:hAnsi="Times New Roman" w:cs="Times New Roman"/>
          <w:color w:val="auto"/>
          <w:sz w:val="24"/>
          <w:szCs w:val="24"/>
        </w:rPr>
        <w:t>Царински службеници имају одговоран задатак да открију сумњиве и опасне материје и ствари које покушавају разни да прокријумчаре и од тога профитирају. Јасно је да је дрога, као "уносан посао", најчешћа роба коју поједини на разноразне начине покушавају да преносе преко граница.</w:t>
      </w:r>
    </w:p>
    <w:p w:rsidR="00AB2F17" w:rsidRPr="00BF2B73" w:rsidRDefault="00AB2F17" w:rsidP="00860071">
      <w:pPr>
        <w:shd w:val="clear" w:color="auto" w:fill="FFFFFF"/>
        <w:ind w:firstLine="720"/>
      </w:pPr>
      <w:r w:rsidRPr="00BF2B73">
        <w:t>У стомаку (Боливијка), у кесици алеве паприке помешаној са тим зачином, у рукавици у доњем вешу, у ручкама и точкићима кофера, у гитари, у афричким статуама, у унутрашњости резервног точка аутомобила, у акумулатору или у киндер јајету и четки за косу?! </w:t>
      </w:r>
    </w:p>
    <w:p w:rsidR="00AB2F17" w:rsidRPr="00BF2B73" w:rsidRDefault="00AB2F17" w:rsidP="00860071">
      <w:pPr>
        <w:shd w:val="clear" w:color="auto" w:fill="FFFFFF"/>
        <w:ind w:firstLine="720"/>
      </w:pPr>
      <w:r w:rsidRPr="00BF2B73">
        <w:t>Али, на изложби у Установи културе Стари град у оквиру 16. Ноћи музеја, погледи се свима прикују за препарираног вука са разјапљеном чељусти, чија глава извирује из дрвене кутије.</w:t>
      </w:r>
    </w:p>
    <w:p w:rsidR="00AB2F17" w:rsidRPr="00BF2B73" w:rsidRDefault="00AB2F17" w:rsidP="00860071">
      <w:pPr>
        <w:shd w:val="clear" w:color="auto" w:fill="FFFFFF"/>
        <w:ind w:firstLine="720"/>
      </w:pPr>
      <w:r w:rsidRPr="00BF2B73">
        <w:t>"Ово сам ја одузео 2016. године од путника који је допутовао из Москве. Ово што видите је оригинална кутија, баш онако како је покушао да унесе препарирану животињу без дозволе у државу", рекао је за МОНДО Александар Андрејић, царински надзорник у Управи царине од 2007. године.</w:t>
      </w:r>
    </w:p>
    <w:p w:rsidR="00AB2F17" w:rsidRPr="00BF2B73" w:rsidRDefault="00AB2F17" w:rsidP="00AB2F17">
      <w:pPr>
        <w:shd w:val="clear" w:color="auto" w:fill="FFFFFF"/>
      </w:pPr>
      <w:r w:rsidRPr="00BF2B73">
        <w:rPr>
          <w:b/>
          <w:bCs/>
          <w:i/>
          <w:iCs/>
        </w:rPr>
        <w:t>Зашто вам је тај путник био сумњив?</w:t>
      </w:r>
    </w:p>
    <w:p w:rsidR="00AB2F17" w:rsidRPr="00BF2B73" w:rsidRDefault="00AB2F17" w:rsidP="00860071">
      <w:pPr>
        <w:shd w:val="clear" w:color="auto" w:fill="FFFFFF"/>
        <w:ind w:firstLine="720"/>
      </w:pPr>
      <w:r w:rsidRPr="00BF2B73">
        <w:t>"Управо због саме кутије. Није уобичајено да путник носи овакву дрвену кутију са собом као пртљаг. Носио је ово као поклон пријатељу за рођендан", каже Андрејић. Пошто је реч о иностраном држављанину платио је казну на лицу места и препарирани вук му је трајно одузет.</w:t>
      </w:r>
    </w:p>
    <w:p w:rsidR="00AB2F17" w:rsidRPr="00BF2B73" w:rsidRDefault="00AB2F17" w:rsidP="00860071">
      <w:pPr>
        <w:shd w:val="clear" w:color="auto" w:fill="FFFFFF"/>
      </w:pPr>
      <w:r w:rsidRPr="00BF2B73">
        <w:rPr>
          <w:b/>
          <w:bCs/>
          <w:i/>
          <w:iCs/>
        </w:rPr>
        <w:t>С обзиром на поставку изложбе, јасно је да цариницима није досадно.</w:t>
      </w:r>
    </w:p>
    <w:p w:rsidR="00AB2F17" w:rsidRPr="00BF2B73" w:rsidRDefault="00AB2F17" w:rsidP="00860071">
      <w:pPr>
        <w:shd w:val="clear" w:color="auto" w:fill="FFFFFF"/>
        <w:ind w:firstLine="720"/>
      </w:pPr>
      <w:r w:rsidRPr="00BF2B73">
        <w:t>"Има ту свачега, као што можете и да видите. Зато и не могу да издвојим неку баш много чудну, јер су многе такве", каже Андрејић.</w:t>
      </w:r>
    </w:p>
    <w:p w:rsidR="00AB2F17" w:rsidRPr="00BF2B73" w:rsidRDefault="00AB2F17" w:rsidP="00860071">
      <w:pPr>
        <w:shd w:val="clear" w:color="auto" w:fill="FFFFFF"/>
      </w:pPr>
      <w:r w:rsidRPr="00BF2B73">
        <w:rPr>
          <w:b/>
          <w:bCs/>
          <w:i/>
          <w:iCs/>
        </w:rPr>
        <w:t>Како "намиришете" особу, путника који је сумњив?</w:t>
      </w:r>
    </w:p>
    <w:p w:rsidR="00AB2F17" w:rsidRPr="00BF2B73" w:rsidRDefault="00AB2F17" w:rsidP="00860071">
      <w:pPr>
        <w:shd w:val="clear" w:color="auto" w:fill="FFFFFF"/>
        <w:ind w:firstLine="720"/>
      </w:pPr>
      <w:r w:rsidRPr="00BF2B73">
        <w:t>"На основу искуства, дуге праксе, анализи ризичног путника, сам посао нас учи да препознамо, предвидимо", одговара Андрејић. Осим "јунака" изложбе - препарираног вука, пажњу је привлачио и џиновски рог.</w:t>
      </w:r>
    </w:p>
    <w:p w:rsidR="00AB2F17" w:rsidRPr="00BF2B73" w:rsidRDefault="00AB2F17" w:rsidP="00AB2F17">
      <w:pPr>
        <w:shd w:val="clear" w:color="auto" w:fill="FFFFFF"/>
      </w:pPr>
      <w:r w:rsidRPr="00BF2B73">
        <w:t>Током рутинске контроле путника 15. априла 2014. године, цариници цу на београдском аеродрому зауставили Американца који је из Мексика преко Париза допутовао у Београд. У његовом пртљагу убрзо су открили огромне рогове њима непознате животиње. </w:t>
      </w:r>
    </w:p>
    <w:p w:rsidR="00AB2F17" w:rsidRPr="00BF2B73" w:rsidRDefault="00AB2F17" w:rsidP="00860071">
      <w:pPr>
        <w:shd w:val="clear" w:color="auto" w:fill="FFFFFF"/>
        <w:ind w:firstLine="720"/>
      </w:pPr>
      <w:r w:rsidRPr="00BF2B73">
        <w:t>Сумњајући да је реч о животињи која је заштићена по Конвенцији о заштити угрожених врста, консултовали су стручњаке из Групе за ЦИТЕС, који су потврдили да рогови припадају заштићеној врсти америчког муфлона (Оvis Canadensis).</w:t>
      </w:r>
    </w:p>
    <w:p w:rsidR="00AB2F17" w:rsidRPr="00BF2B73" w:rsidRDefault="00AB2F17" w:rsidP="00860071">
      <w:pPr>
        <w:shd w:val="clear" w:color="auto" w:fill="FFFFFF"/>
        <w:ind w:firstLine="720"/>
      </w:pPr>
      <w:r w:rsidRPr="00BF2B73">
        <w:t>С обзиром на то да путник није поседовао неопходну ЦИТЕС дозволу, остао је без трофејних рогова, који су предати Природњачком музеју у Београду. </w:t>
      </w:r>
    </w:p>
    <w:p w:rsidR="00AB2F17" w:rsidRPr="00BF2B73" w:rsidRDefault="00AB2F17" w:rsidP="00AB2F17">
      <w:pPr>
        <w:shd w:val="clear" w:color="auto" w:fill="FFFFFF"/>
      </w:pPr>
      <w:r w:rsidRPr="00BF2B73">
        <w:rPr>
          <w:b/>
          <w:bCs/>
        </w:rPr>
        <w:t>И Вук Караџић био цариник</w:t>
      </w:r>
    </w:p>
    <w:p w:rsidR="00AB2F17" w:rsidRPr="00BF2B73" w:rsidRDefault="00AB2F17" w:rsidP="00860071">
      <w:pPr>
        <w:shd w:val="clear" w:color="auto" w:fill="FFFFFF"/>
        <w:ind w:firstLine="720"/>
      </w:pPr>
      <w:r w:rsidRPr="00BF2B73">
        <w:t>Утемељивач азбуке, Вук Стефановић Караџић, радио је као цариник 1811. године у Брзој Паланци код Кладова.</w:t>
      </w:r>
    </w:p>
    <w:p w:rsidR="00AB2F17" w:rsidRPr="00BF2B73" w:rsidRDefault="00AB2F17" w:rsidP="00860071">
      <w:pPr>
        <w:shd w:val="clear" w:color="auto" w:fill="FFFFFF"/>
        <w:ind w:firstLine="720"/>
      </w:pPr>
      <w:r w:rsidRPr="00BF2B73">
        <w:t>Приказано је и крзно афричког леопарда, који је Црногорац покушао да пренесе у коферу. Два крзна су му одузета и предата Природњачком музеју у Београду. </w:t>
      </w:r>
    </w:p>
    <w:p w:rsidR="00AB2F17" w:rsidRPr="00BF2B73" w:rsidRDefault="00AB2F17" w:rsidP="00860071">
      <w:pPr>
        <w:shd w:val="clear" w:color="auto" w:fill="FFFFFF"/>
        <w:ind w:firstLine="720"/>
      </w:pPr>
      <w:r w:rsidRPr="00BF2B73">
        <w:lastRenderedPageBreak/>
        <w:t>Цариници су у поштанској пошиљци једном приликом пронашли и препарирану главу и шапу заштићене врсте америчког алигатора. Замислите изненађење цариника који је уместо два пријављена часовника, у пошиљци угледао главу алигатора!</w:t>
      </w:r>
    </w:p>
    <w:p w:rsidR="00AB2F17" w:rsidRPr="00BF2B73" w:rsidRDefault="00AB2F17" w:rsidP="00AB2F17">
      <w:pPr>
        <w:shd w:val="clear" w:color="auto" w:fill="FFFFFF"/>
      </w:pPr>
      <w:r w:rsidRPr="00BF2B73">
        <w:t>На изложби је било приказано много примера покушаја (неуспелих) кријумчарења дроге, али и злата и новца. Тако је Боливијка новембра 2010. године, која је допутовала у Београд, након претреса и одређених индиција упућена на Војно-медицинску академију, где је ултразвуком утврђено да у стомаку има 118 пакетића кокаина, укупне тежине 1,1 килограм! </w:t>
      </w:r>
    </w:p>
    <w:p w:rsidR="00AB2F17" w:rsidRPr="00BF2B73" w:rsidRDefault="00AB2F17" w:rsidP="00860071">
      <w:pPr>
        <w:shd w:val="clear" w:color="auto" w:fill="FFFFFF"/>
        <w:ind w:firstLine="720"/>
      </w:pPr>
      <w:r w:rsidRPr="00BF2B73">
        <w:t>Три године раније, држављанин Републике Српске, који је долетео из Буенос Ајреса преко Милана, покушао да прокријумчари три килограма кокаина сакривеног у точкићима и ручкама кофера.</w:t>
      </w:r>
    </w:p>
    <w:p w:rsidR="00AB2F17" w:rsidRPr="00BF2B73" w:rsidRDefault="00AB2F17" w:rsidP="00860071">
      <w:pPr>
        <w:pStyle w:val="ms-rtecustom-slikacentar"/>
        <w:shd w:val="clear" w:color="auto" w:fill="FFFFFF"/>
        <w:ind w:firstLine="720"/>
        <w:rPr>
          <w:rFonts w:ascii="Times New Roman" w:hAnsi="Times New Roman" w:cs="Times New Roman"/>
          <w:color w:val="auto"/>
          <w:sz w:val="24"/>
          <w:szCs w:val="24"/>
          <w:shd w:val="clear" w:color="auto" w:fill="FFFFFF"/>
        </w:rPr>
      </w:pPr>
      <w:r w:rsidRPr="00BF2B73">
        <w:rPr>
          <w:rFonts w:ascii="Times New Roman" w:hAnsi="Times New Roman" w:cs="Times New Roman"/>
          <w:color w:val="auto"/>
          <w:sz w:val="24"/>
          <w:szCs w:val="24"/>
          <w:shd w:val="clear" w:color="auto" w:fill="FFFFFF"/>
        </w:rPr>
        <w:t>Било је и примера да је дрога била сакривена у гитари (2,8 килограма), или у афричким статуама. На изложби је било приказано неколико статуа које данас служе да се на њима уче млађи цариници. Сада већ давних 80-их година на прелазу Градина извесни Африканац неуспешно је покушао да прокријумчари хероин у статуама. Статуе су морале да буду потпуно разбијене да би се из њих извукла дрога, а након рестаурације задржане су како би полазницима царинске службе користиле за учење.</w:t>
      </w:r>
    </w:p>
    <w:p w:rsidR="001915FC" w:rsidRPr="00BF2B73" w:rsidRDefault="001915FC" w:rsidP="001915FC">
      <w:pPr>
        <w:shd w:val="clear" w:color="auto" w:fill="FFFFFF"/>
      </w:pPr>
      <w:r w:rsidRPr="00BF2B73">
        <w:t>Цариници често проналазе дрогу сакривену у доњем вешу. Пре неколико година, 41-годишња старлета из Србије пробала је са београдског аеродрома летела у Абу Даби да у доњем вешу, пренесе пакетиће кокаина сакривеног у пластичној рукавици. </w:t>
      </w:r>
    </w:p>
    <w:p w:rsidR="001915FC" w:rsidRPr="00BF2B73" w:rsidRDefault="001915FC" w:rsidP="00860071">
      <w:pPr>
        <w:shd w:val="clear" w:color="auto" w:fill="FFFFFF"/>
        <w:ind w:firstLine="720"/>
      </w:pPr>
      <w:r w:rsidRPr="00BF2B73">
        <w:t>"То су само неки од примера, тога има, ако не свакодневно, оно бар месечно неколико примера и покушаја кријумчарења дроге. Ми смо балканска рута и свуда је могуће открити наркотике", рекао је за МОНДО цариник Александар Андрејић. </w:t>
      </w:r>
    </w:p>
    <w:p w:rsidR="001915FC" w:rsidRPr="00BF2B73" w:rsidRDefault="001915FC" w:rsidP="00860071">
      <w:pPr>
        <w:shd w:val="clear" w:color="auto" w:fill="FFFFFF"/>
        <w:ind w:firstLine="720"/>
      </w:pPr>
      <w:r w:rsidRPr="00BF2B73">
        <w:t>Његове речи потврђују и други изложени примери - марихуана у четки за косу, пронађена прошле године код 25-годишњег Турчина на прелазу Батровци, потом дрога у резервном точку аутомобила или акумулатору - чак 2 килограма у аутомобилу који је из Турске превозио један 46- годишњи Земунац. </w:t>
      </w:r>
    </w:p>
    <w:p w:rsidR="001915FC" w:rsidRPr="00BF2B73" w:rsidRDefault="001915FC" w:rsidP="00860071">
      <w:pPr>
        <w:shd w:val="clear" w:color="auto" w:fill="FFFFFF"/>
        <w:ind w:firstLine="720"/>
      </w:pPr>
      <w:r w:rsidRPr="00BF2B73">
        <w:t>Овај мушкарац је "пао" тако што је цариницима на прелазу Градина био сумњив из више разлога. Најпре, путовао је аутомобилом дугу релацију од Турске као Београду, потпуно сам и без пртљага. А додатно, након пасошке контроле, имао је проблем да стартује аутомобил. Цариници са Градине су јавили колегама и мобилни тим цариника га је сачекао на прилазу у Београд... Нашли су му дрогу у акумулатору, у два паковања.</w:t>
      </w:r>
    </w:p>
    <w:p w:rsidR="001915FC" w:rsidRPr="00BF2B73" w:rsidRDefault="001915FC" w:rsidP="001915FC">
      <w:pPr>
        <w:shd w:val="clear" w:color="auto" w:fill="FFFFFF"/>
      </w:pPr>
      <w:r w:rsidRPr="00BF2B73">
        <w:t>Не шверцује се само дрога, већ и злато (у тетрапаку, теглама ајвара, тостеру, паковању готових јела, шупљинама вешалица за гардеробу), као и скупоцени сатови и новац. </w:t>
      </w:r>
    </w:p>
    <w:p w:rsidR="001915FC" w:rsidRPr="00BF2B73" w:rsidRDefault="001915FC" w:rsidP="00860071">
      <w:pPr>
        <w:shd w:val="clear" w:color="auto" w:fill="FFFFFF"/>
        <w:ind w:firstLine="720"/>
      </w:pPr>
      <w:r w:rsidRPr="00BF2B73">
        <w:t>Посетиоци изложбе могли су да виде заплењених 120.000 евра који су били сакривени у термосу за кафу! Када је цариник на Градини открио доњи део термоса, из којег се кафа још пушила, затражио је да погледа термос. И одврнуо је доњи део... Занимљиво је да му је пало на памет да провери термос!</w:t>
      </w:r>
    </w:p>
    <w:p w:rsidR="00575284" w:rsidRPr="00BF2B73" w:rsidRDefault="00575284" w:rsidP="00575284">
      <w:pPr>
        <w:shd w:val="clear" w:color="auto" w:fill="FFFFFF"/>
      </w:pPr>
      <w:r w:rsidRPr="00BF2B73">
        <w:t>Или пример из јануара прошле године када је 23-годишњи Београђанин покушао да прокријумчари осам скучпоцених сатова, отпочених рубинима. Сакрио их је у коришћени тостер за роштиљ (грил-тостер)! Сатови су били вредности од 35.000 до 91.000 долара. </w:t>
      </w:r>
    </w:p>
    <w:p w:rsidR="00575284" w:rsidRPr="00BF2B73" w:rsidRDefault="00575284" w:rsidP="00860071">
      <w:pPr>
        <w:shd w:val="clear" w:color="auto" w:fill="FFFFFF"/>
        <w:ind w:firstLine="720"/>
      </w:pPr>
      <w:r w:rsidRPr="00BF2B73">
        <w:t>А један хрватски држављанин је на прелазу Батровци покушао да прошверцује иконе умотане у изгужване новине. Кад су цариници одмотали новине, нашли су шест старих правосланих икона, осликаних на дрвету. </w:t>
      </w:r>
    </w:p>
    <w:p w:rsidR="006C6FCE" w:rsidRPr="00BF2B73" w:rsidRDefault="00575284" w:rsidP="00AB2F17">
      <w:pPr>
        <w:pStyle w:val="ms-rtecustom-slikacentar"/>
        <w:shd w:val="clear" w:color="auto" w:fill="FFFFFF"/>
        <w:rPr>
          <w:rFonts w:ascii="Times New Roman" w:hAnsi="Times New Roman" w:cs="Times New Roman"/>
          <w:color w:val="auto"/>
          <w:sz w:val="24"/>
          <w:szCs w:val="24"/>
          <w:shd w:val="clear" w:color="auto" w:fill="FFFFFF"/>
        </w:rPr>
      </w:pPr>
      <w:r w:rsidRPr="00BF2B73">
        <w:rPr>
          <w:rFonts w:ascii="Times New Roman" w:hAnsi="Times New Roman" w:cs="Times New Roman"/>
          <w:color w:val="auto"/>
          <w:sz w:val="24"/>
          <w:szCs w:val="24"/>
          <w:shd w:val="clear" w:color="auto" w:fill="FFFFFF"/>
        </w:rPr>
        <w:t>Цариницима, свакако, никад није досадно!</w:t>
      </w:r>
    </w:p>
    <w:p w:rsidR="00D01402" w:rsidRPr="00BF2B73" w:rsidRDefault="00D01402" w:rsidP="00AB2F17">
      <w:pPr>
        <w:pStyle w:val="ms-rtecustom-slikacentar"/>
        <w:shd w:val="clear" w:color="auto" w:fill="FFFFFF"/>
        <w:rPr>
          <w:rFonts w:ascii="Times New Roman" w:hAnsi="Times New Roman" w:cs="Times New Roman"/>
          <w:color w:val="auto"/>
          <w:sz w:val="24"/>
          <w:szCs w:val="24"/>
          <w:shd w:val="clear" w:color="auto" w:fill="FFFFFF"/>
        </w:rPr>
      </w:pPr>
    </w:p>
    <w:p w:rsidR="00E33D07" w:rsidRPr="00BF2B73" w:rsidRDefault="00E33D07" w:rsidP="00E33D07">
      <w:pPr>
        <w:pStyle w:val="Heading4"/>
        <w:shd w:val="clear" w:color="auto" w:fill="FFFFFF"/>
        <w:rPr>
          <w:rFonts w:ascii="Times New Roman" w:hAnsi="Times New Roman"/>
          <w:sz w:val="24"/>
          <w:szCs w:val="24"/>
        </w:rPr>
      </w:pPr>
      <w:r w:rsidRPr="00BF2B73">
        <w:rPr>
          <w:rFonts w:ascii="Times New Roman" w:hAnsi="Times New Roman"/>
          <w:sz w:val="24"/>
          <w:szCs w:val="24"/>
        </w:rPr>
        <w:t>Царињење људских органа по хитној процедури</w:t>
      </w:r>
    </w:p>
    <w:p w:rsidR="00961169" w:rsidRPr="00BF2B73" w:rsidRDefault="00E33D07" w:rsidP="00AC31B2">
      <w:pPr>
        <w:shd w:val="clear" w:color="auto" w:fill="FFFFFF"/>
        <w:rPr>
          <w:lang w:val="sr-Cyrl-RS"/>
        </w:rPr>
      </w:pPr>
      <w:r w:rsidRPr="00BF2B73">
        <w:rPr>
          <w:rStyle w:val="newsdate"/>
          <w:b/>
          <w:bCs/>
          <w:shd w:val="clear" w:color="auto" w:fill="FFFFFF"/>
        </w:rPr>
        <w:t>субота, 21 април 2018.</w:t>
      </w:r>
      <w:r w:rsidR="00860071" w:rsidRPr="00BF2B73">
        <w:rPr>
          <w:rStyle w:val="newsdate"/>
          <w:b/>
          <w:bCs/>
          <w:shd w:val="clear" w:color="auto" w:fill="FFFFFF"/>
          <w:lang w:val="sr-Cyrl-RS"/>
        </w:rPr>
        <w:t xml:space="preserve"> </w:t>
      </w:r>
    </w:p>
    <w:p w:rsidR="00961169" w:rsidRPr="00BF2B73" w:rsidRDefault="00961169" w:rsidP="00072906">
      <w:pPr>
        <w:shd w:val="clear" w:color="auto" w:fill="FFFFFF"/>
        <w:ind w:firstLine="720"/>
        <w:rPr>
          <w:shd w:val="clear" w:color="auto" w:fill="FFFFFF"/>
        </w:rPr>
      </w:pPr>
      <w:r w:rsidRPr="00BF2B73">
        <w:rPr>
          <w:shd w:val="clear" w:color="auto" w:fill="FFFFFF"/>
        </w:rPr>
        <w:t>Oсим уобичајене робе, на београдски аеродром „Никола Тесла” из иностранства повремено долети и људски орган. Управо овакав пример догодио се у јануару, а цариници на аеродрому кажу да је то била једна од најстреснијих ситуација у њиховом досадашњем раду: било је питање живота и смрти и свака секунда је значила.</w:t>
      </w:r>
    </w:p>
    <w:p w:rsidR="00B86685" w:rsidRPr="00BF2B73" w:rsidRDefault="00B86685" w:rsidP="00B86685">
      <w:pPr>
        <w:shd w:val="clear" w:color="auto" w:fill="FFFFFF"/>
      </w:pPr>
      <w:r w:rsidRPr="00BF2B73">
        <w:lastRenderedPageBreak/>
        <w:t>Транспорт органа, али и серума, цариници најављују полицији. – Срчани залисци на време стигли у операциону салу </w:t>
      </w:r>
    </w:p>
    <w:p w:rsidR="00B86685" w:rsidRPr="00BF2B73" w:rsidRDefault="00B86685" w:rsidP="00072906">
      <w:pPr>
        <w:shd w:val="clear" w:color="auto" w:fill="FFFFFF"/>
        <w:ind w:firstLine="720"/>
      </w:pPr>
      <w:r w:rsidRPr="00BF2B73">
        <w:t>– Позвао ме доктор и питао: „Стиже ли више тај авион?”. Пацијент је у том тренутку био под анестезијом и лежао отворен на операционом столу. А авиона и човека који је носио срчане залиске за пацијента – нема – прича за наш лист Жељко Поповић, управник Царинарнице Београд.</w:t>
      </w:r>
    </w:p>
    <w:p w:rsidR="00B86685" w:rsidRPr="00BF2B73" w:rsidRDefault="00B86685" w:rsidP="00072906">
      <w:pPr>
        <w:shd w:val="clear" w:color="auto" w:fill="FFFFFF"/>
        <w:ind w:firstLine="720"/>
        <w:rPr>
          <w:shd w:val="clear" w:color="auto" w:fill="FFFFFF"/>
        </w:rPr>
      </w:pPr>
      <w:r w:rsidRPr="00BF2B73">
        <w:rPr>
          <w:shd w:val="clear" w:color="auto" w:fill="FFFFFF"/>
        </w:rPr>
        <w:t>Испоставило се да све касни због баналне ствари. Путник који је носио срчане залиске стигао је на аеродром и предао папире за царињење шпедитеру. Међутим, шпедитер је, не погледавши о чему је реч, документацију о залисцима убацио у хрпу дугих предмета које је требало да преда за царински преглед. Стао је у ред за редовно царињење, у којем га је пронашла шефица робне испоставе којој је у међувремену јављено да су се залисци негде „изгубили”.</w:t>
      </w:r>
    </w:p>
    <w:p w:rsidR="00B86685" w:rsidRPr="00BF2B73" w:rsidRDefault="00B86685" w:rsidP="00072906">
      <w:pPr>
        <w:shd w:val="clear" w:color="auto" w:fill="FFFFFF"/>
        <w:ind w:firstLine="720"/>
      </w:pPr>
      <w:r w:rsidRPr="00BF2B73">
        <w:t>– Убрзо смо успели све да решимо, а срчани залисци су стигли у операциону салу. Тих пола сата било је паклено. На срећу, операција је успела – каже Жељко Поповић.</w:t>
      </w:r>
    </w:p>
    <w:p w:rsidR="00B86685" w:rsidRPr="00BF2B73" w:rsidRDefault="00B86685" w:rsidP="00AC31B2">
      <w:pPr>
        <w:shd w:val="clear" w:color="auto" w:fill="FFFFFF"/>
        <w:rPr>
          <w:shd w:val="clear" w:color="auto" w:fill="FFFFFF"/>
        </w:rPr>
      </w:pPr>
      <w:r w:rsidRPr="00BF2B73">
        <w:rPr>
          <w:shd w:val="clear" w:color="auto" w:fill="FFFFFF"/>
        </w:rPr>
        <w:t>Додаје да, поред тога што Царинарница Београд пуни чак четвртину буџета Србије, импресивно је што су цариници својом брзом реакцијом неколико пута спасили нечији живот.</w:t>
      </w:r>
    </w:p>
    <w:p w:rsidR="00B86685" w:rsidRPr="00BF2B73" w:rsidRDefault="00B86685" w:rsidP="00072906">
      <w:pPr>
        <w:shd w:val="clear" w:color="auto" w:fill="FFFFFF"/>
        <w:ind w:firstLine="720"/>
      </w:pPr>
      <w:r w:rsidRPr="00BF2B73">
        <w:t>У царинској тарифи људски органи имају свој број, као и сва друга роба – сатови, мобилни телефони, парфеми... Међутим, оно што органе, делове органа, специјалне лекове и вештачке органе разликује од обичне робе, јесте убрзана процедура и хитност њиховог транспорта до одређене локације. Службеници у тим стресним ситуацијама морају да реагују брзо. Током прошле недеље, кажу надлежни, девојка из Врбаса и младић из Зрењанина отровали су се поквареном храном из конзерве – ботулинским токсином. Да би преживели морали су да приме серум којег нема у Србији. Лек је на београдски аеродром стигао авионом из иностранства, а кошта више од 2.500 евра.</w:t>
      </w:r>
    </w:p>
    <w:p w:rsidR="00B86685" w:rsidRPr="00BF2B73" w:rsidRDefault="00B86685" w:rsidP="00AC31B2">
      <w:pPr>
        <w:shd w:val="clear" w:color="auto" w:fill="FFFFFF"/>
        <w:rPr>
          <w:shd w:val="clear" w:color="auto" w:fill="FFFFFF"/>
        </w:rPr>
      </w:pPr>
      <w:r w:rsidRPr="00BF2B73">
        <w:rPr>
          <w:shd w:val="clear" w:color="auto" w:fill="FFFFFF"/>
        </w:rPr>
        <w:t>– То су хитне ствари, које најављујемо и полицији. Обавестимо нашег запосленог који ради на уласку у земљу. Гранична полиција омогући да возило изађе на писту и преузме лекове или органе, а царина оверава документ. Возило преузима серум и под полицијском пратњом најбрже превози лек до пацијената – објашњава Рада Стевановић, шефица робне царинске испоставе „Аеродром Београд”. Брзом интервенцијом спасено је и ово двоје младих људи.</w:t>
      </w:r>
    </w:p>
    <w:p w:rsidR="00B86685" w:rsidRPr="00BF2B73" w:rsidRDefault="00B86685" w:rsidP="00072906">
      <w:pPr>
        <w:shd w:val="clear" w:color="auto" w:fill="FFFFFF"/>
        <w:ind w:firstLine="720"/>
        <w:rPr>
          <w:shd w:val="clear" w:color="auto" w:fill="FFFFFF"/>
        </w:rPr>
      </w:pPr>
      <w:r w:rsidRPr="00BF2B73">
        <w:rPr>
          <w:shd w:val="clear" w:color="auto" w:fill="FFFFFF"/>
        </w:rPr>
        <w:t>При уласку и изласку људских органа из земље, када их преноси физичко лице, за то увек мора да постоји сагласност министра здравља. У царини кажу да из наше земље најчешће излазе матичне ћелије, плазма, рожњаче и делови рожњача, а улазе вештачки органи, специјални серуми, делови органа...</w:t>
      </w:r>
      <w:r w:rsidRPr="00BF2B73">
        <w:br/>
      </w:r>
      <w:r w:rsidRPr="00BF2B73">
        <w:rPr>
          <w:shd w:val="clear" w:color="auto" w:fill="FFFFFF"/>
        </w:rPr>
        <w:t>Србија је још почетком прошле године примљена у организацију Евротрансплант. Готово је немогуће да неко ваздушним саобраћајем прошверцује људски орган или део органа, наглашавају у царини.</w:t>
      </w:r>
    </w:p>
    <w:p w:rsidR="00B86685" w:rsidRPr="00BF2B73" w:rsidRDefault="00B86685" w:rsidP="00072906">
      <w:pPr>
        <w:shd w:val="clear" w:color="auto" w:fill="FFFFFF"/>
      </w:pPr>
      <w:r w:rsidRPr="00BF2B73">
        <w:rPr>
          <w:shd w:val="clear" w:color="auto" w:fill="FFFFFF"/>
        </w:rPr>
        <w:t>– То се до сада на нашем аеродрому није догодило – каже Бранка Поповић, шефица путничке царинске испоставе на Аеродрому „Никола Тесла”.</w:t>
      </w:r>
      <w:r w:rsidRPr="00BF2B73">
        <w:br/>
      </w:r>
      <w:r w:rsidRPr="00BF2B73">
        <w:rPr>
          <w:shd w:val="clear" w:color="auto" w:fill="FFFFFF"/>
        </w:rPr>
        <w:t>Али, како додаје, прошле године један путник је покушао да у нашу земљу илегално унесе вакцину из Кубе која се користи у лечењу рака плућа.</w:t>
      </w:r>
      <w:r w:rsidRPr="00BF2B73">
        <w:br/>
      </w:r>
      <w:r w:rsidRPr="00BF2B73">
        <w:rPr>
          <w:shd w:val="clear" w:color="auto" w:fill="FFFFFF"/>
        </w:rPr>
        <w:t>– Вредност те вакцине процењена је на неколико десетина хиљада евра – каже Бранка Поповић.</w:t>
      </w:r>
    </w:p>
    <w:p w:rsidR="00AC31B2" w:rsidRPr="00BF2B73" w:rsidRDefault="00B86685" w:rsidP="00CD558E">
      <w:pPr>
        <w:ind w:firstLine="720"/>
        <w:rPr>
          <w:shd w:val="clear" w:color="auto" w:fill="FFFFFF"/>
        </w:rPr>
      </w:pPr>
      <w:r w:rsidRPr="00BF2B73">
        <w:rPr>
          <w:shd w:val="clear" w:color="auto" w:fill="FFFFFF"/>
        </w:rPr>
        <w:t>Контрола на свим светским аеродромима постала је ригорознија након терористичког напада у Њујорку 11. септембра 2001, а управо су лекови роба са којом цариници имају највише проблема. Многи људи нису довољно обавештени, а неки и не знају да лекове не могу у иностранство да шаљу поштом. За излазак медикамената из земље постоји стриктна процедура. Путник може да унесе или изнесе лекове само у количини која му је неопходна за уобичајену терапију. Ако носи медикаменте који садрже контролисане психоактивне супстанце, а количина је већа од једног паковања, мора да има мишљење лекара о коришћењу таквог лека у сврху терапије.</w:t>
      </w:r>
    </w:p>
    <w:p w:rsidR="00FA6CE8" w:rsidRPr="00BF2B73" w:rsidRDefault="00FA6CE8" w:rsidP="00E85930">
      <w:pPr>
        <w:ind w:firstLine="720"/>
      </w:pPr>
    </w:p>
    <w:p w:rsidR="00BF7F56" w:rsidRPr="00BF2B73" w:rsidRDefault="00BF7F56" w:rsidP="00E85930">
      <w:pPr>
        <w:ind w:firstLine="720"/>
      </w:pPr>
    </w:p>
    <w:p w:rsidR="00963081" w:rsidRPr="00BF2B73" w:rsidRDefault="00963081" w:rsidP="00475083">
      <w:pPr>
        <w:pStyle w:val="Heading1"/>
        <w:spacing w:before="0"/>
        <w:ind w:right="0"/>
        <w:rPr>
          <w:sz w:val="24"/>
        </w:rPr>
      </w:pPr>
      <w:bookmarkStart w:id="41" w:name="_Toc341264847"/>
      <w:bookmarkStart w:id="42" w:name="_Toc341184278"/>
      <w:bookmarkStart w:id="43" w:name="_Toc340835448"/>
      <w:bookmarkStart w:id="44" w:name="_Toc337026702"/>
      <w:bookmarkStart w:id="45" w:name="_Toc337026553"/>
      <w:bookmarkStart w:id="46" w:name="_Toc336956118"/>
      <w:bookmarkStart w:id="47" w:name="_Toc336955836"/>
      <w:bookmarkStart w:id="48" w:name="_Toc320093014"/>
      <w:bookmarkStart w:id="49" w:name="_Toc315422824"/>
      <w:bookmarkStart w:id="50" w:name="_Toc315422659"/>
      <w:bookmarkStart w:id="51" w:name="_Toc314750939"/>
      <w:bookmarkStart w:id="52" w:name="_Toc314750850"/>
      <w:bookmarkStart w:id="53" w:name="_Toc314750745"/>
      <w:bookmarkStart w:id="54" w:name="_Toc314750515"/>
      <w:bookmarkStart w:id="55" w:name="_Toc314655753"/>
      <w:bookmarkStart w:id="56" w:name="_Toc314580455"/>
      <w:bookmarkStart w:id="57" w:name="_Toc314475919"/>
      <w:r w:rsidRPr="00BF2B73">
        <w:rPr>
          <w:sz w:val="24"/>
          <w:lang w:val="en-US"/>
        </w:rPr>
        <w:t>18</w:t>
      </w:r>
      <w:r w:rsidR="00475083" w:rsidRPr="00BF2B73">
        <w:rPr>
          <w:sz w:val="24"/>
          <w:lang w:val="sr-Cyrl-CS"/>
        </w:rPr>
        <w:t xml:space="preserve">. </w:t>
      </w:r>
      <w:r w:rsidR="00475083" w:rsidRPr="00BF2B73">
        <w:rPr>
          <w:sz w:val="24"/>
        </w:rPr>
        <w:t>ВРСТЕ ИНФОРМАЦИЈА КОЈИМА ДРЖАВНИ ОРГАН</w:t>
      </w:r>
      <w:r w:rsidR="00475083" w:rsidRPr="00BF2B73">
        <w:rPr>
          <w:sz w:val="24"/>
          <w:lang w:val="sr-Cyrl-CS"/>
        </w:rPr>
        <w:t xml:space="preserve"> </w:t>
      </w:r>
      <w:r w:rsidR="00475083" w:rsidRPr="00BF2B73">
        <w:rPr>
          <w:sz w:val="24"/>
        </w:rPr>
        <w:t xml:space="preserve">ОМОГУЋАВА </w:t>
      </w:r>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p>
    <w:p w:rsidR="00475083" w:rsidRPr="00BF2B73" w:rsidRDefault="00963081" w:rsidP="00475083">
      <w:pPr>
        <w:pStyle w:val="Heading1"/>
        <w:spacing w:before="0"/>
        <w:ind w:right="0"/>
        <w:rPr>
          <w:sz w:val="24"/>
          <w:lang w:val="sr-Cyrl-CS"/>
        </w:rPr>
      </w:pPr>
      <w:r w:rsidRPr="00BF2B73">
        <w:rPr>
          <w:sz w:val="24"/>
        </w:rPr>
        <w:t xml:space="preserve">      </w:t>
      </w:r>
      <w:r w:rsidR="00475083" w:rsidRPr="00BF2B73">
        <w:rPr>
          <w:sz w:val="24"/>
          <w:lang w:val="sr-Cyrl-CS"/>
        </w:rPr>
        <w:t>ПРИСТУП</w:t>
      </w:r>
    </w:p>
    <w:p w:rsidR="00475083" w:rsidRPr="00BF2B73" w:rsidRDefault="00475083" w:rsidP="00475083">
      <w:pPr>
        <w:rPr>
          <w:lang w:val="sr-Cyrl-CS"/>
        </w:rPr>
      </w:pPr>
    </w:p>
    <w:p w:rsidR="00D20CBF" w:rsidRPr="00BF2B73" w:rsidRDefault="00D20CBF" w:rsidP="00475083">
      <w:pPr>
        <w:ind w:firstLine="720"/>
        <w:rPr>
          <w:lang w:val="sr-Cyrl-CS"/>
        </w:rPr>
      </w:pPr>
      <w:r w:rsidRPr="00BF2B73">
        <w:rPr>
          <w:bCs/>
          <w:lang w:val="sr-Cyrl-CS"/>
        </w:rPr>
        <w:t>Чланом 64</w:t>
      </w:r>
      <w:r w:rsidR="00475083" w:rsidRPr="00BF2B73">
        <w:rPr>
          <w:bCs/>
          <w:lang w:val="sr-Cyrl-CS"/>
        </w:rPr>
        <w:t>. Закона о општем управном поступку</w:t>
      </w:r>
      <w:r w:rsidRPr="00BF2B73">
        <w:rPr>
          <w:lang w:val="sr-Cyrl-CS"/>
        </w:rPr>
        <w:t xml:space="preserve"> (,,Сл. гласник РС, бр. 18/2016)</w:t>
      </w:r>
      <w:r w:rsidR="00475083" w:rsidRPr="00BF2B73">
        <w:rPr>
          <w:lang w:val="sr-Cyrl-CS"/>
        </w:rPr>
        <w:t xml:space="preserve"> прописано је да странке имају пр</w:t>
      </w:r>
      <w:r w:rsidRPr="00BF2B73">
        <w:rPr>
          <w:lang w:val="sr-Cyrl-CS"/>
        </w:rPr>
        <w:t>аво да разгледају списе у присуству службеног лица</w:t>
      </w:r>
      <w:r w:rsidR="00BD2F7E" w:rsidRPr="00BF2B73">
        <w:rPr>
          <w:lang w:val="sr-Cyrl-CS"/>
        </w:rPr>
        <w:t>, да о свом трошку умножи</w:t>
      </w:r>
      <w:r w:rsidRPr="00BF2B73">
        <w:rPr>
          <w:lang w:val="sr-Cyrl-CS"/>
        </w:rPr>
        <w:t xml:space="preserve"> или добије копију списа и да јој се копија списа, о њеном трошку, достави преко поште или на други погодан начин.  Ако се документи чувају </w:t>
      </w:r>
      <w:r w:rsidR="00BD2F7E" w:rsidRPr="00BF2B73">
        <w:rPr>
          <w:lang w:val="sr-Cyrl-CS"/>
        </w:rPr>
        <w:t>у електронском облику, странци ћ</w:t>
      </w:r>
      <w:r w:rsidRPr="00BF2B73">
        <w:rPr>
          <w:lang w:val="sr-Cyrl-CS"/>
        </w:rPr>
        <w:t xml:space="preserve">е се омогућити разгледање и преузимање документа у електронском облику. </w:t>
      </w:r>
    </w:p>
    <w:p w:rsidR="00182561" w:rsidRPr="00BF2B73" w:rsidRDefault="00182561" w:rsidP="00475083">
      <w:pPr>
        <w:ind w:firstLine="720"/>
        <w:rPr>
          <w:lang w:val="sr-Cyrl-CS"/>
        </w:rPr>
      </w:pPr>
      <w:r w:rsidRPr="00BF2B73">
        <w:rPr>
          <w:lang w:val="sr-Cyrl-CS"/>
        </w:rPr>
        <w:t>Захтев за разгледање списа, као и захтев за обавештавањ</w:t>
      </w:r>
      <w:r w:rsidR="00BD2F7E" w:rsidRPr="00BF2B73">
        <w:rPr>
          <w:lang w:val="sr-Cyrl-CS"/>
        </w:rPr>
        <w:t>е о току поступка, подноси се пи</w:t>
      </w:r>
      <w:r w:rsidRPr="00BF2B73">
        <w:rPr>
          <w:lang w:val="sr-Cyrl-CS"/>
        </w:rPr>
        <w:t xml:space="preserve">саном облику или усмено. Орган може од заинтересованог лица да затражи да у писаном облику или усмено образложи свој правни интерес. </w:t>
      </w:r>
    </w:p>
    <w:p w:rsidR="00CA462C" w:rsidRPr="00BF2B73" w:rsidRDefault="00D20CBF" w:rsidP="00EB5660">
      <w:pPr>
        <w:ind w:firstLine="720"/>
        <w:rPr>
          <w:lang w:val="sr-Cyrl-CS"/>
        </w:rPr>
      </w:pPr>
      <w:r w:rsidRPr="00BF2B73">
        <w:rPr>
          <w:lang w:val="sr-Cyrl-CS"/>
        </w:rPr>
        <w:t xml:space="preserve">Право да разгледање списа има и заинтересовано лице које докаже свој правни интерес. </w:t>
      </w:r>
      <w:r w:rsidR="00EB5660" w:rsidRPr="00BF2B73">
        <w:rPr>
          <w:lang w:val="sr-Cyrl-CS"/>
        </w:rPr>
        <w:t xml:space="preserve"> </w:t>
      </w:r>
    </w:p>
    <w:p w:rsidR="00CA462C" w:rsidRPr="00BF2B73" w:rsidRDefault="00475083" w:rsidP="00BD2F7E">
      <w:pPr>
        <w:ind w:firstLine="720"/>
        <w:rPr>
          <w:lang w:val="sr-Cyrl-CS"/>
        </w:rPr>
      </w:pPr>
      <w:r w:rsidRPr="00BF2B73">
        <w:rPr>
          <w:lang w:val="sr-Cyrl-CS"/>
        </w:rPr>
        <w:t xml:space="preserve">Управа царина </w:t>
      </w:r>
      <w:r w:rsidRPr="00BF2B73">
        <w:t>на основу захтева за приступ информацијама, омогућава приступ свим врстама информација садржаних у неком документу којима располаже</w:t>
      </w:r>
      <w:r w:rsidRPr="00BF2B73">
        <w:rPr>
          <w:lang w:val="sr-Cyrl-CS"/>
        </w:rPr>
        <w:t xml:space="preserve"> овај орган</w:t>
      </w:r>
      <w:r w:rsidRPr="00BF2B73">
        <w:t xml:space="preserve">, а које су настале у раду или у вези са радом </w:t>
      </w:r>
      <w:r w:rsidR="00BD2F7E" w:rsidRPr="00BF2B73">
        <w:rPr>
          <w:lang w:val="sr-Cyrl-CS"/>
        </w:rPr>
        <w:t>Управе царина.</w:t>
      </w:r>
    </w:p>
    <w:p w:rsidR="00475083" w:rsidRPr="00BF2B73" w:rsidRDefault="00475083" w:rsidP="00475083">
      <w:pPr>
        <w:pStyle w:val="Footer"/>
        <w:tabs>
          <w:tab w:val="left" w:pos="720"/>
        </w:tabs>
      </w:pPr>
      <w:r w:rsidRPr="00BF2B73">
        <w:t xml:space="preserve">           Приступ информацијама може бити ускраћен или ограничен у вези са следећим врстама информација из следећих разлога:</w:t>
      </w:r>
    </w:p>
    <w:p w:rsidR="00475083" w:rsidRPr="00BF2B73" w:rsidRDefault="00475083" w:rsidP="00475083">
      <w:pPr>
        <w:pStyle w:val="Footer"/>
        <w:tabs>
          <w:tab w:val="left" w:pos="720"/>
        </w:tabs>
      </w:pPr>
      <w:r w:rsidRPr="00BF2B73">
        <w:tab/>
        <w:t>Када се захтев односи на неки податак који је овлашћено лице другог органа јавне власти, у складу са Законом о тајности података, означило одређеним степеном тајности,</w:t>
      </w:r>
      <w:r w:rsidRPr="00BF2B73">
        <w:rPr>
          <w:lang w:val="sr-Cyrl-CS"/>
        </w:rPr>
        <w:t xml:space="preserve"> Управа царина</w:t>
      </w:r>
      <w:r w:rsidRPr="00BF2B73">
        <w:t xml:space="preserve"> може ускратити приступ таквом податку, на основу одредаба члана 9. тачка 5. Закона о слободном приступу информацијама од јавног значаја, ако су испуњени и материјални услови за то у погледу могућности наступања тешких правних или других последица по интересе који претежу над интересом за приступ информацијама од јавног значаја. У таквом случају одбијање захтева може бити делимично или потпуно, у зависности од тога да ли је тајни податак могуће издвојити и делим</w:t>
      </w:r>
      <w:r w:rsidR="00873FD9" w:rsidRPr="00BF2B73">
        <w:t xml:space="preserve">ично удовољити захтеву или не. </w:t>
      </w:r>
    </w:p>
    <w:p w:rsidR="00475083" w:rsidRPr="00BF2B73" w:rsidRDefault="00475083" w:rsidP="00BD2F7E">
      <w:pPr>
        <w:ind w:firstLine="720"/>
      </w:pPr>
      <w:r w:rsidRPr="00BF2B73">
        <w:t>Такође, захтеви могу бити делимично или потпуно одбијени на основу члана 14. Закона о слободном приступу информацијама. У свим овим случајевима, подносиоцу захтева, у начелу, неће бити омогућен приступ у личне податке, а биће омогућен у делове документа који преостају када се из њега издвоје информације које се штите по овом основу, на начин предвиђен чл. 12</w:t>
      </w:r>
      <w:r w:rsidRPr="00BF2B73">
        <w:rPr>
          <w:lang w:val="sr-Cyrl-CS"/>
        </w:rPr>
        <w:t>.</w:t>
      </w:r>
      <w:r w:rsidR="00BD2F7E" w:rsidRPr="00BF2B73">
        <w:t xml:space="preserve"> Закона. </w:t>
      </w:r>
    </w:p>
    <w:p w:rsidR="00475083" w:rsidRPr="00BF2B73" w:rsidRDefault="00475083" w:rsidP="00475083">
      <w:pPr>
        <w:rPr>
          <w:lang w:val="sr-Cyrl-CS"/>
        </w:rPr>
      </w:pPr>
      <w:r w:rsidRPr="00BF2B73">
        <w:tab/>
        <w:t>Осим наведеног могући разлози за ускраћивање приступа из чланова 9, 13. и 14.  Закона су:</w:t>
      </w:r>
    </w:p>
    <w:p w:rsidR="00475083" w:rsidRPr="00BF2B73" w:rsidRDefault="00475083" w:rsidP="00B77792">
      <w:pPr>
        <w:pStyle w:val="ListParagraph"/>
        <w:numPr>
          <w:ilvl w:val="0"/>
          <w:numId w:val="13"/>
        </w:numPr>
      </w:pPr>
      <w:r w:rsidRPr="00BF2B73">
        <w:t>живот, здравље, сигурност или које друго важно добро неког лица (члан 9. ст. 1. тач. 1);</w:t>
      </w:r>
    </w:p>
    <w:p w:rsidR="00475083" w:rsidRPr="00BF2B73" w:rsidRDefault="00475083" w:rsidP="00B77792">
      <w:pPr>
        <w:pStyle w:val="ListParagraph"/>
        <w:numPr>
          <w:ilvl w:val="0"/>
          <w:numId w:val="13"/>
        </w:numPr>
      </w:pPr>
      <w:r w:rsidRPr="00BF2B73">
        <w:t xml:space="preserve"> спречавање  или откривање кривичног дела, оптужење за кривично дело, вођење преткривичног поступка односно судског поступка, извршење пресуде или спровођење казне, вођење којег другог правно уређеног поступка, фер поступање и правично суђење (члан 9. ст. 1. тач. 2);</w:t>
      </w:r>
    </w:p>
    <w:p w:rsidR="00475083" w:rsidRPr="00BF2B73" w:rsidRDefault="00475083" w:rsidP="00B77792">
      <w:pPr>
        <w:pStyle w:val="ListParagraph"/>
        <w:numPr>
          <w:ilvl w:val="0"/>
          <w:numId w:val="13"/>
        </w:numPr>
      </w:pPr>
      <w:r w:rsidRPr="00BF2B73">
        <w:t>одбрана земље, национална или јавна безбедност, међународни односи (члан. 9. ст. 1. тач. 3);</w:t>
      </w:r>
    </w:p>
    <w:p w:rsidR="00475083" w:rsidRPr="00BF2B73" w:rsidRDefault="00475083" w:rsidP="00B77792">
      <w:pPr>
        <w:pStyle w:val="ListParagraph"/>
        <w:numPr>
          <w:ilvl w:val="0"/>
          <w:numId w:val="13"/>
        </w:numPr>
      </w:pPr>
      <w:r w:rsidRPr="00BF2B73">
        <w:t>способност државе да управља економским процесима у земљи, остварење оправданих економских интереса (члан 9. ст. 1. тач. 4);</w:t>
      </w:r>
    </w:p>
    <w:p w:rsidR="00475083" w:rsidRPr="00BF2B73" w:rsidRDefault="00475083" w:rsidP="00B77792">
      <w:pPr>
        <w:pStyle w:val="ListParagraph"/>
        <w:numPr>
          <w:ilvl w:val="0"/>
          <w:numId w:val="13"/>
        </w:numPr>
      </w:pPr>
      <w:r w:rsidRPr="00BF2B73">
        <w:t>државна, службена, пословна и друга тајна, односно информација која је доступна само одређеном кругу лица (члан 9. ст. 1. тач. 5);</w:t>
      </w:r>
    </w:p>
    <w:p w:rsidR="00475083" w:rsidRPr="00BF2B73" w:rsidRDefault="00475083" w:rsidP="00B77792">
      <w:pPr>
        <w:pStyle w:val="ListParagraph"/>
        <w:numPr>
          <w:ilvl w:val="0"/>
          <w:numId w:val="13"/>
        </w:numPr>
      </w:pPr>
      <w:r w:rsidRPr="00BF2B73">
        <w:t xml:space="preserve">спречавање злоупотребе права на приступ информацијама (члан 13); </w:t>
      </w:r>
    </w:p>
    <w:p w:rsidR="00651BC6" w:rsidRPr="00BF2B73" w:rsidRDefault="00475083" w:rsidP="00B77792">
      <w:pPr>
        <w:pStyle w:val="ListParagraph"/>
        <w:numPr>
          <w:ilvl w:val="0"/>
          <w:numId w:val="13"/>
        </w:numPr>
      </w:pPr>
      <w:r w:rsidRPr="00BF2B73">
        <w:t>право на приватност, на углед, и које друго право лица на које се тражена информација лично односи (члан 14).</w:t>
      </w:r>
    </w:p>
    <w:p w:rsidR="00475083" w:rsidRPr="00BF2B73" w:rsidRDefault="00475083" w:rsidP="00873FD9">
      <w:pPr>
        <w:pStyle w:val="BodyText2"/>
        <w:rPr>
          <w:color w:val="auto"/>
          <w:lang w:val="en-US"/>
        </w:rPr>
      </w:pPr>
    </w:p>
    <w:p w:rsidR="00475083" w:rsidRPr="00BF2B73" w:rsidRDefault="00963081" w:rsidP="00475083">
      <w:pPr>
        <w:pStyle w:val="BodyText2"/>
        <w:jc w:val="left"/>
        <w:rPr>
          <w:b/>
          <w:color w:val="auto"/>
          <w:sz w:val="24"/>
        </w:rPr>
      </w:pPr>
      <w:r w:rsidRPr="00BF2B73">
        <w:rPr>
          <w:b/>
          <w:color w:val="auto"/>
          <w:sz w:val="24"/>
        </w:rPr>
        <w:t>19</w:t>
      </w:r>
      <w:r w:rsidR="00475083" w:rsidRPr="00BF2B73">
        <w:rPr>
          <w:b/>
          <w:color w:val="auto"/>
          <w:sz w:val="24"/>
        </w:rPr>
        <w:t xml:space="preserve">. ИНФОРМАЦИЈЕ О ПОДНОШЕЊУ ЗАХТЕВА ЗА ПРИСТУП  </w:t>
      </w:r>
    </w:p>
    <w:p w:rsidR="00475083" w:rsidRPr="00BF2B73" w:rsidRDefault="00475083" w:rsidP="00475083">
      <w:pPr>
        <w:pStyle w:val="BodyText2"/>
        <w:jc w:val="left"/>
        <w:rPr>
          <w:b/>
          <w:color w:val="auto"/>
          <w:sz w:val="24"/>
          <w:lang w:val="sr-Cyrl-RS"/>
        </w:rPr>
      </w:pPr>
      <w:r w:rsidRPr="00BF2B73">
        <w:rPr>
          <w:b/>
          <w:color w:val="auto"/>
          <w:sz w:val="24"/>
        </w:rPr>
        <w:lastRenderedPageBreak/>
        <w:t xml:space="preserve">      ИНФОРМАЦИЈАМА</w:t>
      </w:r>
      <w:r w:rsidR="00097282" w:rsidRPr="00BF2B73">
        <w:rPr>
          <w:b/>
          <w:color w:val="auto"/>
          <w:sz w:val="24"/>
          <w:lang w:val="en-US"/>
        </w:rPr>
        <w:t xml:space="preserve"> ОД ЈАВНОГ ЗНАЧАЈА</w:t>
      </w:r>
    </w:p>
    <w:p w:rsidR="00475083" w:rsidRPr="00BF2B73" w:rsidRDefault="00475083" w:rsidP="00475083">
      <w:pPr>
        <w:ind w:left="120" w:right="-1"/>
        <w:jc w:val="center"/>
        <w:rPr>
          <w:b/>
          <w:bCs/>
          <w:sz w:val="28"/>
          <w:szCs w:val="28"/>
          <w:lang w:val="sr-Cyrl-CS"/>
        </w:rPr>
      </w:pPr>
    </w:p>
    <w:p w:rsidR="00475083" w:rsidRPr="00BF2B73" w:rsidRDefault="00475083" w:rsidP="00475083">
      <w:r w:rsidRPr="00BF2B73">
        <w:rPr>
          <w:b/>
          <w:lang w:val="ru-RU"/>
        </w:rPr>
        <w:tab/>
      </w:r>
      <w:r w:rsidRPr="00BF2B73">
        <w:rPr>
          <w:lang w:val="ru-RU"/>
        </w:rPr>
        <w:t xml:space="preserve">Информација од јавног значаја, у смислу Закона о слободном приступу информацијама од јавног значаја </w:t>
      </w:r>
      <w:r w:rsidRPr="00BF2B73">
        <w:rPr>
          <w:lang w:val="sr-Cyrl-CS"/>
        </w:rPr>
        <w:t>(„Службени гласник РС“, бр. 120/04, 54/07, 104/09 и 36/10)</w:t>
      </w:r>
      <w:r w:rsidRPr="00BF2B73">
        <w:rPr>
          <w:lang w:val="ru-RU"/>
        </w:rPr>
        <w:t>, јесте информација којом располаже орган јавне власти, настала у раду или у вези са радом органа јавне власти, садржана у одређеном документу, а односи се на све оно о чему јавност има оправдан интерес да зна.</w:t>
      </w:r>
      <w:r w:rsidRPr="00BF2B73">
        <w:rPr>
          <w:b/>
          <w:lang w:val="sr-Cyrl-CS"/>
        </w:rPr>
        <w:t xml:space="preserve"> </w:t>
      </w:r>
      <w:r w:rsidRPr="00BF2B73">
        <w:t>Тражилац</w:t>
      </w:r>
      <w:r w:rsidRPr="00BF2B73">
        <w:rPr>
          <w:lang w:val="sr-Cyrl-CS"/>
        </w:rPr>
        <w:t xml:space="preserve"> информације од јавног значаја</w:t>
      </w:r>
      <w:r w:rsidRPr="00BF2B73">
        <w:t xml:space="preserve"> подноси </w:t>
      </w:r>
      <w:r w:rsidRPr="00BF2B73">
        <w:rPr>
          <w:b/>
        </w:rPr>
        <w:t>писмени захтев</w:t>
      </w:r>
      <w:r w:rsidRPr="00BF2B73">
        <w:rPr>
          <w:lang w:val="sr-Cyrl-CS"/>
        </w:rPr>
        <w:t xml:space="preserve"> Управи царина </w:t>
      </w:r>
      <w:r w:rsidRPr="00BF2B73">
        <w:t>за остваривање права на приступ информацијама од јавног значаја (у даљем тексту: захтев).</w:t>
      </w:r>
      <w:r w:rsidRPr="00BF2B73">
        <w:rPr>
          <w:lang w:val="sr-Cyrl-CS"/>
        </w:rPr>
        <w:t xml:space="preserve"> </w:t>
      </w:r>
    </w:p>
    <w:p w:rsidR="00475083" w:rsidRPr="00BF2B73" w:rsidRDefault="00475083" w:rsidP="00475083">
      <w:pPr>
        <w:ind w:firstLine="720"/>
        <w:rPr>
          <w:i/>
        </w:rPr>
      </w:pPr>
      <w:r w:rsidRPr="00BF2B73">
        <w:rPr>
          <w:lang w:val="sr-Cyrl-CS"/>
        </w:rPr>
        <w:t xml:space="preserve">Захтеви за остваривања права на приступ информацијама од јавног значаја могу се </w:t>
      </w:r>
      <w:r w:rsidRPr="00BF2B73">
        <w:rPr>
          <w:lang w:val="ru-RU"/>
        </w:rPr>
        <w:t>доставити путем поштанске службе на адресу: Управа царина</w:t>
      </w:r>
      <w:r w:rsidRPr="00BF2B73">
        <w:rPr>
          <w:b/>
          <w:lang w:val="ru-RU"/>
        </w:rPr>
        <w:t xml:space="preserve">, </w:t>
      </w:r>
      <w:r w:rsidRPr="00BF2B73">
        <w:rPr>
          <w:lang w:val="ru-RU"/>
        </w:rPr>
        <w:t>Нови Београд, Булевар Зорана Ђинђића 155а или предати непосредно писарници Управе царина у згради централе Управе царина на наведеној адреси.</w:t>
      </w:r>
      <w:r w:rsidR="00564051" w:rsidRPr="00BF2B73">
        <w:rPr>
          <w:lang w:val="ru-RU"/>
        </w:rPr>
        <w:t xml:space="preserve"> Захтев се може поднети и електронским путем  </w:t>
      </w:r>
      <w:r w:rsidR="00564051" w:rsidRPr="00BF2B73">
        <w:rPr>
          <w:b/>
        </w:rPr>
        <w:t>на е</w:t>
      </w:r>
      <w:r w:rsidR="00564051" w:rsidRPr="00BF2B73">
        <w:rPr>
          <w:b/>
          <w:i/>
        </w:rPr>
        <w:t xml:space="preserve">-маил </w:t>
      </w:r>
      <w:r w:rsidR="00252CF4" w:rsidRPr="00BF2B73">
        <w:rPr>
          <w:b/>
          <w:i/>
        </w:rPr>
        <w:t>marinkovicd@carina.rs</w:t>
      </w:r>
    </w:p>
    <w:p w:rsidR="00475083" w:rsidRPr="00BF2B73" w:rsidRDefault="00475083" w:rsidP="00475083">
      <w:pPr>
        <w:ind w:firstLine="720"/>
      </w:pPr>
      <w:r w:rsidRPr="00BF2B73">
        <w:rPr>
          <w:b/>
        </w:rPr>
        <w:t>Захтев</w:t>
      </w:r>
      <w:r w:rsidRPr="00BF2B73">
        <w:t xml:space="preserve"> </w:t>
      </w:r>
      <w:r w:rsidRPr="00BF2B73">
        <w:rPr>
          <w:b/>
        </w:rPr>
        <w:t>мора</w:t>
      </w:r>
      <w:r w:rsidRPr="00BF2B73">
        <w:t xml:space="preserve"> </w:t>
      </w:r>
      <w:r w:rsidRPr="00BF2B73">
        <w:rPr>
          <w:lang w:val="sr-Cyrl-CS"/>
        </w:rPr>
        <w:t xml:space="preserve">садржати назив органа власти, </w:t>
      </w:r>
      <w:r w:rsidRPr="00BF2B73">
        <w:t>име, презиме и адресу тражиоца, као и што прецизнији опис информације која се тражи.</w:t>
      </w:r>
    </w:p>
    <w:p w:rsidR="00475083" w:rsidRPr="00BF2B73" w:rsidRDefault="00475083" w:rsidP="00475083">
      <w:r w:rsidRPr="00BF2B73">
        <w:rPr>
          <w:lang w:val="sr-Cyrl-CS"/>
        </w:rPr>
        <w:t xml:space="preserve">         </w:t>
      </w:r>
      <w:r w:rsidR="005C5689" w:rsidRPr="00BF2B73">
        <w:rPr>
          <w:lang w:val="sr-Cyrl-CS"/>
        </w:rPr>
        <w:t xml:space="preserve">   </w:t>
      </w:r>
      <w:r w:rsidRPr="00BF2B73">
        <w:rPr>
          <w:b/>
        </w:rPr>
        <w:t>Захтев може</w:t>
      </w:r>
      <w:r w:rsidRPr="00BF2B73">
        <w:t xml:space="preserve"> садржати и друге податке који олакшавају проналажење тражене информације.</w:t>
      </w:r>
    </w:p>
    <w:p w:rsidR="00475083" w:rsidRPr="00BF2B73" w:rsidRDefault="00475083" w:rsidP="00475083">
      <w:r w:rsidRPr="00BF2B73">
        <w:rPr>
          <w:lang w:val="sr-Cyrl-CS"/>
        </w:rPr>
        <w:t xml:space="preserve">          </w:t>
      </w:r>
      <w:r w:rsidRPr="00BF2B73">
        <w:t>Тражилац не мора навести разлоге за захтев.</w:t>
      </w:r>
    </w:p>
    <w:p w:rsidR="00475083" w:rsidRPr="00BF2B73" w:rsidRDefault="00475083" w:rsidP="00475083">
      <w:r w:rsidRPr="00BF2B73">
        <w:rPr>
          <w:lang w:val="sr-Cyrl-CS"/>
        </w:rPr>
        <w:t xml:space="preserve">          </w:t>
      </w:r>
      <w:r w:rsidRPr="00BF2B73">
        <w:t>Ако захтев не садржи</w:t>
      </w:r>
      <w:r w:rsidRPr="00BF2B73">
        <w:rPr>
          <w:lang w:val="sr-Cyrl-CS"/>
        </w:rPr>
        <w:t xml:space="preserve"> назив органа власти,</w:t>
      </w:r>
      <w:r w:rsidRPr="00BF2B73">
        <w:t xml:space="preserve"> име, презиме и адресу тражиоца, као и што прецизнији опис информације која се тражи, односно ако захтев није уредан, овлашћено лице</w:t>
      </w:r>
      <w:r w:rsidRPr="00BF2B73">
        <w:rPr>
          <w:lang w:val="sr-Cyrl-CS"/>
        </w:rPr>
        <w:t xml:space="preserve"> Управе царина </w:t>
      </w:r>
      <w:r w:rsidRPr="00BF2B73">
        <w:t xml:space="preserve">дужно је да, без надокнаде, поучи тражиоца како да те недостатке отклони, односно да достави тражиоцу </w:t>
      </w:r>
      <w:r w:rsidRPr="00BF2B73">
        <w:rPr>
          <w:b/>
        </w:rPr>
        <w:t>упутство о допуни</w:t>
      </w:r>
      <w:r w:rsidRPr="00BF2B73">
        <w:t>.</w:t>
      </w:r>
    </w:p>
    <w:p w:rsidR="00475083" w:rsidRPr="00BF2B73" w:rsidRDefault="00475083" w:rsidP="00475083">
      <w:r w:rsidRPr="00BF2B73">
        <w:rPr>
          <w:lang w:val="sr-Cyrl-CS"/>
        </w:rPr>
        <w:t xml:space="preserve">          </w:t>
      </w:r>
      <w:r w:rsidRPr="00BF2B73">
        <w:t>Ако тражилац не отклони недостатке у одређеном року, односно у року од 15 дана од дана пријема упутства о допуни, а недостаци су такви да се по захтеву не може поступати,</w:t>
      </w:r>
      <w:r w:rsidRPr="00BF2B73">
        <w:rPr>
          <w:lang w:val="sr-Cyrl-CS"/>
        </w:rPr>
        <w:t xml:space="preserve"> Управа царина</w:t>
      </w:r>
      <w:r w:rsidRPr="00BF2B73">
        <w:t xml:space="preserve"> донеће закључак о одбацивању захтева као неуредног. </w:t>
      </w:r>
    </w:p>
    <w:p w:rsidR="00475083" w:rsidRPr="00BF2B73" w:rsidRDefault="00475083" w:rsidP="00475083">
      <w:r w:rsidRPr="00BF2B73">
        <w:rPr>
          <w:lang w:val="sr-Cyrl-CS"/>
        </w:rPr>
        <w:t xml:space="preserve">          Управа царина дужна</w:t>
      </w:r>
      <w:r w:rsidRPr="00BF2B73">
        <w:t xml:space="preserve"> је да омогући </w:t>
      </w:r>
      <w:r w:rsidRPr="00BF2B73">
        <w:rPr>
          <w:lang w:val="sr-Cyrl-CS"/>
        </w:rPr>
        <w:t>п</w:t>
      </w:r>
      <w:r w:rsidRPr="00BF2B73">
        <w:t>риступ информацијама и на основу усменог захтева тражиоца који се саопштава у записник, при чему се такав захтев уноси у посебну евиденцију и примењују се рокови као да је захтев поднет писмено.</w:t>
      </w:r>
    </w:p>
    <w:p w:rsidR="00475083" w:rsidRPr="00BF2B73" w:rsidRDefault="00475083" w:rsidP="00475083">
      <w:r w:rsidRPr="00BF2B73">
        <w:rPr>
          <w:lang w:val="sr-Cyrl-CS"/>
        </w:rPr>
        <w:t xml:space="preserve">          Управа царина је</w:t>
      </w:r>
      <w:r w:rsidRPr="00BF2B73">
        <w:t xml:space="preserve"> прописа</w:t>
      </w:r>
      <w:r w:rsidRPr="00BF2B73">
        <w:rPr>
          <w:lang w:val="sr-Cyrl-CS"/>
        </w:rPr>
        <w:t>ла</w:t>
      </w:r>
      <w:r w:rsidRPr="00BF2B73">
        <w:t xml:space="preserve"> образац за подношење захтева</w:t>
      </w:r>
      <w:r w:rsidRPr="00BF2B73">
        <w:rPr>
          <w:lang w:val="sr-Cyrl-CS"/>
        </w:rPr>
        <w:t xml:space="preserve"> (у прилогу)</w:t>
      </w:r>
      <w:r w:rsidRPr="00BF2B73">
        <w:t xml:space="preserve">, али </w:t>
      </w:r>
      <w:r w:rsidRPr="00BF2B73">
        <w:rPr>
          <w:lang w:val="sr-Cyrl-CS"/>
        </w:rPr>
        <w:t>ће</w:t>
      </w:r>
      <w:r w:rsidRPr="00BF2B73">
        <w:t xml:space="preserve"> размотрити и захтев који није сачињен на том обрасцу.</w:t>
      </w:r>
      <w:bookmarkStart w:id="58" w:name="clan_16"/>
      <w:bookmarkEnd w:id="58"/>
    </w:p>
    <w:p w:rsidR="00475083" w:rsidRPr="00BF2B73" w:rsidRDefault="00475083" w:rsidP="00475083">
      <w:pPr>
        <w:rPr>
          <w:b/>
          <w:i/>
          <w:u w:val="single"/>
        </w:rPr>
      </w:pPr>
      <w:r w:rsidRPr="00BF2B73">
        <w:rPr>
          <w:lang w:val="sr-Cyrl-CS"/>
        </w:rPr>
        <w:t xml:space="preserve">          </w:t>
      </w:r>
      <w:r w:rsidRPr="00BF2B73">
        <w:rPr>
          <w:b/>
        </w:rPr>
        <w:t xml:space="preserve">За сва обавештења и додатне информације везано за подношење захтева за приступ информацијама од јавног значаја можете се обратити </w:t>
      </w:r>
      <w:r w:rsidR="00252CF4" w:rsidRPr="00BF2B73">
        <w:rPr>
          <w:b/>
          <w:lang w:val="sr-Cyrl-RS"/>
        </w:rPr>
        <w:t>Душку Маринковићу</w:t>
      </w:r>
      <w:r w:rsidRPr="00BF2B73">
        <w:rPr>
          <w:b/>
        </w:rPr>
        <w:t xml:space="preserve">, лицу овлашћеном за поступање по захтевима, на е-маил </w:t>
      </w:r>
      <w:hyperlink r:id="rId65" w:history="1">
        <w:r w:rsidR="00252CF4" w:rsidRPr="00BF2B73">
          <w:rPr>
            <w:rStyle w:val="Hyperlink"/>
            <w:b/>
            <w:i/>
            <w:color w:val="auto"/>
          </w:rPr>
          <w:t>marinkovicd@carina.rs</w:t>
        </w:r>
      </w:hyperlink>
    </w:p>
    <w:p w:rsidR="00475083" w:rsidRPr="00BF2B73" w:rsidRDefault="00475083" w:rsidP="00475083">
      <w:pPr>
        <w:ind w:firstLine="720"/>
      </w:pPr>
      <w:r w:rsidRPr="00BF2B73">
        <w:rPr>
          <w:lang w:val="sr-Cyrl-CS"/>
        </w:rPr>
        <w:t xml:space="preserve">Управа царина </w:t>
      </w:r>
      <w:r w:rsidRPr="00BF2B73">
        <w:t xml:space="preserve">дужнa је да без одлагања, а најкасније у року од 15 дана од дана пријема захтева, тражиоца обавести о поседовању информације, стави му на увид документ који садржи тражену информацију, односно изда му или упути копију тог документа. Копија документа је упућена тражиоцу даном напуштања писарнице </w:t>
      </w:r>
      <w:r w:rsidRPr="00BF2B73">
        <w:rPr>
          <w:lang w:val="sr-Cyrl-CS"/>
        </w:rPr>
        <w:t xml:space="preserve">Управе царина. </w:t>
      </w:r>
    </w:p>
    <w:p w:rsidR="00475083" w:rsidRPr="00BF2B73" w:rsidRDefault="00475083" w:rsidP="00475083">
      <w:r w:rsidRPr="00BF2B73">
        <w:rPr>
          <w:lang w:val="sr-Cyrl-CS"/>
        </w:rPr>
        <w:t xml:space="preserve">              </w:t>
      </w:r>
      <w:r w:rsidRPr="00BF2B73">
        <w:t>Ако</w:t>
      </w:r>
      <w:r w:rsidRPr="00BF2B73">
        <w:rPr>
          <w:lang w:val="sr-Cyrl-CS"/>
        </w:rPr>
        <w:t xml:space="preserve"> Управа царина </w:t>
      </w:r>
      <w:r w:rsidRPr="00BF2B73">
        <w:t>није у могућности, из оправданих разлога, да у року од 15 дана од дана пријема захтева,</w:t>
      </w:r>
      <w:r w:rsidRPr="00BF2B73">
        <w:rPr>
          <w:lang w:val="sr-Cyrl-CS"/>
        </w:rPr>
        <w:t xml:space="preserve"> </w:t>
      </w:r>
      <w:r w:rsidRPr="00BF2B73">
        <w:t>обавести тражиоца о поседовању информације, да му стави на увид документ који садржи тражену информацију, да му изда, односно упути копију тог документа, дужнa је да о томе одмах обавести тражиоца и одреди накнадни рок, који не може бити дужи од 40 дана од дана пријема захтева, у коме ће тражиоца обавестити о поседовању информације, ставити му на увид документ који садржи тражену информацију, изда</w:t>
      </w:r>
      <w:r w:rsidRPr="00BF2B73">
        <w:rPr>
          <w:lang w:val="sr-Cyrl-CS"/>
        </w:rPr>
        <w:t>ти му, односно упутити копију тог документа.</w:t>
      </w:r>
    </w:p>
    <w:p w:rsidR="00475083" w:rsidRPr="00BF2B73" w:rsidRDefault="00475083" w:rsidP="00475083">
      <w:pPr>
        <w:rPr>
          <w:bCs/>
        </w:rPr>
      </w:pPr>
      <w:r w:rsidRPr="00BF2B73">
        <w:rPr>
          <w:lang w:val="sr-Cyrl-CS"/>
        </w:rPr>
        <w:t xml:space="preserve">           </w:t>
      </w:r>
      <w:r w:rsidRPr="00BF2B73">
        <w:rPr>
          <w:bCs/>
          <w:lang w:val="sr-Cyrl-CS"/>
        </w:rPr>
        <w:t xml:space="preserve">Ако се захтев односи на информацију за коју се може претпоставити да је од значаја за заштиту живота или слободе неког лица, односно за угрожавање или заштиту здравља становништва и животне средине, орган власти мора да обавести тражиоца  о  поседовању  те информације,  да му стави на увид  документ  који  садржи </w:t>
      </w:r>
    </w:p>
    <w:p w:rsidR="00CA462C" w:rsidRPr="00BF2B73" w:rsidRDefault="00475083" w:rsidP="005C5689">
      <w:pPr>
        <w:rPr>
          <w:bCs/>
        </w:rPr>
      </w:pPr>
      <w:r w:rsidRPr="00BF2B73">
        <w:rPr>
          <w:bCs/>
          <w:lang w:val="sr-Cyrl-CS"/>
        </w:rPr>
        <w:lastRenderedPageBreak/>
        <w:t xml:space="preserve">тражену информацију, односно да му изда копију тог документа најкасније у року од 48 сати од пријема захтева. </w:t>
      </w:r>
    </w:p>
    <w:p w:rsidR="00475083" w:rsidRPr="00BF2B73" w:rsidRDefault="00475083" w:rsidP="00475083">
      <w:pPr>
        <w:ind w:firstLine="720"/>
        <w:rPr>
          <w:lang w:val="sr-Cyrl-CS"/>
        </w:rPr>
      </w:pPr>
      <w:r w:rsidRPr="00BF2B73">
        <w:rPr>
          <w:lang w:val="sr-Cyrl-CS"/>
        </w:rPr>
        <w:t xml:space="preserve">Ако Управа царина </w:t>
      </w:r>
      <w:r w:rsidRPr="00BF2B73">
        <w:t>на захтев не одговори у року, тражилац може уложити жалбу Поверенику</w:t>
      </w:r>
      <w:r w:rsidRPr="00BF2B73">
        <w:rPr>
          <w:lang w:val="sr-Cyrl-CS"/>
        </w:rPr>
        <w:t xml:space="preserve"> за информације од јавног значаја</w:t>
      </w:r>
      <w:r w:rsidRPr="00BF2B73">
        <w:t xml:space="preserve">, у случајевима утврђеним </w:t>
      </w:r>
      <w:r w:rsidRPr="00BF2B73">
        <w:rPr>
          <w:lang w:val="sr-Cyrl-CS"/>
        </w:rPr>
        <w:t>чланом 22. З</w:t>
      </w:r>
      <w:r w:rsidRPr="00BF2B73">
        <w:t>акон</w:t>
      </w:r>
      <w:r w:rsidRPr="00BF2B73">
        <w:rPr>
          <w:lang w:val="sr-Cyrl-CS"/>
        </w:rPr>
        <w:t xml:space="preserve">а о слободном приступу информацијама од јавног значаја. </w:t>
      </w:r>
    </w:p>
    <w:p w:rsidR="00475083" w:rsidRPr="00BF2B73" w:rsidRDefault="00475083" w:rsidP="00475083">
      <w:r w:rsidRPr="00BF2B73">
        <w:rPr>
          <w:lang w:val="sr-Cyrl-CS"/>
        </w:rPr>
        <w:tab/>
        <w:t xml:space="preserve">Управа царина </w:t>
      </w:r>
      <w:r w:rsidRPr="00BF2B73">
        <w:t>ће заједно са обавештењем о томе да ће тражиоцу ставити на увид документ који садржи тражену информацију, односно издати му копију тог документа, саопштити тражиоцу време, место и начин на који ће му информација бити стављена на увид, износ нужних трошкова израде копије документа, а у случају да не располаже техничким средствима за израду копије, упознаће тражиоца са могућношћу да употребом своје опреме изради копију.</w:t>
      </w:r>
    </w:p>
    <w:p w:rsidR="00475083" w:rsidRPr="00BF2B73" w:rsidRDefault="00475083" w:rsidP="00475083">
      <w:pPr>
        <w:ind w:firstLine="720"/>
        <w:rPr>
          <w:bCs/>
        </w:rPr>
      </w:pPr>
      <w:r w:rsidRPr="00BF2B73">
        <w:rPr>
          <w:bCs/>
          <w:lang w:val="sr-Cyrl-CS"/>
        </w:rPr>
        <w:t>Увид у документ који садржи тражену информацију је бесплатан, и државни орган може наплатити само трошкове израде копије у случају њене израде, као и трошкове упућивања копије. Наведене трошкове орган власти обрачунава на основу трошковника који прописује Влада.</w:t>
      </w:r>
    </w:p>
    <w:p w:rsidR="00475083" w:rsidRPr="00BF2B73" w:rsidRDefault="00475083" w:rsidP="00475083">
      <w:pPr>
        <w:ind w:firstLine="720"/>
      </w:pPr>
      <w:r w:rsidRPr="00BF2B73">
        <w:t xml:space="preserve">Увид у документ који садржи тражену информацију врши се у службеним просторијама </w:t>
      </w:r>
      <w:r w:rsidRPr="00BF2B73">
        <w:rPr>
          <w:lang w:val="sr-Cyrl-CS"/>
        </w:rPr>
        <w:t>Управе царина.</w:t>
      </w:r>
    </w:p>
    <w:p w:rsidR="00475083" w:rsidRPr="00BF2B73" w:rsidRDefault="00475083" w:rsidP="00475083">
      <w:pPr>
        <w:rPr>
          <w:lang w:val="sr-Cyrl-CS"/>
        </w:rPr>
      </w:pPr>
      <w:r w:rsidRPr="00BF2B73">
        <w:rPr>
          <w:lang w:val="sr-Cyrl-CS"/>
        </w:rPr>
        <w:t xml:space="preserve">  </w:t>
      </w:r>
      <w:r w:rsidRPr="00BF2B73">
        <w:rPr>
          <w:lang w:val="sr-Cyrl-CS"/>
        </w:rPr>
        <w:tab/>
      </w:r>
      <w:r w:rsidRPr="00BF2B73">
        <w:t>Лицу које није у стању да без пратиоца изврши увид у документ који садржи тражену информацију, омогућиће се да то учини уз помоћ пратиоца.</w:t>
      </w:r>
    </w:p>
    <w:p w:rsidR="00475083" w:rsidRPr="00BF2B73" w:rsidRDefault="00475083" w:rsidP="00475083">
      <w:r w:rsidRPr="00BF2B73">
        <w:rPr>
          <w:lang w:val="sr-Cyrl-CS"/>
        </w:rPr>
        <w:tab/>
      </w:r>
      <w:r w:rsidRPr="00BF2B73">
        <w:t>Ако удовољи захтеву,</w:t>
      </w:r>
      <w:r w:rsidRPr="00BF2B73">
        <w:rPr>
          <w:lang w:val="sr-Cyrl-CS"/>
        </w:rPr>
        <w:t xml:space="preserve"> Управа царина </w:t>
      </w:r>
      <w:r w:rsidRPr="00BF2B73">
        <w:t xml:space="preserve">неће издати посебно решење, него ће о томе сачинити </w:t>
      </w:r>
      <w:r w:rsidRPr="00BF2B73">
        <w:rPr>
          <w:b/>
        </w:rPr>
        <w:t>службену белешку</w:t>
      </w:r>
      <w:r w:rsidRPr="00BF2B73">
        <w:t>.</w:t>
      </w:r>
    </w:p>
    <w:p w:rsidR="00475083" w:rsidRPr="00BF2B73" w:rsidRDefault="00475083" w:rsidP="00475083">
      <w:pPr>
        <w:ind w:firstLine="720"/>
      </w:pPr>
      <w:r w:rsidRPr="00BF2B73">
        <w:t>Ако</w:t>
      </w:r>
      <w:r w:rsidRPr="00BF2B73">
        <w:rPr>
          <w:lang w:val="sr-Cyrl-CS"/>
        </w:rPr>
        <w:t xml:space="preserve"> Управа царина</w:t>
      </w:r>
      <w:r w:rsidRPr="00BF2B73">
        <w:t xml:space="preserve"> одбије да у целини или делимично обавести тражиоца о </w:t>
      </w:r>
      <w:r w:rsidRPr="00BF2B73">
        <w:rPr>
          <w:lang w:val="sr-Cyrl-CS"/>
        </w:rPr>
        <w:t xml:space="preserve">поседовању </w:t>
      </w:r>
      <w:r w:rsidRPr="00BF2B73">
        <w:t>информације, да му стави на увид документ који садржи тражену информацију, да му изда, односно упути копију тог документа, дужн</w:t>
      </w:r>
      <w:r w:rsidRPr="00BF2B73">
        <w:rPr>
          <w:lang w:val="sr-Cyrl-CS"/>
        </w:rPr>
        <w:t>о</w:t>
      </w:r>
      <w:r w:rsidRPr="00BF2B73">
        <w:t xml:space="preserve"> је да донесе</w:t>
      </w:r>
      <w:r w:rsidRPr="00BF2B73">
        <w:rPr>
          <w:b/>
        </w:rPr>
        <w:t xml:space="preserve"> решење о одбијању захтева</w:t>
      </w:r>
      <w:r w:rsidRPr="00BF2B73">
        <w:t xml:space="preserve"> и да то решење писмено образложи, као и да у решењу упути тражиоца на правна средства која може изјавити против таквог решења.</w:t>
      </w:r>
      <w:bookmarkStart w:id="59" w:name="clan_17"/>
      <w:bookmarkEnd w:id="59"/>
    </w:p>
    <w:p w:rsidR="00475083" w:rsidRPr="00BF2B73" w:rsidRDefault="00475083" w:rsidP="00475083">
      <w:pPr>
        <w:ind w:firstLine="720"/>
        <w:rPr>
          <w:bCs/>
        </w:rPr>
      </w:pPr>
      <w:r w:rsidRPr="00BF2B73">
        <w:rPr>
          <w:bCs/>
          <w:lang w:val="sr-Cyrl-CS"/>
        </w:rPr>
        <w:t>Подносилац захтева може изјавити жалбу Поверенику, ако:</w:t>
      </w:r>
    </w:p>
    <w:p w:rsidR="00475083" w:rsidRPr="00BF2B73" w:rsidRDefault="00475083" w:rsidP="00475083">
      <w:pPr>
        <w:rPr>
          <w:bCs/>
          <w:lang w:val="sr-Cyrl-CS"/>
        </w:rPr>
      </w:pPr>
      <w:r w:rsidRPr="00BF2B73">
        <w:rPr>
          <w:bCs/>
          <w:lang w:val="sr-Cyrl-CS"/>
        </w:rPr>
        <w:t>-орган власти одбаци или одбије захтев тражиоца, у року од 15 дана од дана када му је достављено решење или други акт;</w:t>
      </w:r>
    </w:p>
    <w:p w:rsidR="00475083" w:rsidRPr="00BF2B73" w:rsidRDefault="00475083" w:rsidP="00475083">
      <w:pPr>
        <w:rPr>
          <w:bCs/>
          <w:lang w:val="sr-Cyrl-CS"/>
        </w:rPr>
      </w:pPr>
      <w:r w:rsidRPr="00BF2B73">
        <w:rPr>
          <w:bCs/>
          <w:lang w:val="sr-Cyrl-CS"/>
        </w:rPr>
        <w:t>-орган власти, супротно чл. 16. ст. 2. овог закона, не одговори у прописаном року на захтев тражиоца;</w:t>
      </w:r>
    </w:p>
    <w:p w:rsidR="00475083" w:rsidRPr="00BF2B73" w:rsidRDefault="00475083" w:rsidP="00475083">
      <w:pPr>
        <w:rPr>
          <w:bCs/>
          <w:lang w:val="sr-Cyrl-CS"/>
        </w:rPr>
      </w:pPr>
      <w:r w:rsidRPr="00BF2B73">
        <w:rPr>
          <w:bCs/>
          <w:lang w:val="sr-Cyrl-CS"/>
        </w:rPr>
        <w:t>-орган власти, супротно чл. 17. ст. 2 овог закона, услови издавање копије документа који садржи тражену информацију уплатом накнаде која превазилази износ нужних трошкова израде те копије;</w:t>
      </w:r>
    </w:p>
    <w:p w:rsidR="00475083" w:rsidRPr="00BF2B73" w:rsidRDefault="00475083" w:rsidP="00475083">
      <w:pPr>
        <w:rPr>
          <w:bCs/>
          <w:lang w:val="sr-Cyrl-CS"/>
        </w:rPr>
      </w:pPr>
      <w:r w:rsidRPr="00BF2B73">
        <w:rPr>
          <w:bCs/>
          <w:lang w:val="sr-Cyrl-CS"/>
        </w:rPr>
        <w:t>-орган власти не стави на увид документ који садржи тражену информацију на начин предвиђен чл. 18. ст. 1. овог закона;</w:t>
      </w:r>
    </w:p>
    <w:p w:rsidR="00475083" w:rsidRPr="00BF2B73" w:rsidRDefault="00475083" w:rsidP="00475083">
      <w:pPr>
        <w:rPr>
          <w:bCs/>
          <w:lang w:val="sr-Cyrl-CS"/>
        </w:rPr>
      </w:pPr>
      <w:r w:rsidRPr="00BF2B73">
        <w:rPr>
          <w:bCs/>
          <w:lang w:val="sr-Cyrl-CS"/>
        </w:rPr>
        <w:t xml:space="preserve">-орган власти не стави на увид документ који садржи тражену информацију, односно не изда копију тог документа на начин предвиђен чл. 18. ст. 4. овог закона или </w:t>
      </w:r>
    </w:p>
    <w:p w:rsidR="00475083" w:rsidRPr="00BF2B73" w:rsidRDefault="00475083" w:rsidP="00475083">
      <w:pPr>
        <w:rPr>
          <w:bCs/>
        </w:rPr>
      </w:pPr>
      <w:r w:rsidRPr="00BF2B73">
        <w:rPr>
          <w:bCs/>
          <w:lang w:val="sr-Cyrl-CS"/>
        </w:rPr>
        <w:t>-орган власти на други начин отежава ил</w:t>
      </w:r>
      <w:r w:rsidR="0025434F" w:rsidRPr="00BF2B73">
        <w:rPr>
          <w:bCs/>
          <w:lang w:val="sr-Cyrl-CS"/>
        </w:rPr>
        <w:t>и онемогућава тражиоцу остварив</w:t>
      </w:r>
      <w:r w:rsidRPr="00BF2B73">
        <w:rPr>
          <w:bCs/>
          <w:lang w:val="sr-Cyrl-CS"/>
        </w:rPr>
        <w:t xml:space="preserve">ање права на слободан приступ информацијама од јавног значаја, супротно одредбама овог закона. </w:t>
      </w:r>
    </w:p>
    <w:p w:rsidR="00491522" w:rsidRPr="00BF2B73" w:rsidRDefault="00475083" w:rsidP="00CA462C">
      <w:pPr>
        <w:ind w:firstLine="720"/>
        <w:rPr>
          <w:bCs/>
          <w:lang w:val="sr-Cyrl-CS"/>
        </w:rPr>
      </w:pPr>
      <w:r w:rsidRPr="00BF2B73">
        <w:rPr>
          <w:bCs/>
          <w:lang w:val="sr-Cyrl-CS"/>
        </w:rPr>
        <w:t xml:space="preserve">Против решења органа Народне скупштине, председника Републике, Владе Републике Србије, Врховног суда Србије, Уставног суда и Републичког јавног тужиоца </w:t>
      </w:r>
    </w:p>
    <w:p w:rsidR="00EB5660" w:rsidRPr="00BF2B73" w:rsidRDefault="00475083" w:rsidP="00475083">
      <w:pPr>
        <w:rPr>
          <w:bCs/>
          <w:lang w:val="sr-Cyrl-CS"/>
        </w:rPr>
      </w:pPr>
      <w:r w:rsidRPr="00BF2B73">
        <w:rPr>
          <w:bCs/>
          <w:lang w:val="sr-Cyrl-CS"/>
        </w:rPr>
        <w:t>не може се изјавити жалба, али подносилац захтева у том случају може покренути управни спор о чему суд по службеној дужности обавештава Повереника.</w:t>
      </w:r>
    </w:p>
    <w:p w:rsidR="00EB5660" w:rsidRPr="00BF2B73" w:rsidRDefault="00EB5660" w:rsidP="00475083">
      <w:pPr>
        <w:rPr>
          <w:bCs/>
        </w:rPr>
      </w:pPr>
    </w:p>
    <w:p w:rsidR="00475083" w:rsidRPr="00BF2B73" w:rsidRDefault="00475083" w:rsidP="00475083">
      <w:pPr>
        <w:rPr>
          <w:bCs/>
          <w:lang w:val="sr-Cyrl-CS"/>
        </w:rPr>
      </w:pPr>
      <w:r w:rsidRPr="00BF2B73">
        <w:rPr>
          <w:b/>
          <w:lang w:val="sr-Cyrl-CS"/>
        </w:rPr>
        <w:t>Управа Царина</w:t>
      </w:r>
    </w:p>
    <w:p w:rsidR="00475083" w:rsidRPr="00BF2B73" w:rsidRDefault="003714A9" w:rsidP="00475083">
      <w:pPr>
        <w:rPr>
          <w:b/>
        </w:rPr>
      </w:pPr>
      <w:r w:rsidRPr="00BF2B73">
        <w:rPr>
          <w:b/>
        </w:rPr>
        <w:t xml:space="preserve">11070 </w:t>
      </w:r>
      <w:r w:rsidR="00475083" w:rsidRPr="00BF2B73">
        <w:rPr>
          <w:b/>
          <w:lang w:val="sr-Cyrl-CS"/>
        </w:rPr>
        <w:t>НОВИ</w:t>
      </w:r>
      <w:r w:rsidR="00475083" w:rsidRPr="00BF2B73">
        <w:rPr>
          <w:lang w:val="sr-Cyrl-CS"/>
        </w:rPr>
        <w:t xml:space="preserve"> </w:t>
      </w:r>
      <w:r w:rsidR="00475083" w:rsidRPr="00BF2B73">
        <w:rPr>
          <w:b/>
          <w:lang w:val="sr-Cyrl-CS"/>
        </w:rPr>
        <w:t>БЕОГРАД</w:t>
      </w:r>
    </w:p>
    <w:p w:rsidR="00475083" w:rsidRPr="00BF2B73" w:rsidRDefault="00475083" w:rsidP="00475083">
      <w:pPr>
        <w:rPr>
          <w:b/>
          <w:lang w:val="sr-Cyrl-CS"/>
        </w:rPr>
      </w:pPr>
      <w:r w:rsidRPr="00BF2B73">
        <w:rPr>
          <w:b/>
          <w:lang w:val="sr-Cyrl-CS"/>
        </w:rPr>
        <w:t>Бул. Зорана Ђинђића 155а</w:t>
      </w:r>
    </w:p>
    <w:p w:rsidR="00532108" w:rsidRPr="00BF2B73" w:rsidRDefault="00532108" w:rsidP="00873FD9">
      <w:pPr>
        <w:ind w:right="-1"/>
        <w:rPr>
          <w:b/>
        </w:rPr>
      </w:pPr>
    </w:p>
    <w:p w:rsidR="00475083" w:rsidRPr="00BF2B73" w:rsidRDefault="00475083" w:rsidP="00475083">
      <w:pPr>
        <w:ind w:left="120" w:right="-1"/>
        <w:jc w:val="center"/>
        <w:rPr>
          <w:b/>
          <w:sz w:val="28"/>
          <w:szCs w:val="28"/>
          <w:lang w:val="sr-Cyrl-CS"/>
        </w:rPr>
      </w:pPr>
      <w:r w:rsidRPr="00BF2B73">
        <w:rPr>
          <w:b/>
          <w:sz w:val="28"/>
          <w:szCs w:val="28"/>
          <w:lang w:val="sr-Cyrl-CS"/>
        </w:rPr>
        <w:t>З А Х Т Е В</w:t>
      </w:r>
    </w:p>
    <w:p w:rsidR="00475083" w:rsidRPr="00BF2B73" w:rsidRDefault="00475083" w:rsidP="00BF7F56">
      <w:pPr>
        <w:ind w:left="120" w:right="-1"/>
        <w:jc w:val="center"/>
        <w:rPr>
          <w:b/>
          <w:sz w:val="28"/>
          <w:szCs w:val="28"/>
          <w:lang w:val="sr-Cyrl-CS"/>
        </w:rPr>
      </w:pPr>
      <w:r w:rsidRPr="00BF2B73">
        <w:rPr>
          <w:b/>
          <w:sz w:val="28"/>
          <w:szCs w:val="28"/>
          <w:lang w:val="sr-Cyrl-CS"/>
        </w:rPr>
        <w:t>за присту</w:t>
      </w:r>
      <w:r w:rsidR="00BF7F56" w:rsidRPr="00BF2B73">
        <w:rPr>
          <w:b/>
          <w:sz w:val="28"/>
          <w:szCs w:val="28"/>
          <w:lang w:val="sr-Cyrl-CS"/>
        </w:rPr>
        <w:t>п информацији од јавног значаја</w:t>
      </w:r>
    </w:p>
    <w:p w:rsidR="00475083" w:rsidRPr="00BF2B73" w:rsidRDefault="00475083" w:rsidP="00475083">
      <w:pPr>
        <w:ind w:left="120" w:right="-1"/>
        <w:rPr>
          <w:lang w:val="sr-Cyrl-CS"/>
        </w:rPr>
      </w:pPr>
      <w:r w:rsidRPr="00BF2B73">
        <w:rPr>
          <w:lang w:val="sr-Cyrl-CS"/>
        </w:rPr>
        <w:lastRenderedPageBreak/>
        <w:t xml:space="preserve">На основу члана 15. став 1. Закона о слободном приступу информацијама од јавног значаја ("Службени гласник РС", број 120/04, </w:t>
      </w:r>
      <w:r w:rsidRPr="00BF2B73">
        <w:t>54/07, 104/09 и 36/10</w:t>
      </w:r>
      <w:r w:rsidRPr="00BF2B73">
        <w:rPr>
          <w:lang w:val="sr-Cyrl-CS"/>
        </w:rPr>
        <w:t>), од Управе царина захтевам:</w:t>
      </w:r>
    </w:p>
    <w:p w:rsidR="00475083" w:rsidRPr="00BF2B73" w:rsidRDefault="00475083" w:rsidP="00B77792">
      <w:pPr>
        <w:numPr>
          <w:ilvl w:val="0"/>
          <w:numId w:val="14"/>
        </w:numPr>
        <w:ind w:left="120" w:right="-1"/>
        <w:rPr>
          <w:lang w:val="sr-Cyrl-CS"/>
        </w:rPr>
      </w:pPr>
      <w:r w:rsidRPr="00BF2B73">
        <w:rPr>
          <w:lang w:val="sr-Cyrl-CS"/>
        </w:rPr>
        <w:t>обавештење да ли поседује тражену информацију;</w:t>
      </w:r>
    </w:p>
    <w:p w:rsidR="00475083" w:rsidRPr="00BF2B73" w:rsidRDefault="00475083" w:rsidP="00B77792">
      <w:pPr>
        <w:numPr>
          <w:ilvl w:val="0"/>
          <w:numId w:val="14"/>
        </w:numPr>
        <w:ind w:left="120" w:right="-1"/>
        <w:rPr>
          <w:lang w:val="sr-Cyrl-CS"/>
        </w:rPr>
      </w:pPr>
      <w:r w:rsidRPr="00BF2B73">
        <w:rPr>
          <w:lang w:val="sr-Cyrl-CS"/>
        </w:rPr>
        <w:t>увид у документ који садржи тражену информацију;</w:t>
      </w:r>
    </w:p>
    <w:p w:rsidR="00475083" w:rsidRPr="00BF2B73" w:rsidRDefault="00475083" w:rsidP="00B77792">
      <w:pPr>
        <w:numPr>
          <w:ilvl w:val="0"/>
          <w:numId w:val="14"/>
        </w:numPr>
        <w:ind w:left="120" w:right="-1"/>
        <w:rPr>
          <w:lang w:val="sr-Cyrl-CS"/>
        </w:rPr>
      </w:pPr>
      <w:r w:rsidRPr="00BF2B73">
        <w:rPr>
          <w:lang w:val="sr-Cyrl-CS"/>
        </w:rPr>
        <w:t>копију документа који садржи тражену информацију;</w:t>
      </w:r>
    </w:p>
    <w:p w:rsidR="00475083" w:rsidRPr="00BF2B73" w:rsidRDefault="00475083" w:rsidP="00B77792">
      <w:pPr>
        <w:numPr>
          <w:ilvl w:val="0"/>
          <w:numId w:val="14"/>
        </w:numPr>
        <w:ind w:left="120" w:right="-1"/>
        <w:rPr>
          <w:sz w:val="16"/>
          <w:szCs w:val="16"/>
          <w:lang w:val="sr-Cyrl-CS"/>
        </w:rPr>
      </w:pPr>
      <w:r w:rsidRPr="00BF2B73">
        <w:rPr>
          <w:lang w:val="sr-Cyrl-CS"/>
        </w:rPr>
        <w:t xml:space="preserve">достављање копије документа који садржи тражену информацију: </w:t>
      </w:r>
      <w:r w:rsidRPr="00BF2B73">
        <w:rPr>
          <w:sz w:val="16"/>
          <w:szCs w:val="16"/>
          <w:lang w:val="sr-Cyrl-CS"/>
        </w:rPr>
        <w:t>**</w:t>
      </w:r>
    </w:p>
    <w:p w:rsidR="00475083" w:rsidRPr="00BF2B73" w:rsidRDefault="00475083" w:rsidP="00475083">
      <w:pPr>
        <w:ind w:left="120" w:right="-1"/>
        <w:rPr>
          <w:lang w:val="sr-Cyrl-CS"/>
        </w:rPr>
      </w:pPr>
      <w:r w:rsidRPr="00BF2B73">
        <w:rPr>
          <w:lang w:val="sr-Cyrl-CS"/>
        </w:rPr>
        <w:t xml:space="preserve">              о поштом</w:t>
      </w:r>
    </w:p>
    <w:p w:rsidR="00475083" w:rsidRPr="00BF2B73" w:rsidRDefault="00475083" w:rsidP="00475083">
      <w:pPr>
        <w:ind w:left="120" w:right="-1"/>
        <w:rPr>
          <w:lang w:val="sr-Cyrl-CS"/>
        </w:rPr>
      </w:pPr>
      <w:r w:rsidRPr="00BF2B73">
        <w:rPr>
          <w:lang w:val="sr-Cyrl-CS"/>
        </w:rPr>
        <w:t xml:space="preserve">              о електронском поштом</w:t>
      </w:r>
    </w:p>
    <w:p w:rsidR="00475083" w:rsidRPr="00BF2B73" w:rsidRDefault="00475083" w:rsidP="00475083">
      <w:pPr>
        <w:ind w:left="120" w:right="-1"/>
        <w:rPr>
          <w:lang w:val="sr-Cyrl-CS"/>
        </w:rPr>
      </w:pPr>
      <w:r w:rsidRPr="00BF2B73">
        <w:rPr>
          <w:lang w:val="sr-Cyrl-CS"/>
        </w:rPr>
        <w:t xml:space="preserve">              о факсом</w:t>
      </w:r>
    </w:p>
    <w:p w:rsidR="00475083" w:rsidRPr="00BF2B73" w:rsidRDefault="00475083" w:rsidP="00475083">
      <w:pPr>
        <w:ind w:left="120" w:right="-1"/>
        <w:rPr>
          <w:lang w:val="sr-Cyrl-CS"/>
        </w:rPr>
      </w:pPr>
      <w:r w:rsidRPr="00BF2B73">
        <w:rPr>
          <w:lang w:val="sr-Cyrl-CS"/>
        </w:rPr>
        <w:t xml:space="preserve">              о на други начин:</w:t>
      </w:r>
      <w:r w:rsidRPr="00BF2B73">
        <w:rPr>
          <w:sz w:val="16"/>
          <w:szCs w:val="16"/>
          <w:lang w:val="sr-Cyrl-CS"/>
        </w:rPr>
        <w:t>***</w:t>
      </w:r>
      <w:r w:rsidRPr="00BF2B73">
        <w:rPr>
          <w:lang w:val="sr-Cyrl-CS"/>
        </w:rPr>
        <w:t>_________________________________________</w:t>
      </w:r>
    </w:p>
    <w:p w:rsidR="00475083" w:rsidRPr="00BF2B73" w:rsidRDefault="00475083" w:rsidP="00873FD9">
      <w:pPr>
        <w:ind w:right="-1"/>
        <w:rPr>
          <w:sz w:val="22"/>
          <w:szCs w:val="22"/>
          <w:lang w:val="sr-Cyrl-CS"/>
        </w:rPr>
      </w:pPr>
    </w:p>
    <w:p w:rsidR="00475083" w:rsidRPr="00BF2B73" w:rsidRDefault="00475083" w:rsidP="00475083">
      <w:pPr>
        <w:ind w:left="120" w:right="-1"/>
        <w:rPr>
          <w:lang w:val="sr-Cyrl-CS"/>
        </w:rPr>
      </w:pPr>
      <w:r w:rsidRPr="00BF2B73">
        <w:rPr>
          <w:lang w:val="sr-Cyrl-CS"/>
        </w:rPr>
        <w:t>Овај захтев се односи на следеће информације:</w:t>
      </w:r>
    </w:p>
    <w:p w:rsidR="00475083" w:rsidRPr="00BF2B73" w:rsidRDefault="00475083" w:rsidP="00475083">
      <w:pPr>
        <w:ind w:left="120" w:right="-1"/>
        <w:rPr>
          <w:sz w:val="22"/>
          <w:szCs w:val="22"/>
          <w:lang w:val="sr-Cyrl-CS"/>
        </w:rPr>
      </w:pPr>
    </w:p>
    <w:p w:rsidR="00475083" w:rsidRPr="00BF2B73" w:rsidRDefault="00475083" w:rsidP="00475083">
      <w:pPr>
        <w:ind w:left="120" w:right="-1"/>
        <w:rPr>
          <w:lang w:val="sr-Cyrl-CS"/>
        </w:rPr>
      </w:pPr>
      <w:r w:rsidRPr="00BF2B73">
        <w:rPr>
          <w:lang w:val="sr-Cyrl-CS"/>
        </w:rPr>
        <w:t>________________________________________________________________________________________________________________________________________________________________________________________________________________________________________________</w:t>
      </w:r>
    </w:p>
    <w:p w:rsidR="00475083" w:rsidRPr="00BF2B73" w:rsidRDefault="00475083" w:rsidP="00475083">
      <w:pPr>
        <w:ind w:left="120" w:right="-1"/>
        <w:rPr>
          <w:sz w:val="16"/>
          <w:szCs w:val="16"/>
        </w:rPr>
      </w:pPr>
      <w:r w:rsidRPr="00BF2B73">
        <w:rPr>
          <w:sz w:val="16"/>
          <w:szCs w:val="16"/>
          <w:lang w:val="sr-Cyrl-CS"/>
        </w:rPr>
        <w:t xml:space="preserve">     (навести што прецизнији опис информације која се тражи као и друге податке који олакшавају проналажење тражене информације)</w:t>
      </w:r>
    </w:p>
    <w:p w:rsidR="00475083" w:rsidRPr="00BF2B73" w:rsidRDefault="00475083" w:rsidP="00475083">
      <w:pPr>
        <w:ind w:left="120" w:right="-1"/>
        <w:jc w:val="right"/>
        <w:rPr>
          <w:sz w:val="22"/>
          <w:szCs w:val="22"/>
          <w:lang w:val="sr-Cyrl-CS"/>
        </w:rPr>
      </w:pPr>
      <w:r w:rsidRPr="00BF2B73">
        <w:rPr>
          <w:sz w:val="22"/>
          <w:szCs w:val="22"/>
          <w:lang w:val="sr-Cyrl-CS"/>
        </w:rPr>
        <w:t>___________________________________</w:t>
      </w:r>
    </w:p>
    <w:p w:rsidR="00475083" w:rsidRPr="00BF2B73" w:rsidRDefault="00475083" w:rsidP="00475083">
      <w:pPr>
        <w:ind w:left="120" w:right="-1"/>
        <w:jc w:val="right"/>
        <w:rPr>
          <w:sz w:val="22"/>
          <w:szCs w:val="22"/>
          <w:lang w:val="sr-Cyrl-CS"/>
        </w:rPr>
      </w:pPr>
      <w:r w:rsidRPr="00BF2B73">
        <w:rPr>
          <w:sz w:val="22"/>
          <w:szCs w:val="22"/>
          <w:lang w:val="sr-Cyrl-CS"/>
        </w:rPr>
        <w:t>Тражилац информације / Име и презиме</w:t>
      </w:r>
    </w:p>
    <w:p w:rsidR="00475083" w:rsidRPr="00BF2B73" w:rsidRDefault="00475083" w:rsidP="00475083">
      <w:pPr>
        <w:ind w:left="120" w:right="-1"/>
        <w:rPr>
          <w:sz w:val="22"/>
          <w:szCs w:val="22"/>
          <w:lang w:val="sr-Cyrl-CS"/>
        </w:rPr>
      </w:pPr>
      <w:r w:rsidRPr="00BF2B73">
        <w:rPr>
          <w:sz w:val="22"/>
          <w:szCs w:val="22"/>
          <w:lang w:val="sr-Cyrl-CS"/>
        </w:rPr>
        <w:t xml:space="preserve">У _______________,    </w:t>
      </w:r>
      <w:r w:rsidRPr="00BF2B73">
        <w:rPr>
          <w:sz w:val="22"/>
          <w:szCs w:val="22"/>
        </w:rPr>
        <w:t xml:space="preserve">         </w:t>
      </w:r>
      <w:r w:rsidRPr="00BF2B73">
        <w:rPr>
          <w:sz w:val="22"/>
          <w:szCs w:val="22"/>
          <w:lang w:val="sr-Cyrl-CS"/>
        </w:rPr>
        <w:t xml:space="preserve">          </w:t>
      </w:r>
      <w:r w:rsidRPr="00BF2B73">
        <w:rPr>
          <w:sz w:val="22"/>
          <w:szCs w:val="22"/>
        </w:rPr>
        <w:t xml:space="preserve">                          </w:t>
      </w:r>
      <w:r w:rsidRPr="00BF2B73">
        <w:rPr>
          <w:sz w:val="22"/>
          <w:szCs w:val="22"/>
          <w:lang w:val="sr-Cyrl-CS"/>
        </w:rPr>
        <w:t>___________________________________</w:t>
      </w:r>
    </w:p>
    <w:p w:rsidR="00475083" w:rsidRPr="00BF2B73" w:rsidRDefault="00475083" w:rsidP="00475083">
      <w:pPr>
        <w:ind w:left="120" w:right="-1"/>
        <w:jc w:val="center"/>
        <w:rPr>
          <w:sz w:val="22"/>
          <w:szCs w:val="22"/>
          <w:lang w:val="sr-Cyrl-CS"/>
        </w:rPr>
      </w:pPr>
      <w:r w:rsidRPr="00BF2B73">
        <w:rPr>
          <w:sz w:val="22"/>
          <w:szCs w:val="22"/>
          <w:lang w:val="sr-Cyrl-CS"/>
        </w:rPr>
        <w:t xml:space="preserve">                                                                                   адреса</w:t>
      </w:r>
    </w:p>
    <w:p w:rsidR="00475083" w:rsidRPr="00BF2B73" w:rsidRDefault="00475083" w:rsidP="00475083">
      <w:pPr>
        <w:ind w:left="120" w:right="-1"/>
        <w:jc w:val="right"/>
        <w:rPr>
          <w:sz w:val="22"/>
          <w:szCs w:val="22"/>
          <w:lang w:val="sr-Cyrl-CS"/>
        </w:rPr>
      </w:pPr>
      <w:r w:rsidRPr="00BF2B73">
        <w:rPr>
          <w:sz w:val="22"/>
          <w:szCs w:val="22"/>
          <w:lang w:val="sr-Cyrl-CS"/>
        </w:rPr>
        <w:t>___________________________________</w:t>
      </w:r>
    </w:p>
    <w:p w:rsidR="00475083" w:rsidRPr="00BF2B73" w:rsidRDefault="00475083" w:rsidP="00475083">
      <w:pPr>
        <w:ind w:left="120" w:right="-1"/>
        <w:rPr>
          <w:sz w:val="22"/>
          <w:szCs w:val="22"/>
          <w:lang w:val="sr-Cyrl-CS"/>
        </w:rPr>
      </w:pPr>
      <w:r w:rsidRPr="00BF2B73">
        <w:rPr>
          <w:sz w:val="22"/>
          <w:szCs w:val="22"/>
          <w:lang w:val="sr-Cyrl-CS"/>
        </w:rPr>
        <w:t xml:space="preserve"> дана ______20___године                                                     други подаци за контакт</w:t>
      </w:r>
    </w:p>
    <w:p w:rsidR="00475083" w:rsidRPr="00BF2B73" w:rsidRDefault="00475083" w:rsidP="00475083">
      <w:pPr>
        <w:ind w:left="120" w:right="-1"/>
        <w:jc w:val="right"/>
        <w:rPr>
          <w:sz w:val="22"/>
          <w:szCs w:val="22"/>
          <w:lang w:val="sr-Cyrl-CS"/>
        </w:rPr>
      </w:pPr>
      <w:r w:rsidRPr="00BF2B73">
        <w:rPr>
          <w:sz w:val="22"/>
          <w:szCs w:val="22"/>
          <w:lang w:val="sr-Cyrl-CS"/>
        </w:rPr>
        <w:t>___________________________________</w:t>
      </w:r>
    </w:p>
    <w:p w:rsidR="00475083" w:rsidRPr="00BF2B73" w:rsidRDefault="00475083" w:rsidP="007A0DEB">
      <w:pPr>
        <w:ind w:left="120" w:right="-1"/>
        <w:jc w:val="center"/>
        <w:rPr>
          <w:sz w:val="22"/>
          <w:szCs w:val="22"/>
          <w:lang w:val="sr-Cyrl-CS"/>
        </w:rPr>
      </w:pPr>
      <w:r w:rsidRPr="00BF2B73">
        <w:rPr>
          <w:sz w:val="22"/>
          <w:szCs w:val="22"/>
          <w:lang w:val="sr-Cyrl-CS"/>
        </w:rPr>
        <w:t xml:space="preserve">                                                        </w:t>
      </w:r>
      <w:r w:rsidR="007A0DEB" w:rsidRPr="00BF2B73">
        <w:rPr>
          <w:sz w:val="22"/>
          <w:szCs w:val="22"/>
          <w:lang w:val="sr-Cyrl-CS"/>
        </w:rPr>
        <w:t xml:space="preserve">                         потпис</w:t>
      </w:r>
      <w:r w:rsidRPr="00BF2B73">
        <w:rPr>
          <w:b/>
          <w:sz w:val="32"/>
          <w:szCs w:val="32"/>
          <w:lang w:val="sr-Cyrl-CS"/>
        </w:rPr>
        <w:t>__________</w:t>
      </w:r>
    </w:p>
    <w:p w:rsidR="00475083" w:rsidRPr="00BF2B73" w:rsidRDefault="00475083" w:rsidP="00475083">
      <w:pPr>
        <w:ind w:left="120" w:right="-1"/>
        <w:rPr>
          <w:sz w:val="20"/>
          <w:szCs w:val="20"/>
          <w:lang w:val="sr-Cyrl-CS"/>
        </w:rPr>
      </w:pPr>
      <w:r w:rsidRPr="00BF2B73">
        <w:rPr>
          <w:sz w:val="16"/>
          <w:szCs w:val="16"/>
          <w:lang w:val="sr-Cyrl-CS"/>
        </w:rPr>
        <w:t xml:space="preserve">*     </w:t>
      </w:r>
      <w:r w:rsidRPr="00BF2B73">
        <w:rPr>
          <w:sz w:val="20"/>
          <w:szCs w:val="20"/>
          <w:lang w:val="sr-Cyrl-CS"/>
        </w:rPr>
        <w:t>У кућици означити крстићем, која законска права на приступ информацијама желите да остварите.</w:t>
      </w:r>
    </w:p>
    <w:p w:rsidR="00475083" w:rsidRPr="00BF2B73" w:rsidRDefault="00475083" w:rsidP="00475083">
      <w:pPr>
        <w:ind w:left="120" w:right="-1"/>
        <w:rPr>
          <w:sz w:val="20"/>
          <w:szCs w:val="20"/>
          <w:lang w:val="sr-Cyrl-CS"/>
        </w:rPr>
      </w:pPr>
      <w:r w:rsidRPr="00BF2B73">
        <w:rPr>
          <w:sz w:val="16"/>
          <w:szCs w:val="16"/>
          <w:lang w:val="sr-Cyrl-CS"/>
        </w:rPr>
        <w:t>**</w:t>
      </w:r>
      <w:r w:rsidRPr="00BF2B73">
        <w:rPr>
          <w:sz w:val="20"/>
          <w:szCs w:val="20"/>
          <w:lang w:val="sr-Cyrl-CS"/>
        </w:rPr>
        <w:t xml:space="preserve">   У кућици означити начин достављања копије докумената.</w:t>
      </w:r>
    </w:p>
    <w:p w:rsidR="00491522" w:rsidRPr="00BF2B73" w:rsidRDefault="00475083" w:rsidP="00BF7F56">
      <w:pPr>
        <w:ind w:left="120" w:right="-1"/>
        <w:rPr>
          <w:sz w:val="20"/>
          <w:szCs w:val="20"/>
          <w:lang w:val="sr-Cyrl-CS"/>
        </w:rPr>
      </w:pPr>
      <w:r w:rsidRPr="00BF2B73">
        <w:rPr>
          <w:sz w:val="16"/>
          <w:szCs w:val="16"/>
          <w:lang w:val="sr-Cyrl-CS"/>
        </w:rPr>
        <w:t xml:space="preserve">*** </w:t>
      </w:r>
      <w:r w:rsidRPr="00BF2B73">
        <w:rPr>
          <w:sz w:val="20"/>
          <w:szCs w:val="20"/>
          <w:lang w:val="sr-Cyrl-CS"/>
        </w:rPr>
        <w:t xml:space="preserve"> Када захтевате други начин достављања, обавезно уписати који начин достављања захтев</w:t>
      </w:r>
      <w:r w:rsidR="008E4E0C" w:rsidRPr="00BF2B73">
        <w:rPr>
          <w:sz w:val="20"/>
          <w:szCs w:val="20"/>
          <w:lang w:val="sr-Cyrl-CS"/>
        </w:rPr>
        <w:t>ате</w:t>
      </w:r>
    </w:p>
    <w:p w:rsidR="00475083" w:rsidRPr="00BF2B73" w:rsidRDefault="00475083" w:rsidP="00475083">
      <w:pPr>
        <w:rPr>
          <w:lang w:val="sr-Cyrl-CS"/>
        </w:rPr>
      </w:pPr>
      <w:r w:rsidRPr="00BF2B73">
        <w:rPr>
          <w:lang w:val="sr-Cyrl-CS"/>
        </w:rPr>
        <w:t>Република Србија</w:t>
      </w:r>
    </w:p>
    <w:p w:rsidR="00475083" w:rsidRPr="00BF2B73" w:rsidRDefault="00475083" w:rsidP="00475083">
      <w:pPr>
        <w:rPr>
          <w:lang w:val="sr-Cyrl-CS"/>
        </w:rPr>
      </w:pPr>
      <w:r w:rsidRPr="00BF2B73">
        <w:rPr>
          <w:lang w:val="sr-Cyrl-CS"/>
        </w:rPr>
        <w:t xml:space="preserve">Министарство финансија </w:t>
      </w:r>
    </w:p>
    <w:p w:rsidR="00475083" w:rsidRPr="00BF2B73" w:rsidRDefault="00475083" w:rsidP="00475083">
      <w:pPr>
        <w:rPr>
          <w:lang w:val="sr-Cyrl-CS"/>
        </w:rPr>
      </w:pPr>
      <w:r w:rsidRPr="00BF2B73">
        <w:rPr>
          <w:lang w:val="sr-Cyrl-CS"/>
        </w:rPr>
        <w:t xml:space="preserve">Управа царина </w:t>
      </w:r>
    </w:p>
    <w:p w:rsidR="00475083" w:rsidRPr="00BF2B73" w:rsidRDefault="00475083" w:rsidP="00475083">
      <w:pPr>
        <w:spacing w:line="360" w:lineRule="auto"/>
        <w:ind w:right="-1"/>
        <w:rPr>
          <w:lang w:val="sr-Cyrl-CS"/>
        </w:rPr>
      </w:pPr>
      <w:r w:rsidRPr="00BF2B73">
        <w:rPr>
          <w:lang w:val="sr-Cyrl-CS"/>
        </w:rPr>
        <w:t xml:space="preserve">Број </w:t>
      </w:r>
      <w:r w:rsidRPr="00BF2B73">
        <w:rPr>
          <w:b/>
          <w:lang w:val="sr-Cyrl-CS"/>
        </w:rPr>
        <w:t>....................</w:t>
      </w:r>
      <w:r w:rsidRPr="00BF2B73">
        <w:rPr>
          <w:lang w:val="sr-Cyrl-CS"/>
        </w:rPr>
        <w:t xml:space="preserve">  </w:t>
      </w:r>
    </w:p>
    <w:p w:rsidR="00475083" w:rsidRPr="00BF2B73" w:rsidRDefault="00475083" w:rsidP="00475083">
      <w:pPr>
        <w:spacing w:line="360" w:lineRule="auto"/>
        <w:ind w:right="-1"/>
        <w:rPr>
          <w:lang w:val="sr-Cyrl-CS"/>
        </w:rPr>
      </w:pPr>
      <w:r w:rsidRPr="00BF2B73">
        <w:rPr>
          <w:lang w:val="sr-Cyrl-CS"/>
        </w:rPr>
        <w:t xml:space="preserve">Датум </w:t>
      </w:r>
      <w:r w:rsidRPr="00BF2B73">
        <w:rPr>
          <w:b/>
          <w:lang w:val="sr-Cyrl-CS"/>
        </w:rPr>
        <w:t>................</w:t>
      </w:r>
      <w:r w:rsidRPr="00BF2B73">
        <w:rPr>
          <w:lang w:val="sr-Cyrl-CS"/>
        </w:rPr>
        <w:t xml:space="preserve">     </w:t>
      </w:r>
    </w:p>
    <w:p w:rsidR="001A3959" w:rsidRPr="00BF2B73" w:rsidRDefault="00475083" w:rsidP="00475083">
      <w:pPr>
        <w:ind w:left="120" w:right="-1"/>
        <w:rPr>
          <w:b/>
          <w:lang w:val="sr-Cyrl-CS"/>
        </w:rPr>
      </w:pPr>
      <w:r w:rsidRPr="00BF2B73">
        <w:rPr>
          <w:b/>
          <w:lang w:val="sr-Cyrl-CS"/>
        </w:rPr>
        <w:t xml:space="preserve">  </w:t>
      </w:r>
    </w:p>
    <w:p w:rsidR="001A3959" w:rsidRPr="00BF2B73" w:rsidRDefault="001A3959" w:rsidP="00475083">
      <w:pPr>
        <w:ind w:left="120" w:right="-1"/>
        <w:rPr>
          <w:b/>
          <w:lang w:val="sr-Cyrl-CS"/>
        </w:rPr>
      </w:pPr>
    </w:p>
    <w:p w:rsidR="001A3959" w:rsidRPr="00BF2B73" w:rsidRDefault="001A3959" w:rsidP="00475083">
      <w:pPr>
        <w:ind w:left="120" w:right="-1"/>
        <w:rPr>
          <w:b/>
          <w:lang w:val="sr-Cyrl-CS"/>
        </w:rPr>
      </w:pPr>
    </w:p>
    <w:p w:rsidR="00EB5660" w:rsidRPr="00BF2B73" w:rsidRDefault="00475083" w:rsidP="00BF7F56">
      <w:pPr>
        <w:ind w:left="120" w:right="-1"/>
        <w:rPr>
          <w:b/>
          <w:lang w:val="sr-Cyrl-CS"/>
        </w:rPr>
      </w:pPr>
      <w:r w:rsidRPr="00BF2B73">
        <w:rPr>
          <w:b/>
          <w:lang w:val="sr-Cyrl-CS"/>
        </w:rPr>
        <w:t xml:space="preserve">                                                                                                                                                          </w:t>
      </w:r>
      <w:r w:rsidR="00BF7F56" w:rsidRPr="00BF2B73">
        <w:rPr>
          <w:b/>
          <w:lang w:val="sr-Cyrl-CS"/>
        </w:rPr>
        <w:t xml:space="preserve">                    </w:t>
      </w:r>
    </w:p>
    <w:p w:rsidR="00475083" w:rsidRPr="00BF2B73" w:rsidRDefault="00475083" w:rsidP="00EB5660">
      <w:pPr>
        <w:tabs>
          <w:tab w:val="left" w:pos="360"/>
        </w:tabs>
        <w:ind w:left="120" w:right="-1"/>
        <w:jc w:val="left"/>
        <w:rPr>
          <w:lang w:val="sr-Cyrl-CS"/>
        </w:rPr>
      </w:pPr>
      <w:r w:rsidRPr="00BF2B73">
        <w:rPr>
          <w:lang w:val="sr-Cyrl-CS"/>
        </w:rPr>
        <w:t>На основу члана 16. став 1. Закона о слободном приступу информацијама од јавног значаја, поступајући по захтеву (____________________________________________________)</w:t>
      </w:r>
    </w:p>
    <w:p w:rsidR="00475083" w:rsidRPr="00BF2B73" w:rsidRDefault="00475083" w:rsidP="00475083">
      <w:pPr>
        <w:tabs>
          <w:tab w:val="left" w:pos="360"/>
        </w:tabs>
        <w:ind w:left="120" w:right="-1"/>
        <w:rPr>
          <w:lang w:val="sr-Cyrl-CS"/>
        </w:rPr>
      </w:pPr>
      <w:r w:rsidRPr="00BF2B73">
        <w:rPr>
          <w:lang w:val="sr-Cyrl-CS"/>
        </w:rPr>
        <w:t xml:space="preserve">                            </w:t>
      </w:r>
      <w:r w:rsidRPr="00BF2B73">
        <w:rPr>
          <w:sz w:val="20"/>
          <w:szCs w:val="20"/>
          <w:lang w:val="sr-Cyrl-CS"/>
        </w:rPr>
        <w:t>име и презиме подносиоца захтева</w:t>
      </w:r>
    </w:p>
    <w:p w:rsidR="00475083" w:rsidRPr="00BF2B73" w:rsidRDefault="00475083" w:rsidP="00475083">
      <w:pPr>
        <w:ind w:left="120" w:right="-1"/>
        <w:jc w:val="center"/>
        <w:rPr>
          <w:sz w:val="20"/>
          <w:szCs w:val="20"/>
          <w:lang w:val="sr-Cyrl-CS"/>
        </w:rPr>
      </w:pPr>
    </w:p>
    <w:p w:rsidR="00475083" w:rsidRPr="00BF2B73" w:rsidRDefault="00475083" w:rsidP="00EB5660">
      <w:pPr>
        <w:ind w:left="120" w:right="-1"/>
        <w:jc w:val="left"/>
        <w:rPr>
          <w:lang w:val="sr-Cyrl-CS"/>
        </w:rPr>
      </w:pPr>
      <w:r w:rsidRPr="00BF2B73">
        <w:rPr>
          <w:lang w:val="sr-Cyrl-CS"/>
        </w:rPr>
        <w:t>за увид у документ који садржи (___________________________________________________)</w:t>
      </w:r>
    </w:p>
    <w:p w:rsidR="00475083" w:rsidRPr="00BF2B73" w:rsidRDefault="00475083" w:rsidP="00475083">
      <w:pPr>
        <w:ind w:left="120" w:right="-1"/>
        <w:rPr>
          <w:lang w:val="sr-Cyrl-CS"/>
        </w:rPr>
      </w:pPr>
      <w:r w:rsidRPr="00BF2B73">
        <w:rPr>
          <w:lang w:val="sr-Cyrl-CS"/>
        </w:rPr>
        <w:t xml:space="preserve">                                 </w:t>
      </w:r>
      <w:r w:rsidRPr="00BF2B73">
        <w:rPr>
          <w:sz w:val="20"/>
          <w:szCs w:val="20"/>
          <w:lang w:val="sr-Cyrl-CS"/>
        </w:rPr>
        <w:t>опис тражене информације</w:t>
      </w:r>
    </w:p>
    <w:p w:rsidR="00475083" w:rsidRPr="00BF2B73" w:rsidRDefault="00475083" w:rsidP="00475083">
      <w:pPr>
        <w:ind w:left="120" w:right="-1"/>
        <w:rPr>
          <w:sz w:val="20"/>
          <w:szCs w:val="20"/>
          <w:lang w:val="sr-Cyrl-CS"/>
        </w:rPr>
      </w:pPr>
    </w:p>
    <w:p w:rsidR="00475083" w:rsidRPr="00BF2B73" w:rsidRDefault="00475083" w:rsidP="00475083">
      <w:pPr>
        <w:ind w:left="120" w:right="-1"/>
        <w:rPr>
          <w:lang w:val="sr-Cyrl-CS"/>
        </w:rPr>
      </w:pPr>
      <w:r w:rsidRPr="00BF2B73">
        <w:rPr>
          <w:lang w:val="sr-Cyrl-CS"/>
        </w:rPr>
        <w:t>достављам:</w:t>
      </w:r>
    </w:p>
    <w:p w:rsidR="00051D53" w:rsidRPr="00BF2B73" w:rsidRDefault="00051D53" w:rsidP="00475083">
      <w:pPr>
        <w:ind w:left="120" w:right="-1"/>
        <w:rPr>
          <w:lang w:val="sr-Cyrl-CS"/>
        </w:rPr>
      </w:pPr>
    </w:p>
    <w:p w:rsidR="00051D53" w:rsidRPr="00BF2B73" w:rsidRDefault="00051D53" w:rsidP="00475083">
      <w:pPr>
        <w:ind w:left="120" w:right="-1"/>
        <w:rPr>
          <w:lang w:val="sr-Cyrl-CS"/>
        </w:rPr>
      </w:pPr>
    </w:p>
    <w:p w:rsidR="00475083" w:rsidRPr="00BF2B73" w:rsidRDefault="00475083" w:rsidP="00475083">
      <w:pPr>
        <w:ind w:left="120" w:right="-1"/>
        <w:jc w:val="center"/>
        <w:rPr>
          <w:b/>
          <w:lang w:val="sr-Cyrl-CS"/>
        </w:rPr>
      </w:pPr>
      <w:r w:rsidRPr="00BF2B73">
        <w:rPr>
          <w:b/>
          <w:lang w:val="sr-Cyrl-CS"/>
        </w:rPr>
        <w:t>О Б А В Е Ш Т Е Њ Е</w:t>
      </w:r>
    </w:p>
    <w:p w:rsidR="00475083" w:rsidRPr="00BF2B73" w:rsidRDefault="00475083" w:rsidP="00475083">
      <w:pPr>
        <w:ind w:left="120" w:right="-1"/>
        <w:jc w:val="center"/>
        <w:rPr>
          <w:b/>
          <w:lang w:val="sr-Cyrl-CS"/>
        </w:rPr>
      </w:pPr>
      <w:r w:rsidRPr="00BF2B73">
        <w:rPr>
          <w:b/>
          <w:lang w:val="sr-Cyrl-CS"/>
        </w:rPr>
        <w:t>о стављању на увид документа који садржи тражену</w:t>
      </w:r>
    </w:p>
    <w:p w:rsidR="00475083" w:rsidRPr="00BF2B73" w:rsidRDefault="00475083" w:rsidP="00475083">
      <w:pPr>
        <w:ind w:left="120" w:right="-1"/>
        <w:jc w:val="center"/>
        <w:rPr>
          <w:b/>
          <w:lang w:val="sr-Cyrl-CS"/>
        </w:rPr>
      </w:pPr>
      <w:r w:rsidRPr="00BF2B73">
        <w:rPr>
          <w:b/>
          <w:lang w:val="sr-Cyrl-CS"/>
        </w:rPr>
        <w:lastRenderedPageBreak/>
        <w:t>информацију и о изради копије</w:t>
      </w:r>
    </w:p>
    <w:p w:rsidR="00475083" w:rsidRPr="00BF2B73" w:rsidRDefault="00475083" w:rsidP="00475083">
      <w:pPr>
        <w:ind w:left="120" w:right="-1"/>
        <w:rPr>
          <w:b/>
          <w:lang w:val="sr-Cyrl-CS"/>
        </w:rPr>
      </w:pPr>
    </w:p>
    <w:p w:rsidR="00475083" w:rsidRPr="00BF2B73" w:rsidRDefault="00475083" w:rsidP="00475083">
      <w:pPr>
        <w:ind w:left="120" w:right="-1"/>
        <w:rPr>
          <w:lang w:val="sr-Cyrl-CS"/>
        </w:rPr>
      </w:pPr>
    </w:p>
    <w:p w:rsidR="00475083" w:rsidRPr="00BF2B73" w:rsidRDefault="00475083" w:rsidP="00475083">
      <w:pPr>
        <w:ind w:left="120" w:right="-1"/>
        <w:rPr>
          <w:lang w:val="sr-Cyrl-CS"/>
        </w:rPr>
      </w:pPr>
      <w:r w:rsidRPr="00BF2B73">
        <w:rPr>
          <w:lang w:val="sr-Cyrl-CS"/>
        </w:rPr>
        <w:t>Поступајући по захтеву број __________ који је поднео (______________________________),</w:t>
      </w:r>
      <w:r w:rsidRPr="00BF2B73">
        <w:rPr>
          <w:sz w:val="20"/>
          <w:szCs w:val="20"/>
          <w:lang w:val="sr-Cyrl-CS"/>
        </w:rPr>
        <w:t xml:space="preserve"> име и презиме тражиоца информације</w:t>
      </w:r>
    </w:p>
    <w:p w:rsidR="00475083" w:rsidRPr="00BF2B73" w:rsidRDefault="00475083" w:rsidP="00475083">
      <w:pPr>
        <w:ind w:left="120" w:right="-1"/>
        <w:rPr>
          <w:lang w:val="sr-Cyrl-CS"/>
        </w:rPr>
      </w:pPr>
      <w:r w:rsidRPr="00BF2B73">
        <w:rPr>
          <w:lang w:val="sr-Cyrl-CS"/>
        </w:rPr>
        <w:t>у року утврђеном чланом 16. став 1. Закона о слободном приступу информацијама од јавног значаја, обавештавамо Вас да дана _____________,  у времену ______,  у просторијама органа можете извршити увид у документ у коме је садржана тражена информација коју сте навели у захтеву.</w:t>
      </w:r>
    </w:p>
    <w:p w:rsidR="00475083" w:rsidRPr="00BF2B73" w:rsidRDefault="00475083" w:rsidP="00475083">
      <w:pPr>
        <w:tabs>
          <w:tab w:val="left" w:pos="360"/>
        </w:tabs>
        <w:ind w:left="120" w:right="-1"/>
        <w:rPr>
          <w:lang w:val="sr-Cyrl-CS"/>
        </w:rPr>
      </w:pPr>
      <w:r w:rsidRPr="00BF2B73">
        <w:rPr>
          <w:lang w:val="sr-Cyrl-CS"/>
        </w:rPr>
        <w:tab/>
        <w:t>Том приликом, на Ваш захтев биће Вам издата и копија документа са траженом информацијом.</w:t>
      </w:r>
    </w:p>
    <w:p w:rsidR="00475083" w:rsidRPr="00BF2B73" w:rsidRDefault="00475083" w:rsidP="00475083">
      <w:pPr>
        <w:tabs>
          <w:tab w:val="left" w:pos="360"/>
        </w:tabs>
        <w:ind w:left="120" w:right="-1"/>
        <w:rPr>
          <w:lang w:val="sr-Cyrl-CS"/>
        </w:rPr>
      </w:pPr>
      <w:r w:rsidRPr="00BF2B73">
        <w:rPr>
          <w:lang w:val="sr-Cyrl-CS"/>
        </w:rPr>
        <w:tab/>
        <w:t>Копија стране А4 формата износи ___________ динара.</w:t>
      </w:r>
    </w:p>
    <w:p w:rsidR="00475083" w:rsidRPr="00BF2B73" w:rsidRDefault="00475083" w:rsidP="00475083">
      <w:pPr>
        <w:tabs>
          <w:tab w:val="left" w:pos="360"/>
        </w:tabs>
        <w:ind w:left="120" w:right="-1"/>
        <w:rPr>
          <w:lang w:val="sr-Cyrl-CS"/>
        </w:rPr>
      </w:pPr>
      <w:r w:rsidRPr="00BF2B73">
        <w:rPr>
          <w:lang w:val="sr-Cyrl-CS"/>
        </w:rPr>
        <w:tab/>
        <w:t>Износ укупних трошкова израде копије траженог документа износи ________ динара и уплаћује се на рачун _____________________________.</w:t>
      </w:r>
    </w:p>
    <w:p w:rsidR="00475083" w:rsidRPr="00BF2B73" w:rsidRDefault="00475083" w:rsidP="00475083">
      <w:pPr>
        <w:tabs>
          <w:tab w:val="left" w:pos="360"/>
        </w:tabs>
        <w:ind w:left="120" w:right="-1"/>
        <w:rPr>
          <w:lang w:val="sr-Cyrl-CS"/>
        </w:rPr>
      </w:pPr>
    </w:p>
    <w:p w:rsidR="00475083" w:rsidRPr="00BF2B73" w:rsidRDefault="00475083" w:rsidP="00475083">
      <w:pPr>
        <w:tabs>
          <w:tab w:val="left" w:pos="360"/>
        </w:tabs>
        <w:ind w:left="120" w:right="-1"/>
        <w:rPr>
          <w:lang w:val="sr-Cyrl-CS"/>
        </w:rPr>
      </w:pPr>
    </w:p>
    <w:p w:rsidR="00475083" w:rsidRPr="00BF2B73" w:rsidRDefault="00475083" w:rsidP="00475083">
      <w:pPr>
        <w:tabs>
          <w:tab w:val="left" w:pos="360"/>
        </w:tabs>
        <w:ind w:left="120" w:right="-1"/>
        <w:rPr>
          <w:lang w:val="sr-Cyrl-CS"/>
        </w:rPr>
      </w:pPr>
      <w:r w:rsidRPr="00BF2B73">
        <w:rPr>
          <w:lang w:val="sr-Cyrl-CS"/>
        </w:rPr>
        <w:t xml:space="preserve">    Достављено: </w:t>
      </w:r>
    </w:p>
    <w:p w:rsidR="00475083" w:rsidRPr="00BF2B73" w:rsidRDefault="00475083" w:rsidP="00475083">
      <w:pPr>
        <w:tabs>
          <w:tab w:val="left" w:pos="360"/>
        </w:tabs>
        <w:ind w:left="120" w:right="-1"/>
        <w:rPr>
          <w:lang w:val="sr-Cyrl-CS"/>
        </w:rPr>
      </w:pPr>
      <w:r w:rsidRPr="00BF2B73">
        <w:rPr>
          <w:lang w:val="sr-Cyrl-CS"/>
        </w:rPr>
        <w:tab/>
        <w:t xml:space="preserve">1. Именованом                                                 </w:t>
      </w:r>
    </w:p>
    <w:p w:rsidR="00475083" w:rsidRPr="00BF2B73" w:rsidRDefault="00475083" w:rsidP="00475083">
      <w:pPr>
        <w:tabs>
          <w:tab w:val="left" w:pos="360"/>
        </w:tabs>
        <w:ind w:left="120" w:right="-1"/>
        <w:rPr>
          <w:lang w:val="sr-Cyrl-CS"/>
        </w:rPr>
      </w:pPr>
      <w:r w:rsidRPr="00BF2B73">
        <w:rPr>
          <w:lang w:val="sr-Cyrl-CS"/>
        </w:rPr>
        <w:tab/>
        <w:t xml:space="preserve">2. архиви                                           </w:t>
      </w:r>
      <w:r w:rsidRPr="00BF2B73">
        <w:rPr>
          <w:sz w:val="20"/>
          <w:szCs w:val="20"/>
          <w:lang w:val="sr-Cyrl-CS"/>
        </w:rPr>
        <w:t xml:space="preserve">(М.П.) </w:t>
      </w:r>
    </w:p>
    <w:p w:rsidR="00475083" w:rsidRPr="00BF2B73" w:rsidRDefault="00475083" w:rsidP="00475083">
      <w:pPr>
        <w:tabs>
          <w:tab w:val="left" w:pos="360"/>
        </w:tabs>
        <w:ind w:left="120" w:right="-1"/>
        <w:rPr>
          <w:lang w:val="sr-Cyrl-CS"/>
        </w:rPr>
      </w:pPr>
    </w:p>
    <w:p w:rsidR="00475083" w:rsidRPr="00BF2B73" w:rsidRDefault="00475083" w:rsidP="00475083">
      <w:pPr>
        <w:tabs>
          <w:tab w:val="left" w:pos="360"/>
        </w:tabs>
        <w:ind w:left="120" w:right="-1"/>
        <w:jc w:val="right"/>
        <w:rPr>
          <w:lang w:val="sr-Cyrl-CS"/>
        </w:rPr>
      </w:pPr>
      <w:r w:rsidRPr="00BF2B73">
        <w:rPr>
          <w:lang w:val="sr-Cyrl-CS"/>
        </w:rPr>
        <w:t xml:space="preserve">   _________________________________________</w:t>
      </w:r>
    </w:p>
    <w:p w:rsidR="00475083" w:rsidRPr="00BF2B73" w:rsidRDefault="00475083" w:rsidP="00475083">
      <w:pPr>
        <w:tabs>
          <w:tab w:val="left" w:pos="360"/>
        </w:tabs>
        <w:ind w:left="120" w:right="-1"/>
        <w:jc w:val="right"/>
        <w:rPr>
          <w:lang w:val="sr-Cyrl-CS"/>
        </w:rPr>
      </w:pPr>
      <w:r w:rsidRPr="00BF2B73">
        <w:rPr>
          <w:sz w:val="20"/>
          <w:szCs w:val="20"/>
          <w:lang w:val="sr-Cyrl-CS"/>
        </w:rPr>
        <w:t>(потпис овлашћеног лица, односно руководиоца органа)</w:t>
      </w:r>
    </w:p>
    <w:p w:rsidR="00EB5660" w:rsidRPr="00BF2B73" w:rsidRDefault="007327C4" w:rsidP="00475083">
      <w:pPr>
        <w:tabs>
          <w:tab w:val="left" w:pos="360"/>
        </w:tabs>
        <w:ind w:right="-1"/>
      </w:pPr>
      <w:r w:rsidRPr="00BF2B73">
        <w:t>----------------------------------------------------------------------------------------------------------------</w:t>
      </w:r>
    </w:p>
    <w:p w:rsidR="00EB5660" w:rsidRPr="00BF2B73" w:rsidRDefault="00EB5660" w:rsidP="00475083">
      <w:pPr>
        <w:tabs>
          <w:tab w:val="left" w:pos="360"/>
        </w:tabs>
        <w:ind w:right="-1"/>
      </w:pPr>
    </w:p>
    <w:p w:rsidR="00EB5660" w:rsidRPr="00BF2B73" w:rsidRDefault="00EB5660" w:rsidP="00475083">
      <w:pPr>
        <w:tabs>
          <w:tab w:val="left" w:pos="360"/>
        </w:tabs>
        <w:ind w:right="-1"/>
      </w:pPr>
    </w:p>
    <w:p w:rsidR="00475083" w:rsidRPr="00BF2B73" w:rsidRDefault="00475083" w:rsidP="00475083">
      <w:pPr>
        <w:tabs>
          <w:tab w:val="left" w:pos="360"/>
        </w:tabs>
        <w:ind w:right="-1"/>
      </w:pPr>
    </w:p>
    <w:p w:rsidR="00475083" w:rsidRPr="00BF2B73" w:rsidRDefault="00475083" w:rsidP="00475083">
      <w:pPr>
        <w:tabs>
          <w:tab w:val="left" w:pos="360"/>
        </w:tabs>
        <w:ind w:right="-1"/>
        <w:rPr>
          <w:lang w:val="sr-Cyrl-CS"/>
        </w:rPr>
      </w:pPr>
      <w:r w:rsidRPr="00BF2B73">
        <w:t xml:space="preserve">  </w:t>
      </w:r>
      <w:r w:rsidRPr="00BF2B73">
        <w:tab/>
      </w:r>
      <w:r w:rsidRPr="00BF2B73">
        <w:rPr>
          <w:lang w:val="sr-Cyrl-CS"/>
        </w:rPr>
        <w:t>За Повереника за информације од јавног значаја и заштиту података о личности</w:t>
      </w:r>
    </w:p>
    <w:p w:rsidR="00475083" w:rsidRPr="00BF2B73" w:rsidRDefault="00475083" w:rsidP="00475083">
      <w:pPr>
        <w:tabs>
          <w:tab w:val="left" w:pos="360"/>
        </w:tabs>
        <w:ind w:left="120" w:right="-1"/>
        <w:rPr>
          <w:lang w:val="sr-Cyrl-CS"/>
        </w:rPr>
      </w:pPr>
      <w:r w:rsidRPr="00BF2B73">
        <w:t xml:space="preserve">11000 </w:t>
      </w:r>
      <w:r w:rsidRPr="00BF2B73">
        <w:rPr>
          <w:lang w:val="sr-Cyrl-CS"/>
        </w:rPr>
        <w:t>Београд</w:t>
      </w:r>
    </w:p>
    <w:p w:rsidR="00475083" w:rsidRPr="00BF2B73" w:rsidRDefault="00475083" w:rsidP="00475083">
      <w:pPr>
        <w:tabs>
          <w:tab w:val="left" w:pos="360"/>
        </w:tabs>
        <w:ind w:left="120" w:right="-1"/>
        <w:rPr>
          <w:sz w:val="20"/>
          <w:szCs w:val="20"/>
          <w:lang w:val="sr-Cyrl-CS"/>
        </w:rPr>
      </w:pPr>
      <w:r w:rsidRPr="00BF2B73">
        <w:rPr>
          <w:lang w:val="sr-Cyrl-CS"/>
        </w:rPr>
        <w:t xml:space="preserve"> Немањина 22-26</w:t>
      </w:r>
    </w:p>
    <w:p w:rsidR="00475083" w:rsidRPr="00BF2B73" w:rsidRDefault="00475083" w:rsidP="00475083">
      <w:pPr>
        <w:tabs>
          <w:tab w:val="left" w:pos="360"/>
        </w:tabs>
        <w:ind w:left="120" w:right="-1"/>
        <w:jc w:val="right"/>
        <w:rPr>
          <w:sz w:val="20"/>
          <w:szCs w:val="20"/>
          <w:lang w:val="sr-Cyrl-CS"/>
        </w:rPr>
      </w:pPr>
    </w:p>
    <w:p w:rsidR="00085586" w:rsidRPr="00BF2B73" w:rsidRDefault="00085586" w:rsidP="00475083">
      <w:pPr>
        <w:tabs>
          <w:tab w:val="left" w:pos="360"/>
        </w:tabs>
        <w:ind w:left="120" w:right="-1"/>
        <w:rPr>
          <w:lang w:val="sr-Cyrl-CS"/>
        </w:rPr>
      </w:pPr>
    </w:p>
    <w:p w:rsidR="00475083" w:rsidRPr="00BF2B73" w:rsidRDefault="00475083" w:rsidP="00475083">
      <w:pPr>
        <w:tabs>
          <w:tab w:val="left" w:pos="360"/>
        </w:tabs>
        <w:ind w:left="120" w:right="-1"/>
        <w:rPr>
          <w:lang w:val="sr-Cyrl-CS"/>
        </w:rPr>
      </w:pPr>
      <w:r w:rsidRPr="00BF2B73">
        <w:rPr>
          <w:lang w:val="sr-Cyrl-CS"/>
        </w:rPr>
        <w:t>Предмет бр. ...............</w:t>
      </w:r>
      <w:r w:rsidRPr="00BF2B73">
        <w:rPr>
          <w:sz w:val="22"/>
          <w:szCs w:val="22"/>
          <w:vertAlign w:val="superscript"/>
          <w:lang w:val="sr-Cyrl-CS"/>
        </w:rPr>
        <w:t>*</w:t>
      </w:r>
      <w:r w:rsidRPr="00BF2B73">
        <w:rPr>
          <w:lang w:val="sr-Cyrl-CS"/>
        </w:rPr>
        <w:t xml:space="preserve">  </w:t>
      </w:r>
    </w:p>
    <w:p w:rsidR="00475083" w:rsidRPr="00BF2B73" w:rsidRDefault="00475083" w:rsidP="00475083">
      <w:pPr>
        <w:tabs>
          <w:tab w:val="left" w:pos="360"/>
        </w:tabs>
        <w:ind w:left="120" w:right="-1"/>
        <w:jc w:val="center"/>
        <w:rPr>
          <w:b/>
          <w:sz w:val="28"/>
          <w:szCs w:val="28"/>
          <w:lang w:val="sr-Cyrl-CS"/>
        </w:rPr>
      </w:pPr>
    </w:p>
    <w:p w:rsidR="00475083" w:rsidRPr="00BF2B73" w:rsidRDefault="00475083" w:rsidP="00475083">
      <w:pPr>
        <w:tabs>
          <w:tab w:val="left" w:pos="360"/>
        </w:tabs>
        <w:ind w:left="120" w:right="-1"/>
        <w:jc w:val="center"/>
        <w:rPr>
          <w:b/>
          <w:lang w:val="sr-Cyrl-CS"/>
        </w:rPr>
      </w:pPr>
      <w:r w:rsidRPr="00BF2B73">
        <w:rPr>
          <w:b/>
          <w:sz w:val="28"/>
          <w:szCs w:val="28"/>
          <w:lang w:val="sr-Cyrl-CS"/>
        </w:rPr>
        <w:t>Ж А Л Б А</w:t>
      </w:r>
      <w:r w:rsidRPr="00BF2B73">
        <w:rPr>
          <w:b/>
          <w:vertAlign w:val="superscript"/>
          <w:lang w:val="sr-Cyrl-CS"/>
        </w:rPr>
        <w:t>*</w:t>
      </w:r>
    </w:p>
    <w:p w:rsidR="00475083" w:rsidRPr="00BF2B73" w:rsidRDefault="00475083" w:rsidP="00475083">
      <w:pPr>
        <w:tabs>
          <w:tab w:val="left" w:pos="360"/>
        </w:tabs>
        <w:ind w:left="120" w:right="-1"/>
        <w:rPr>
          <w:b/>
          <w:lang w:val="sr-Cyrl-CS"/>
        </w:rPr>
      </w:pPr>
    </w:p>
    <w:p w:rsidR="00475083" w:rsidRPr="00BF2B73" w:rsidRDefault="00475083" w:rsidP="00475083">
      <w:pPr>
        <w:tabs>
          <w:tab w:val="left" w:pos="360"/>
        </w:tabs>
        <w:ind w:left="120" w:right="-1"/>
        <w:rPr>
          <w:b/>
          <w:lang w:val="sr-Cyrl-CS"/>
        </w:rPr>
      </w:pPr>
      <w:r w:rsidRPr="00BF2B73">
        <w:rPr>
          <w:b/>
          <w:lang w:val="sr-Cyrl-CS"/>
        </w:rPr>
        <w:t>( ________________________________________________________________________)</w:t>
      </w:r>
    </w:p>
    <w:p w:rsidR="00475083" w:rsidRPr="00BF2B73" w:rsidRDefault="00475083" w:rsidP="00475083">
      <w:pPr>
        <w:tabs>
          <w:tab w:val="left" w:pos="360"/>
        </w:tabs>
        <w:ind w:left="120" w:right="-1"/>
        <w:jc w:val="center"/>
        <w:rPr>
          <w:sz w:val="20"/>
          <w:szCs w:val="20"/>
          <w:lang w:val="sr-Cyrl-CS"/>
        </w:rPr>
      </w:pPr>
      <w:r w:rsidRPr="00BF2B73">
        <w:rPr>
          <w:sz w:val="20"/>
          <w:szCs w:val="20"/>
          <w:lang w:val="sr-Cyrl-CS"/>
        </w:rPr>
        <w:t>Име, презиме, односно назив, адреса и седиште жалиоца)</w:t>
      </w:r>
    </w:p>
    <w:p w:rsidR="00475083" w:rsidRPr="00BF2B73" w:rsidRDefault="00475083" w:rsidP="00475083">
      <w:pPr>
        <w:tabs>
          <w:tab w:val="left" w:pos="360"/>
        </w:tabs>
        <w:ind w:left="120" w:right="-1"/>
        <w:jc w:val="center"/>
        <w:rPr>
          <w:sz w:val="20"/>
          <w:szCs w:val="20"/>
          <w:lang w:val="sr-Cyrl-CS"/>
        </w:rPr>
      </w:pPr>
    </w:p>
    <w:p w:rsidR="00475083" w:rsidRPr="00BF2B73" w:rsidRDefault="00475083" w:rsidP="00475083">
      <w:pPr>
        <w:tabs>
          <w:tab w:val="left" w:pos="360"/>
        </w:tabs>
        <w:ind w:left="120" w:right="-1"/>
        <w:rPr>
          <w:lang w:val="sr-Cyrl-CS"/>
        </w:rPr>
      </w:pPr>
      <w:r w:rsidRPr="00BF2B73">
        <w:rPr>
          <w:lang w:val="sr-Cyrl-CS"/>
        </w:rPr>
        <w:t>против решења Управе царина, број _____________ од ____________ године, у _______ примерака.</w:t>
      </w:r>
    </w:p>
    <w:p w:rsidR="00475083" w:rsidRPr="00BF2B73" w:rsidRDefault="00475083" w:rsidP="00475083">
      <w:pPr>
        <w:tabs>
          <w:tab w:val="left" w:pos="360"/>
        </w:tabs>
        <w:ind w:left="120" w:right="-1"/>
        <w:rPr>
          <w:lang w:val="sr-Cyrl-CS"/>
        </w:rPr>
      </w:pPr>
    </w:p>
    <w:p w:rsidR="00475083" w:rsidRPr="00BF2B73" w:rsidRDefault="00475083" w:rsidP="00475083">
      <w:pPr>
        <w:tabs>
          <w:tab w:val="left" w:pos="360"/>
        </w:tabs>
        <w:ind w:left="120" w:right="-1"/>
        <w:rPr>
          <w:lang w:val="sr-Cyrl-CS"/>
        </w:rPr>
      </w:pPr>
      <w:r w:rsidRPr="00BF2B73">
        <w:rPr>
          <w:lang w:val="sr-Cyrl-CS"/>
        </w:rPr>
        <w:tab/>
        <w:t>Наведено решење побијам у целости, јер није засновано на Закону о слободном приступу информацијама од јавног значаја.</w:t>
      </w:r>
    </w:p>
    <w:p w:rsidR="00475083" w:rsidRPr="00BF2B73" w:rsidRDefault="00475083" w:rsidP="00475083">
      <w:pPr>
        <w:tabs>
          <w:tab w:val="left" w:pos="360"/>
        </w:tabs>
        <w:ind w:left="120" w:right="-1"/>
        <w:rPr>
          <w:lang w:val="sr-Cyrl-CS"/>
        </w:rPr>
      </w:pPr>
    </w:p>
    <w:p w:rsidR="00475083" w:rsidRPr="00BF2B73" w:rsidRDefault="00475083" w:rsidP="00475083">
      <w:pPr>
        <w:tabs>
          <w:tab w:val="left" w:pos="360"/>
        </w:tabs>
        <w:ind w:left="120" w:right="-1"/>
        <w:rPr>
          <w:lang w:val="sr-Cyrl-CS"/>
        </w:rPr>
      </w:pPr>
      <w:r w:rsidRPr="00BF2B73">
        <w:rPr>
          <w:lang w:val="sr-Cyrl-CS"/>
        </w:rPr>
        <w:tab/>
        <w:t>Диспозитивом наведеног решења, супротно члану _______</w:t>
      </w:r>
      <w:r w:rsidRPr="00BF2B73">
        <w:rPr>
          <w:sz w:val="20"/>
          <w:szCs w:val="20"/>
          <w:vertAlign w:val="superscript"/>
          <w:lang w:val="sr-Cyrl-CS"/>
        </w:rPr>
        <w:t>**</w:t>
      </w:r>
      <w:r w:rsidRPr="00BF2B73">
        <w:rPr>
          <w:lang w:val="sr-Cyrl-CS"/>
        </w:rPr>
        <w:t xml:space="preserve"> Закона о слободном приступу информацијама од јавног значаја, неосновано је одбијен мој захтев. Зато сматрам да ми је орган решењем о одбијању захтева ускратио уставно и законско право на приступ информацијама од јавног значаја.</w:t>
      </w:r>
    </w:p>
    <w:p w:rsidR="00475083" w:rsidRPr="00BF2B73" w:rsidRDefault="00475083" w:rsidP="00475083">
      <w:pPr>
        <w:tabs>
          <w:tab w:val="left" w:pos="360"/>
        </w:tabs>
        <w:ind w:left="120" w:right="-1"/>
        <w:rPr>
          <w:lang w:val="sr-Cyrl-CS"/>
        </w:rPr>
      </w:pPr>
    </w:p>
    <w:p w:rsidR="00475083" w:rsidRPr="00BF2B73" w:rsidRDefault="00475083" w:rsidP="00475083">
      <w:pPr>
        <w:tabs>
          <w:tab w:val="left" w:pos="360"/>
        </w:tabs>
        <w:ind w:left="120" w:right="-1"/>
        <w:rPr>
          <w:lang w:val="sr-Cyrl-CS"/>
        </w:rPr>
      </w:pPr>
      <w:r w:rsidRPr="00BF2B73">
        <w:rPr>
          <w:lang w:val="sr-Cyrl-CS"/>
        </w:rPr>
        <w:tab/>
        <w:t>На основу изнетих разлога, предлажем да се жалба уважи, те да се поништи решење првостепеног органа и омогући приступ траженој информацији.</w:t>
      </w:r>
    </w:p>
    <w:p w:rsidR="00475083" w:rsidRPr="00BF2B73" w:rsidRDefault="00475083" w:rsidP="00475083">
      <w:pPr>
        <w:tabs>
          <w:tab w:val="left" w:pos="360"/>
        </w:tabs>
        <w:ind w:left="120" w:right="-1"/>
        <w:rPr>
          <w:lang w:val="sr-Cyrl-CS"/>
        </w:rPr>
      </w:pPr>
    </w:p>
    <w:p w:rsidR="00475083" w:rsidRPr="00BF2B73" w:rsidRDefault="00475083" w:rsidP="00475083">
      <w:pPr>
        <w:tabs>
          <w:tab w:val="left" w:pos="360"/>
        </w:tabs>
        <w:ind w:left="120" w:right="-1"/>
        <w:rPr>
          <w:lang w:val="sr-Cyrl-CS"/>
        </w:rPr>
      </w:pPr>
      <w:r w:rsidRPr="00BF2B73">
        <w:rPr>
          <w:lang w:val="sr-Cyrl-CS"/>
        </w:rPr>
        <w:lastRenderedPageBreak/>
        <w:tab/>
        <w:t>Жалбу подносим благовремено, у законском року утврђеном у члану 22. став 1. Закона о слободном приступу информацијама од јавног значаја, обзиром да сам решење првостепеног органа  примио дана ______________ године.</w:t>
      </w:r>
    </w:p>
    <w:p w:rsidR="00475083" w:rsidRPr="00BF2B73" w:rsidRDefault="00475083" w:rsidP="00475083">
      <w:pPr>
        <w:tabs>
          <w:tab w:val="left" w:pos="360"/>
        </w:tabs>
        <w:ind w:left="120" w:right="-1"/>
        <w:rPr>
          <w:b/>
          <w:sz w:val="20"/>
          <w:szCs w:val="20"/>
          <w:lang w:val="sr-Cyrl-CS"/>
        </w:rPr>
      </w:pPr>
    </w:p>
    <w:p w:rsidR="00475083" w:rsidRPr="00BF2B73" w:rsidRDefault="00475083" w:rsidP="00475083">
      <w:pPr>
        <w:tabs>
          <w:tab w:val="left" w:pos="360"/>
        </w:tabs>
        <w:ind w:left="120" w:right="-1"/>
        <w:rPr>
          <w:b/>
          <w:sz w:val="20"/>
          <w:szCs w:val="20"/>
          <w:lang w:val="sr-Cyrl-CS"/>
        </w:rPr>
      </w:pPr>
    </w:p>
    <w:p w:rsidR="00475083" w:rsidRPr="00BF2B73" w:rsidRDefault="00475083" w:rsidP="00475083">
      <w:pPr>
        <w:tabs>
          <w:tab w:val="left" w:pos="360"/>
        </w:tabs>
        <w:ind w:left="120" w:right="-1"/>
        <w:jc w:val="right"/>
        <w:rPr>
          <w:b/>
          <w:sz w:val="20"/>
          <w:szCs w:val="20"/>
          <w:lang w:val="sr-Cyrl-CS"/>
        </w:rPr>
      </w:pPr>
      <w:r w:rsidRPr="00BF2B73">
        <w:rPr>
          <w:b/>
          <w:sz w:val="20"/>
          <w:szCs w:val="20"/>
          <w:lang w:val="sr-Cyrl-CS"/>
        </w:rPr>
        <w:t xml:space="preserve"> _______________________________________</w:t>
      </w:r>
    </w:p>
    <w:p w:rsidR="00475083" w:rsidRPr="00BF2B73" w:rsidRDefault="00475083" w:rsidP="00475083">
      <w:pPr>
        <w:tabs>
          <w:tab w:val="left" w:pos="360"/>
        </w:tabs>
        <w:ind w:left="120" w:right="-1"/>
        <w:jc w:val="center"/>
        <w:rPr>
          <w:lang w:val="sr-Cyrl-CS"/>
        </w:rPr>
      </w:pPr>
      <w:r w:rsidRPr="00BF2B73">
        <w:rPr>
          <w:sz w:val="20"/>
          <w:szCs w:val="20"/>
          <w:lang w:val="sr-Cyrl-CS"/>
        </w:rPr>
        <w:t xml:space="preserve">                                                                                                      </w:t>
      </w:r>
      <w:r w:rsidRPr="00BF2B73">
        <w:rPr>
          <w:lang w:val="sr-Cyrl-CS"/>
        </w:rPr>
        <w:t xml:space="preserve">Подносилац жалбе / Име и презиме </w:t>
      </w:r>
    </w:p>
    <w:p w:rsidR="00475083" w:rsidRPr="00BF2B73" w:rsidRDefault="00475083" w:rsidP="00475083">
      <w:pPr>
        <w:tabs>
          <w:tab w:val="left" w:pos="360"/>
        </w:tabs>
        <w:ind w:left="120" w:right="-1"/>
        <w:rPr>
          <w:lang w:val="sr-Cyrl-CS"/>
        </w:rPr>
      </w:pPr>
      <w:r w:rsidRPr="00BF2B73">
        <w:rPr>
          <w:lang w:val="sr-Cyrl-CS"/>
        </w:rPr>
        <w:t>У _________________,</w:t>
      </w:r>
    </w:p>
    <w:p w:rsidR="00475083" w:rsidRPr="00BF2B73" w:rsidRDefault="00475083" w:rsidP="00475083">
      <w:pPr>
        <w:tabs>
          <w:tab w:val="left" w:pos="360"/>
        </w:tabs>
        <w:ind w:left="120" w:right="-1"/>
        <w:jc w:val="right"/>
        <w:rPr>
          <w:sz w:val="20"/>
          <w:szCs w:val="20"/>
          <w:lang w:val="sr-Cyrl-CS"/>
        </w:rPr>
      </w:pPr>
      <w:r w:rsidRPr="00BF2B73">
        <w:rPr>
          <w:sz w:val="20"/>
          <w:szCs w:val="20"/>
          <w:lang w:val="sr-Cyrl-CS"/>
        </w:rPr>
        <w:t xml:space="preserve"> _______________________________________</w:t>
      </w:r>
    </w:p>
    <w:p w:rsidR="00475083" w:rsidRPr="00BF2B73" w:rsidRDefault="00475083" w:rsidP="00475083">
      <w:pPr>
        <w:tabs>
          <w:tab w:val="left" w:pos="360"/>
        </w:tabs>
        <w:ind w:left="120" w:right="-1"/>
        <w:rPr>
          <w:lang w:val="sr-Cyrl-CS"/>
        </w:rPr>
      </w:pPr>
      <w:r w:rsidRPr="00BF2B73">
        <w:rPr>
          <w:sz w:val="20"/>
          <w:szCs w:val="20"/>
          <w:lang w:val="sr-Cyrl-CS"/>
        </w:rPr>
        <w:t xml:space="preserve">                                                                                   </w:t>
      </w:r>
      <w:r w:rsidRPr="00BF2B73">
        <w:rPr>
          <w:lang w:val="sr-Cyrl-CS"/>
        </w:rPr>
        <w:t xml:space="preserve">                                          адреса</w:t>
      </w:r>
    </w:p>
    <w:p w:rsidR="00475083" w:rsidRPr="00BF2B73" w:rsidRDefault="00475083" w:rsidP="00475083">
      <w:pPr>
        <w:tabs>
          <w:tab w:val="left" w:pos="360"/>
        </w:tabs>
        <w:ind w:left="120" w:right="-1"/>
        <w:rPr>
          <w:lang w:val="sr-Cyrl-CS"/>
        </w:rPr>
      </w:pPr>
      <w:r w:rsidRPr="00BF2B73">
        <w:rPr>
          <w:lang w:val="sr-Cyrl-CS"/>
        </w:rPr>
        <w:t>дана __________ 20 ___ године</w:t>
      </w:r>
    </w:p>
    <w:p w:rsidR="00475083" w:rsidRPr="00BF2B73" w:rsidRDefault="00475083" w:rsidP="00475083">
      <w:pPr>
        <w:tabs>
          <w:tab w:val="left" w:pos="360"/>
        </w:tabs>
        <w:ind w:left="120" w:right="-1"/>
        <w:jc w:val="right"/>
        <w:rPr>
          <w:sz w:val="20"/>
          <w:szCs w:val="20"/>
          <w:lang w:val="sr-Cyrl-CS"/>
        </w:rPr>
      </w:pPr>
      <w:r w:rsidRPr="00BF2B73">
        <w:rPr>
          <w:sz w:val="20"/>
          <w:szCs w:val="20"/>
          <w:lang w:val="sr-Cyrl-CS"/>
        </w:rPr>
        <w:t xml:space="preserve">  _______________________________________</w:t>
      </w:r>
    </w:p>
    <w:p w:rsidR="00475083" w:rsidRPr="00BF2B73" w:rsidRDefault="00475083" w:rsidP="00475083">
      <w:pPr>
        <w:tabs>
          <w:tab w:val="left" w:pos="360"/>
        </w:tabs>
        <w:ind w:left="120" w:right="-1"/>
        <w:jc w:val="center"/>
        <w:rPr>
          <w:lang w:val="sr-Cyrl-CS"/>
        </w:rPr>
      </w:pPr>
      <w:r w:rsidRPr="00BF2B73">
        <w:rPr>
          <w:lang w:val="sr-Cyrl-CS"/>
        </w:rPr>
        <w:t xml:space="preserve">                                                                                 други подаци за контакт</w:t>
      </w:r>
    </w:p>
    <w:p w:rsidR="00475083" w:rsidRPr="00BF2B73" w:rsidRDefault="00475083" w:rsidP="00475083">
      <w:pPr>
        <w:tabs>
          <w:tab w:val="left" w:pos="360"/>
        </w:tabs>
        <w:ind w:left="120" w:right="-1"/>
        <w:rPr>
          <w:lang w:val="sr-Cyrl-CS"/>
        </w:rPr>
      </w:pPr>
    </w:p>
    <w:p w:rsidR="00475083" w:rsidRPr="00BF2B73" w:rsidRDefault="00475083" w:rsidP="00475083">
      <w:pPr>
        <w:tabs>
          <w:tab w:val="left" w:pos="360"/>
        </w:tabs>
        <w:ind w:left="120" w:right="-1"/>
        <w:jc w:val="right"/>
        <w:rPr>
          <w:lang w:val="sr-Cyrl-CS"/>
        </w:rPr>
      </w:pPr>
      <w:r w:rsidRPr="00BF2B73">
        <w:rPr>
          <w:lang w:val="sr-Cyrl-CS"/>
        </w:rPr>
        <w:t>_________________________________</w:t>
      </w:r>
    </w:p>
    <w:p w:rsidR="00051D53" w:rsidRPr="00BF2B73" w:rsidRDefault="00051D53" w:rsidP="00475083">
      <w:pPr>
        <w:tabs>
          <w:tab w:val="left" w:pos="360"/>
        </w:tabs>
        <w:ind w:left="120" w:right="-1"/>
        <w:jc w:val="center"/>
        <w:rPr>
          <w:lang w:val="sr-Cyrl-CS"/>
        </w:rPr>
      </w:pPr>
    </w:p>
    <w:p w:rsidR="00475083" w:rsidRPr="00BF2B73" w:rsidRDefault="00475083" w:rsidP="00475083">
      <w:pPr>
        <w:tabs>
          <w:tab w:val="left" w:pos="360"/>
        </w:tabs>
        <w:ind w:left="120" w:right="-1"/>
        <w:jc w:val="center"/>
        <w:rPr>
          <w:lang w:val="sr-Cyrl-CS"/>
        </w:rPr>
      </w:pPr>
      <w:r w:rsidRPr="00BF2B73">
        <w:rPr>
          <w:lang w:val="sr-Cyrl-CS"/>
        </w:rPr>
        <w:t xml:space="preserve">                                                                                         потпис </w:t>
      </w:r>
    </w:p>
    <w:p w:rsidR="00475083" w:rsidRPr="00BF2B73" w:rsidRDefault="00475083" w:rsidP="00475083">
      <w:pPr>
        <w:tabs>
          <w:tab w:val="left" w:pos="360"/>
        </w:tabs>
        <w:ind w:left="120" w:right="-1"/>
        <w:jc w:val="center"/>
        <w:rPr>
          <w:lang w:val="sr-Cyrl-CS"/>
        </w:rPr>
      </w:pPr>
    </w:p>
    <w:p w:rsidR="00475083" w:rsidRPr="00BF2B73" w:rsidRDefault="00475083" w:rsidP="00475083">
      <w:pPr>
        <w:tabs>
          <w:tab w:val="left" w:pos="360"/>
        </w:tabs>
        <w:ind w:left="120" w:right="-1"/>
        <w:rPr>
          <w:sz w:val="20"/>
          <w:szCs w:val="20"/>
        </w:rPr>
      </w:pPr>
      <w:r w:rsidRPr="00BF2B73">
        <w:rPr>
          <w:sz w:val="20"/>
          <w:szCs w:val="20"/>
          <w:vertAlign w:val="superscript"/>
          <w:lang w:val="sr-Cyrl-CS"/>
        </w:rPr>
        <w:t xml:space="preserve">* </w:t>
      </w:r>
      <w:r w:rsidRPr="00BF2B73">
        <w:rPr>
          <w:sz w:val="20"/>
          <w:szCs w:val="20"/>
          <w:lang w:val="sr-Cyrl-CS"/>
        </w:rPr>
        <w:t>Напомена: У жалби се мора навести решење које се побија, назив органа који га је донео, као и број и датум решења. Довољно је да жалилац изложи у жалби у ком погледу је незадовољан решењем, с тим да жалбу не мора посебно образложити. У овом обрасцу дата је само једна од могућих верзија образложења жалиоца када је првостепени орган донео решење о одбијању захтева за приступ информацијама.</w:t>
      </w:r>
    </w:p>
    <w:p w:rsidR="00475083" w:rsidRPr="00BF2B73" w:rsidRDefault="00475083" w:rsidP="00CC6C27">
      <w:pPr>
        <w:tabs>
          <w:tab w:val="left" w:pos="360"/>
        </w:tabs>
        <w:ind w:left="120" w:right="-1"/>
        <w:rPr>
          <w:sz w:val="20"/>
          <w:szCs w:val="20"/>
        </w:rPr>
      </w:pPr>
      <w:r w:rsidRPr="00BF2B73">
        <w:rPr>
          <w:sz w:val="20"/>
          <w:szCs w:val="20"/>
          <w:vertAlign w:val="superscript"/>
          <w:lang w:val="sr-Cyrl-CS"/>
        </w:rPr>
        <w:t xml:space="preserve">** </w:t>
      </w:r>
      <w:r w:rsidRPr="00BF2B73">
        <w:rPr>
          <w:sz w:val="20"/>
          <w:szCs w:val="20"/>
          <w:lang w:val="sr-Cyrl-CS"/>
        </w:rPr>
        <w:t>Напомена: Навести члан Закона који је орган власти повредио ускраћивањем приступа информацијама. Реч је најчешће о одредбама садржаним у чл. 8-14. Закона о слободном приступу информацијама од јавног значаја, који се односе на искључење и ограничењ</w:t>
      </w:r>
      <w:r w:rsidR="00CC6C27" w:rsidRPr="00BF2B73">
        <w:rPr>
          <w:sz w:val="20"/>
          <w:szCs w:val="20"/>
          <w:lang w:val="sr-Cyrl-CS"/>
        </w:rPr>
        <w:t>е права на приступ информацијамa</w:t>
      </w:r>
    </w:p>
    <w:p w:rsidR="00475083" w:rsidRPr="00BF2B73" w:rsidRDefault="00475083" w:rsidP="00475083">
      <w:pPr>
        <w:tabs>
          <w:tab w:val="left" w:pos="360"/>
        </w:tabs>
        <w:ind w:right="-1"/>
      </w:pPr>
    </w:p>
    <w:p w:rsidR="00085586" w:rsidRPr="00BF2B73" w:rsidRDefault="007327C4" w:rsidP="00475083">
      <w:pPr>
        <w:tabs>
          <w:tab w:val="left" w:pos="360"/>
        </w:tabs>
        <w:ind w:right="-1"/>
      </w:pPr>
      <w:r w:rsidRPr="00BF2B73">
        <w:t>----------------------------------------------------------------------------------------------------------------</w:t>
      </w:r>
    </w:p>
    <w:p w:rsidR="00475083" w:rsidRPr="00BF2B73" w:rsidRDefault="00475083" w:rsidP="00475083">
      <w:pPr>
        <w:tabs>
          <w:tab w:val="left" w:pos="360"/>
        </w:tabs>
        <w:ind w:right="-1"/>
      </w:pPr>
      <w:r w:rsidRPr="00BF2B73">
        <w:tab/>
      </w:r>
    </w:p>
    <w:p w:rsidR="00EB5660" w:rsidRPr="00BF2B73" w:rsidRDefault="00EB5660" w:rsidP="00475083">
      <w:pPr>
        <w:tabs>
          <w:tab w:val="left" w:pos="360"/>
        </w:tabs>
        <w:ind w:right="-1"/>
      </w:pPr>
    </w:p>
    <w:p w:rsidR="00475083" w:rsidRPr="00BF2B73" w:rsidRDefault="00CC6C27" w:rsidP="00475083">
      <w:pPr>
        <w:tabs>
          <w:tab w:val="left" w:pos="360"/>
        </w:tabs>
        <w:ind w:right="-1"/>
        <w:rPr>
          <w:lang w:val="sr-Cyrl-CS"/>
        </w:rPr>
      </w:pPr>
      <w:r w:rsidRPr="00BF2B73">
        <w:t xml:space="preserve">  </w:t>
      </w:r>
      <w:r w:rsidR="00475083" w:rsidRPr="00BF2B73">
        <w:rPr>
          <w:lang w:val="sr-Cyrl-CS"/>
        </w:rPr>
        <w:t>За Повереника за информације од јавног значаја и заштиту података о личности</w:t>
      </w:r>
    </w:p>
    <w:p w:rsidR="00475083" w:rsidRPr="00BF2B73" w:rsidRDefault="00475083" w:rsidP="00475083">
      <w:pPr>
        <w:tabs>
          <w:tab w:val="left" w:pos="360"/>
        </w:tabs>
        <w:ind w:left="120" w:right="-1"/>
        <w:rPr>
          <w:lang w:val="sr-Cyrl-CS"/>
        </w:rPr>
      </w:pPr>
      <w:r w:rsidRPr="00BF2B73">
        <w:rPr>
          <w:lang w:val="sr-Cyrl-CS"/>
        </w:rPr>
        <w:t>11000 Београд</w:t>
      </w:r>
    </w:p>
    <w:p w:rsidR="00475083" w:rsidRPr="00BF2B73" w:rsidRDefault="00475083" w:rsidP="00475083">
      <w:pPr>
        <w:tabs>
          <w:tab w:val="left" w:pos="360"/>
        </w:tabs>
        <w:ind w:left="120" w:right="-1"/>
        <w:rPr>
          <w:lang w:val="sr-Cyrl-CS"/>
        </w:rPr>
      </w:pPr>
      <w:r w:rsidRPr="00BF2B73">
        <w:rPr>
          <w:lang w:val="sr-Cyrl-CS"/>
        </w:rPr>
        <w:t>Немањина 22-26</w:t>
      </w:r>
    </w:p>
    <w:p w:rsidR="00475083" w:rsidRPr="00BF2B73" w:rsidRDefault="00475083" w:rsidP="00475083">
      <w:pPr>
        <w:tabs>
          <w:tab w:val="left" w:pos="360"/>
        </w:tabs>
        <w:ind w:right="-1"/>
        <w:rPr>
          <w:lang w:val="sr-Cyrl-CS"/>
        </w:rPr>
      </w:pPr>
    </w:p>
    <w:p w:rsidR="00085586" w:rsidRPr="00BF2B73" w:rsidRDefault="00085586" w:rsidP="00475083">
      <w:pPr>
        <w:tabs>
          <w:tab w:val="left" w:pos="360"/>
        </w:tabs>
        <w:ind w:right="-1"/>
        <w:rPr>
          <w:lang w:val="sr-Cyrl-CS"/>
        </w:rPr>
      </w:pPr>
    </w:p>
    <w:p w:rsidR="00475083" w:rsidRPr="00BF2B73" w:rsidRDefault="00475083" w:rsidP="00475083">
      <w:pPr>
        <w:tabs>
          <w:tab w:val="left" w:pos="360"/>
        </w:tabs>
        <w:ind w:left="120" w:right="-1"/>
        <w:rPr>
          <w:lang w:val="sr-Cyrl-CS"/>
        </w:rPr>
      </w:pPr>
      <w:r w:rsidRPr="00BF2B73">
        <w:rPr>
          <w:lang w:val="sr-Cyrl-CS"/>
        </w:rPr>
        <w:t>У складу са чланом 22. Закона о слободном приступу информацијама од јавног значаја подносим:</w:t>
      </w:r>
    </w:p>
    <w:p w:rsidR="00475083" w:rsidRPr="00BF2B73" w:rsidRDefault="00475083" w:rsidP="00475083">
      <w:pPr>
        <w:tabs>
          <w:tab w:val="left" w:pos="360"/>
        </w:tabs>
        <w:ind w:right="-1"/>
        <w:rPr>
          <w:sz w:val="28"/>
          <w:szCs w:val="28"/>
          <w:lang w:val="sr-Cyrl-CS"/>
        </w:rPr>
      </w:pPr>
    </w:p>
    <w:p w:rsidR="00475083" w:rsidRPr="00BF2B73" w:rsidRDefault="00475083" w:rsidP="00475083">
      <w:pPr>
        <w:tabs>
          <w:tab w:val="left" w:pos="360"/>
        </w:tabs>
        <w:ind w:left="120" w:right="-1"/>
        <w:jc w:val="center"/>
        <w:rPr>
          <w:b/>
          <w:sz w:val="28"/>
          <w:szCs w:val="28"/>
          <w:lang w:val="sr-Cyrl-CS"/>
        </w:rPr>
      </w:pPr>
      <w:r w:rsidRPr="00BF2B73">
        <w:rPr>
          <w:b/>
          <w:sz w:val="28"/>
          <w:szCs w:val="28"/>
          <w:lang w:val="sr-Cyrl-CS"/>
        </w:rPr>
        <w:t xml:space="preserve"> Ж А Л Б У </w:t>
      </w:r>
    </w:p>
    <w:p w:rsidR="00085586" w:rsidRPr="00BF2B73" w:rsidRDefault="00085586" w:rsidP="00475083">
      <w:pPr>
        <w:tabs>
          <w:tab w:val="left" w:pos="360"/>
        </w:tabs>
        <w:ind w:left="120" w:right="-1"/>
        <w:jc w:val="center"/>
        <w:rPr>
          <w:b/>
          <w:sz w:val="28"/>
          <w:szCs w:val="28"/>
          <w:lang w:val="sr-Cyrl-CS"/>
        </w:rPr>
      </w:pPr>
    </w:p>
    <w:p w:rsidR="007A0DEB" w:rsidRPr="00BF2B73" w:rsidRDefault="007A0DEB" w:rsidP="00475083">
      <w:pPr>
        <w:tabs>
          <w:tab w:val="left" w:pos="360"/>
        </w:tabs>
        <w:ind w:left="120" w:right="-1"/>
        <w:jc w:val="center"/>
        <w:rPr>
          <w:b/>
          <w:sz w:val="28"/>
          <w:szCs w:val="28"/>
          <w:lang w:val="sr-Cyrl-CS"/>
        </w:rPr>
      </w:pPr>
    </w:p>
    <w:p w:rsidR="00475083" w:rsidRPr="00BF2B73" w:rsidRDefault="00475083" w:rsidP="00475083">
      <w:pPr>
        <w:tabs>
          <w:tab w:val="left" w:pos="360"/>
        </w:tabs>
        <w:ind w:left="120" w:right="-1"/>
        <w:rPr>
          <w:lang w:val="sr-Cyrl-CS"/>
        </w:rPr>
      </w:pPr>
      <w:r w:rsidRPr="00BF2B73">
        <w:rPr>
          <w:b/>
          <w:lang w:val="sr-Cyrl-CS"/>
        </w:rPr>
        <w:t xml:space="preserve"> </w:t>
      </w:r>
      <w:r w:rsidRPr="00BF2B73">
        <w:rPr>
          <w:lang w:val="sr-Cyrl-CS"/>
        </w:rPr>
        <w:t>због непоступања Управе царина, по Захтеву за приступ информацијама од јавног значаја у законски прописаном року:</w:t>
      </w:r>
    </w:p>
    <w:p w:rsidR="00475083" w:rsidRPr="00BF2B73" w:rsidRDefault="00475083" w:rsidP="00475083">
      <w:pPr>
        <w:tabs>
          <w:tab w:val="left" w:pos="360"/>
        </w:tabs>
        <w:ind w:left="120" w:right="-1"/>
        <w:rPr>
          <w:lang w:val="sr-Cyrl-CS"/>
        </w:rPr>
      </w:pPr>
    </w:p>
    <w:p w:rsidR="00475083" w:rsidRPr="00BF2B73" w:rsidRDefault="00475083" w:rsidP="00475083">
      <w:pPr>
        <w:tabs>
          <w:tab w:val="left" w:pos="360"/>
        </w:tabs>
        <w:ind w:left="120" w:right="-1"/>
        <w:rPr>
          <w:lang w:val="sr-Cyrl-CS"/>
        </w:rPr>
      </w:pPr>
      <w:r w:rsidRPr="00BF2B73">
        <w:rPr>
          <w:lang w:val="sr-Cyrl-CS"/>
        </w:rPr>
        <w:t>Дана____________ поднео сам Управи царина захтев за приступ информацијама од јавног значаја, у коме сам од надлежног органа захтевао</w:t>
      </w:r>
    </w:p>
    <w:p w:rsidR="00475083" w:rsidRPr="00BF2B73" w:rsidRDefault="00475083" w:rsidP="00475083">
      <w:pPr>
        <w:tabs>
          <w:tab w:val="left" w:pos="360"/>
        </w:tabs>
        <w:ind w:left="120" w:right="-1"/>
        <w:rPr>
          <w:lang w:val="sr-Cyrl-CS"/>
        </w:rPr>
      </w:pPr>
      <w:r w:rsidRPr="00BF2B73">
        <w:rPr>
          <w:lang w:val="sr-Cyrl-CS"/>
        </w:rPr>
        <w:t>(______________________________________________________________________________________________________________________________________________________________________)</w:t>
      </w:r>
    </w:p>
    <w:p w:rsidR="007A0DEB" w:rsidRPr="00BF2B73" w:rsidRDefault="007A0DEB" w:rsidP="00475083">
      <w:pPr>
        <w:tabs>
          <w:tab w:val="left" w:pos="360"/>
        </w:tabs>
        <w:ind w:left="120" w:right="-1"/>
        <w:rPr>
          <w:lang w:val="sr-Cyrl-CS"/>
        </w:rPr>
      </w:pPr>
    </w:p>
    <w:p w:rsidR="00475083" w:rsidRPr="00BF2B73" w:rsidRDefault="00475083" w:rsidP="00475083">
      <w:pPr>
        <w:tabs>
          <w:tab w:val="left" w:pos="360"/>
        </w:tabs>
        <w:ind w:left="120" w:right="-1"/>
        <w:jc w:val="center"/>
        <w:rPr>
          <w:sz w:val="20"/>
          <w:szCs w:val="20"/>
          <w:lang w:val="sr-Cyrl-CS"/>
        </w:rPr>
      </w:pPr>
      <w:r w:rsidRPr="00BF2B73">
        <w:rPr>
          <w:sz w:val="20"/>
          <w:szCs w:val="20"/>
          <w:lang w:val="sr-Cyrl-CS"/>
        </w:rPr>
        <w:t>навести податке о захтеву и информацији</w:t>
      </w:r>
    </w:p>
    <w:p w:rsidR="00475083" w:rsidRPr="00BF2B73" w:rsidRDefault="00475083" w:rsidP="00475083">
      <w:pPr>
        <w:tabs>
          <w:tab w:val="left" w:pos="360"/>
        </w:tabs>
        <w:ind w:left="120" w:right="-1"/>
        <w:jc w:val="center"/>
        <w:rPr>
          <w:sz w:val="20"/>
          <w:szCs w:val="20"/>
          <w:lang w:val="sr-Cyrl-CS"/>
        </w:rPr>
      </w:pPr>
    </w:p>
    <w:p w:rsidR="00475083" w:rsidRPr="00BF2B73" w:rsidRDefault="00475083" w:rsidP="00475083">
      <w:pPr>
        <w:tabs>
          <w:tab w:val="left" w:pos="360"/>
        </w:tabs>
        <w:ind w:left="120" w:right="-1"/>
        <w:rPr>
          <w:lang w:val="sr-Cyrl-CS"/>
        </w:rPr>
      </w:pPr>
      <w:r w:rsidRPr="00BF2B73">
        <w:rPr>
          <w:lang w:val="sr-Cyrl-CS"/>
        </w:rPr>
        <w:t>У прилогу вам достављам доказе о поднетом захтеву (копију захтева и доказ о предаји).</w:t>
      </w:r>
    </w:p>
    <w:p w:rsidR="00475083" w:rsidRPr="00BF2B73" w:rsidRDefault="00475083" w:rsidP="00475083">
      <w:pPr>
        <w:tabs>
          <w:tab w:val="left" w:pos="360"/>
        </w:tabs>
        <w:ind w:left="120" w:right="-1"/>
        <w:rPr>
          <w:lang w:val="sr-Cyrl-CS"/>
        </w:rPr>
      </w:pPr>
    </w:p>
    <w:p w:rsidR="00475083" w:rsidRPr="00BF2B73" w:rsidRDefault="00475083" w:rsidP="00475083">
      <w:pPr>
        <w:tabs>
          <w:tab w:val="left" w:pos="360"/>
        </w:tabs>
        <w:ind w:left="120" w:right="-1"/>
        <w:rPr>
          <w:lang w:val="sr-Cyrl-CS"/>
        </w:rPr>
      </w:pPr>
      <w:r w:rsidRPr="00BF2B73">
        <w:rPr>
          <w:lang w:val="sr-Cyrl-CS"/>
        </w:rPr>
        <w:lastRenderedPageBreak/>
        <w:tab/>
        <w:t>Како је од подношења захтева протекао Законом прописан рок у коме је Управа царина била дужна да поступи по захтеву, сходно члану 16. ст. 1. и 3. Закона, стекли су се услови за изјављивање жалбе Поверенику.</w:t>
      </w:r>
    </w:p>
    <w:p w:rsidR="00085586" w:rsidRPr="00BF2B73" w:rsidRDefault="00085586" w:rsidP="00475083">
      <w:pPr>
        <w:tabs>
          <w:tab w:val="left" w:pos="360"/>
        </w:tabs>
        <w:ind w:left="120" w:right="-1"/>
        <w:rPr>
          <w:lang w:val="sr-Cyrl-CS"/>
        </w:rPr>
      </w:pPr>
    </w:p>
    <w:p w:rsidR="00475083" w:rsidRPr="00BF2B73" w:rsidRDefault="00475083" w:rsidP="00475083">
      <w:pPr>
        <w:tabs>
          <w:tab w:val="left" w:pos="360"/>
        </w:tabs>
        <w:ind w:right="-1"/>
        <w:rPr>
          <w:lang w:val="sr-Cyrl-CS"/>
        </w:rPr>
      </w:pPr>
    </w:p>
    <w:p w:rsidR="007A0DEB" w:rsidRPr="00BF2B73" w:rsidRDefault="007A0DEB" w:rsidP="00475083">
      <w:pPr>
        <w:tabs>
          <w:tab w:val="left" w:pos="360"/>
        </w:tabs>
        <w:ind w:right="-1"/>
        <w:rPr>
          <w:lang w:val="sr-Cyrl-CS"/>
        </w:rPr>
      </w:pPr>
    </w:p>
    <w:p w:rsidR="007A0DEB" w:rsidRPr="00BF2B73" w:rsidRDefault="007A0DEB" w:rsidP="00475083">
      <w:pPr>
        <w:tabs>
          <w:tab w:val="left" w:pos="360"/>
        </w:tabs>
        <w:ind w:right="-1"/>
        <w:rPr>
          <w:lang w:val="sr-Cyrl-CS"/>
        </w:rPr>
      </w:pPr>
    </w:p>
    <w:p w:rsidR="00475083" w:rsidRPr="00BF2B73" w:rsidRDefault="00475083" w:rsidP="00475083">
      <w:pPr>
        <w:tabs>
          <w:tab w:val="left" w:pos="360"/>
        </w:tabs>
        <w:ind w:left="120" w:right="-1"/>
        <w:jc w:val="center"/>
        <w:rPr>
          <w:sz w:val="20"/>
          <w:szCs w:val="20"/>
          <w:lang w:val="sr-Cyrl-CS"/>
        </w:rPr>
      </w:pPr>
      <w:r w:rsidRPr="00BF2B73">
        <w:rPr>
          <w:sz w:val="20"/>
          <w:szCs w:val="20"/>
          <w:lang w:val="sr-Cyrl-CS"/>
        </w:rPr>
        <w:t xml:space="preserve">                                                                                                    Подносилац жалбе / Име и презиме </w:t>
      </w:r>
    </w:p>
    <w:p w:rsidR="00475083" w:rsidRPr="00BF2B73" w:rsidRDefault="00475083" w:rsidP="00475083">
      <w:pPr>
        <w:tabs>
          <w:tab w:val="left" w:pos="360"/>
        </w:tabs>
        <w:ind w:left="120" w:right="-1"/>
        <w:rPr>
          <w:sz w:val="20"/>
          <w:szCs w:val="20"/>
          <w:lang w:val="sr-Cyrl-CS"/>
        </w:rPr>
      </w:pPr>
      <w:r w:rsidRPr="00BF2B73">
        <w:rPr>
          <w:sz w:val="20"/>
          <w:szCs w:val="20"/>
          <w:lang w:val="sr-Cyrl-CS"/>
        </w:rPr>
        <w:t>У _________________,</w:t>
      </w:r>
    </w:p>
    <w:p w:rsidR="00475083" w:rsidRPr="00BF2B73" w:rsidRDefault="00475083" w:rsidP="00475083">
      <w:pPr>
        <w:tabs>
          <w:tab w:val="left" w:pos="360"/>
        </w:tabs>
        <w:ind w:left="120" w:right="-1"/>
        <w:jc w:val="right"/>
        <w:rPr>
          <w:sz w:val="20"/>
          <w:szCs w:val="20"/>
          <w:lang w:val="sr-Cyrl-CS"/>
        </w:rPr>
      </w:pPr>
      <w:r w:rsidRPr="00BF2B73">
        <w:rPr>
          <w:sz w:val="20"/>
          <w:szCs w:val="20"/>
          <w:lang w:val="sr-Cyrl-CS"/>
        </w:rPr>
        <w:t xml:space="preserve"> _______________________________________</w:t>
      </w:r>
    </w:p>
    <w:p w:rsidR="00475083" w:rsidRPr="00BF2B73" w:rsidRDefault="00475083" w:rsidP="00475083">
      <w:pPr>
        <w:tabs>
          <w:tab w:val="left" w:pos="360"/>
        </w:tabs>
        <w:ind w:left="120" w:right="-1"/>
        <w:rPr>
          <w:sz w:val="20"/>
          <w:szCs w:val="20"/>
          <w:lang w:val="sr-Cyrl-CS"/>
        </w:rPr>
      </w:pPr>
      <w:r w:rsidRPr="00BF2B73">
        <w:rPr>
          <w:sz w:val="20"/>
          <w:szCs w:val="20"/>
          <w:lang w:val="sr-Cyrl-CS"/>
        </w:rPr>
        <w:t xml:space="preserve">                                                                                                                            адреса</w:t>
      </w:r>
    </w:p>
    <w:p w:rsidR="00475083" w:rsidRPr="00BF2B73" w:rsidRDefault="00475083" w:rsidP="00475083">
      <w:pPr>
        <w:tabs>
          <w:tab w:val="left" w:pos="360"/>
        </w:tabs>
        <w:ind w:left="120" w:right="-1"/>
        <w:rPr>
          <w:sz w:val="20"/>
          <w:szCs w:val="20"/>
          <w:lang w:val="sr-Cyrl-CS"/>
        </w:rPr>
      </w:pPr>
      <w:r w:rsidRPr="00BF2B73">
        <w:rPr>
          <w:sz w:val="20"/>
          <w:szCs w:val="20"/>
          <w:lang w:val="sr-Cyrl-CS"/>
        </w:rPr>
        <w:t>дана __________ 20 ___ године</w:t>
      </w:r>
    </w:p>
    <w:p w:rsidR="00475083" w:rsidRPr="00BF2B73" w:rsidRDefault="00475083" w:rsidP="00475083">
      <w:pPr>
        <w:tabs>
          <w:tab w:val="left" w:pos="360"/>
        </w:tabs>
        <w:ind w:left="120" w:right="-1"/>
        <w:jc w:val="right"/>
        <w:rPr>
          <w:sz w:val="20"/>
          <w:szCs w:val="20"/>
          <w:lang w:val="sr-Cyrl-CS"/>
        </w:rPr>
      </w:pPr>
      <w:r w:rsidRPr="00BF2B73">
        <w:rPr>
          <w:sz w:val="20"/>
          <w:szCs w:val="20"/>
          <w:lang w:val="sr-Cyrl-CS"/>
        </w:rPr>
        <w:t xml:space="preserve">  _______________________________________</w:t>
      </w:r>
    </w:p>
    <w:p w:rsidR="00EB5660" w:rsidRPr="00BF2B73" w:rsidRDefault="00475083" w:rsidP="00D17AB3">
      <w:pPr>
        <w:tabs>
          <w:tab w:val="left" w:pos="360"/>
        </w:tabs>
        <w:ind w:left="120" w:right="-1"/>
        <w:jc w:val="center"/>
        <w:rPr>
          <w:sz w:val="20"/>
          <w:szCs w:val="20"/>
          <w:lang w:val="sr-Cyrl-CS"/>
        </w:rPr>
      </w:pPr>
      <w:r w:rsidRPr="00BF2B73">
        <w:rPr>
          <w:sz w:val="20"/>
          <w:szCs w:val="20"/>
          <w:lang w:val="sr-Cyrl-CS"/>
        </w:rPr>
        <w:t xml:space="preserve">                                                                                      други подаци за контак</w:t>
      </w:r>
      <w:r w:rsidR="00D17AB3" w:rsidRPr="00BF2B73">
        <w:rPr>
          <w:sz w:val="20"/>
          <w:szCs w:val="20"/>
          <w:lang w:val="sr-Cyrl-CS"/>
        </w:rPr>
        <w:t>т</w:t>
      </w:r>
    </w:p>
    <w:p w:rsidR="00EB5660" w:rsidRPr="00BF2B73" w:rsidRDefault="00EB5660" w:rsidP="00475083">
      <w:pPr>
        <w:tabs>
          <w:tab w:val="left" w:pos="-450"/>
        </w:tabs>
        <w:ind w:firstLine="720"/>
        <w:rPr>
          <w:i/>
          <w:sz w:val="18"/>
          <w:szCs w:val="18"/>
          <w:lang w:val="sr-Cyrl-CS"/>
        </w:rPr>
      </w:pPr>
    </w:p>
    <w:p w:rsidR="00EB5660" w:rsidRPr="00BF2B73" w:rsidRDefault="00EB5660" w:rsidP="00475083">
      <w:pPr>
        <w:tabs>
          <w:tab w:val="left" w:pos="-450"/>
        </w:tabs>
        <w:ind w:firstLine="720"/>
        <w:rPr>
          <w:i/>
          <w:sz w:val="18"/>
          <w:szCs w:val="18"/>
          <w:lang w:val="sr-Cyrl-CS"/>
        </w:rPr>
      </w:pPr>
    </w:p>
    <w:p w:rsidR="00085586" w:rsidRPr="00BF2B73" w:rsidRDefault="00085586" w:rsidP="00475083">
      <w:pPr>
        <w:tabs>
          <w:tab w:val="left" w:pos="-450"/>
        </w:tabs>
        <w:ind w:firstLine="720"/>
        <w:rPr>
          <w:i/>
          <w:sz w:val="18"/>
          <w:szCs w:val="18"/>
          <w:lang w:val="sr-Cyrl-CS"/>
        </w:rPr>
      </w:pPr>
    </w:p>
    <w:p w:rsidR="00085586" w:rsidRPr="00BF2B73" w:rsidRDefault="00085586" w:rsidP="00475083">
      <w:pPr>
        <w:tabs>
          <w:tab w:val="left" w:pos="-450"/>
        </w:tabs>
        <w:ind w:firstLine="720"/>
        <w:rPr>
          <w:i/>
          <w:sz w:val="18"/>
          <w:szCs w:val="18"/>
          <w:lang w:val="sr-Cyrl-CS"/>
        </w:rPr>
      </w:pPr>
    </w:p>
    <w:p w:rsidR="00475083" w:rsidRPr="00BF2B73" w:rsidRDefault="00475083" w:rsidP="007327C4">
      <w:pPr>
        <w:tabs>
          <w:tab w:val="left" w:pos="-450"/>
        </w:tabs>
        <w:rPr>
          <w:i/>
          <w:sz w:val="18"/>
          <w:szCs w:val="18"/>
          <w:lang w:val="sr-Cyrl-CS"/>
        </w:rPr>
      </w:pPr>
      <w:r w:rsidRPr="00BF2B73">
        <w:rPr>
          <w:i/>
          <w:sz w:val="18"/>
          <w:szCs w:val="18"/>
          <w:lang w:val="sr-Cyrl-CS"/>
        </w:rPr>
        <w:t xml:space="preserve">         </w:t>
      </w:r>
    </w:p>
    <w:p w:rsidR="00475083" w:rsidRPr="00BF2B73" w:rsidRDefault="00475083" w:rsidP="00475083">
      <w:pPr>
        <w:ind w:left="5040" w:firstLine="720"/>
        <w:rPr>
          <w:sz w:val="18"/>
          <w:szCs w:val="18"/>
          <w:lang w:val="sr-Cyrl-CS"/>
        </w:rPr>
      </w:pPr>
    </w:p>
    <w:tbl>
      <w:tblPr>
        <w:tblpPr w:leftFromText="180" w:rightFromText="180" w:vertAnchor="text" w:horzAnchor="margin" w:tblpXSpec="center" w:tblpY="82"/>
        <w:tblW w:w="10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78"/>
        <w:gridCol w:w="494"/>
        <w:gridCol w:w="496"/>
        <w:gridCol w:w="991"/>
        <w:gridCol w:w="342"/>
        <w:gridCol w:w="548"/>
        <w:gridCol w:w="92"/>
        <w:gridCol w:w="10"/>
        <w:gridCol w:w="630"/>
        <w:gridCol w:w="362"/>
        <w:gridCol w:w="141"/>
        <w:gridCol w:w="227"/>
        <w:gridCol w:w="184"/>
        <w:gridCol w:w="441"/>
        <w:gridCol w:w="497"/>
        <w:gridCol w:w="158"/>
        <w:gridCol w:w="239"/>
        <w:gridCol w:w="80"/>
        <w:gridCol w:w="21"/>
        <w:gridCol w:w="138"/>
        <w:gridCol w:w="160"/>
        <w:gridCol w:w="773"/>
        <w:gridCol w:w="48"/>
        <w:gridCol w:w="457"/>
        <w:gridCol w:w="142"/>
        <w:gridCol w:w="267"/>
        <w:gridCol w:w="239"/>
      </w:tblGrid>
      <w:tr w:rsidR="00BF2B73" w:rsidRPr="00BF2B73" w:rsidTr="00475083">
        <w:trPr>
          <w:gridAfter w:val="1"/>
          <w:wAfter w:w="238" w:type="dxa"/>
          <w:trHeight w:val="911"/>
        </w:trPr>
        <w:tc>
          <w:tcPr>
            <w:tcW w:w="9923" w:type="dxa"/>
            <w:gridSpan w:val="26"/>
            <w:tcBorders>
              <w:top w:val="single" w:sz="4" w:space="0" w:color="auto"/>
              <w:left w:val="single" w:sz="4" w:space="0" w:color="auto"/>
              <w:bottom w:val="single" w:sz="4" w:space="0" w:color="auto"/>
              <w:right w:val="single" w:sz="4" w:space="0" w:color="auto"/>
            </w:tcBorders>
            <w:shd w:val="clear" w:color="auto" w:fill="FDCFD2"/>
            <w:vAlign w:val="center"/>
            <w:hideMark/>
          </w:tcPr>
          <w:p w:rsidR="00475083" w:rsidRPr="00BF2B73" w:rsidRDefault="00475083">
            <w:pPr>
              <w:tabs>
                <w:tab w:val="left" w:pos="360"/>
              </w:tabs>
              <w:ind w:left="120" w:right="-1"/>
              <w:jc w:val="center"/>
              <w:rPr>
                <w:b/>
                <w:sz w:val="26"/>
                <w:szCs w:val="26"/>
                <w:lang w:val="sr-Cyrl-CS"/>
              </w:rPr>
            </w:pPr>
            <w:r w:rsidRPr="00BF2B73">
              <w:rPr>
                <w:b/>
                <w:sz w:val="26"/>
                <w:szCs w:val="26"/>
                <w:lang w:val="sr-Cyrl-CS"/>
              </w:rPr>
              <w:t>ШЕМАТСКИ ПРИКАЗ</w:t>
            </w:r>
          </w:p>
          <w:p w:rsidR="00475083" w:rsidRPr="00BF2B73" w:rsidRDefault="00475083">
            <w:pPr>
              <w:tabs>
                <w:tab w:val="left" w:pos="360"/>
              </w:tabs>
              <w:ind w:left="120" w:right="-1"/>
              <w:jc w:val="center"/>
              <w:rPr>
                <w:sz w:val="22"/>
                <w:lang w:val="sr-Cyrl-CS"/>
              </w:rPr>
            </w:pPr>
            <w:r w:rsidRPr="00BF2B73">
              <w:rPr>
                <w:b/>
                <w:sz w:val="26"/>
                <w:szCs w:val="26"/>
                <w:lang w:val="sr-Cyrl-CS"/>
              </w:rPr>
              <w:t>ПОСТУПКА ЗА ПРИСТУП ИНФОРМАЦИЈАМА</w:t>
            </w:r>
          </w:p>
        </w:tc>
      </w:tr>
      <w:tr w:rsidR="00BF2B73" w:rsidRPr="00BF2B73" w:rsidTr="00475083">
        <w:trPr>
          <w:gridAfter w:val="1"/>
          <w:wAfter w:w="237" w:type="dxa"/>
          <w:trHeight w:val="248"/>
        </w:trPr>
        <w:tc>
          <w:tcPr>
            <w:tcW w:w="1981" w:type="dxa"/>
            <w:tcBorders>
              <w:top w:val="nil"/>
              <w:left w:val="nil"/>
              <w:bottom w:val="nil"/>
              <w:right w:val="nil"/>
            </w:tcBorders>
          </w:tcPr>
          <w:p w:rsidR="00475083" w:rsidRPr="00BF2B73" w:rsidRDefault="00475083">
            <w:pPr>
              <w:tabs>
                <w:tab w:val="left" w:pos="360"/>
              </w:tabs>
              <w:ind w:left="120" w:right="-1"/>
              <w:rPr>
                <w:sz w:val="22"/>
                <w:lang w:val="sr-Cyrl-CS"/>
              </w:rPr>
            </w:pPr>
          </w:p>
        </w:tc>
        <w:tc>
          <w:tcPr>
            <w:tcW w:w="1984" w:type="dxa"/>
            <w:gridSpan w:val="3"/>
            <w:tcBorders>
              <w:top w:val="nil"/>
              <w:left w:val="nil"/>
              <w:bottom w:val="nil"/>
              <w:right w:val="nil"/>
            </w:tcBorders>
          </w:tcPr>
          <w:p w:rsidR="00475083" w:rsidRPr="00BF2B73" w:rsidRDefault="00475083">
            <w:pPr>
              <w:tabs>
                <w:tab w:val="left" w:pos="360"/>
              </w:tabs>
              <w:ind w:left="120" w:right="-1"/>
              <w:rPr>
                <w:sz w:val="22"/>
                <w:lang w:val="sr-Cyrl-CS"/>
              </w:rPr>
            </w:pPr>
          </w:p>
        </w:tc>
        <w:tc>
          <w:tcPr>
            <w:tcW w:w="992" w:type="dxa"/>
            <w:gridSpan w:val="4"/>
            <w:tcBorders>
              <w:top w:val="nil"/>
              <w:left w:val="nil"/>
              <w:bottom w:val="nil"/>
              <w:right w:val="single" w:sz="24" w:space="0" w:color="auto"/>
            </w:tcBorders>
          </w:tcPr>
          <w:p w:rsidR="00475083" w:rsidRPr="00BF2B73" w:rsidRDefault="00475083">
            <w:pPr>
              <w:tabs>
                <w:tab w:val="left" w:pos="360"/>
              </w:tabs>
              <w:ind w:left="120" w:right="-1"/>
              <w:rPr>
                <w:sz w:val="22"/>
                <w:lang w:val="sr-Cyrl-CS"/>
              </w:rPr>
            </w:pPr>
          </w:p>
        </w:tc>
        <w:tc>
          <w:tcPr>
            <w:tcW w:w="992" w:type="dxa"/>
            <w:gridSpan w:val="2"/>
            <w:tcBorders>
              <w:top w:val="nil"/>
              <w:left w:val="single" w:sz="24" w:space="0" w:color="auto"/>
              <w:bottom w:val="nil"/>
              <w:right w:val="nil"/>
            </w:tcBorders>
          </w:tcPr>
          <w:p w:rsidR="00475083" w:rsidRPr="00BF2B73" w:rsidRDefault="00475083">
            <w:pPr>
              <w:tabs>
                <w:tab w:val="left" w:pos="360"/>
              </w:tabs>
              <w:ind w:left="120" w:right="-1"/>
              <w:rPr>
                <w:sz w:val="22"/>
                <w:lang w:val="sr-Cyrl-CS"/>
              </w:rPr>
            </w:pPr>
          </w:p>
        </w:tc>
        <w:tc>
          <w:tcPr>
            <w:tcW w:w="1989" w:type="dxa"/>
            <w:gridSpan w:val="9"/>
            <w:tcBorders>
              <w:top w:val="nil"/>
              <w:left w:val="nil"/>
              <w:bottom w:val="nil"/>
              <w:right w:val="nil"/>
            </w:tcBorders>
          </w:tcPr>
          <w:p w:rsidR="00475083" w:rsidRPr="00BF2B73" w:rsidRDefault="00475083">
            <w:pPr>
              <w:tabs>
                <w:tab w:val="left" w:pos="360"/>
              </w:tabs>
              <w:ind w:left="120" w:right="-1"/>
              <w:rPr>
                <w:sz w:val="22"/>
                <w:lang w:val="sr-Cyrl-CS"/>
              </w:rPr>
            </w:pPr>
          </w:p>
        </w:tc>
        <w:tc>
          <w:tcPr>
            <w:tcW w:w="1986" w:type="dxa"/>
            <w:gridSpan w:val="7"/>
            <w:tcBorders>
              <w:top w:val="nil"/>
              <w:left w:val="nil"/>
              <w:bottom w:val="nil"/>
              <w:right w:val="nil"/>
            </w:tcBorders>
          </w:tcPr>
          <w:p w:rsidR="00475083" w:rsidRPr="00BF2B73" w:rsidRDefault="00475083">
            <w:pPr>
              <w:tabs>
                <w:tab w:val="left" w:pos="360"/>
              </w:tabs>
              <w:ind w:left="120" w:right="-1"/>
              <w:rPr>
                <w:sz w:val="22"/>
                <w:lang w:val="sr-Cyrl-CS"/>
              </w:rPr>
            </w:pPr>
          </w:p>
        </w:tc>
      </w:tr>
      <w:tr w:rsidR="00BF2B73" w:rsidRPr="00BF2B73" w:rsidTr="00475083">
        <w:trPr>
          <w:gridAfter w:val="1"/>
          <w:wAfter w:w="238" w:type="dxa"/>
          <w:cantSplit/>
          <w:trHeight w:val="264"/>
        </w:trPr>
        <w:tc>
          <w:tcPr>
            <w:tcW w:w="1981" w:type="dxa"/>
            <w:tcBorders>
              <w:top w:val="nil"/>
              <w:left w:val="nil"/>
              <w:bottom w:val="nil"/>
              <w:right w:val="nil"/>
            </w:tcBorders>
          </w:tcPr>
          <w:p w:rsidR="00475083" w:rsidRPr="00BF2B73" w:rsidRDefault="00475083">
            <w:pPr>
              <w:tabs>
                <w:tab w:val="left" w:pos="360"/>
              </w:tabs>
              <w:ind w:left="120" w:right="-1"/>
              <w:rPr>
                <w:sz w:val="22"/>
                <w:lang w:val="sr-Cyrl-CS"/>
              </w:rPr>
            </w:pPr>
          </w:p>
        </w:tc>
        <w:tc>
          <w:tcPr>
            <w:tcW w:w="495" w:type="dxa"/>
            <w:tcBorders>
              <w:top w:val="nil"/>
              <w:left w:val="nil"/>
              <w:bottom w:val="nil"/>
              <w:right w:val="nil"/>
            </w:tcBorders>
          </w:tcPr>
          <w:p w:rsidR="00475083" w:rsidRPr="00BF2B73" w:rsidRDefault="00475083">
            <w:pPr>
              <w:tabs>
                <w:tab w:val="left" w:pos="360"/>
              </w:tabs>
              <w:ind w:left="120" w:right="-1"/>
              <w:rPr>
                <w:sz w:val="22"/>
                <w:lang w:val="sr-Cyrl-CS"/>
              </w:rPr>
            </w:pPr>
          </w:p>
        </w:tc>
        <w:tc>
          <w:tcPr>
            <w:tcW w:w="497" w:type="dxa"/>
            <w:tcBorders>
              <w:top w:val="nil"/>
              <w:left w:val="nil"/>
              <w:bottom w:val="nil"/>
              <w:right w:val="single" w:sz="4" w:space="0" w:color="auto"/>
            </w:tcBorders>
          </w:tcPr>
          <w:p w:rsidR="00475083" w:rsidRPr="00BF2B73" w:rsidRDefault="00475083">
            <w:pPr>
              <w:tabs>
                <w:tab w:val="left" w:pos="360"/>
              </w:tabs>
              <w:ind w:left="120" w:right="-1"/>
              <w:rPr>
                <w:sz w:val="22"/>
                <w:lang w:val="sr-Cyrl-CS"/>
              </w:rPr>
            </w:pPr>
          </w:p>
        </w:tc>
        <w:tc>
          <w:tcPr>
            <w:tcW w:w="3970" w:type="dxa"/>
            <w:gridSpan w:val="11"/>
            <w:vMerge w:val="restart"/>
            <w:tcBorders>
              <w:top w:val="single" w:sz="4" w:space="0" w:color="auto"/>
              <w:left w:val="single" w:sz="4" w:space="0" w:color="auto"/>
              <w:bottom w:val="nil"/>
              <w:right w:val="single" w:sz="4" w:space="0" w:color="auto"/>
            </w:tcBorders>
            <w:shd w:val="clear" w:color="auto" w:fill="FFE5B7"/>
            <w:vAlign w:val="center"/>
            <w:hideMark/>
          </w:tcPr>
          <w:p w:rsidR="00475083" w:rsidRPr="00BF2B73" w:rsidRDefault="00475083">
            <w:pPr>
              <w:tabs>
                <w:tab w:val="left" w:pos="360"/>
              </w:tabs>
              <w:ind w:left="120" w:right="-1"/>
              <w:jc w:val="center"/>
              <w:rPr>
                <w:b/>
                <w:sz w:val="22"/>
                <w:lang w:val="sr-Cyrl-CS"/>
              </w:rPr>
            </w:pPr>
            <w:r w:rsidRPr="00BF2B73">
              <w:rPr>
                <w:b/>
                <w:sz w:val="22"/>
                <w:szCs w:val="22"/>
                <w:lang w:val="sr-Cyrl-CS"/>
              </w:rPr>
              <w:t>З А Х Т Е В</w:t>
            </w:r>
          </w:p>
          <w:p w:rsidR="00475083" w:rsidRPr="00BF2B73" w:rsidRDefault="00475083">
            <w:pPr>
              <w:tabs>
                <w:tab w:val="left" w:pos="360"/>
              </w:tabs>
              <w:ind w:right="-1"/>
              <w:rPr>
                <w:b/>
                <w:sz w:val="22"/>
                <w:lang w:val="sr-Cyrl-CS"/>
              </w:rPr>
            </w:pPr>
            <w:r w:rsidRPr="00BF2B73">
              <w:rPr>
                <w:b/>
                <w:sz w:val="22"/>
                <w:szCs w:val="22"/>
              </w:rPr>
              <w:t xml:space="preserve">       </w:t>
            </w:r>
            <w:r w:rsidRPr="00BF2B73">
              <w:rPr>
                <w:b/>
                <w:sz w:val="22"/>
                <w:szCs w:val="22"/>
                <w:lang w:val="sr-Cyrl-CS"/>
              </w:rPr>
              <w:t>усмени          -           писани</w:t>
            </w:r>
          </w:p>
        </w:tc>
        <w:tc>
          <w:tcPr>
            <w:tcW w:w="497" w:type="dxa"/>
            <w:tcBorders>
              <w:top w:val="nil"/>
              <w:left w:val="single" w:sz="4" w:space="0" w:color="auto"/>
              <w:bottom w:val="nil"/>
              <w:right w:val="nil"/>
            </w:tcBorders>
          </w:tcPr>
          <w:p w:rsidR="00475083" w:rsidRPr="00BF2B73" w:rsidRDefault="00475083">
            <w:pPr>
              <w:tabs>
                <w:tab w:val="left" w:pos="360"/>
              </w:tabs>
              <w:ind w:left="120" w:right="-1"/>
              <w:rPr>
                <w:sz w:val="22"/>
                <w:lang w:val="sr-Cyrl-CS"/>
              </w:rPr>
            </w:pPr>
          </w:p>
        </w:tc>
        <w:tc>
          <w:tcPr>
            <w:tcW w:w="497" w:type="dxa"/>
            <w:gridSpan w:val="4"/>
            <w:tcBorders>
              <w:top w:val="nil"/>
              <w:left w:val="nil"/>
              <w:bottom w:val="nil"/>
              <w:right w:val="nil"/>
            </w:tcBorders>
          </w:tcPr>
          <w:p w:rsidR="00475083" w:rsidRPr="00BF2B73" w:rsidRDefault="00475083">
            <w:pPr>
              <w:tabs>
                <w:tab w:val="left" w:pos="360"/>
              </w:tabs>
              <w:ind w:left="120" w:right="-1"/>
              <w:rPr>
                <w:sz w:val="22"/>
                <w:lang w:val="sr-Cyrl-CS"/>
              </w:rPr>
            </w:pPr>
          </w:p>
        </w:tc>
        <w:tc>
          <w:tcPr>
            <w:tcW w:w="1986" w:type="dxa"/>
            <w:gridSpan w:val="7"/>
            <w:tcBorders>
              <w:top w:val="nil"/>
              <w:left w:val="nil"/>
              <w:bottom w:val="nil"/>
              <w:right w:val="nil"/>
            </w:tcBorders>
          </w:tcPr>
          <w:p w:rsidR="00475083" w:rsidRPr="00BF2B73" w:rsidRDefault="00475083">
            <w:pPr>
              <w:tabs>
                <w:tab w:val="left" w:pos="360"/>
              </w:tabs>
              <w:ind w:left="120" w:right="-1"/>
              <w:rPr>
                <w:sz w:val="22"/>
                <w:lang w:val="sr-Cyrl-CS"/>
              </w:rPr>
            </w:pPr>
          </w:p>
        </w:tc>
      </w:tr>
      <w:tr w:rsidR="00BF2B73" w:rsidRPr="00BF2B73" w:rsidTr="00475083">
        <w:trPr>
          <w:gridAfter w:val="1"/>
          <w:wAfter w:w="238" w:type="dxa"/>
          <w:cantSplit/>
          <w:trHeight w:val="515"/>
        </w:trPr>
        <w:tc>
          <w:tcPr>
            <w:tcW w:w="1981" w:type="dxa"/>
            <w:tcBorders>
              <w:top w:val="nil"/>
              <w:left w:val="nil"/>
              <w:bottom w:val="nil"/>
              <w:right w:val="nil"/>
            </w:tcBorders>
          </w:tcPr>
          <w:p w:rsidR="00475083" w:rsidRPr="00BF2B73" w:rsidRDefault="00475083">
            <w:pPr>
              <w:tabs>
                <w:tab w:val="left" w:pos="360"/>
              </w:tabs>
              <w:ind w:right="-1"/>
              <w:rPr>
                <w:sz w:val="22"/>
                <w:lang w:val="sr-Cyrl-CS"/>
              </w:rPr>
            </w:pPr>
          </w:p>
        </w:tc>
        <w:tc>
          <w:tcPr>
            <w:tcW w:w="495" w:type="dxa"/>
            <w:tcBorders>
              <w:top w:val="nil"/>
              <w:left w:val="nil"/>
              <w:bottom w:val="nil"/>
              <w:right w:val="nil"/>
            </w:tcBorders>
          </w:tcPr>
          <w:p w:rsidR="00475083" w:rsidRPr="00BF2B73" w:rsidRDefault="00475083">
            <w:pPr>
              <w:tabs>
                <w:tab w:val="left" w:pos="360"/>
              </w:tabs>
              <w:ind w:left="120" w:right="-1"/>
              <w:rPr>
                <w:sz w:val="22"/>
                <w:lang w:val="sr-Cyrl-CS"/>
              </w:rPr>
            </w:pPr>
          </w:p>
        </w:tc>
        <w:tc>
          <w:tcPr>
            <w:tcW w:w="497" w:type="dxa"/>
            <w:tcBorders>
              <w:top w:val="nil"/>
              <w:left w:val="nil"/>
              <w:bottom w:val="nil"/>
              <w:right w:val="single" w:sz="4" w:space="0" w:color="auto"/>
            </w:tcBorders>
          </w:tcPr>
          <w:p w:rsidR="00475083" w:rsidRPr="00BF2B73" w:rsidRDefault="00475083">
            <w:pPr>
              <w:tabs>
                <w:tab w:val="left" w:pos="360"/>
              </w:tabs>
              <w:ind w:left="120" w:right="-1"/>
              <w:rPr>
                <w:sz w:val="22"/>
                <w:lang w:val="sr-Cyrl-CS"/>
              </w:rPr>
            </w:pPr>
          </w:p>
        </w:tc>
        <w:tc>
          <w:tcPr>
            <w:tcW w:w="4396" w:type="dxa"/>
            <w:gridSpan w:val="11"/>
            <w:vMerge/>
            <w:tcBorders>
              <w:top w:val="nil"/>
              <w:left w:val="nil"/>
              <w:bottom w:val="nil"/>
              <w:right w:val="single" w:sz="4" w:space="0" w:color="auto"/>
            </w:tcBorders>
            <w:vAlign w:val="center"/>
            <w:hideMark/>
          </w:tcPr>
          <w:p w:rsidR="00475083" w:rsidRPr="00BF2B73" w:rsidRDefault="00475083">
            <w:pPr>
              <w:rPr>
                <w:b/>
                <w:sz w:val="22"/>
                <w:lang w:val="sr-Cyrl-CS"/>
              </w:rPr>
            </w:pPr>
          </w:p>
        </w:tc>
        <w:tc>
          <w:tcPr>
            <w:tcW w:w="497" w:type="dxa"/>
            <w:tcBorders>
              <w:top w:val="nil"/>
              <w:left w:val="single" w:sz="4" w:space="0" w:color="auto"/>
              <w:bottom w:val="nil"/>
              <w:right w:val="nil"/>
            </w:tcBorders>
          </w:tcPr>
          <w:p w:rsidR="00475083" w:rsidRPr="00BF2B73" w:rsidRDefault="00475083">
            <w:pPr>
              <w:tabs>
                <w:tab w:val="left" w:pos="360"/>
              </w:tabs>
              <w:ind w:left="120" w:right="-1"/>
              <w:rPr>
                <w:sz w:val="22"/>
                <w:lang w:val="sr-Cyrl-CS"/>
              </w:rPr>
            </w:pPr>
          </w:p>
        </w:tc>
        <w:tc>
          <w:tcPr>
            <w:tcW w:w="497" w:type="dxa"/>
            <w:gridSpan w:val="4"/>
            <w:tcBorders>
              <w:top w:val="nil"/>
              <w:left w:val="nil"/>
              <w:bottom w:val="nil"/>
              <w:right w:val="nil"/>
            </w:tcBorders>
          </w:tcPr>
          <w:p w:rsidR="00475083" w:rsidRPr="00BF2B73" w:rsidRDefault="00475083">
            <w:pPr>
              <w:tabs>
                <w:tab w:val="left" w:pos="360"/>
              </w:tabs>
              <w:ind w:left="120" w:right="-1"/>
              <w:rPr>
                <w:sz w:val="22"/>
                <w:lang w:val="sr-Cyrl-CS"/>
              </w:rPr>
            </w:pPr>
          </w:p>
        </w:tc>
        <w:tc>
          <w:tcPr>
            <w:tcW w:w="1986" w:type="dxa"/>
            <w:gridSpan w:val="7"/>
            <w:tcBorders>
              <w:top w:val="nil"/>
              <w:left w:val="nil"/>
              <w:bottom w:val="nil"/>
              <w:right w:val="nil"/>
            </w:tcBorders>
          </w:tcPr>
          <w:p w:rsidR="00475083" w:rsidRPr="00BF2B73" w:rsidRDefault="00475083">
            <w:pPr>
              <w:tabs>
                <w:tab w:val="left" w:pos="360"/>
              </w:tabs>
              <w:ind w:left="120" w:right="-1"/>
              <w:rPr>
                <w:sz w:val="22"/>
                <w:lang w:val="sr-Cyrl-CS"/>
              </w:rPr>
            </w:pPr>
          </w:p>
        </w:tc>
      </w:tr>
      <w:tr w:rsidR="00BF2B73" w:rsidRPr="00BF2B73" w:rsidTr="00475083">
        <w:trPr>
          <w:gridAfter w:val="1"/>
          <w:wAfter w:w="237" w:type="dxa"/>
          <w:trHeight w:val="264"/>
        </w:trPr>
        <w:tc>
          <w:tcPr>
            <w:tcW w:w="1981" w:type="dxa"/>
            <w:tcBorders>
              <w:top w:val="nil"/>
              <w:left w:val="nil"/>
              <w:bottom w:val="nil"/>
              <w:right w:val="nil"/>
            </w:tcBorders>
          </w:tcPr>
          <w:p w:rsidR="00475083" w:rsidRPr="00BF2B73" w:rsidRDefault="00475083">
            <w:pPr>
              <w:tabs>
                <w:tab w:val="left" w:pos="360"/>
              </w:tabs>
              <w:ind w:left="120" w:right="-1"/>
              <w:rPr>
                <w:sz w:val="22"/>
                <w:lang w:val="sr-Cyrl-CS"/>
              </w:rPr>
            </w:pPr>
          </w:p>
        </w:tc>
        <w:tc>
          <w:tcPr>
            <w:tcW w:w="2326" w:type="dxa"/>
            <w:gridSpan w:val="4"/>
            <w:tcBorders>
              <w:top w:val="nil"/>
              <w:left w:val="nil"/>
              <w:bottom w:val="single" w:sz="4" w:space="0" w:color="auto"/>
              <w:right w:val="nil"/>
            </w:tcBorders>
          </w:tcPr>
          <w:p w:rsidR="00475083" w:rsidRPr="00BF2B73" w:rsidRDefault="00475083">
            <w:pPr>
              <w:tabs>
                <w:tab w:val="left" w:pos="360"/>
              </w:tabs>
              <w:ind w:left="120" w:right="-1"/>
              <w:rPr>
                <w:sz w:val="22"/>
                <w:lang w:val="sr-Cyrl-CS"/>
              </w:rPr>
            </w:pPr>
          </w:p>
        </w:tc>
        <w:tc>
          <w:tcPr>
            <w:tcW w:w="640" w:type="dxa"/>
            <w:gridSpan w:val="2"/>
            <w:tcBorders>
              <w:top w:val="single" w:sz="4" w:space="0" w:color="auto"/>
              <w:left w:val="nil"/>
              <w:bottom w:val="nil"/>
              <w:right w:val="single" w:sz="18" w:space="0" w:color="auto"/>
            </w:tcBorders>
          </w:tcPr>
          <w:p w:rsidR="00475083" w:rsidRPr="00BF2B73" w:rsidRDefault="00475083">
            <w:pPr>
              <w:tabs>
                <w:tab w:val="left" w:pos="360"/>
              </w:tabs>
              <w:ind w:left="120" w:right="-1"/>
              <w:rPr>
                <w:sz w:val="22"/>
                <w:lang w:val="sr-Cyrl-CS"/>
              </w:rPr>
            </w:pPr>
          </w:p>
        </w:tc>
        <w:tc>
          <w:tcPr>
            <w:tcW w:w="640" w:type="dxa"/>
            <w:gridSpan w:val="2"/>
            <w:tcBorders>
              <w:top w:val="single" w:sz="4" w:space="0" w:color="auto"/>
              <w:left w:val="single" w:sz="18" w:space="0" w:color="auto"/>
              <w:bottom w:val="nil"/>
              <w:right w:val="nil"/>
            </w:tcBorders>
          </w:tcPr>
          <w:p w:rsidR="00475083" w:rsidRPr="00BF2B73" w:rsidRDefault="00475083">
            <w:pPr>
              <w:tabs>
                <w:tab w:val="left" w:pos="360"/>
              </w:tabs>
              <w:ind w:left="120" w:right="-1"/>
              <w:rPr>
                <w:sz w:val="22"/>
                <w:lang w:val="sr-Cyrl-CS"/>
              </w:rPr>
            </w:pPr>
          </w:p>
        </w:tc>
        <w:tc>
          <w:tcPr>
            <w:tcW w:w="2351" w:type="dxa"/>
            <w:gridSpan w:val="10"/>
            <w:tcBorders>
              <w:top w:val="nil"/>
              <w:left w:val="nil"/>
              <w:bottom w:val="single" w:sz="4" w:space="0" w:color="auto"/>
              <w:right w:val="nil"/>
            </w:tcBorders>
          </w:tcPr>
          <w:p w:rsidR="00475083" w:rsidRPr="00BF2B73" w:rsidRDefault="00475083">
            <w:pPr>
              <w:tabs>
                <w:tab w:val="left" w:pos="360"/>
              </w:tabs>
              <w:ind w:left="120" w:right="-1"/>
              <w:rPr>
                <w:sz w:val="22"/>
                <w:lang w:val="sr-Cyrl-CS"/>
              </w:rPr>
            </w:pPr>
          </w:p>
        </w:tc>
        <w:tc>
          <w:tcPr>
            <w:tcW w:w="1986" w:type="dxa"/>
            <w:gridSpan w:val="7"/>
            <w:tcBorders>
              <w:top w:val="nil"/>
              <w:left w:val="nil"/>
              <w:bottom w:val="single" w:sz="4" w:space="0" w:color="auto"/>
              <w:right w:val="nil"/>
            </w:tcBorders>
          </w:tcPr>
          <w:p w:rsidR="00475083" w:rsidRPr="00BF2B73" w:rsidRDefault="00475083">
            <w:pPr>
              <w:tabs>
                <w:tab w:val="left" w:pos="360"/>
              </w:tabs>
              <w:ind w:left="120" w:right="-1"/>
              <w:rPr>
                <w:sz w:val="22"/>
                <w:lang w:val="sr-Cyrl-CS"/>
              </w:rPr>
            </w:pPr>
          </w:p>
        </w:tc>
      </w:tr>
      <w:tr w:rsidR="00BF2B73" w:rsidRPr="00BF2B73" w:rsidTr="00475083">
        <w:trPr>
          <w:gridAfter w:val="1"/>
          <w:wAfter w:w="238" w:type="dxa"/>
          <w:cantSplit/>
          <w:trHeight w:val="264"/>
        </w:trPr>
        <w:tc>
          <w:tcPr>
            <w:tcW w:w="4306" w:type="dxa"/>
            <w:gridSpan w:val="5"/>
            <w:vMerge w:val="restart"/>
            <w:tcBorders>
              <w:top w:val="single" w:sz="4" w:space="0" w:color="auto"/>
              <w:left w:val="single" w:sz="4" w:space="0" w:color="auto"/>
              <w:bottom w:val="single" w:sz="4" w:space="0" w:color="auto"/>
              <w:right w:val="single" w:sz="4" w:space="0" w:color="auto"/>
            </w:tcBorders>
            <w:shd w:val="clear" w:color="auto" w:fill="FDE9D9"/>
          </w:tcPr>
          <w:p w:rsidR="00475083" w:rsidRPr="00BF2B73" w:rsidRDefault="00475083">
            <w:pPr>
              <w:shd w:val="clear" w:color="auto" w:fill="FEF0DE"/>
              <w:tabs>
                <w:tab w:val="left" w:pos="360"/>
              </w:tabs>
              <w:ind w:left="120" w:right="-1"/>
              <w:jc w:val="center"/>
              <w:rPr>
                <w:b/>
                <w:sz w:val="22"/>
                <w:lang w:val="sr-Cyrl-CS"/>
              </w:rPr>
            </w:pPr>
          </w:p>
          <w:p w:rsidR="00475083" w:rsidRPr="00BF2B73" w:rsidRDefault="00475083">
            <w:pPr>
              <w:shd w:val="clear" w:color="auto" w:fill="FEF0DE"/>
              <w:tabs>
                <w:tab w:val="left" w:pos="360"/>
              </w:tabs>
              <w:ind w:left="120" w:right="-1"/>
              <w:jc w:val="center"/>
              <w:rPr>
                <w:b/>
                <w:sz w:val="22"/>
                <w:lang w:val="sr-Cyrl-CS"/>
              </w:rPr>
            </w:pPr>
            <w:r w:rsidRPr="00BF2B73">
              <w:rPr>
                <w:b/>
                <w:sz w:val="22"/>
                <w:szCs w:val="22"/>
                <w:lang w:val="sr-Cyrl-CS"/>
              </w:rPr>
              <w:t xml:space="preserve">УДОВОЉАВАЊЕ </w:t>
            </w:r>
          </w:p>
          <w:p w:rsidR="00475083" w:rsidRPr="00BF2B73" w:rsidRDefault="00475083">
            <w:pPr>
              <w:shd w:val="clear" w:color="auto" w:fill="FEF0DE"/>
              <w:tabs>
                <w:tab w:val="left" w:pos="360"/>
              </w:tabs>
              <w:ind w:left="120" w:right="-1"/>
              <w:jc w:val="center"/>
              <w:rPr>
                <w:b/>
                <w:sz w:val="22"/>
                <w:lang w:val="sr-Cyrl-CS"/>
              </w:rPr>
            </w:pPr>
            <w:r w:rsidRPr="00BF2B73">
              <w:rPr>
                <w:b/>
                <w:sz w:val="22"/>
                <w:szCs w:val="22"/>
                <w:lang w:val="sr-Cyrl-CS"/>
              </w:rPr>
              <w:t>ЗАХТЕВУ</w:t>
            </w:r>
          </w:p>
          <w:p w:rsidR="00475083" w:rsidRPr="00BF2B73" w:rsidRDefault="00475083">
            <w:pPr>
              <w:shd w:val="clear" w:color="auto" w:fill="FEF0DE"/>
              <w:tabs>
                <w:tab w:val="left" w:pos="360"/>
              </w:tabs>
              <w:ind w:left="120" w:right="-1"/>
              <w:jc w:val="center"/>
              <w:rPr>
                <w:b/>
                <w:sz w:val="22"/>
                <w:lang w:val="sr-Cyrl-CS"/>
              </w:rPr>
            </w:pPr>
          </w:p>
          <w:p w:rsidR="00475083" w:rsidRPr="00BF2B73" w:rsidRDefault="00475083">
            <w:pPr>
              <w:shd w:val="clear" w:color="auto" w:fill="FEF0DE"/>
              <w:tabs>
                <w:tab w:val="left" w:pos="360"/>
              </w:tabs>
              <w:ind w:left="120" w:right="-1"/>
              <w:rPr>
                <w:sz w:val="22"/>
                <w:lang w:val="sr-Cyrl-CS"/>
              </w:rPr>
            </w:pPr>
            <w:r w:rsidRPr="00BF2B73">
              <w:rPr>
                <w:sz w:val="22"/>
                <w:szCs w:val="22"/>
                <w:lang w:val="sr-Cyrl-CS"/>
              </w:rPr>
              <w:t xml:space="preserve">     - обавештење о поседовању</w:t>
            </w:r>
          </w:p>
          <w:p w:rsidR="00475083" w:rsidRPr="00BF2B73" w:rsidRDefault="00475083">
            <w:pPr>
              <w:shd w:val="clear" w:color="auto" w:fill="FEF0DE"/>
              <w:tabs>
                <w:tab w:val="left" w:pos="360"/>
              </w:tabs>
              <w:ind w:left="120" w:right="-1"/>
              <w:rPr>
                <w:sz w:val="22"/>
                <w:lang w:val="sr-Cyrl-CS"/>
              </w:rPr>
            </w:pPr>
            <w:r w:rsidRPr="00BF2B73">
              <w:rPr>
                <w:sz w:val="22"/>
                <w:szCs w:val="22"/>
                <w:lang w:val="sr-Cyrl-CS"/>
              </w:rPr>
              <w:t>информације;</w:t>
            </w:r>
          </w:p>
          <w:p w:rsidR="00475083" w:rsidRPr="00BF2B73" w:rsidRDefault="00475083">
            <w:pPr>
              <w:shd w:val="clear" w:color="auto" w:fill="FEF0DE"/>
              <w:tabs>
                <w:tab w:val="left" w:pos="360"/>
              </w:tabs>
              <w:ind w:left="120" w:right="-1"/>
              <w:rPr>
                <w:sz w:val="22"/>
                <w:lang w:val="sr-Cyrl-CS"/>
              </w:rPr>
            </w:pPr>
            <w:r w:rsidRPr="00BF2B73">
              <w:rPr>
                <w:sz w:val="22"/>
                <w:szCs w:val="22"/>
                <w:lang w:val="sr-Cyrl-CS"/>
              </w:rPr>
              <w:t xml:space="preserve">     - увид у документ са траженом</w:t>
            </w:r>
          </w:p>
          <w:p w:rsidR="00475083" w:rsidRPr="00BF2B73" w:rsidRDefault="00475083">
            <w:pPr>
              <w:shd w:val="clear" w:color="auto" w:fill="FEF0DE"/>
              <w:tabs>
                <w:tab w:val="left" w:pos="360"/>
              </w:tabs>
              <w:ind w:left="120" w:right="-1"/>
              <w:rPr>
                <w:sz w:val="22"/>
                <w:lang w:val="sr-Cyrl-CS"/>
              </w:rPr>
            </w:pPr>
            <w:r w:rsidRPr="00BF2B73">
              <w:rPr>
                <w:sz w:val="22"/>
                <w:szCs w:val="22"/>
                <w:lang w:val="sr-Cyrl-CS"/>
              </w:rPr>
              <w:t>информацијом;</w:t>
            </w:r>
          </w:p>
          <w:p w:rsidR="00475083" w:rsidRPr="00BF2B73" w:rsidRDefault="00475083">
            <w:pPr>
              <w:shd w:val="clear" w:color="auto" w:fill="FEF0DE"/>
              <w:tabs>
                <w:tab w:val="left" w:pos="360"/>
              </w:tabs>
              <w:ind w:left="120" w:right="-1"/>
              <w:rPr>
                <w:sz w:val="22"/>
                <w:lang w:val="sr-Cyrl-CS"/>
              </w:rPr>
            </w:pPr>
            <w:r w:rsidRPr="00BF2B73">
              <w:rPr>
                <w:sz w:val="22"/>
                <w:szCs w:val="22"/>
                <w:lang w:val="sr-Cyrl-CS"/>
              </w:rPr>
              <w:t xml:space="preserve">     - издавање копије документа</w:t>
            </w:r>
          </w:p>
          <w:p w:rsidR="00475083" w:rsidRPr="00BF2B73" w:rsidRDefault="00475083">
            <w:pPr>
              <w:shd w:val="clear" w:color="auto" w:fill="FEF0DE"/>
              <w:tabs>
                <w:tab w:val="left" w:pos="360"/>
              </w:tabs>
              <w:ind w:left="120" w:right="-1"/>
              <w:rPr>
                <w:sz w:val="22"/>
                <w:lang w:val="sr-Cyrl-CS"/>
              </w:rPr>
            </w:pPr>
            <w:r w:rsidRPr="00BF2B73">
              <w:rPr>
                <w:sz w:val="22"/>
                <w:szCs w:val="22"/>
                <w:lang w:val="sr-Cyrl-CS"/>
              </w:rPr>
              <w:t>са траженом информацијом;</w:t>
            </w:r>
          </w:p>
          <w:p w:rsidR="00475083" w:rsidRPr="00BF2B73" w:rsidRDefault="00475083">
            <w:pPr>
              <w:shd w:val="clear" w:color="auto" w:fill="FEF0DE"/>
              <w:tabs>
                <w:tab w:val="left" w:pos="360"/>
              </w:tabs>
              <w:ind w:left="120" w:right="-1"/>
              <w:rPr>
                <w:sz w:val="22"/>
                <w:lang w:val="sr-Cyrl-CS"/>
              </w:rPr>
            </w:pPr>
            <w:r w:rsidRPr="00BF2B73">
              <w:rPr>
                <w:sz w:val="22"/>
                <w:szCs w:val="22"/>
                <w:lang w:val="sr-Cyrl-CS"/>
              </w:rPr>
              <w:t xml:space="preserve">     - достављање копије</w:t>
            </w:r>
          </w:p>
          <w:p w:rsidR="00475083" w:rsidRPr="00BF2B73" w:rsidRDefault="00475083">
            <w:pPr>
              <w:shd w:val="clear" w:color="auto" w:fill="FEF0DE"/>
              <w:tabs>
                <w:tab w:val="left" w:pos="360"/>
              </w:tabs>
              <w:ind w:left="120" w:right="-1"/>
              <w:rPr>
                <w:sz w:val="22"/>
                <w:lang w:val="sr-Cyrl-CS"/>
              </w:rPr>
            </w:pPr>
            <w:r w:rsidRPr="00BF2B73">
              <w:rPr>
                <w:sz w:val="22"/>
                <w:szCs w:val="22"/>
                <w:lang w:val="sr-Cyrl-CS"/>
              </w:rPr>
              <w:t xml:space="preserve">документа поштом или на други начин. </w:t>
            </w:r>
          </w:p>
        </w:tc>
        <w:tc>
          <w:tcPr>
            <w:tcW w:w="640" w:type="dxa"/>
            <w:gridSpan w:val="2"/>
            <w:tcBorders>
              <w:top w:val="nil"/>
              <w:left w:val="single" w:sz="4" w:space="0" w:color="auto"/>
              <w:bottom w:val="nil"/>
              <w:right w:val="single" w:sz="18" w:space="0" w:color="auto"/>
            </w:tcBorders>
          </w:tcPr>
          <w:p w:rsidR="00475083" w:rsidRPr="00BF2B73" w:rsidRDefault="00475083">
            <w:pPr>
              <w:tabs>
                <w:tab w:val="left" w:pos="360"/>
              </w:tabs>
              <w:ind w:left="120" w:right="-1"/>
              <w:rPr>
                <w:sz w:val="22"/>
                <w:lang w:val="sr-Cyrl-CS"/>
              </w:rPr>
            </w:pPr>
          </w:p>
        </w:tc>
        <w:tc>
          <w:tcPr>
            <w:tcW w:w="640" w:type="dxa"/>
            <w:gridSpan w:val="2"/>
            <w:tcBorders>
              <w:top w:val="nil"/>
              <w:left w:val="single" w:sz="18" w:space="0" w:color="auto"/>
              <w:bottom w:val="nil"/>
              <w:right w:val="single" w:sz="4" w:space="0" w:color="auto"/>
            </w:tcBorders>
          </w:tcPr>
          <w:p w:rsidR="00475083" w:rsidRPr="00BF2B73" w:rsidRDefault="00475083">
            <w:pPr>
              <w:tabs>
                <w:tab w:val="left" w:pos="360"/>
              </w:tabs>
              <w:ind w:left="120" w:right="-1"/>
              <w:rPr>
                <w:sz w:val="22"/>
                <w:lang w:val="sr-Cyrl-CS"/>
              </w:rPr>
            </w:pPr>
          </w:p>
        </w:tc>
        <w:tc>
          <w:tcPr>
            <w:tcW w:w="4337" w:type="dxa"/>
            <w:gridSpan w:val="17"/>
            <w:vMerge w:val="restart"/>
            <w:tcBorders>
              <w:top w:val="single" w:sz="4" w:space="0" w:color="auto"/>
              <w:left w:val="single" w:sz="4" w:space="0" w:color="auto"/>
              <w:bottom w:val="single" w:sz="4" w:space="0" w:color="auto"/>
              <w:right w:val="single" w:sz="4" w:space="0" w:color="auto"/>
            </w:tcBorders>
            <w:shd w:val="clear" w:color="auto" w:fill="F2DBDB"/>
            <w:vAlign w:val="center"/>
            <w:hideMark/>
          </w:tcPr>
          <w:p w:rsidR="00475083" w:rsidRPr="00BF2B73" w:rsidRDefault="00475083">
            <w:pPr>
              <w:tabs>
                <w:tab w:val="left" w:pos="360"/>
              </w:tabs>
              <w:ind w:left="120" w:right="-1"/>
              <w:jc w:val="center"/>
              <w:rPr>
                <w:b/>
                <w:sz w:val="22"/>
                <w:lang w:val="sr-Cyrl-CS"/>
              </w:rPr>
            </w:pPr>
            <w:r w:rsidRPr="00BF2B73">
              <w:rPr>
                <w:b/>
                <w:sz w:val="22"/>
                <w:szCs w:val="22"/>
                <w:lang w:val="sr-Cyrl-CS"/>
              </w:rPr>
              <w:t xml:space="preserve">РЕШЕЊЕ О ОДБИЈАЊУ </w:t>
            </w:r>
          </w:p>
          <w:p w:rsidR="00475083" w:rsidRPr="00BF2B73" w:rsidRDefault="00475083">
            <w:pPr>
              <w:tabs>
                <w:tab w:val="left" w:pos="360"/>
              </w:tabs>
              <w:ind w:left="120" w:right="-1"/>
              <w:jc w:val="center"/>
              <w:rPr>
                <w:b/>
                <w:sz w:val="22"/>
                <w:lang w:val="sr-Cyrl-CS"/>
              </w:rPr>
            </w:pPr>
            <w:r w:rsidRPr="00BF2B73">
              <w:rPr>
                <w:b/>
                <w:sz w:val="22"/>
                <w:szCs w:val="22"/>
                <w:lang w:val="sr-Cyrl-CS"/>
              </w:rPr>
              <w:t>ЗАХТЕВА</w:t>
            </w:r>
          </w:p>
          <w:p w:rsidR="00475083" w:rsidRPr="00BF2B73" w:rsidRDefault="00475083">
            <w:pPr>
              <w:tabs>
                <w:tab w:val="left" w:pos="360"/>
              </w:tabs>
              <w:ind w:left="120" w:right="-1"/>
              <w:jc w:val="center"/>
              <w:rPr>
                <w:b/>
                <w:sz w:val="22"/>
                <w:lang w:val="sr-Cyrl-CS"/>
              </w:rPr>
            </w:pPr>
            <w:r w:rsidRPr="00BF2B73">
              <w:rPr>
                <w:b/>
                <w:sz w:val="22"/>
                <w:szCs w:val="22"/>
                <w:lang w:val="sr-Cyrl-CS"/>
              </w:rPr>
              <w:t>или</w:t>
            </w:r>
          </w:p>
          <w:p w:rsidR="00475083" w:rsidRPr="00BF2B73" w:rsidRDefault="00475083">
            <w:pPr>
              <w:tabs>
                <w:tab w:val="left" w:pos="360"/>
              </w:tabs>
              <w:ind w:left="120" w:right="-1"/>
              <w:jc w:val="center"/>
              <w:rPr>
                <w:sz w:val="22"/>
                <w:lang w:val="sr-Cyrl-CS"/>
              </w:rPr>
            </w:pPr>
            <w:r w:rsidRPr="00BF2B73">
              <w:rPr>
                <w:b/>
                <w:sz w:val="22"/>
                <w:szCs w:val="22"/>
                <w:lang w:val="sr-Cyrl-CS"/>
              </w:rPr>
              <w:t>ЋУТАЊЕ УПРАВЕ</w:t>
            </w:r>
          </w:p>
        </w:tc>
      </w:tr>
      <w:tr w:rsidR="00BF2B73" w:rsidRPr="00BF2B73" w:rsidTr="00475083">
        <w:trPr>
          <w:gridAfter w:val="1"/>
          <w:wAfter w:w="238" w:type="dxa"/>
          <w:cantSplit/>
          <w:trHeight w:val="149"/>
        </w:trPr>
        <w:tc>
          <w:tcPr>
            <w:tcW w:w="1500" w:type="dxa"/>
            <w:gridSpan w:val="5"/>
            <w:vMerge/>
            <w:tcBorders>
              <w:top w:val="single" w:sz="4" w:space="0" w:color="auto"/>
              <w:left w:val="single" w:sz="4" w:space="0" w:color="auto"/>
              <w:bottom w:val="single" w:sz="4" w:space="0" w:color="auto"/>
              <w:right w:val="single" w:sz="4" w:space="0" w:color="auto"/>
            </w:tcBorders>
            <w:vAlign w:val="center"/>
            <w:hideMark/>
          </w:tcPr>
          <w:p w:rsidR="00475083" w:rsidRPr="00BF2B73" w:rsidRDefault="00475083">
            <w:pPr>
              <w:rPr>
                <w:sz w:val="22"/>
                <w:lang w:val="sr-Cyrl-CS"/>
              </w:rPr>
            </w:pPr>
          </w:p>
        </w:tc>
        <w:tc>
          <w:tcPr>
            <w:tcW w:w="640" w:type="dxa"/>
            <w:gridSpan w:val="2"/>
            <w:tcBorders>
              <w:top w:val="nil"/>
              <w:left w:val="nil"/>
              <w:bottom w:val="single" w:sz="18" w:space="0" w:color="auto"/>
              <w:right w:val="single" w:sz="18" w:space="0" w:color="auto"/>
            </w:tcBorders>
          </w:tcPr>
          <w:p w:rsidR="00475083" w:rsidRPr="00BF2B73" w:rsidRDefault="00475083">
            <w:pPr>
              <w:tabs>
                <w:tab w:val="left" w:pos="360"/>
              </w:tabs>
              <w:ind w:left="120" w:right="-1"/>
              <w:rPr>
                <w:sz w:val="22"/>
                <w:lang w:val="sr-Cyrl-CS"/>
              </w:rPr>
            </w:pPr>
          </w:p>
        </w:tc>
        <w:tc>
          <w:tcPr>
            <w:tcW w:w="640" w:type="dxa"/>
            <w:gridSpan w:val="2"/>
            <w:tcBorders>
              <w:top w:val="nil"/>
              <w:left w:val="single" w:sz="18" w:space="0" w:color="auto"/>
              <w:bottom w:val="single" w:sz="18" w:space="0" w:color="auto"/>
              <w:right w:val="single" w:sz="4" w:space="0" w:color="auto"/>
            </w:tcBorders>
          </w:tcPr>
          <w:p w:rsidR="00475083" w:rsidRPr="00BF2B73" w:rsidRDefault="00475083">
            <w:pPr>
              <w:tabs>
                <w:tab w:val="left" w:pos="360"/>
              </w:tabs>
              <w:ind w:left="120" w:right="-1"/>
              <w:rPr>
                <w:sz w:val="22"/>
                <w:lang w:val="sr-Cyrl-CS"/>
              </w:rPr>
            </w:pPr>
          </w:p>
        </w:tc>
        <w:tc>
          <w:tcPr>
            <w:tcW w:w="15951" w:type="dxa"/>
            <w:gridSpan w:val="17"/>
            <w:vMerge/>
            <w:tcBorders>
              <w:top w:val="single" w:sz="4" w:space="0" w:color="auto"/>
              <w:left w:val="single" w:sz="4" w:space="0" w:color="auto"/>
              <w:bottom w:val="single" w:sz="4" w:space="0" w:color="auto"/>
              <w:right w:val="single" w:sz="4" w:space="0" w:color="auto"/>
            </w:tcBorders>
            <w:vAlign w:val="center"/>
            <w:hideMark/>
          </w:tcPr>
          <w:p w:rsidR="00475083" w:rsidRPr="00BF2B73" w:rsidRDefault="00475083">
            <w:pPr>
              <w:rPr>
                <w:sz w:val="22"/>
                <w:lang w:val="sr-Cyrl-CS"/>
              </w:rPr>
            </w:pPr>
          </w:p>
        </w:tc>
      </w:tr>
      <w:tr w:rsidR="00BF2B73" w:rsidRPr="00BF2B73" w:rsidTr="00475083">
        <w:trPr>
          <w:gridAfter w:val="1"/>
          <w:wAfter w:w="238" w:type="dxa"/>
          <w:cantSplit/>
          <w:trHeight w:val="149"/>
        </w:trPr>
        <w:tc>
          <w:tcPr>
            <w:tcW w:w="1500" w:type="dxa"/>
            <w:gridSpan w:val="5"/>
            <w:vMerge/>
            <w:tcBorders>
              <w:top w:val="single" w:sz="4" w:space="0" w:color="auto"/>
              <w:left w:val="single" w:sz="4" w:space="0" w:color="auto"/>
              <w:bottom w:val="single" w:sz="4" w:space="0" w:color="auto"/>
              <w:right w:val="single" w:sz="4" w:space="0" w:color="auto"/>
            </w:tcBorders>
            <w:vAlign w:val="center"/>
            <w:hideMark/>
          </w:tcPr>
          <w:p w:rsidR="00475083" w:rsidRPr="00BF2B73" w:rsidRDefault="00475083">
            <w:pPr>
              <w:rPr>
                <w:sz w:val="22"/>
                <w:lang w:val="sr-Cyrl-CS"/>
              </w:rPr>
            </w:pPr>
          </w:p>
        </w:tc>
        <w:tc>
          <w:tcPr>
            <w:tcW w:w="640" w:type="dxa"/>
            <w:gridSpan w:val="2"/>
            <w:tcBorders>
              <w:top w:val="single" w:sz="18" w:space="0" w:color="auto"/>
              <w:left w:val="single" w:sz="4" w:space="0" w:color="auto"/>
              <w:bottom w:val="nil"/>
              <w:right w:val="nil"/>
            </w:tcBorders>
          </w:tcPr>
          <w:p w:rsidR="00475083" w:rsidRPr="00BF2B73" w:rsidRDefault="00475083">
            <w:pPr>
              <w:tabs>
                <w:tab w:val="left" w:pos="360"/>
              </w:tabs>
              <w:ind w:left="120" w:right="-1"/>
              <w:rPr>
                <w:sz w:val="22"/>
                <w:lang w:val="sr-Cyrl-CS"/>
              </w:rPr>
            </w:pPr>
          </w:p>
        </w:tc>
        <w:tc>
          <w:tcPr>
            <w:tcW w:w="640" w:type="dxa"/>
            <w:gridSpan w:val="2"/>
            <w:tcBorders>
              <w:top w:val="single" w:sz="18" w:space="0" w:color="auto"/>
              <w:left w:val="nil"/>
              <w:bottom w:val="nil"/>
              <w:right w:val="single" w:sz="4" w:space="0" w:color="auto"/>
            </w:tcBorders>
          </w:tcPr>
          <w:p w:rsidR="00475083" w:rsidRPr="00BF2B73" w:rsidRDefault="00475083">
            <w:pPr>
              <w:tabs>
                <w:tab w:val="left" w:pos="360"/>
              </w:tabs>
              <w:ind w:left="120" w:right="-1"/>
              <w:rPr>
                <w:sz w:val="22"/>
                <w:lang w:val="sr-Cyrl-CS"/>
              </w:rPr>
            </w:pPr>
          </w:p>
        </w:tc>
        <w:tc>
          <w:tcPr>
            <w:tcW w:w="15951" w:type="dxa"/>
            <w:gridSpan w:val="17"/>
            <w:vMerge/>
            <w:tcBorders>
              <w:top w:val="single" w:sz="4" w:space="0" w:color="auto"/>
              <w:left w:val="single" w:sz="4" w:space="0" w:color="auto"/>
              <w:bottom w:val="single" w:sz="4" w:space="0" w:color="auto"/>
              <w:right w:val="single" w:sz="4" w:space="0" w:color="auto"/>
            </w:tcBorders>
            <w:vAlign w:val="center"/>
            <w:hideMark/>
          </w:tcPr>
          <w:p w:rsidR="00475083" w:rsidRPr="00BF2B73" w:rsidRDefault="00475083">
            <w:pPr>
              <w:rPr>
                <w:sz w:val="22"/>
                <w:lang w:val="sr-Cyrl-CS"/>
              </w:rPr>
            </w:pPr>
          </w:p>
        </w:tc>
      </w:tr>
      <w:tr w:rsidR="00BF2B73" w:rsidRPr="00BF2B73" w:rsidTr="00475083">
        <w:trPr>
          <w:gridAfter w:val="1"/>
          <w:wAfter w:w="239" w:type="dxa"/>
          <w:cantSplit/>
          <w:trHeight w:val="149"/>
        </w:trPr>
        <w:tc>
          <w:tcPr>
            <w:tcW w:w="1500" w:type="dxa"/>
            <w:gridSpan w:val="5"/>
            <w:vMerge/>
            <w:tcBorders>
              <w:top w:val="single" w:sz="4" w:space="0" w:color="auto"/>
              <w:left w:val="single" w:sz="4" w:space="0" w:color="auto"/>
              <w:bottom w:val="single" w:sz="4" w:space="0" w:color="auto"/>
              <w:right w:val="single" w:sz="4" w:space="0" w:color="auto"/>
            </w:tcBorders>
            <w:vAlign w:val="center"/>
            <w:hideMark/>
          </w:tcPr>
          <w:p w:rsidR="00475083" w:rsidRPr="00BF2B73" w:rsidRDefault="00475083">
            <w:pPr>
              <w:rPr>
                <w:sz w:val="22"/>
                <w:lang w:val="sr-Cyrl-CS"/>
              </w:rPr>
            </w:pPr>
          </w:p>
        </w:tc>
        <w:tc>
          <w:tcPr>
            <w:tcW w:w="548" w:type="dxa"/>
            <w:tcBorders>
              <w:top w:val="nil"/>
              <w:left w:val="single" w:sz="4" w:space="0" w:color="auto"/>
              <w:bottom w:val="nil"/>
              <w:right w:val="nil"/>
            </w:tcBorders>
          </w:tcPr>
          <w:p w:rsidR="00475083" w:rsidRPr="00BF2B73" w:rsidRDefault="00475083">
            <w:pPr>
              <w:tabs>
                <w:tab w:val="left" w:pos="360"/>
              </w:tabs>
              <w:ind w:left="120" w:right="-1"/>
              <w:rPr>
                <w:sz w:val="20"/>
                <w:szCs w:val="20"/>
                <w:lang w:val="sr-Cyrl-CS"/>
              </w:rPr>
            </w:pPr>
          </w:p>
        </w:tc>
        <w:tc>
          <w:tcPr>
            <w:tcW w:w="731" w:type="dxa"/>
            <w:gridSpan w:val="3"/>
            <w:tcBorders>
              <w:top w:val="nil"/>
              <w:left w:val="nil"/>
              <w:bottom w:val="nil"/>
              <w:right w:val="nil"/>
            </w:tcBorders>
          </w:tcPr>
          <w:p w:rsidR="00475083" w:rsidRPr="00BF2B73" w:rsidRDefault="00475083">
            <w:pPr>
              <w:tabs>
                <w:tab w:val="left" w:pos="360"/>
              </w:tabs>
              <w:ind w:left="120" w:right="-1"/>
              <w:rPr>
                <w:sz w:val="20"/>
                <w:szCs w:val="20"/>
                <w:lang w:val="sr-Cyrl-CS"/>
              </w:rPr>
            </w:pPr>
          </w:p>
        </w:tc>
        <w:tc>
          <w:tcPr>
            <w:tcW w:w="2011" w:type="dxa"/>
            <w:gridSpan w:val="7"/>
            <w:tcBorders>
              <w:top w:val="single" w:sz="4" w:space="0" w:color="auto"/>
              <w:left w:val="nil"/>
              <w:bottom w:val="nil"/>
              <w:right w:val="single" w:sz="18" w:space="0" w:color="auto"/>
            </w:tcBorders>
          </w:tcPr>
          <w:p w:rsidR="00475083" w:rsidRPr="00BF2B73" w:rsidRDefault="00475083">
            <w:pPr>
              <w:tabs>
                <w:tab w:val="left" w:pos="360"/>
              </w:tabs>
              <w:ind w:left="120" w:right="-1"/>
              <w:rPr>
                <w:sz w:val="28"/>
                <w:szCs w:val="28"/>
                <w:lang w:val="sr-Cyrl-CS"/>
              </w:rPr>
            </w:pPr>
          </w:p>
        </w:tc>
        <w:tc>
          <w:tcPr>
            <w:tcW w:w="2326" w:type="dxa"/>
            <w:gridSpan w:val="10"/>
            <w:tcBorders>
              <w:top w:val="single" w:sz="4" w:space="0" w:color="auto"/>
              <w:left w:val="single" w:sz="18" w:space="0" w:color="auto"/>
              <w:bottom w:val="nil"/>
              <w:right w:val="nil"/>
            </w:tcBorders>
          </w:tcPr>
          <w:p w:rsidR="00475083" w:rsidRPr="00BF2B73" w:rsidRDefault="00475083">
            <w:pPr>
              <w:tabs>
                <w:tab w:val="left" w:pos="360"/>
              </w:tabs>
              <w:ind w:left="120" w:right="-1"/>
              <w:rPr>
                <w:sz w:val="28"/>
                <w:szCs w:val="28"/>
                <w:lang w:val="sr-Cyrl-CS"/>
              </w:rPr>
            </w:pPr>
          </w:p>
        </w:tc>
      </w:tr>
      <w:tr w:rsidR="00BF2B73" w:rsidRPr="00BF2B73" w:rsidTr="00475083">
        <w:trPr>
          <w:gridAfter w:val="1"/>
          <w:wAfter w:w="239" w:type="dxa"/>
          <w:cantSplit/>
          <w:trHeight w:val="149"/>
        </w:trPr>
        <w:tc>
          <w:tcPr>
            <w:tcW w:w="1500" w:type="dxa"/>
            <w:gridSpan w:val="5"/>
            <w:vMerge/>
            <w:tcBorders>
              <w:top w:val="single" w:sz="4" w:space="0" w:color="auto"/>
              <w:left w:val="single" w:sz="4" w:space="0" w:color="auto"/>
              <w:bottom w:val="single" w:sz="4" w:space="0" w:color="auto"/>
              <w:right w:val="single" w:sz="4" w:space="0" w:color="auto"/>
            </w:tcBorders>
            <w:vAlign w:val="center"/>
            <w:hideMark/>
          </w:tcPr>
          <w:p w:rsidR="00475083" w:rsidRPr="00BF2B73" w:rsidRDefault="00475083">
            <w:pPr>
              <w:rPr>
                <w:sz w:val="22"/>
                <w:lang w:val="sr-Cyrl-CS"/>
              </w:rPr>
            </w:pPr>
          </w:p>
        </w:tc>
        <w:tc>
          <w:tcPr>
            <w:tcW w:w="1280" w:type="dxa"/>
            <w:gridSpan w:val="4"/>
            <w:tcBorders>
              <w:top w:val="nil"/>
              <w:left w:val="single" w:sz="4" w:space="0" w:color="auto"/>
              <w:bottom w:val="nil"/>
              <w:right w:val="nil"/>
            </w:tcBorders>
          </w:tcPr>
          <w:p w:rsidR="00475083" w:rsidRPr="00BF2B73" w:rsidRDefault="00475083">
            <w:pPr>
              <w:tabs>
                <w:tab w:val="left" w:pos="360"/>
              </w:tabs>
              <w:ind w:left="120" w:right="-1"/>
              <w:rPr>
                <w:sz w:val="20"/>
                <w:szCs w:val="20"/>
                <w:lang w:val="sr-Cyrl-CS"/>
              </w:rPr>
            </w:pPr>
          </w:p>
        </w:tc>
        <w:tc>
          <w:tcPr>
            <w:tcW w:w="730" w:type="dxa"/>
            <w:gridSpan w:val="3"/>
            <w:tcBorders>
              <w:top w:val="nil"/>
              <w:left w:val="nil"/>
              <w:bottom w:val="nil"/>
              <w:right w:val="single" w:sz="4" w:space="0" w:color="auto"/>
            </w:tcBorders>
          </w:tcPr>
          <w:p w:rsidR="00475083" w:rsidRPr="00BF2B73" w:rsidRDefault="00475083">
            <w:pPr>
              <w:tabs>
                <w:tab w:val="left" w:pos="360"/>
              </w:tabs>
              <w:ind w:left="120" w:right="-1"/>
              <w:rPr>
                <w:sz w:val="28"/>
                <w:szCs w:val="28"/>
                <w:lang w:val="sr-Cyrl-CS"/>
              </w:rPr>
            </w:pPr>
          </w:p>
        </w:tc>
        <w:tc>
          <w:tcPr>
            <w:tcW w:w="2740" w:type="dxa"/>
            <w:gridSpan w:val="11"/>
            <w:tcBorders>
              <w:top w:val="single" w:sz="4" w:space="0" w:color="auto"/>
              <w:left w:val="single" w:sz="4" w:space="0" w:color="auto"/>
              <w:bottom w:val="single" w:sz="4" w:space="0" w:color="auto"/>
              <w:right w:val="single" w:sz="4" w:space="0" w:color="auto"/>
            </w:tcBorders>
            <w:shd w:val="clear" w:color="auto" w:fill="F2DBDB"/>
            <w:vAlign w:val="center"/>
          </w:tcPr>
          <w:p w:rsidR="00475083" w:rsidRPr="00BF2B73" w:rsidRDefault="00475083">
            <w:pPr>
              <w:tabs>
                <w:tab w:val="left" w:pos="360"/>
              </w:tabs>
              <w:ind w:left="120" w:right="-1"/>
              <w:jc w:val="center"/>
              <w:rPr>
                <w:b/>
                <w:sz w:val="22"/>
                <w:lang w:val="sr-Cyrl-CS"/>
              </w:rPr>
            </w:pPr>
          </w:p>
          <w:p w:rsidR="00475083" w:rsidRPr="00BF2B73" w:rsidRDefault="00475083">
            <w:pPr>
              <w:shd w:val="clear" w:color="auto" w:fill="F2DBDB"/>
              <w:tabs>
                <w:tab w:val="left" w:pos="360"/>
              </w:tabs>
              <w:ind w:left="120" w:right="-1"/>
              <w:jc w:val="center"/>
              <w:rPr>
                <w:b/>
                <w:sz w:val="22"/>
                <w:lang w:val="sr-Cyrl-CS"/>
              </w:rPr>
            </w:pPr>
            <w:r w:rsidRPr="00BF2B73">
              <w:rPr>
                <w:b/>
                <w:sz w:val="22"/>
                <w:szCs w:val="22"/>
                <w:lang w:val="sr-Cyrl-CS"/>
              </w:rPr>
              <w:t>ЖАЛБА</w:t>
            </w:r>
          </w:p>
          <w:p w:rsidR="00475083" w:rsidRPr="00BF2B73" w:rsidRDefault="00475083">
            <w:pPr>
              <w:shd w:val="clear" w:color="auto" w:fill="F2DBDB"/>
              <w:tabs>
                <w:tab w:val="left" w:pos="360"/>
              </w:tabs>
              <w:ind w:left="120" w:right="-1"/>
              <w:jc w:val="center"/>
              <w:rPr>
                <w:b/>
                <w:sz w:val="22"/>
                <w:lang w:val="sr-Cyrl-CS"/>
              </w:rPr>
            </w:pPr>
            <w:r w:rsidRPr="00BF2B73">
              <w:rPr>
                <w:b/>
                <w:sz w:val="22"/>
                <w:szCs w:val="22"/>
                <w:lang w:val="sr-Cyrl-CS"/>
              </w:rPr>
              <w:t>ПОВЕРЕНИКУ</w:t>
            </w:r>
          </w:p>
          <w:p w:rsidR="00475083" w:rsidRPr="00BF2B73" w:rsidRDefault="00475083">
            <w:pPr>
              <w:tabs>
                <w:tab w:val="left" w:pos="360"/>
              </w:tabs>
              <w:ind w:left="120" w:right="-1"/>
              <w:jc w:val="center"/>
              <w:rPr>
                <w:b/>
                <w:sz w:val="22"/>
                <w:lang w:val="sr-Cyrl-CS"/>
              </w:rPr>
            </w:pPr>
          </w:p>
        </w:tc>
        <w:tc>
          <w:tcPr>
            <w:tcW w:w="866" w:type="dxa"/>
            <w:gridSpan w:val="3"/>
            <w:tcBorders>
              <w:top w:val="nil"/>
              <w:left w:val="single" w:sz="4" w:space="0" w:color="auto"/>
              <w:bottom w:val="nil"/>
              <w:right w:val="nil"/>
            </w:tcBorders>
          </w:tcPr>
          <w:p w:rsidR="00475083" w:rsidRPr="00BF2B73" w:rsidRDefault="00475083">
            <w:pPr>
              <w:tabs>
                <w:tab w:val="left" w:pos="360"/>
              </w:tabs>
              <w:ind w:left="120" w:right="-1"/>
              <w:rPr>
                <w:sz w:val="28"/>
                <w:szCs w:val="28"/>
                <w:lang w:val="sr-Cyrl-CS"/>
              </w:rPr>
            </w:pPr>
          </w:p>
        </w:tc>
      </w:tr>
      <w:tr w:rsidR="00BF2B73" w:rsidRPr="00BF2B73" w:rsidTr="00475083">
        <w:trPr>
          <w:gridAfter w:val="1"/>
          <w:wAfter w:w="238" w:type="dxa"/>
          <w:cantSplit/>
          <w:trHeight w:val="149"/>
        </w:trPr>
        <w:tc>
          <w:tcPr>
            <w:tcW w:w="1500" w:type="dxa"/>
            <w:gridSpan w:val="5"/>
            <w:vMerge/>
            <w:tcBorders>
              <w:top w:val="single" w:sz="4" w:space="0" w:color="auto"/>
              <w:left w:val="single" w:sz="4" w:space="0" w:color="auto"/>
              <w:bottom w:val="single" w:sz="4" w:space="0" w:color="auto"/>
              <w:right w:val="single" w:sz="4" w:space="0" w:color="auto"/>
            </w:tcBorders>
            <w:vAlign w:val="center"/>
            <w:hideMark/>
          </w:tcPr>
          <w:p w:rsidR="00475083" w:rsidRPr="00BF2B73" w:rsidRDefault="00475083">
            <w:pPr>
              <w:rPr>
                <w:sz w:val="22"/>
                <w:lang w:val="sr-Cyrl-CS"/>
              </w:rPr>
            </w:pPr>
          </w:p>
        </w:tc>
        <w:tc>
          <w:tcPr>
            <w:tcW w:w="1280" w:type="dxa"/>
            <w:gridSpan w:val="4"/>
            <w:tcBorders>
              <w:top w:val="nil"/>
              <w:left w:val="single" w:sz="4" w:space="0" w:color="auto"/>
              <w:bottom w:val="nil"/>
              <w:right w:val="nil"/>
            </w:tcBorders>
          </w:tcPr>
          <w:p w:rsidR="00475083" w:rsidRPr="00BF2B73" w:rsidRDefault="00475083">
            <w:pPr>
              <w:tabs>
                <w:tab w:val="left" w:pos="360"/>
              </w:tabs>
              <w:ind w:left="120" w:right="-1"/>
              <w:rPr>
                <w:sz w:val="22"/>
                <w:lang w:val="sr-Cyrl-CS"/>
              </w:rPr>
            </w:pPr>
          </w:p>
        </w:tc>
        <w:tc>
          <w:tcPr>
            <w:tcW w:w="2011" w:type="dxa"/>
            <w:gridSpan w:val="7"/>
            <w:tcBorders>
              <w:top w:val="nil"/>
              <w:left w:val="nil"/>
              <w:bottom w:val="nil"/>
              <w:right w:val="single" w:sz="18" w:space="0" w:color="auto"/>
            </w:tcBorders>
          </w:tcPr>
          <w:p w:rsidR="00475083" w:rsidRPr="00BF2B73" w:rsidRDefault="00475083">
            <w:pPr>
              <w:tabs>
                <w:tab w:val="left" w:pos="360"/>
              </w:tabs>
              <w:ind w:left="120" w:right="-1"/>
              <w:rPr>
                <w:sz w:val="28"/>
                <w:szCs w:val="28"/>
                <w:lang w:val="sr-Cyrl-CS"/>
              </w:rPr>
            </w:pPr>
          </w:p>
        </w:tc>
        <w:tc>
          <w:tcPr>
            <w:tcW w:w="2326" w:type="dxa"/>
            <w:gridSpan w:val="10"/>
            <w:tcBorders>
              <w:top w:val="nil"/>
              <w:left w:val="single" w:sz="18" w:space="0" w:color="auto"/>
              <w:bottom w:val="nil"/>
              <w:right w:val="nil"/>
            </w:tcBorders>
          </w:tcPr>
          <w:p w:rsidR="00475083" w:rsidRPr="00BF2B73" w:rsidRDefault="00475083">
            <w:pPr>
              <w:tabs>
                <w:tab w:val="left" w:pos="360"/>
              </w:tabs>
              <w:ind w:left="120" w:right="-1"/>
              <w:rPr>
                <w:sz w:val="28"/>
                <w:szCs w:val="28"/>
                <w:lang w:val="sr-Cyrl-CS"/>
              </w:rPr>
            </w:pPr>
          </w:p>
        </w:tc>
      </w:tr>
      <w:tr w:rsidR="00BF2B73" w:rsidRPr="00BF2B73" w:rsidTr="00475083">
        <w:trPr>
          <w:gridAfter w:val="1"/>
          <w:wAfter w:w="239" w:type="dxa"/>
          <w:cantSplit/>
          <w:trHeight w:val="149"/>
        </w:trPr>
        <w:tc>
          <w:tcPr>
            <w:tcW w:w="1500" w:type="dxa"/>
            <w:gridSpan w:val="5"/>
            <w:vMerge/>
            <w:tcBorders>
              <w:top w:val="single" w:sz="4" w:space="0" w:color="auto"/>
              <w:left w:val="single" w:sz="4" w:space="0" w:color="auto"/>
              <w:bottom w:val="single" w:sz="4" w:space="0" w:color="auto"/>
              <w:right w:val="single" w:sz="4" w:space="0" w:color="auto"/>
            </w:tcBorders>
            <w:vAlign w:val="center"/>
            <w:hideMark/>
          </w:tcPr>
          <w:p w:rsidR="00475083" w:rsidRPr="00BF2B73" w:rsidRDefault="00475083">
            <w:pPr>
              <w:rPr>
                <w:sz w:val="22"/>
                <w:lang w:val="sr-Cyrl-CS"/>
              </w:rPr>
            </w:pPr>
          </w:p>
        </w:tc>
        <w:tc>
          <w:tcPr>
            <w:tcW w:w="1280" w:type="dxa"/>
            <w:gridSpan w:val="4"/>
            <w:tcBorders>
              <w:top w:val="nil"/>
              <w:left w:val="single" w:sz="4" w:space="0" w:color="auto"/>
              <w:bottom w:val="nil"/>
              <w:right w:val="nil"/>
            </w:tcBorders>
          </w:tcPr>
          <w:p w:rsidR="00475083" w:rsidRPr="00BF2B73" w:rsidRDefault="00475083">
            <w:pPr>
              <w:tabs>
                <w:tab w:val="left" w:pos="360"/>
              </w:tabs>
              <w:ind w:left="120" w:right="-1"/>
              <w:rPr>
                <w:sz w:val="20"/>
                <w:szCs w:val="20"/>
                <w:lang w:val="sr-Cyrl-CS"/>
              </w:rPr>
            </w:pPr>
          </w:p>
        </w:tc>
        <w:tc>
          <w:tcPr>
            <w:tcW w:w="730" w:type="dxa"/>
            <w:gridSpan w:val="3"/>
            <w:vMerge w:val="restart"/>
            <w:tcBorders>
              <w:top w:val="nil"/>
              <w:left w:val="nil"/>
              <w:bottom w:val="nil"/>
              <w:right w:val="single" w:sz="4" w:space="0" w:color="auto"/>
            </w:tcBorders>
            <w:vAlign w:val="center"/>
          </w:tcPr>
          <w:p w:rsidR="00475083" w:rsidRPr="00BF2B73" w:rsidRDefault="00475083">
            <w:pPr>
              <w:tabs>
                <w:tab w:val="left" w:pos="360"/>
              </w:tabs>
              <w:ind w:left="120" w:right="-1"/>
              <w:jc w:val="center"/>
              <w:rPr>
                <w:sz w:val="22"/>
                <w:lang w:val="sr-Cyrl-CS"/>
              </w:rPr>
            </w:pPr>
          </w:p>
        </w:tc>
        <w:tc>
          <w:tcPr>
            <w:tcW w:w="2740" w:type="dxa"/>
            <w:gridSpan w:val="11"/>
            <w:vMerge w:val="restart"/>
            <w:tcBorders>
              <w:top w:val="single" w:sz="4" w:space="0" w:color="auto"/>
              <w:left w:val="single" w:sz="4" w:space="0" w:color="auto"/>
              <w:bottom w:val="single" w:sz="4" w:space="0" w:color="auto"/>
              <w:right w:val="single" w:sz="4" w:space="0" w:color="auto"/>
            </w:tcBorders>
            <w:shd w:val="clear" w:color="auto" w:fill="F2DBDB"/>
            <w:vAlign w:val="center"/>
            <w:hideMark/>
          </w:tcPr>
          <w:p w:rsidR="00475083" w:rsidRPr="00BF2B73" w:rsidRDefault="00475083">
            <w:pPr>
              <w:tabs>
                <w:tab w:val="left" w:pos="360"/>
              </w:tabs>
              <w:ind w:left="120" w:right="-1"/>
              <w:jc w:val="center"/>
              <w:rPr>
                <w:b/>
                <w:sz w:val="22"/>
                <w:lang w:val="sr-Cyrl-CS"/>
              </w:rPr>
            </w:pPr>
            <w:r w:rsidRPr="00BF2B73">
              <w:rPr>
                <w:b/>
                <w:sz w:val="22"/>
                <w:szCs w:val="22"/>
                <w:lang w:val="sr-Cyrl-CS"/>
              </w:rPr>
              <w:t xml:space="preserve">РЕШЕЊЕ </w:t>
            </w:r>
          </w:p>
          <w:p w:rsidR="00475083" w:rsidRPr="00BF2B73" w:rsidRDefault="00475083">
            <w:pPr>
              <w:tabs>
                <w:tab w:val="left" w:pos="360"/>
              </w:tabs>
              <w:ind w:left="120" w:right="-1"/>
              <w:jc w:val="center"/>
              <w:rPr>
                <w:b/>
                <w:sz w:val="22"/>
                <w:lang w:val="sr-Cyrl-CS"/>
              </w:rPr>
            </w:pPr>
            <w:r w:rsidRPr="00BF2B73">
              <w:rPr>
                <w:b/>
                <w:sz w:val="22"/>
                <w:szCs w:val="22"/>
                <w:lang w:val="sr-Cyrl-CS"/>
              </w:rPr>
              <w:t>ПОВЕРЕНИКА</w:t>
            </w:r>
          </w:p>
          <w:p w:rsidR="00475083" w:rsidRPr="00BF2B73" w:rsidRDefault="00475083">
            <w:pPr>
              <w:tabs>
                <w:tab w:val="left" w:pos="360"/>
              </w:tabs>
              <w:ind w:left="120" w:right="-1"/>
              <w:jc w:val="center"/>
              <w:rPr>
                <w:sz w:val="22"/>
                <w:lang w:val="sr-Cyrl-CS"/>
              </w:rPr>
            </w:pPr>
            <w:r w:rsidRPr="00BF2B73">
              <w:rPr>
                <w:b/>
                <w:sz w:val="22"/>
                <w:szCs w:val="22"/>
                <w:lang w:val="sr-Cyrl-CS"/>
              </w:rPr>
              <w:t>ПО ЖАЛБИ</w:t>
            </w:r>
          </w:p>
        </w:tc>
        <w:tc>
          <w:tcPr>
            <w:tcW w:w="866" w:type="dxa"/>
            <w:gridSpan w:val="3"/>
            <w:vMerge w:val="restart"/>
            <w:tcBorders>
              <w:top w:val="nil"/>
              <w:left w:val="single" w:sz="4" w:space="0" w:color="auto"/>
              <w:bottom w:val="nil"/>
              <w:right w:val="nil"/>
            </w:tcBorders>
            <w:vAlign w:val="center"/>
          </w:tcPr>
          <w:p w:rsidR="00475083" w:rsidRPr="00BF2B73" w:rsidRDefault="00475083">
            <w:pPr>
              <w:tabs>
                <w:tab w:val="left" w:pos="360"/>
              </w:tabs>
              <w:ind w:left="120" w:right="-1"/>
              <w:jc w:val="center"/>
              <w:rPr>
                <w:sz w:val="22"/>
                <w:lang w:val="sr-Cyrl-CS"/>
              </w:rPr>
            </w:pPr>
          </w:p>
        </w:tc>
      </w:tr>
      <w:tr w:rsidR="00BF2B73" w:rsidRPr="00BF2B73" w:rsidTr="00475083">
        <w:trPr>
          <w:gridAfter w:val="1"/>
          <w:wAfter w:w="239" w:type="dxa"/>
          <w:cantSplit/>
          <w:trHeight w:val="73"/>
        </w:trPr>
        <w:tc>
          <w:tcPr>
            <w:tcW w:w="1500" w:type="dxa"/>
            <w:gridSpan w:val="5"/>
            <w:vMerge/>
            <w:tcBorders>
              <w:top w:val="single" w:sz="4" w:space="0" w:color="auto"/>
              <w:left w:val="single" w:sz="4" w:space="0" w:color="auto"/>
              <w:bottom w:val="single" w:sz="4" w:space="0" w:color="auto"/>
              <w:right w:val="single" w:sz="4" w:space="0" w:color="auto"/>
            </w:tcBorders>
            <w:vAlign w:val="center"/>
            <w:hideMark/>
          </w:tcPr>
          <w:p w:rsidR="00475083" w:rsidRPr="00BF2B73" w:rsidRDefault="00475083">
            <w:pPr>
              <w:rPr>
                <w:sz w:val="22"/>
                <w:lang w:val="sr-Cyrl-CS"/>
              </w:rPr>
            </w:pPr>
          </w:p>
        </w:tc>
        <w:tc>
          <w:tcPr>
            <w:tcW w:w="1280" w:type="dxa"/>
            <w:gridSpan w:val="4"/>
            <w:tcBorders>
              <w:top w:val="nil"/>
              <w:left w:val="single" w:sz="4" w:space="0" w:color="auto"/>
              <w:bottom w:val="nil"/>
              <w:right w:val="nil"/>
            </w:tcBorders>
          </w:tcPr>
          <w:p w:rsidR="00475083" w:rsidRPr="00BF2B73" w:rsidRDefault="00475083">
            <w:pPr>
              <w:tabs>
                <w:tab w:val="left" w:pos="360"/>
              </w:tabs>
              <w:ind w:left="120" w:right="-1"/>
              <w:rPr>
                <w:sz w:val="20"/>
                <w:szCs w:val="20"/>
                <w:lang w:val="sr-Cyrl-CS"/>
              </w:rPr>
            </w:pPr>
          </w:p>
        </w:tc>
        <w:tc>
          <w:tcPr>
            <w:tcW w:w="900" w:type="dxa"/>
            <w:gridSpan w:val="3"/>
            <w:vMerge/>
            <w:tcBorders>
              <w:top w:val="nil"/>
              <w:left w:val="nil"/>
              <w:bottom w:val="nil"/>
              <w:right w:val="single" w:sz="4" w:space="0" w:color="auto"/>
            </w:tcBorders>
            <w:vAlign w:val="center"/>
            <w:hideMark/>
          </w:tcPr>
          <w:p w:rsidR="00475083" w:rsidRPr="00BF2B73" w:rsidRDefault="00475083">
            <w:pPr>
              <w:rPr>
                <w:sz w:val="22"/>
                <w:lang w:val="sr-Cyrl-CS"/>
              </w:rPr>
            </w:pPr>
          </w:p>
        </w:tc>
        <w:tc>
          <w:tcPr>
            <w:tcW w:w="13036" w:type="dxa"/>
            <w:gridSpan w:val="11"/>
            <w:vMerge/>
            <w:tcBorders>
              <w:top w:val="single" w:sz="4" w:space="0" w:color="auto"/>
              <w:left w:val="single" w:sz="4" w:space="0" w:color="auto"/>
              <w:bottom w:val="single" w:sz="4" w:space="0" w:color="auto"/>
              <w:right w:val="single" w:sz="4" w:space="0" w:color="auto"/>
            </w:tcBorders>
            <w:vAlign w:val="center"/>
            <w:hideMark/>
          </w:tcPr>
          <w:p w:rsidR="00475083" w:rsidRPr="00BF2B73" w:rsidRDefault="00475083">
            <w:pPr>
              <w:rPr>
                <w:sz w:val="22"/>
                <w:lang w:val="sr-Cyrl-CS"/>
              </w:rPr>
            </w:pPr>
          </w:p>
        </w:tc>
        <w:tc>
          <w:tcPr>
            <w:tcW w:w="2015" w:type="dxa"/>
            <w:gridSpan w:val="3"/>
            <w:vMerge/>
            <w:tcBorders>
              <w:top w:val="nil"/>
              <w:left w:val="single" w:sz="4" w:space="0" w:color="auto"/>
              <w:bottom w:val="nil"/>
              <w:right w:val="nil"/>
            </w:tcBorders>
            <w:vAlign w:val="center"/>
            <w:hideMark/>
          </w:tcPr>
          <w:p w:rsidR="00475083" w:rsidRPr="00BF2B73" w:rsidRDefault="00475083">
            <w:pPr>
              <w:rPr>
                <w:sz w:val="22"/>
                <w:lang w:val="sr-Cyrl-CS"/>
              </w:rPr>
            </w:pPr>
          </w:p>
        </w:tc>
      </w:tr>
      <w:tr w:rsidR="00BF2B73" w:rsidRPr="00BF2B73" w:rsidTr="00475083">
        <w:trPr>
          <w:gridAfter w:val="1"/>
          <w:wAfter w:w="238" w:type="dxa"/>
          <w:cantSplit/>
          <w:trHeight w:val="149"/>
        </w:trPr>
        <w:tc>
          <w:tcPr>
            <w:tcW w:w="1981" w:type="dxa"/>
            <w:tcBorders>
              <w:top w:val="single" w:sz="4" w:space="0" w:color="auto"/>
              <w:left w:val="nil"/>
              <w:bottom w:val="nil"/>
              <w:right w:val="nil"/>
            </w:tcBorders>
            <w:shd w:val="clear" w:color="auto" w:fill="FFFFFF"/>
          </w:tcPr>
          <w:p w:rsidR="00475083" w:rsidRPr="00BF2B73" w:rsidRDefault="00475083">
            <w:pPr>
              <w:tabs>
                <w:tab w:val="left" w:pos="360"/>
              </w:tabs>
              <w:ind w:left="120" w:right="-1"/>
              <w:rPr>
                <w:sz w:val="20"/>
                <w:szCs w:val="20"/>
                <w:lang w:val="sr-Cyrl-CS"/>
              </w:rPr>
            </w:pPr>
          </w:p>
        </w:tc>
        <w:tc>
          <w:tcPr>
            <w:tcW w:w="2326" w:type="dxa"/>
            <w:gridSpan w:val="4"/>
            <w:tcBorders>
              <w:top w:val="single" w:sz="4" w:space="0" w:color="auto"/>
              <w:left w:val="nil"/>
              <w:bottom w:val="nil"/>
              <w:right w:val="nil"/>
            </w:tcBorders>
            <w:shd w:val="clear" w:color="auto" w:fill="FFFFFF"/>
          </w:tcPr>
          <w:p w:rsidR="00475083" w:rsidRPr="00BF2B73" w:rsidRDefault="00475083">
            <w:pPr>
              <w:tabs>
                <w:tab w:val="left" w:pos="360"/>
              </w:tabs>
              <w:ind w:left="120" w:right="-1"/>
              <w:rPr>
                <w:sz w:val="20"/>
                <w:szCs w:val="20"/>
                <w:lang w:val="sr-Cyrl-CS"/>
              </w:rPr>
            </w:pPr>
          </w:p>
        </w:tc>
        <w:tc>
          <w:tcPr>
            <w:tcW w:w="1280" w:type="dxa"/>
            <w:gridSpan w:val="4"/>
            <w:tcBorders>
              <w:top w:val="nil"/>
              <w:left w:val="nil"/>
              <w:bottom w:val="nil"/>
              <w:right w:val="nil"/>
            </w:tcBorders>
          </w:tcPr>
          <w:p w:rsidR="00475083" w:rsidRPr="00BF2B73" w:rsidRDefault="00475083">
            <w:pPr>
              <w:tabs>
                <w:tab w:val="left" w:pos="360"/>
              </w:tabs>
              <w:ind w:left="120" w:right="-1"/>
              <w:rPr>
                <w:sz w:val="20"/>
                <w:szCs w:val="20"/>
                <w:lang w:val="sr-Cyrl-CS"/>
              </w:rPr>
            </w:pPr>
          </w:p>
        </w:tc>
        <w:tc>
          <w:tcPr>
            <w:tcW w:w="900" w:type="dxa"/>
            <w:gridSpan w:val="3"/>
            <w:vMerge/>
            <w:tcBorders>
              <w:top w:val="nil"/>
              <w:left w:val="nil"/>
              <w:bottom w:val="nil"/>
              <w:right w:val="single" w:sz="4" w:space="0" w:color="auto"/>
            </w:tcBorders>
            <w:vAlign w:val="center"/>
            <w:hideMark/>
          </w:tcPr>
          <w:p w:rsidR="00475083" w:rsidRPr="00BF2B73" w:rsidRDefault="00475083">
            <w:pPr>
              <w:rPr>
                <w:sz w:val="22"/>
                <w:lang w:val="sr-Cyrl-CS"/>
              </w:rPr>
            </w:pPr>
          </w:p>
        </w:tc>
        <w:tc>
          <w:tcPr>
            <w:tcW w:w="13036" w:type="dxa"/>
            <w:gridSpan w:val="11"/>
            <w:vMerge/>
            <w:tcBorders>
              <w:top w:val="single" w:sz="4" w:space="0" w:color="auto"/>
              <w:left w:val="single" w:sz="4" w:space="0" w:color="auto"/>
              <w:bottom w:val="single" w:sz="4" w:space="0" w:color="auto"/>
              <w:right w:val="single" w:sz="4" w:space="0" w:color="auto"/>
            </w:tcBorders>
            <w:vAlign w:val="center"/>
            <w:hideMark/>
          </w:tcPr>
          <w:p w:rsidR="00475083" w:rsidRPr="00BF2B73" w:rsidRDefault="00475083">
            <w:pPr>
              <w:rPr>
                <w:sz w:val="22"/>
                <w:lang w:val="sr-Cyrl-CS"/>
              </w:rPr>
            </w:pPr>
          </w:p>
        </w:tc>
        <w:tc>
          <w:tcPr>
            <w:tcW w:w="2015" w:type="dxa"/>
            <w:gridSpan w:val="3"/>
            <w:vMerge/>
            <w:tcBorders>
              <w:top w:val="nil"/>
              <w:left w:val="single" w:sz="4" w:space="0" w:color="auto"/>
              <w:bottom w:val="nil"/>
              <w:right w:val="nil"/>
            </w:tcBorders>
            <w:vAlign w:val="center"/>
            <w:hideMark/>
          </w:tcPr>
          <w:p w:rsidR="00475083" w:rsidRPr="00BF2B73" w:rsidRDefault="00475083">
            <w:pPr>
              <w:rPr>
                <w:sz w:val="22"/>
                <w:lang w:val="sr-Cyrl-CS"/>
              </w:rPr>
            </w:pPr>
          </w:p>
        </w:tc>
      </w:tr>
      <w:tr w:rsidR="00BF2B73" w:rsidRPr="00BF2B73" w:rsidTr="00475083">
        <w:trPr>
          <w:gridAfter w:val="1"/>
          <w:wAfter w:w="238" w:type="dxa"/>
          <w:cantSplit/>
          <w:trHeight w:val="149"/>
        </w:trPr>
        <w:tc>
          <w:tcPr>
            <w:tcW w:w="1981" w:type="dxa"/>
            <w:tcBorders>
              <w:top w:val="nil"/>
              <w:left w:val="nil"/>
              <w:bottom w:val="nil"/>
              <w:right w:val="nil"/>
            </w:tcBorders>
          </w:tcPr>
          <w:p w:rsidR="00475083" w:rsidRPr="00BF2B73" w:rsidRDefault="00475083">
            <w:pPr>
              <w:tabs>
                <w:tab w:val="left" w:pos="360"/>
              </w:tabs>
              <w:ind w:left="120" w:right="-1"/>
              <w:rPr>
                <w:sz w:val="20"/>
                <w:szCs w:val="20"/>
                <w:lang w:val="sr-Cyrl-CS"/>
              </w:rPr>
            </w:pPr>
          </w:p>
        </w:tc>
        <w:tc>
          <w:tcPr>
            <w:tcW w:w="2326" w:type="dxa"/>
            <w:gridSpan w:val="4"/>
            <w:tcBorders>
              <w:top w:val="nil"/>
              <w:left w:val="nil"/>
              <w:bottom w:val="nil"/>
              <w:right w:val="nil"/>
            </w:tcBorders>
          </w:tcPr>
          <w:p w:rsidR="00475083" w:rsidRPr="00BF2B73" w:rsidRDefault="00475083">
            <w:pPr>
              <w:tabs>
                <w:tab w:val="left" w:pos="360"/>
              </w:tabs>
              <w:ind w:left="120" w:right="-1"/>
              <w:rPr>
                <w:sz w:val="20"/>
                <w:szCs w:val="20"/>
                <w:lang w:val="sr-Cyrl-CS"/>
              </w:rPr>
            </w:pPr>
          </w:p>
        </w:tc>
        <w:tc>
          <w:tcPr>
            <w:tcW w:w="1280" w:type="dxa"/>
            <w:gridSpan w:val="4"/>
            <w:tcBorders>
              <w:top w:val="nil"/>
              <w:left w:val="nil"/>
              <w:bottom w:val="nil"/>
              <w:right w:val="nil"/>
            </w:tcBorders>
          </w:tcPr>
          <w:p w:rsidR="00475083" w:rsidRPr="00BF2B73" w:rsidRDefault="00475083">
            <w:pPr>
              <w:tabs>
                <w:tab w:val="left" w:pos="360"/>
              </w:tabs>
              <w:ind w:left="120" w:right="-1"/>
              <w:rPr>
                <w:sz w:val="20"/>
                <w:szCs w:val="20"/>
                <w:lang w:val="sr-Cyrl-CS"/>
              </w:rPr>
            </w:pPr>
          </w:p>
        </w:tc>
        <w:tc>
          <w:tcPr>
            <w:tcW w:w="900" w:type="dxa"/>
            <w:gridSpan w:val="3"/>
            <w:vMerge/>
            <w:tcBorders>
              <w:top w:val="nil"/>
              <w:left w:val="nil"/>
              <w:bottom w:val="nil"/>
              <w:right w:val="single" w:sz="4" w:space="0" w:color="auto"/>
            </w:tcBorders>
            <w:vAlign w:val="center"/>
            <w:hideMark/>
          </w:tcPr>
          <w:p w:rsidR="00475083" w:rsidRPr="00BF2B73" w:rsidRDefault="00475083">
            <w:pPr>
              <w:rPr>
                <w:sz w:val="22"/>
                <w:lang w:val="sr-Cyrl-CS"/>
              </w:rPr>
            </w:pPr>
          </w:p>
        </w:tc>
        <w:tc>
          <w:tcPr>
            <w:tcW w:w="13036" w:type="dxa"/>
            <w:gridSpan w:val="11"/>
            <w:vMerge/>
            <w:tcBorders>
              <w:top w:val="single" w:sz="4" w:space="0" w:color="auto"/>
              <w:left w:val="single" w:sz="4" w:space="0" w:color="auto"/>
              <w:bottom w:val="single" w:sz="4" w:space="0" w:color="auto"/>
              <w:right w:val="single" w:sz="4" w:space="0" w:color="auto"/>
            </w:tcBorders>
            <w:vAlign w:val="center"/>
            <w:hideMark/>
          </w:tcPr>
          <w:p w:rsidR="00475083" w:rsidRPr="00BF2B73" w:rsidRDefault="00475083">
            <w:pPr>
              <w:rPr>
                <w:sz w:val="22"/>
                <w:lang w:val="sr-Cyrl-CS"/>
              </w:rPr>
            </w:pPr>
          </w:p>
        </w:tc>
        <w:tc>
          <w:tcPr>
            <w:tcW w:w="2015" w:type="dxa"/>
            <w:gridSpan w:val="3"/>
            <w:vMerge/>
            <w:tcBorders>
              <w:top w:val="nil"/>
              <w:left w:val="single" w:sz="4" w:space="0" w:color="auto"/>
              <w:bottom w:val="nil"/>
              <w:right w:val="nil"/>
            </w:tcBorders>
            <w:vAlign w:val="center"/>
            <w:hideMark/>
          </w:tcPr>
          <w:p w:rsidR="00475083" w:rsidRPr="00BF2B73" w:rsidRDefault="00475083">
            <w:pPr>
              <w:rPr>
                <w:sz w:val="22"/>
                <w:lang w:val="sr-Cyrl-CS"/>
              </w:rPr>
            </w:pPr>
          </w:p>
        </w:tc>
      </w:tr>
      <w:tr w:rsidR="00BF2B73" w:rsidRPr="00BF2B73" w:rsidTr="00475083">
        <w:trPr>
          <w:gridAfter w:val="1"/>
          <w:wAfter w:w="237" w:type="dxa"/>
          <w:trHeight w:val="149"/>
        </w:trPr>
        <w:tc>
          <w:tcPr>
            <w:tcW w:w="1981" w:type="dxa"/>
            <w:tcBorders>
              <w:top w:val="nil"/>
              <w:left w:val="nil"/>
              <w:bottom w:val="nil"/>
              <w:right w:val="nil"/>
            </w:tcBorders>
          </w:tcPr>
          <w:p w:rsidR="00475083" w:rsidRPr="00BF2B73" w:rsidRDefault="00475083">
            <w:pPr>
              <w:tabs>
                <w:tab w:val="left" w:pos="360"/>
              </w:tabs>
              <w:ind w:left="120" w:right="-1"/>
              <w:rPr>
                <w:sz w:val="20"/>
                <w:szCs w:val="20"/>
                <w:lang w:val="sr-Cyrl-CS"/>
              </w:rPr>
            </w:pPr>
          </w:p>
        </w:tc>
        <w:tc>
          <w:tcPr>
            <w:tcW w:w="2326" w:type="dxa"/>
            <w:gridSpan w:val="4"/>
            <w:tcBorders>
              <w:top w:val="nil"/>
              <w:left w:val="nil"/>
              <w:bottom w:val="nil"/>
              <w:right w:val="nil"/>
            </w:tcBorders>
          </w:tcPr>
          <w:p w:rsidR="00475083" w:rsidRPr="00BF2B73" w:rsidRDefault="00475083">
            <w:pPr>
              <w:tabs>
                <w:tab w:val="left" w:pos="360"/>
              </w:tabs>
              <w:ind w:left="120" w:right="-1"/>
              <w:rPr>
                <w:sz w:val="20"/>
                <w:szCs w:val="20"/>
                <w:lang w:val="sr-Cyrl-CS"/>
              </w:rPr>
            </w:pPr>
          </w:p>
        </w:tc>
        <w:tc>
          <w:tcPr>
            <w:tcW w:w="1280" w:type="dxa"/>
            <w:gridSpan w:val="4"/>
            <w:tcBorders>
              <w:top w:val="nil"/>
              <w:left w:val="nil"/>
              <w:bottom w:val="nil"/>
              <w:right w:val="nil"/>
            </w:tcBorders>
          </w:tcPr>
          <w:p w:rsidR="00475083" w:rsidRPr="00BF2B73" w:rsidRDefault="00475083">
            <w:pPr>
              <w:tabs>
                <w:tab w:val="left" w:pos="360"/>
              </w:tabs>
              <w:ind w:left="120" w:right="-1"/>
              <w:rPr>
                <w:sz w:val="20"/>
                <w:szCs w:val="20"/>
                <w:lang w:val="sr-Cyrl-CS"/>
              </w:rPr>
            </w:pPr>
          </w:p>
        </w:tc>
        <w:tc>
          <w:tcPr>
            <w:tcW w:w="2011" w:type="dxa"/>
            <w:gridSpan w:val="7"/>
            <w:tcBorders>
              <w:top w:val="nil"/>
              <w:left w:val="nil"/>
              <w:bottom w:val="nil"/>
              <w:right w:val="single" w:sz="18" w:space="0" w:color="auto"/>
            </w:tcBorders>
          </w:tcPr>
          <w:p w:rsidR="00475083" w:rsidRPr="00BF2B73" w:rsidRDefault="00475083">
            <w:pPr>
              <w:tabs>
                <w:tab w:val="left" w:pos="360"/>
              </w:tabs>
              <w:ind w:left="120" w:right="-1"/>
              <w:rPr>
                <w:sz w:val="20"/>
                <w:szCs w:val="20"/>
                <w:lang w:val="sr-Cyrl-CS"/>
              </w:rPr>
            </w:pPr>
          </w:p>
        </w:tc>
        <w:tc>
          <w:tcPr>
            <w:tcW w:w="2326" w:type="dxa"/>
            <w:gridSpan w:val="10"/>
            <w:tcBorders>
              <w:top w:val="nil"/>
              <w:left w:val="single" w:sz="18" w:space="0" w:color="auto"/>
              <w:bottom w:val="nil"/>
              <w:right w:val="nil"/>
            </w:tcBorders>
          </w:tcPr>
          <w:p w:rsidR="00475083" w:rsidRPr="00BF2B73" w:rsidRDefault="00475083">
            <w:pPr>
              <w:tabs>
                <w:tab w:val="left" w:pos="360"/>
              </w:tabs>
              <w:ind w:left="120" w:right="-1"/>
              <w:rPr>
                <w:sz w:val="20"/>
                <w:szCs w:val="20"/>
                <w:lang w:val="sr-Cyrl-CS"/>
              </w:rPr>
            </w:pPr>
          </w:p>
        </w:tc>
      </w:tr>
      <w:tr w:rsidR="00BF2B73" w:rsidRPr="00BF2B73" w:rsidTr="00475083">
        <w:trPr>
          <w:gridAfter w:val="1"/>
          <w:wAfter w:w="237" w:type="dxa"/>
          <w:trHeight w:val="149"/>
        </w:trPr>
        <w:tc>
          <w:tcPr>
            <w:tcW w:w="1981" w:type="dxa"/>
            <w:tcBorders>
              <w:top w:val="nil"/>
              <w:left w:val="nil"/>
              <w:bottom w:val="nil"/>
              <w:right w:val="nil"/>
            </w:tcBorders>
          </w:tcPr>
          <w:p w:rsidR="00475083" w:rsidRPr="00BF2B73" w:rsidRDefault="00475083">
            <w:pPr>
              <w:tabs>
                <w:tab w:val="left" w:pos="360"/>
              </w:tabs>
              <w:ind w:left="120" w:right="-1"/>
              <w:rPr>
                <w:sz w:val="20"/>
                <w:szCs w:val="20"/>
                <w:lang w:val="sr-Cyrl-CS"/>
              </w:rPr>
            </w:pPr>
          </w:p>
        </w:tc>
        <w:tc>
          <w:tcPr>
            <w:tcW w:w="2326" w:type="dxa"/>
            <w:gridSpan w:val="4"/>
            <w:tcBorders>
              <w:top w:val="nil"/>
              <w:left w:val="nil"/>
              <w:bottom w:val="nil"/>
              <w:right w:val="nil"/>
            </w:tcBorders>
          </w:tcPr>
          <w:p w:rsidR="00475083" w:rsidRPr="00BF2B73" w:rsidRDefault="00475083">
            <w:pPr>
              <w:tabs>
                <w:tab w:val="left" w:pos="360"/>
              </w:tabs>
              <w:ind w:left="120" w:right="-1"/>
              <w:rPr>
                <w:sz w:val="20"/>
                <w:szCs w:val="20"/>
                <w:lang w:val="sr-Cyrl-CS"/>
              </w:rPr>
            </w:pPr>
          </w:p>
        </w:tc>
        <w:tc>
          <w:tcPr>
            <w:tcW w:w="1280" w:type="dxa"/>
            <w:gridSpan w:val="4"/>
            <w:tcBorders>
              <w:top w:val="nil"/>
              <w:left w:val="nil"/>
              <w:bottom w:val="nil"/>
              <w:right w:val="nil"/>
            </w:tcBorders>
          </w:tcPr>
          <w:p w:rsidR="00475083" w:rsidRPr="00BF2B73" w:rsidRDefault="00475083">
            <w:pPr>
              <w:tabs>
                <w:tab w:val="left" w:pos="360"/>
              </w:tabs>
              <w:ind w:left="120" w:right="-1"/>
              <w:rPr>
                <w:sz w:val="20"/>
                <w:szCs w:val="20"/>
                <w:lang w:val="sr-Cyrl-CS"/>
              </w:rPr>
            </w:pPr>
          </w:p>
        </w:tc>
        <w:tc>
          <w:tcPr>
            <w:tcW w:w="2011" w:type="dxa"/>
            <w:gridSpan w:val="7"/>
            <w:tcBorders>
              <w:top w:val="nil"/>
              <w:left w:val="nil"/>
              <w:bottom w:val="nil"/>
              <w:right w:val="single" w:sz="18" w:space="0" w:color="auto"/>
            </w:tcBorders>
          </w:tcPr>
          <w:p w:rsidR="00475083" w:rsidRPr="00BF2B73" w:rsidRDefault="00475083">
            <w:pPr>
              <w:tabs>
                <w:tab w:val="left" w:pos="360"/>
              </w:tabs>
              <w:ind w:left="120" w:right="-1"/>
              <w:rPr>
                <w:sz w:val="20"/>
                <w:szCs w:val="20"/>
                <w:lang w:val="sr-Cyrl-CS"/>
              </w:rPr>
            </w:pPr>
          </w:p>
        </w:tc>
        <w:tc>
          <w:tcPr>
            <w:tcW w:w="2326" w:type="dxa"/>
            <w:gridSpan w:val="10"/>
            <w:tcBorders>
              <w:top w:val="nil"/>
              <w:left w:val="single" w:sz="18" w:space="0" w:color="auto"/>
              <w:bottom w:val="nil"/>
              <w:right w:val="nil"/>
            </w:tcBorders>
          </w:tcPr>
          <w:p w:rsidR="00475083" w:rsidRPr="00BF2B73" w:rsidRDefault="00475083">
            <w:pPr>
              <w:tabs>
                <w:tab w:val="left" w:pos="360"/>
              </w:tabs>
              <w:ind w:left="120" w:right="-1"/>
              <w:rPr>
                <w:sz w:val="20"/>
                <w:szCs w:val="20"/>
                <w:lang w:val="sr-Cyrl-CS"/>
              </w:rPr>
            </w:pPr>
          </w:p>
        </w:tc>
      </w:tr>
      <w:tr w:rsidR="00BF2B73" w:rsidRPr="00BF2B73" w:rsidTr="00475083">
        <w:trPr>
          <w:gridAfter w:val="1"/>
          <w:wAfter w:w="237" w:type="dxa"/>
          <w:trHeight w:val="149"/>
        </w:trPr>
        <w:tc>
          <w:tcPr>
            <w:tcW w:w="1981" w:type="dxa"/>
            <w:tcBorders>
              <w:top w:val="nil"/>
              <w:left w:val="nil"/>
              <w:bottom w:val="nil"/>
              <w:right w:val="nil"/>
            </w:tcBorders>
          </w:tcPr>
          <w:p w:rsidR="00475083" w:rsidRPr="00BF2B73" w:rsidRDefault="00475083">
            <w:pPr>
              <w:tabs>
                <w:tab w:val="left" w:pos="360"/>
              </w:tabs>
              <w:ind w:left="120" w:right="-1"/>
              <w:rPr>
                <w:sz w:val="20"/>
                <w:szCs w:val="20"/>
                <w:lang w:val="sr-Cyrl-CS"/>
              </w:rPr>
            </w:pPr>
          </w:p>
        </w:tc>
        <w:tc>
          <w:tcPr>
            <w:tcW w:w="2326" w:type="dxa"/>
            <w:gridSpan w:val="4"/>
            <w:tcBorders>
              <w:top w:val="nil"/>
              <w:left w:val="nil"/>
              <w:bottom w:val="nil"/>
              <w:right w:val="nil"/>
            </w:tcBorders>
          </w:tcPr>
          <w:p w:rsidR="00475083" w:rsidRPr="00BF2B73" w:rsidRDefault="00475083">
            <w:pPr>
              <w:tabs>
                <w:tab w:val="left" w:pos="360"/>
              </w:tabs>
              <w:ind w:left="120" w:right="-1"/>
              <w:rPr>
                <w:sz w:val="20"/>
                <w:szCs w:val="20"/>
                <w:lang w:val="sr-Cyrl-CS"/>
              </w:rPr>
            </w:pPr>
          </w:p>
        </w:tc>
        <w:tc>
          <w:tcPr>
            <w:tcW w:w="1280" w:type="dxa"/>
            <w:gridSpan w:val="4"/>
            <w:tcBorders>
              <w:top w:val="nil"/>
              <w:left w:val="nil"/>
              <w:bottom w:val="nil"/>
              <w:right w:val="nil"/>
            </w:tcBorders>
          </w:tcPr>
          <w:p w:rsidR="00475083" w:rsidRPr="00BF2B73" w:rsidRDefault="00475083">
            <w:pPr>
              <w:tabs>
                <w:tab w:val="left" w:pos="360"/>
              </w:tabs>
              <w:ind w:left="120" w:right="-1"/>
              <w:rPr>
                <w:sz w:val="20"/>
                <w:szCs w:val="20"/>
                <w:lang w:val="sr-Cyrl-CS"/>
              </w:rPr>
            </w:pPr>
          </w:p>
        </w:tc>
        <w:tc>
          <w:tcPr>
            <w:tcW w:w="2011" w:type="dxa"/>
            <w:gridSpan w:val="7"/>
            <w:tcBorders>
              <w:top w:val="nil"/>
              <w:left w:val="nil"/>
              <w:bottom w:val="nil"/>
              <w:right w:val="single" w:sz="18" w:space="0" w:color="auto"/>
            </w:tcBorders>
          </w:tcPr>
          <w:p w:rsidR="00475083" w:rsidRPr="00BF2B73" w:rsidRDefault="00475083">
            <w:pPr>
              <w:tabs>
                <w:tab w:val="left" w:pos="360"/>
              </w:tabs>
              <w:ind w:left="120" w:right="-1"/>
              <w:rPr>
                <w:sz w:val="20"/>
                <w:szCs w:val="20"/>
                <w:lang w:val="sr-Cyrl-CS"/>
              </w:rPr>
            </w:pPr>
          </w:p>
        </w:tc>
        <w:tc>
          <w:tcPr>
            <w:tcW w:w="2326" w:type="dxa"/>
            <w:gridSpan w:val="10"/>
            <w:tcBorders>
              <w:top w:val="nil"/>
              <w:left w:val="single" w:sz="18" w:space="0" w:color="auto"/>
              <w:bottom w:val="nil"/>
              <w:right w:val="nil"/>
            </w:tcBorders>
          </w:tcPr>
          <w:p w:rsidR="00475083" w:rsidRPr="00BF2B73" w:rsidRDefault="00475083">
            <w:pPr>
              <w:tabs>
                <w:tab w:val="left" w:pos="360"/>
              </w:tabs>
              <w:ind w:left="120" w:right="-1"/>
              <w:rPr>
                <w:sz w:val="20"/>
                <w:szCs w:val="20"/>
                <w:lang w:val="sr-Cyrl-CS"/>
              </w:rPr>
            </w:pPr>
          </w:p>
        </w:tc>
      </w:tr>
      <w:tr w:rsidR="00BF2B73" w:rsidRPr="00BF2B73" w:rsidTr="00475083">
        <w:trPr>
          <w:gridAfter w:val="1"/>
          <w:wAfter w:w="237" w:type="dxa"/>
          <w:trHeight w:val="149"/>
        </w:trPr>
        <w:tc>
          <w:tcPr>
            <w:tcW w:w="1981" w:type="dxa"/>
            <w:tcBorders>
              <w:top w:val="nil"/>
              <w:left w:val="nil"/>
              <w:bottom w:val="nil"/>
              <w:right w:val="nil"/>
            </w:tcBorders>
          </w:tcPr>
          <w:p w:rsidR="00475083" w:rsidRPr="00BF2B73" w:rsidRDefault="00475083">
            <w:pPr>
              <w:tabs>
                <w:tab w:val="left" w:pos="360"/>
              </w:tabs>
              <w:ind w:left="120" w:right="-1"/>
              <w:rPr>
                <w:sz w:val="20"/>
                <w:szCs w:val="20"/>
                <w:lang w:val="sr-Cyrl-CS"/>
              </w:rPr>
            </w:pPr>
          </w:p>
        </w:tc>
        <w:tc>
          <w:tcPr>
            <w:tcW w:w="2326" w:type="dxa"/>
            <w:gridSpan w:val="4"/>
            <w:tcBorders>
              <w:top w:val="nil"/>
              <w:left w:val="nil"/>
              <w:bottom w:val="nil"/>
              <w:right w:val="nil"/>
            </w:tcBorders>
          </w:tcPr>
          <w:p w:rsidR="00475083" w:rsidRPr="00BF2B73" w:rsidRDefault="00475083">
            <w:pPr>
              <w:tabs>
                <w:tab w:val="left" w:pos="360"/>
              </w:tabs>
              <w:ind w:left="120" w:right="-1"/>
              <w:rPr>
                <w:sz w:val="20"/>
                <w:szCs w:val="20"/>
                <w:lang w:val="sr-Cyrl-CS"/>
              </w:rPr>
            </w:pPr>
          </w:p>
        </w:tc>
        <w:tc>
          <w:tcPr>
            <w:tcW w:w="1280" w:type="dxa"/>
            <w:gridSpan w:val="4"/>
            <w:tcBorders>
              <w:top w:val="nil"/>
              <w:left w:val="nil"/>
              <w:bottom w:val="nil"/>
              <w:right w:val="nil"/>
            </w:tcBorders>
          </w:tcPr>
          <w:p w:rsidR="00475083" w:rsidRPr="00BF2B73" w:rsidRDefault="00475083">
            <w:pPr>
              <w:tabs>
                <w:tab w:val="left" w:pos="360"/>
              </w:tabs>
              <w:ind w:left="120" w:right="-1"/>
              <w:rPr>
                <w:sz w:val="20"/>
                <w:szCs w:val="20"/>
                <w:lang w:val="sr-Cyrl-CS"/>
              </w:rPr>
            </w:pPr>
          </w:p>
        </w:tc>
        <w:tc>
          <w:tcPr>
            <w:tcW w:w="2011" w:type="dxa"/>
            <w:gridSpan w:val="7"/>
            <w:tcBorders>
              <w:top w:val="nil"/>
              <w:left w:val="nil"/>
              <w:bottom w:val="nil"/>
              <w:right w:val="single" w:sz="18" w:space="0" w:color="auto"/>
            </w:tcBorders>
          </w:tcPr>
          <w:p w:rsidR="00475083" w:rsidRPr="00BF2B73" w:rsidRDefault="00475083">
            <w:pPr>
              <w:tabs>
                <w:tab w:val="left" w:pos="360"/>
              </w:tabs>
              <w:ind w:left="120" w:right="-1"/>
              <w:rPr>
                <w:sz w:val="20"/>
                <w:szCs w:val="20"/>
                <w:lang w:val="sr-Cyrl-CS"/>
              </w:rPr>
            </w:pPr>
          </w:p>
        </w:tc>
        <w:tc>
          <w:tcPr>
            <w:tcW w:w="2326" w:type="dxa"/>
            <w:gridSpan w:val="10"/>
            <w:tcBorders>
              <w:top w:val="nil"/>
              <w:left w:val="single" w:sz="18" w:space="0" w:color="auto"/>
              <w:bottom w:val="nil"/>
              <w:right w:val="nil"/>
            </w:tcBorders>
          </w:tcPr>
          <w:p w:rsidR="00475083" w:rsidRPr="00BF2B73" w:rsidRDefault="00475083">
            <w:pPr>
              <w:tabs>
                <w:tab w:val="left" w:pos="360"/>
              </w:tabs>
              <w:ind w:left="120" w:right="-1"/>
              <w:rPr>
                <w:sz w:val="20"/>
                <w:szCs w:val="20"/>
                <w:lang w:val="sr-Cyrl-CS"/>
              </w:rPr>
            </w:pPr>
          </w:p>
        </w:tc>
      </w:tr>
      <w:tr w:rsidR="00BF2B73" w:rsidRPr="00BF2B73" w:rsidTr="00475083">
        <w:trPr>
          <w:trHeight w:val="149"/>
        </w:trPr>
        <w:tc>
          <w:tcPr>
            <w:tcW w:w="1981" w:type="dxa"/>
            <w:tcBorders>
              <w:top w:val="nil"/>
              <w:left w:val="nil"/>
              <w:bottom w:val="nil"/>
              <w:right w:val="nil"/>
            </w:tcBorders>
          </w:tcPr>
          <w:p w:rsidR="00475083" w:rsidRPr="00BF2B73" w:rsidRDefault="00475083">
            <w:pPr>
              <w:tabs>
                <w:tab w:val="left" w:pos="360"/>
              </w:tabs>
              <w:ind w:left="120" w:right="-1"/>
              <w:rPr>
                <w:sz w:val="20"/>
                <w:szCs w:val="20"/>
                <w:lang w:val="sr-Cyrl-CS"/>
              </w:rPr>
            </w:pPr>
          </w:p>
        </w:tc>
        <w:tc>
          <w:tcPr>
            <w:tcW w:w="2326" w:type="dxa"/>
            <w:gridSpan w:val="4"/>
            <w:tcBorders>
              <w:top w:val="nil"/>
              <w:left w:val="nil"/>
              <w:bottom w:val="nil"/>
              <w:right w:val="nil"/>
            </w:tcBorders>
          </w:tcPr>
          <w:p w:rsidR="00475083" w:rsidRPr="00BF2B73" w:rsidRDefault="00475083">
            <w:pPr>
              <w:tabs>
                <w:tab w:val="left" w:pos="360"/>
              </w:tabs>
              <w:ind w:left="120" w:right="-1"/>
              <w:rPr>
                <w:sz w:val="20"/>
                <w:szCs w:val="20"/>
                <w:lang w:val="sr-Cyrl-CS"/>
              </w:rPr>
            </w:pPr>
          </w:p>
        </w:tc>
        <w:tc>
          <w:tcPr>
            <w:tcW w:w="1280" w:type="dxa"/>
            <w:gridSpan w:val="4"/>
            <w:tcBorders>
              <w:top w:val="nil"/>
              <w:left w:val="nil"/>
              <w:bottom w:val="nil"/>
              <w:right w:val="nil"/>
            </w:tcBorders>
          </w:tcPr>
          <w:p w:rsidR="00475083" w:rsidRPr="00BF2B73" w:rsidRDefault="00475083">
            <w:pPr>
              <w:tabs>
                <w:tab w:val="left" w:pos="360"/>
              </w:tabs>
              <w:ind w:left="120" w:right="-1"/>
              <w:rPr>
                <w:sz w:val="20"/>
                <w:szCs w:val="20"/>
                <w:lang w:val="sr-Cyrl-CS"/>
              </w:rPr>
            </w:pPr>
          </w:p>
        </w:tc>
        <w:tc>
          <w:tcPr>
            <w:tcW w:w="503" w:type="dxa"/>
            <w:gridSpan w:val="2"/>
            <w:tcBorders>
              <w:top w:val="nil"/>
              <w:left w:val="nil"/>
              <w:bottom w:val="single" w:sz="4" w:space="0" w:color="auto"/>
              <w:right w:val="nil"/>
            </w:tcBorders>
          </w:tcPr>
          <w:p w:rsidR="00475083" w:rsidRPr="00BF2B73" w:rsidRDefault="00475083">
            <w:pPr>
              <w:tabs>
                <w:tab w:val="left" w:pos="360"/>
              </w:tabs>
              <w:ind w:left="120" w:right="-1"/>
              <w:rPr>
                <w:sz w:val="20"/>
                <w:szCs w:val="20"/>
                <w:lang w:val="sr-Cyrl-CS"/>
              </w:rPr>
            </w:pPr>
          </w:p>
        </w:tc>
        <w:tc>
          <w:tcPr>
            <w:tcW w:w="411" w:type="dxa"/>
            <w:gridSpan w:val="2"/>
            <w:tcBorders>
              <w:top w:val="nil"/>
              <w:left w:val="nil"/>
              <w:bottom w:val="single" w:sz="4" w:space="0" w:color="auto"/>
              <w:right w:val="single" w:sz="18" w:space="0" w:color="auto"/>
            </w:tcBorders>
          </w:tcPr>
          <w:p w:rsidR="00475083" w:rsidRPr="00BF2B73" w:rsidRDefault="00475083">
            <w:pPr>
              <w:tabs>
                <w:tab w:val="left" w:pos="360"/>
              </w:tabs>
              <w:ind w:left="120" w:right="-1"/>
              <w:rPr>
                <w:sz w:val="20"/>
                <w:szCs w:val="20"/>
                <w:lang w:val="sr-Cyrl-CS"/>
              </w:rPr>
            </w:pPr>
          </w:p>
        </w:tc>
        <w:tc>
          <w:tcPr>
            <w:tcW w:w="1096" w:type="dxa"/>
            <w:gridSpan w:val="3"/>
            <w:tcBorders>
              <w:top w:val="single" w:sz="18" w:space="0" w:color="auto"/>
              <w:left w:val="single" w:sz="18" w:space="0" w:color="auto"/>
              <w:bottom w:val="single" w:sz="4" w:space="0" w:color="auto"/>
              <w:right w:val="nil"/>
            </w:tcBorders>
          </w:tcPr>
          <w:p w:rsidR="00475083" w:rsidRPr="00BF2B73" w:rsidRDefault="00475083">
            <w:pPr>
              <w:tabs>
                <w:tab w:val="left" w:pos="360"/>
              </w:tabs>
              <w:ind w:left="120" w:right="-1"/>
              <w:rPr>
                <w:sz w:val="20"/>
                <w:szCs w:val="20"/>
                <w:lang w:val="sr-Cyrl-CS"/>
              </w:rPr>
            </w:pPr>
          </w:p>
        </w:tc>
        <w:tc>
          <w:tcPr>
            <w:tcW w:w="239" w:type="dxa"/>
            <w:tcBorders>
              <w:top w:val="single" w:sz="18" w:space="0" w:color="auto"/>
              <w:left w:val="nil"/>
              <w:bottom w:val="nil"/>
              <w:right w:val="nil"/>
            </w:tcBorders>
          </w:tcPr>
          <w:p w:rsidR="00475083" w:rsidRPr="00BF2B73" w:rsidRDefault="00475083">
            <w:pPr>
              <w:tabs>
                <w:tab w:val="left" w:pos="360"/>
              </w:tabs>
              <w:ind w:left="120" w:right="-1"/>
              <w:rPr>
                <w:sz w:val="20"/>
                <w:szCs w:val="20"/>
                <w:lang w:val="sr-Cyrl-CS"/>
              </w:rPr>
            </w:pPr>
          </w:p>
        </w:tc>
        <w:tc>
          <w:tcPr>
            <w:tcW w:w="239" w:type="dxa"/>
            <w:gridSpan w:val="3"/>
            <w:tcBorders>
              <w:top w:val="single" w:sz="18" w:space="0" w:color="auto"/>
              <w:left w:val="nil"/>
              <w:bottom w:val="nil"/>
              <w:right w:val="nil"/>
            </w:tcBorders>
          </w:tcPr>
          <w:p w:rsidR="00475083" w:rsidRPr="00BF2B73" w:rsidRDefault="00475083">
            <w:pPr>
              <w:tabs>
                <w:tab w:val="left" w:pos="360"/>
              </w:tabs>
              <w:ind w:left="120" w:right="-1"/>
              <w:rPr>
                <w:sz w:val="20"/>
                <w:szCs w:val="20"/>
                <w:lang w:val="sr-Cyrl-CS"/>
              </w:rPr>
            </w:pPr>
          </w:p>
        </w:tc>
        <w:tc>
          <w:tcPr>
            <w:tcW w:w="934" w:type="dxa"/>
            <w:gridSpan w:val="2"/>
            <w:tcBorders>
              <w:top w:val="single" w:sz="18" w:space="0" w:color="auto"/>
              <w:left w:val="nil"/>
              <w:bottom w:val="single" w:sz="4" w:space="0" w:color="auto"/>
              <w:right w:val="single" w:sz="18" w:space="0" w:color="auto"/>
            </w:tcBorders>
          </w:tcPr>
          <w:p w:rsidR="00475083" w:rsidRPr="00BF2B73" w:rsidRDefault="00475083">
            <w:pPr>
              <w:tabs>
                <w:tab w:val="left" w:pos="360"/>
              </w:tabs>
              <w:ind w:left="120" w:right="-1"/>
              <w:rPr>
                <w:sz w:val="20"/>
                <w:szCs w:val="20"/>
                <w:lang w:val="sr-Cyrl-CS"/>
              </w:rPr>
            </w:pPr>
          </w:p>
        </w:tc>
        <w:tc>
          <w:tcPr>
            <w:tcW w:w="647" w:type="dxa"/>
            <w:gridSpan w:val="3"/>
            <w:tcBorders>
              <w:top w:val="nil"/>
              <w:left w:val="single" w:sz="18" w:space="0" w:color="auto"/>
              <w:bottom w:val="single" w:sz="4" w:space="0" w:color="auto"/>
              <w:right w:val="nil"/>
            </w:tcBorders>
          </w:tcPr>
          <w:p w:rsidR="00475083" w:rsidRPr="00BF2B73" w:rsidRDefault="00475083">
            <w:pPr>
              <w:tabs>
                <w:tab w:val="left" w:pos="360"/>
              </w:tabs>
              <w:ind w:left="120" w:right="-1"/>
              <w:rPr>
                <w:sz w:val="20"/>
                <w:szCs w:val="20"/>
                <w:lang w:val="sr-Cyrl-CS"/>
              </w:rPr>
            </w:pPr>
          </w:p>
        </w:tc>
        <w:tc>
          <w:tcPr>
            <w:tcW w:w="503" w:type="dxa"/>
            <w:gridSpan w:val="2"/>
            <w:tcBorders>
              <w:top w:val="nil"/>
              <w:left w:val="nil"/>
              <w:bottom w:val="single" w:sz="4" w:space="0" w:color="auto"/>
              <w:right w:val="nil"/>
            </w:tcBorders>
          </w:tcPr>
          <w:p w:rsidR="00475083" w:rsidRPr="00BF2B73" w:rsidRDefault="00475083">
            <w:pPr>
              <w:tabs>
                <w:tab w:val="left" w:pos="360"/>
              </w:tabs>
              <w:ind w:left="120" w:right="-1"/>
              <w:rPr>
                <w:sz w:val="20"/>
                <w:szCs w:val="20"/>
                <w:lang w:val="sr-Cyrl-CS"/>
              </w:rPr>
            </w:pPr>
          </w:p>
        </w:tc>
      </w:tr>
      <w:tr w:rsidR="00BF2B73" w:rsidRPr="00BF2B73" w:rsidTr="00475083">
        <w:trPr>
          <w:cantSplit/>
          <w:trHeight w:val="149"/>
        </w:trPr>
        <w:tc>
          <w:tcPr>
            <w:tcW w:w="1981" w:type="dxa"/>
            <w:tcBorders>
              <w:top w:val="nil"/>
              <w:left w:val="nil"/>
              <w:bottom w:val="nil"/>
              <w:right w:val="nil"/>
            </w:tcBorders>
          </w:tcPr>
          <w:p w:rsidR="00475083" w:rsidRPr="00BF2B73" w:rsidRDefault="00475083">
            <w:pPr>
              <w:tabs>
                <w:tab w:val="left" w:pos="360"/>
              </w:tabs>
              <w:ind w:left="120" w:right="-1"/>
              <w:rPr>
                <w:sz w:val="20"/>
                <w:szCs w:val="20"/>
                <w:lang w:val="sr-Cyrl-CS"/>
              </w:rPr>
            </w:pPr>
          </w:p>
        </w:tc>
        <w:tc>
          <w:tcPr>
            <w:tcW w:w="2326" w:type="dxa"/>
            <w:gridSpan w:val="4"/>
            <w:tcBorders>
              <w:top w:val="nil"/>
              <w:left w:val="nil"/>
              <w:bottom w:val="nil"/>
              <w:right w:val="nil"/>
            </w:tcBorders>
          </w:tcPr>
          <w:p w:rsidR="00475083" w:rsidRPr="00BF2B73" w:rsidRDefault="00475083">
            <w:pPr>
              <w:tabs>
                <w:tab w:val="left" w:pos="360"/>
              </w:tabs>
              <w:ind w:left="120" w:right="-1"/>
              <w:rPr>
                <w:sz w:val="20"/>
                <w:szCs w:val="20"/>
                <w:lang w:val="sr-Cyrl-CS"/>
              </w:rPr>
            </w:pPr>
          </w:p>
        </w:tc>
        <w:tc>
          <w:tcPr>
            <w:tcW w:w="1280" w:type="dxa"/>
            <w:gridSpan w:val="4"/>
            <w:tcBorders>
              <w:top w:val="nil"/>
              <w:left w:val="nil"/>
              <w:bottom w:val="nil"/>
              <w:right w:val="single" w:sz="4" w:space="0" w:color="auto"/>
            </w:tcBorders>
          </w:tcPr>
          <w:p w:rsidR="00475083" w:rsidRPr="00BF2B73" w:rsidRDefault="00475083">
            <w:pPr>
              <w:tabs>
                <w:tab w:val="left" w:pos="360"/>
              </w:tabs>
              <w:ind w:left="120" w:right="-1"/>
              <w:rPr>
                <w:sz w:val="20"/>
                <w:szCs w:val="20"/>
                <w:lang w:val="sr-Cyrl-CS"/>
              </w:rPr>
            </w:pPr>
          </w:p>
        </w:tc>
        <w:tc>
          <w:tcPr>
            <w:tcW w:w="2011" w:type="dxa"/>
            <w:gridSpan w:val="7"/>
            <w:vMerge w:val="restart"/>
            <w:tcBorders>
              <w:top w:val="single" w:sz="4" w:space="0" w:color="auto"/>
              <w:left w:val="single" w:sz="4" w:space="0" w:color="auto"/>
              <w:bottom w:val="single" w:sz="4" w:space="0" w:color="auto"/>
              <w:right w:val="single" w:sz="4" w:space="0" w:color="auto"/>
            </w:tcBorders>
            <w:shd w:val="clear" w:color="auto" w:fill="FBD4B4"/>
            <w:vAlign w:val="center"/>
            <w:hideMark/>
          </w:tcPr>
          <w:p w:rsidR="00475083" w:rsidRPr="00BF2B73" w:rsidRDefault="00475083">
            <w:pPr>
              <w:tabs>
                <w:tab w:val="left" w:pos="360"/>
              </w:tabs>
              <w:ind w:left="120" w:right="-1"/>
              <w:jc w:val="center"/>
              <w:rPr>
                <w:b/>
                <w:sz w:val="22"/>
                <w:lang w:val="sr-Cyrl-CS"/>
              </w:rPr>
            </w:pPr>
            <w:r w:rsidRPr="00BF2B73">
              <w:rPr>
                <w:b/>
                <w:sz w:val="22"/>
                <w:szCs w:val="22"/>
                <w:lang w:val="sr-Cyrl-CS"/>
              </w:rPr>
              <w:t>РЕШЕЊЕ</w:t>
            </w:r>
          </w:p>
          <w:p w:rsidR="00475083" w:rsidRPr="00BF2B73" w:rsidRDefault="00475083">
            <w:pPr>
              <w:tabs>
                <w:tab w:val="left" w:pos="360"/>
              </w:tabs>
              <w:ind w:left="120" w:right="-1"/>
              <w:jc w:val="center"/>
              <w:rPr>
                <w:sz w:val="20"/>
                <w:szCs w:val="20"/>
                <w:lang w:val="sr-Cyrl-CS"/>
              </w:rPr>
            </w:pPr>
            <w:r w:rsidRPr="00BF2B73">
              <w:rPr>
                <w:sz w:val="22"/>
                <w:szCs w:val="22"/>
                <w:lang w:val="sr-Cyrl-CS"/>
              </w:rPr>
              <w:t>о усвајању жалбе</w:t>
            </w:r>
          </w:p>
        </w:tc>
        <w:tc>
          <w:tcPr>
            <w:tcW w:w="239" w:type="dxa"/>
            <w:tcBorders>
              <w:top w:val="nil"/>
              <w:left w:val="single" w:sz="4" w:space="0" w:color="auto"/>
              <w:bottom w:val="nil"/>
              <w:right w:val="nil"/>
            </w:tcBorders>
          </w:tcPr>
          <w:p w:rsidR="00475083" w:rsidRPr="00BF2B73" w:rsidRDefault="00475083">
            <w:pPr>
              <w:tabs>
                <w:tab w:val="left" w:pos="360"/>
              </w:tabs>
              <w:ind w:left="120" w:right="-1"/>
              <w:rPr>
                <w:sz w:val="20"/>
                <w:szCs w:val="20"/>
                <w:lang w:val="sr-Cyrl-CS"/>
              </w:rPr>
            </w:pPr>
          </w:p>
        </w:tc>
        <w:tc>
          <w:tcPr>
            <w:tcW w:w="239" w:type="dxa"/>
            <w:gridSpan w:val="3"/>
            <w:tcBorders>
              <w:top w:val="nil"/>
              <w:left w:val="nil"/>
              <w:bottom w:val="nil"/>
              <w:right w:val="single" w:sz="4" w:space="0" w:color="auto"/>
            </w:tcBorders>
          </w:tcPr>
          <w:p w:rsidR="00475083" w:rsidRPr="00BF2B73" w:rsidRDefault="00475083">
            <w:pPr>
              <w:tabs>
                <w:tab w:val="left" w:pos="360"/>
              </w:tabs>
              <w:ind w:left="120" w:right="-1"/>
              <w:rPr>
                <w:sz w:val="20"/>
                <w:szCs w:val="20"/>
                <w:lang w:val="sr-Cyrl-CS"/>
              </w:rPr>
            </w:pPr>
          </w:p>
        </w:tc>
        <w:tc>
          <w:tcPr>
            <w:tcW w:w="2083" w:type="dxa"/>
            <w:gridSpan w:val="7"/>
            <w:vMerge w:val="restart"/>
            <w:tcBorders>
              <w:top w:val="single" w:sz="4" w:space="0" w:color="auto"/>
              <w:left w:val="single" w:sz="4" w:space="0" w:color="auto"/>
              <w:bottom w:val="single" w:sz="4" w:space="0" w:color="auto"/>
              <w:right w:val="single" w:sz="4" w:space="0" w:color="auto"/>
            </w:tcBorders>
            <w:shd w:val="clear" w:color="auto" w:fill="FBD4B4"/>
            <w:vAlign w:val="center"/>
            <w:hideMark/>
          </w:tcPr>
          <w:p w:rsidR="00475083" w:rsidRPr="00BF2B73" w:rsidRDefault="00475083">
            <w:pPr>
              <w:tabs>
                <w:tab w:val="left" w:pos="360"/>
              </w:tabs>
              <w:ind w:left="120" w:right="-1"/>
              <w:jc w:val="center"/>
              <w:rPr>
                <w:b/>
                <w:sz w:val="22"/>
                <w:lang w:val="sr-Cyrl-CS"/>
              </w:rPr>
            </w:pPr>
            <w:r w:rsidRPr="00BF2B73">
              <w:rPr>
                <w:b/>
                <w:sz w:val="22"/>
                <w:szCs w:val="22"/>
                <w:lang w:val="sr-Cyrl-CS"/>
              </w:rPr>
              <w:t>РЕШЕЊЕ</w:t>
            </w:r>
          </w:p>
          <w:p w:rsidR="00475083" w:rsidRPr="00BF2B73" w:rsidRDefault="00475083">
            <w:pPr>
              <w:tabs>
                <w:tab w:val="left" w:pos="360"/>
              </w:tabs>
              <w:ind w:left="120" w:right="-1"/>
              <w:jc w:val="center"/>
              <w:rPr>
                <w:sz w:val="20"/>
                <w:szCs w:val="20"/>
                <w:lang w:val="sr-Cyrl-CS"/>
              </w:rPr>
            </w:pPr>
            <w:r w:rsidRPr="00BF2B73">
              <w:rPr>
                <w:sz w:val="22"/>
                <w:szCs w:val="22"/>
                <w:lang w:val="sr-Cyrl-CS"/>
              </w:rPr>
              <w:t>о одбијању жалбе</w:t>
            </w:r>
          </w:p>
        </w:tc>
      </w:tr>
      <w:tr w:rsidR="00BF2B73" w:rsidRPr="00BF2B73" w:rsidTr="00475083">
        <w:trPr>
          <w:cantSplit/>
          <w:trHeight w:val="149"/>
        </w:trPr>
        <w:tc>
          <w:tcPr>
            <w:tcW w:w="1981" w:type="dxa"/>
            <w:tcBorders>
              <w:top w:val="nil"/>
              <w:left w:val="nil"/>
              <w:bottom w:val="nil"/>
              <w:right w:val="nil"/>
            </w:tcBorders>
          </w:tcPr>
          <w:p w:rsidR="00475083" w:rsidRPr="00BF2B73" w:rsidRDefault="00475083">
            <w:pPr>
              <w:tabs>
                <w:tab w:val="left" w:pos="360"/>
              </w:tabs>
              <w:ind w:left="120" w:right="-1"/>
              <w:rPr>
                <w:sz w:val="20"/>
                <w:szCs w:val="20"/>
                <w:lang w:val="sr-Cyrl-CS"/>
              </w:rPr>
            </w:pPr>
          </w:p>
        </w:tc>
        <w:tc>
          <w:tcPr>
            <w:tcW w:w="2326" w:type="dxa"/>
            <w:gridSpan w:val="4"/>
            <w:tcBorders>
              <w:top w:val="nil"/>
              <w:left w:val="nil"/>
              <w:bottom w:val="nil"/>
              <w:right w:val="nil"/>
            </w:tcBorders>
          </w:tcPr>
          <w:p w:rsidR="00475083" w:rsidRPr="00BF2B73" w:rsidRDefault="00475083">
            <w:pPr>
              <w:tabs>
                <w:tab w:val="left" w:pos="360"/>
              </w:tabs>
              <w:ind w:left="120" w:right="-1"/>
              <w:rPr>
                <w:sz w:val="20"/>
                <w:szCs w:val="20"/>
                <w:lang w:val="sr-Cyrl-CS"/>
              </w:rPr>
            </w:pPr>
          </w:p>
        </w:tc>
        <w:tc>
          <w:tcPr>
            <w:tcW w:w="1280" w:type="dxa"/>
            <w:gridSpan w:val="4"/>
            <w:tcBorders>
              <w:top w:val="nil"/>
              <w:left w:val="nil"/>
              <w:bottom w:val="nil"/>
              <w:right w:val="single" w:sz="4" w:space="0" w:color="auto"/>
            </w:tcBorders>
          </w:tcPr>
          <w:p w:rsidR="00475083" w:rsidRPr="00BF2B73" w:rsidRDefault="00475083">
            <w:pPr>
              <w:tabs>
                <w:tab w:val="left" w:pos="360"/>
              </w:tabs>
              <w:ind w:left="120" w:right="-1"/>
              <w:rPr>
                <w:sz w:val="20"/>
                <w:szCs w:val="20"/>
                <w:lang w:val="sr-Cyrl-CS"/>
              </w:rPr>
            </w:pPr>
          </w:p>
        </w:tc>
        <w:tc>
          <w:tcPr>
            <w:tcW w:w="3590" w:type="dxa"/>
            <w:gridSpan w:val="7"/>
            <w:vMerge/>
            <w:tcBorders>
              <w:top w:val="single" w:sz="4" w:space="0" w:color="auto"/>
              <w:left w:val="single" w:sz="4" w:space="0" w:color="auto"/>
              <w:bottom w:val="single" w:sz="4" w:space="0" w:color="auto"/>
              <w:right w:val="single" w:sz="4" w:space="0" w:color="auto"/>
            </w:tcBorders>
            <w:vAlign w:val="center"/>
            <w:hideMark/>
          </w:tcPr>
          <w:p w:rsidR="00475083" w:rsidRPr="00BF2B73" w:rsidRDefault="00475083">
            <w:pPr>
              <w:rPr>
                <w:sz w:val="20"/>
                <w:szCs w:val="20"/>
                <w:lang w:val="sr-Cyrl-CS"/>
              </w:rPr>
            </w:pPr>
          </w:p>
        </w:tc>
        <w:tc>
          <w:tcPr>
            <w:tcW w:w="239" w:type="dxa"/>
            <w:tcBorders>
              <w:top w:val="nil"/>
              <w:left w:val="single" w:sz="4" w:space="0" w:color="auto"/>
              <w:bottom w:val="nil"/>
              <w:right w:val="nil"/>
            </w:tcBorders>
          </w:tcPr>
          <w:p w:rsidR="00475083" w:rsidRPr="00BF2B73" w:rsidRDefault="00475083">
            <w:pPr>
              <w:tabs>
                <w:tab w:val="left" w:pos="360"/>
              </w:tabs>
              <w:ind w:left="120" w:right="-1"/>
              <w:rPr>
                <w:sz w:val="20"/>
                <w:szCs w:val="20"/>
                <w:lang w:val="sr-Cyrl-CS"/>
              </w:rPr>
            </w:pPr>
          </w:p>
        </w:tc>
        <w:tc>
          <w:tcPr>
            <w:tcW w:w="239" w:type="dxa"/>
            <w:gridSpan w:val="3"/>
            <w:tcBorders>
              <w:top w:val="nil"/>
              <w:left w:val="nil"/>
              <w:bottom w:val="nil"/>
              <w:right w:val="single" w:sz="4" w:space="0" w:color="auto"/>
            </w:tcBorders>
          </w:tcPr>
          <w:p w:rsidR="00475083" w:rsidRPr="00BF2B73" w:rsidRDefault="00475083">
            <w:pPr>
              <w:tabs>
                <w:tab w:val="left" w:pos="360"/>
              </w:tabs>
              <w:ind w:left="120" w:right="-1"/>
              <w:rPr>
                <w:sz w:val="20"/>
                <w:szCs w:val="20"/>
                <w:lang w:val="sr-Cyrl-CS"/>
              </w:rPr>
            </w:pPr>
          </w:p>
        </w:tc>
        <w:tc>
          <w:tcPr>
            <w:tcW w:w="5807" w:type="dxa"/>
            <w:gridSpan w:val="7"/>
            <w:vMerge/>
            <w:tcBorders>
              <w:top w:val="single" w:sz="4" w:space="0" w:color="auto"/>
              <w:left w:val="single" w:sz="4" w:space="0" w:color="auto"/>
              <w:bottom w:val="single" w:sz="4" w:space="0" w:color="auto"/>
              <w:right w:val="single" w:sz="4" w:space="0" w:color="auto"/>
            </w:tcBorders>
            <w:vAlign w:val="center"/>
            <w:hideMark/>
          </w:tcPr>
          <w:p w:rsidR="00475083" w:rsidRPr="00BF2B73" w:rsidRDefault="00475083">
            <w:pPr>
              <w:rPr>
                <w:sz w:val="20"/>
                <w:szCs w:val="20"/>
                <w:lang w:val="sr-Cyrl-CS"/>
              </w:rPr>
            </w:pPr>
          </w:p>
        </w:tc>
      </w:tr>
      <w:tr w:rsidR="00BF2B73" w:rsidRPr="00BF2B73" w:rsidTr="00475083">
        <w:trPr>
          <w:cantSplit/>
          <w:trHeight w:val="149"/>
        </w:trPr>
        <w:tc>
          <w:tcPr>
            <w:tcW w:w="1981" w:type="dxa"/>
            <w:tcBorders>
              <w:top w:val="nil"/>
              <w:left w:val="nil"/>
              <w:bottom w:val="nil"/>
              <w:right w:val="nil"/>
            </w:tcBorders>
          </w:tcPr>
          <w:p w:rsidR="00475083" w:rsidRPr="00BF2B73" w:rsidRDefault="00475083">
            <w:pPr>
              <w:tabs>
                <w:tab w:val="left" w:pos="360"/>
              </w:tabs>
              <w:ind w:left="120" w:right="-1"/>
              <w:rPr>
                <w:sz w:val="20"/>
                <w:szCs w:val="20"/>
                <w:lang w:val="sr-Cyrl-CS"/>
              </w:rPr>
            </w:pPr>
          </w:p>
        </w:tc>
        <w:tc>
          <w:tcPr>
            <w:tcW w:w="2326" w:type="dxa"/>
            <w:gridSpan w:val="4"/>
            <w:tcBorders>
              <w:top w:val="nil"/>
              <w:left w:val="nil"/>
              <w:bottom w:val="nil"/>
              <w:right w:val="nil"/>
            </w:tcBorders>
          </w:tcPr>
          <w:p w:rsidR="00475083" w:rsidRPr="00BF2B73" w:rsidRDefault="00475083">
            <w:pPr>
              <w:tabs>
                <w:tab w:val="left" w:pos="360"/>
              </w:tabs>
              <w:ind w:left="120" w:right="-1"/>
              <w:rPr>
                <w:sz w:val="20"/>
                <w:szCs w:val="20"/>
                <w:lang w:val="sr-Cyrl-CS"/>
              </w:rPr>
            </w:pPr>
          </w:p>
        </w:tc>
        <w:tc>
          <w:tcPr>
            <w:tcW w:w="1280" w:type="dxa"/>
            <w:gridSpan w:val="4"/>
            <w:tcBorders>
              <w:top w:val="nil"/>
              <w:left w:val="nil"/>
              <w:bottom w:val="nil"/>
              <w:right w:val="single" w:sz="4" w:space="0" w:color="auto"/>
            </w:tcBorders>
          </w:tcPr>
          <w:p w:rsidR="00475083" w:rsidRPr="00BF2B73" w:rsidRDefault="00475083">
            <w:pPr>
              <w:tabs>
                <w:tab w:val="left" w:pos="360"/>
              </w:tabs>
              <w:ind w:left="120" w:right="-1"/>
              <w:rPr>
                <w:sz w:val="20"/>
                <w:szCs w:val="20"/>
                <w:lang w:val="sr-Cyrl-CS"/>
              </w:rPr>
            </w:pPr>
          </w:p>
        </w:tc>
        <w:tc>
          <w:tcPr>
            <w:tcW w:w="3590" w:type="dxa"/>
            <w:gridSpan w:val="7"/>
            <w:vMerge/>
            <w:tcBorders>
              <w:top w:val="single" w:sz="4" w:space="0" w:color="auto"/>
              <w:left w:val="single" w:sz="4" w:space="0" w:color="auto"/>
              <w:bottom w:val="single" w:sz="4" w:space="0" w:color="auto"/>
              <w:right w:val="single" w:sz="4" w:space="0" w:color="auto"/>
            </w:tcBorders>
            <w:vAlign w:val="center"/>
            <w:hideMark/>
          </w:tcPr>
          <w:p w:rsidR="00475083" w:rsidRPr="00BF2B73" w:rsidRDefault="00475083">
            <w:pPr>
              <w:rPr>
                <w:sz w:val="20"/>
                <w:szCs w:val="20"/>
                <w:lang w:val="sr-Cyrl-CS"/>
              </w:rPr>
            </w:pPr>
          </w:p>
        </w:tc>
        <w:tc>
          <w:tcPr>
            <w:tcW w:w="239" w:type="dxa"/>
            <w:tcBorders>
              <w:top w:val="nil"/>
              <w:left w:val="single" w:sz="4" w:space="0" w:color="auto"/>
              <w:bottom w:val="nil"/>
              <w:right w:val="nil"/>
            </w:tcBorders>
          </w:tcPr>
          <w:p w:rsidR="00475083" w:rsidRPr="00BF2B73" w:rsidRDefault="00475083">
            <w:pPr>
              <w:tabs>
                <w:tab w:val="left" w:pos="360"/>
              </w:tabs>
              <w:ind w:left="120" w:right="-1"/>
              <w:rPr>
                <w:sz w:val="20"/>
                <w:szCs w:val="20"/>
                <w:lang w:val="sr-Cyrl-CS"/>
              </w:rPr>
            </w:pPr>
          </w:p>
        </w:tc>
        <w:tc>
          <w:tcPr>
            <w:tcW w:w="239" w:type="dxa"/>
            <w:gridSpan w:val="3"/>
            <w:tcBorders>
              <w:top w:val="nil"/>
              <w:left w:val="nil"/>
              <w:bottom w:val="nil"/>
              <w:right w:val="single" w:sz="4" w:space="0" w:color="auto"/>
            </w:tcBorders>
          </w:tcPr>
          <w:p w:rsidR="00475083" w:rsidRPr="00BF2B73" w:rsidRDefault="00475083">
            <w:pPr>
              <w:tabs>
                <w:tab w:val="left" w:pos="360"/>
              </w:tabs>
              <w:ind w:left="120" w:right="-1"/>
              <w:rPr>
                <w:sz w:val="20"/>
                <w:szCs w:val="20"/>
                <w:lang w:val="sr-Cyrl-CS"/>
              </w:rPr>
            </w:pPr>
          </w:p>
        </w:tc>
        <w:tc>
          <w:tcPr>
            <w:tcW w:w="5807" w:type="dxa"/>
            <w:gridSpan w:val="7"/>
            <w:vMerge/>
            <w:tcBorders>
              <w:top w:val="single" w:sz="4" w:space="0" w:color="auto"/>
              <w:left w:val="single" w:sz="4" w:space="0" w:color="auto"/>
              <w:bottom w:val="single" w:sz="4" w:space="0" w:color="auto"/>
              <w:right w:val="single" w:sz="4" w:space="0" w:color="auto"/>
            </w:tcBorders>
            <w:vAlign w:val="center"/>
            <w:hideMark/>
          </w:tcPr>
          <w:p w:rsidR="00475083" w:rsidRPr="00BF2B73" w:rsidRDefault="00475083">
            <w:pPr>
              <w:rPr>
                <w:sz w:val="20"/>
                <w:szCs w:val="20"/>
                <w:lang w:val="sr-Cyrl-CS"/>
              </w:rPr>
            </w:pPr>
          </w:p>
        </w:tc>
      </w:tr>
      <w:tr w:rsidR="00BF2B73" w:rsidRPr="00BF2B73" w:rsidTr="00475083">
        <w:trPr>
          <w:trHeight w:val="149"/>
        </w:trPr>
        <w:tc>
          <w:tcPr>
            <w:tcW w:w="1981" w:type="dxa"/>
            <w:tcBorders>
              <w:top w:val="nil"/>
              <w:left w:val="nil"/>
              <w:bottom w:val="nil"/>
              <w:right w:val="nil"/>
            </w:tcBorders>
          </w:tcPr>
          <w:p w:rsidR="00475083" w:rsidRPr="00BF2B73" w:rsidRDefault="00475083">
            <w:pPr>
              <w:tabs>
                <w:tab w:val="left" w:pos="360"/>
              </w:tabs>
              <w:ind w:left="120" w:right="-1"/>
              <w:rPr>
                <w:sz w:val="20"/>
                <w:szCs w:val="20"/>
                <w:lang w:val="sr-Cyrl-CS"/>
              </w:rPr>
            </w:pPr>
          </w:p>
        </w:tc>
        <w:tc>
          <w:tcPr>
            <w:tcW w:w="2326" w:type="dxa"/>
            <w:gridSpan w:val="4"/>
            <w:tcBorders>
              <w:top w:val="nil"/>
              <w:left w:val="nil"/>
              <w:bottom w:val="nil"/>
              <w:right w:val="nil"/>
            </w:tcBorders>
          </w:tcPr>
          <w:p w:rsidR="00475083" w:rsidRPr="00BF2B73" w:rsidRDefault="00475083">
            <w:pPr>
              <w:tabs>
                <w:tab w:val="left" w:pos="360"/>
              </w:tabs>
              <w:ind w:left="120" w:right="-1"/>
              <w:rPr>
                <w:sz w:val="20"/>
                <w:szCs w:val="20"/>
                <w:lang w:val="sr-Cyrl-CS"/>
              </w:rPr>
            </w:pPr>
          </w:p>
        </w:tc>
        <w:tc>
          <w:tcPr>
            <w:tcW w:w="1280" w:type="dxa"/>
            <w:gridSpan w:val="4"/>
            <w:tcBorders>
              <w:top w:val="nil"/>
              <w:left w:val="nil"/>
              <w:bottom w:val="nil"/>
              <w:right w:val="nil"/>
            </w:tcBorders>
          </w:tcPr>
          <w:p w:rsidR="00475083" w:rsidRPr="00BF2B73" w:rsidRDefault="00475083">
            <w:pPr>
              <w:tabs>
                <w:tab w:val="left" w:pos="360"/>
              </w:tabs>
              <w:ind w:left="120" w:right="-1"/>
              <w:rPr>
                <w:sz w:val="20"/>
                <w:szCs w:val="20"/>
                <w:lang w:val="sr-Cyrl-CS"/>
              </w:rPr>
            </w:pPr>
          </w:p>
        </w:tc>
        <w:tc>
          <w:tcPr>
            <w:tcW w:w="2011" w:type="dxa"/>
            <w:gridSpan w:val="7"/>
            <w:tcBorders>
              <w:top w:val="single" w:sz="4" w:space="0" w:color="auto"/>
              <w:left w:val="nil"/>
              <w:bottom w:val="nil"/>
              <w:right w:val="nil"/>
            </w:tcBorders>
          </w:tcPr>
          <w:p w:rsidR="00475083" w:rsidRPr="00BF2B73" w:rsidRDefault="00475083">
            <w:pPr>
              <w:tabs>
                <w:tab w:val="left" w:pos="360"/>
              </w:tabs>
              <w:ind w:left="120" w:right="-1"/>
              <w:rPr>
                <w:sz w:val="20"/>
                <w:szCs w:val="20"/>
                <w:lang w:val="sr-Cyrl-CS"/>
              </w:rPr>
            </w:pPr>
          </w:p>
        </w:tc>
        <w:tc>
          <w:tcPr>
            <w:tcW w:w="319" w:type="dxa"/>
            <w:gridSpan w:val="2"/>
            <w:tcBorders>
              <w:top w:val="nil"/>
              <w:left w:val="nil"/>
              <w:bottom w:val="nil"/>
              <w:right w:val="nil"/>
            </w:tcBorders>
          </w:tcPr>
          <w:p w:rsidR="00475083" w:rsidRPr="00BF2B73" w:rsidRDefault="00475083">
            <w:pPr>
              <w:tabs>
                <w:tab w:val="left" w:pos="360"/>
              </w:tabs>
              <w:ind w:left="120" w:right="-1"/>
              <w:rPr>
                <w:sz w:val="20"/>
                <w:szCs w:val="20"/>
                <w:lang w:val="sr-Cyrl-CS"/>
              </w:rPr>
            </w:pPr>
          </w:p>
        </w:tc>
        <w:tc>
          <w:tcPr>
            <w:tcW w:w="319" w:type="dxa"/>
            <w:gridSpan w:val="3"/>
            <w:tcBorders>
              <w:top w:val="nil"/>
              <w:left w:val="nil"/>
              <w:bottom w:val="nil"/>
              <w:right w:val="nil"/>
            </w:tcBorders>
          </w:tcPr>
          <w:p w:rsidR="00475083" w:rsidRPr="00BF2B73" w:rsidRDefault="00475083">
            <w:pPr>
              <w:tabs>
                <w:tab w:val="left" w:pos="360"/>
              </w:tabs>
              <w:ind w:left="120" w:right="-1"/>
              <w:rPr>
                <w:sz w:val="20"/>
                <w:szCs w:val="20"/>
                <w:lang w:val="sr-Cyrl-CS"/>
              </w:rPr>
            </w:pPr>
          </w:p>
        </w:tc>
        <w:tc>
          <w:tcPr>
            <w:tcW w:w="822" w:type="dxa"/>
            <w:gridSpan w:val="2"/>
            <w:tcBorders>
              <w:top w:val="nil"/>
              <w:left w:val="nil"/>
              <w:bottom w:val="nil"/>
              <w:right w:val="single" w:sz="18" w:space="0" w:color="auto"/>
            </w:tcBorders>
          </w:tcPr>
          <w:p w:rsidR="00475083" w:rsidRPr="00BF2B73" w:rsidRDefault="00475083">
            <w:pPr>
              <w:tabs>
                <w:tab w:val="left" w:pos="360"/>
              </w:tabs>
              <w:ind w:left="120" w:right="-1"/>
              <w:rPr>
                <w:sz w:val="20"/>
                <w:szCs w:val="20"/>
                <w:lang w:val="sr-Cyrl-CS"/>
              </w:rPr>
            </w:pPr>
          </w:p>
        </w:tc>
        <w:tc>
          <w:tcPr>
            <w:tcW w:w="457" w:type="dxa"/>
            <w:tcBorders>
              <w:top w:val="nil"/>
              <w:left w:val="single" w:sz="18" w:space="0" w:color="auto"/>
              <w:bottom w:val="nil"/>
              <w:right w:val="nil"/>
            </w:tcBorders>
          </w:tcPr>
          <w:p w:rsidR="00475083" w:rsidRPr="00BF2B73" w:rsidRDefault="00475083">
            <w:pPr>
              <w:tabs>
                <w:tab w:val="left" w:pos="360"/>
              </w:tabs>
              <w:ind w:left="120" w:right="-1"/>
              <w:rPr>
                <w:sz w:val="20"/>
                <w:szCs w:val="20"/>
                <w:lang w:val="sr-Cyrl-CS"/>
              </w:rPr>
            </w:pPr>
          </w:p>
        </w:tc>
        <w:tc>
          <w:tcPr>
            <w:tcW w:w="646" w:type="dxa"/>
            <w:gridSpan w:val="3"/>
            <w:tcBorders>
              <w:top w:val="nil"/>
              <w:left w:val="nil"/>
              <w:bottom w:val="nil"/>
              <w:right w:val="nil"/>
            </w:tcBorders>
          </w:tcPr>
          <w:p w:rsidR="00475083" w:rsidRPr="00BF2B73" w:rsidRDefault="00475083">
            <w:pPr>
              <w:tabs>
                <w:tab w:val="left" w:pos="360"/>
              </w:tabs>
              <w:ind w:left="120" w:right="-1"/>
              <w:rPr>
                <w:sz w:val="20"/>
                <w:szCs w:val="20"/>
                <w:lang w:val="sr-Cyrl-CS"/>
              </w:rPr>
            </w:pPr>
          </w:p>
        </w:tc>
      </w:tr>
      <w:tr w:rsidR="00BF2B73" w:rsidRPr="00BF2B73" w:rsidTr="00475083">
        <w:trPr>
          <w:trHeight w:val="149"/>
        </w:trPr>
        <w:tc>
          <w:tcPr>
            <w:tcW w:w="1981" w:type="dxa"/>
            <w:tcBorders>
              <w:top w:val="nil"/>
              <w:left w:val="nil"/>
              <w:bottom w:val="nil"/>
              <w:right w:val="nil"/>
            </w:tcBorders>
          </w:tcPr>
          <w:p w:rsidR="00475083" w:rsidRPr="00BF2B73" w:rsidRDefault="00475083">
            <w:pPr>
              <w:tabs>
                <w:tab w:val="left" w:pos="360"/>
              </w:tabs>
              <w:ind w:left="120" w:right="-1"/>
              <w:rPr>
                <w:sz w:val="20"/>
                <w:szCs w:val="20"/>
                <w:lang w:val="sr-Cyrl-CS"/>
              </w:rPr>
            </w:pPr>
          </w:p>
        </w:tc>
        <w:tc>
          <w:tcPr>
            <w:tcW w:w="2326" w:type="dxa"/>
            <w:gridSpan w:val="4"/>
            <w:tcBorders>
              <w:top w:val="nil"/>
              <w:left w:val="nil"/>
              <w:bottom w:val="nil"/>
              <w:right w:val="nil"/>
            </w:tcBorders>
          </w:tcPr>
          <w:p w:rsidR="00475083" w:rsidRPr="00BF2B73" w:rsidRDefault="00475083">
            <w:pPr>
              <w:tabs>
                <w:tab w:val="left" w:pos="360"/>
              </w:tabs>
              <w:ind w:left="120" w:right="-1"/>
              <w:rPr>
                <w:sz w:val="20"/>
                <w:szCs w:val="20"/>
                <w:lang w:val="sr-Cyrl-CS"/>
              </w:rPr>
            </w:pPr>
          </w:p>
        </w:tc>
        <w:tc>
          <w:tcPr>
            <w:tcW w:w="1280" w:type="dxa"/>
            <w:gridSpan w:val="4"/>
            <w:tcBorders>
              <w:top w:val="nil"/>
              <w:left w:val="nil"/>
              <w:bottom w:val="nil"/>
              <w:right w:val="nil"/>
            </w:tcBorders>
          </w:tcPr>
          <w:p w:rsidR="00475083" w:rsidRPr="00BF2B73" w:rsidRDefault="00475083">
            <w:pPr>
              <w:tabs>
                <w:tab w:val="left" w:pos="360"/>
              </w:tabs>
              <w:ind w:left="120" w:right="-1"/>
              <w:rPr>
                <w:sz w:val="20"/>
                <w:szCs w:val="20"/>
                <w:lang w:val="sr-Cyrl-CS"/>
              </w:rPr>
            </w:pPr>
          </w:p>
        </w:tc>
        <w:tc>
          <w:tcPr>
            <w:tcW w:w="2011" w:type="dxa"/>
            <w:gridSpan w:val="7"/>
            <w:tcBorders>
              <w:top w:val="nil"/>
              <w:left w:val="nil"/>
              <w:bottom w:val="nil"/>
              <w:right w:val="nil"/>
            </w:tcBorders>
          </w:tcPr>
          <w:p w:rsidR="00475083" w:rsidRPr="00BF2B73" w:rsidRDefault="00475083">
            <w:pPr>
              <w:tabs>
                <w:tab w:val="left" w:pos="360"/>
              </w:tabs>
              <w:ind w:left="120" w:right="-1"/>
              <w:rPr>
                <w:sz w:val="20"/>
                <w:szCs w:val="20"/>
                <w:lang w:val="sr-Cyrl-CS"/>
              </w:rPr>
            </w:pPr>
          </w:p>
        </w:tc>
        <w:tc>
          <w:tcPr>
            <w:tcW w:w="319" w:type="dxa"/>
            <w:gridSpan w:val="2"/>
            <w:tcBorders>
              <w:top w:val="nil"/>
              <w:left w:val="nil"/>
              <w:bottom w:val="nil"/>
              <w:right w:val="nil"/>
            </w:tcBorders>
          </w:tcPr>
          <w:p w:rsidR="00475083" w:rsidRPr="00BF2B73" w:rsidRDefault="00475083">
            <w:pPr>
              <w:tabs>
                <w:tab w:val="left" w:pos="360"/>
              </w:tabs>
              <w:ind w:left="120" w:right="-1"/>
              <w:rPr>
                <w:sz w:val="20"/>
                <w:szCs w:val="20"/>
                <w:lang w:val="sr-Cyrl-CS"/>
              </w:rPr>
            </w:pPr>
          </w:p>
        </w:tc>
        <w:tc>
          <w:tcPr>
            <w:tcW w:w="319" w:type="dxa"/>
            <w:gridSpan w:val="3"/>
            <w:tcBorders>
              <w:top w:val="nil"/>
              <w:left w:val="nil"/>
              <w:bottom w:val="nil"/>
              <w:right w:val="nil"/>
            </w:tcBorders>
          </w:tcPr>
          <w:p w:rsidR="00475083" w:rsidRPr="00BF2B73" w:rsidRDefault="00475083">
            <w:pPr>
              <w:tabs>
                <w:tab w:val="left" w:pos="360"/>
              </w:tabs>
              <w:ind w:left="120" w:right="-1"/>
              <w:rPr>
                <w:sz w:val="20"/>
                <w:szCs w:val="20"/>
                <w:lang w:val="sr-Cyrl-CS"/>
              </w:rPr>
            </w:pPr>
          </w:p>
        </w:tc>
        <w:tc>
          <w:tcPr>
            <w:tcW w:w="822" w:type="dxa"/>
            <w:gridSpan w:val="2"/>
            <w:tcBorders>
              <w:top w:val="nil"/>
              <w:left w:val="nil"/>
              <w:bottom w:val="nil"/>
              <w:right w:val="single" w:sz="18" w:space="0" w:color="auto"/>
            </w:tcBorders>
          </w:tcPr>
          <w:p w:rsidR="00475083" w:rsidRPr="00BF2B73" w:rsidRDefault="00475083">
            <w:pPr>
              <w:tabs>
                <w:tab w:val="left" w:pos="360"/>
              </w:tabs>
              <w:ind w:left="120" w:right="-1"/>
              <w:rPr>
                <w:sz w:val="20"/>
                <w:szCs w:val="20"/>
                <w:lang w:val="sr-Cyrl-CS"/>
              </w:rPr>
            </w:pPr>
          </w:p>
        </w:tc>
        <w:tc>
          <w:tcPr>
            <w:tcW w:w="457" w:type="dxa"/>
            <w:tcBorders>
              <w:top w:val="nil"/>
              <w:left w:val="single" w:sz="18" w:space="0" w:color="auto"/>
              <w:bottom w:val="nil"/>
              <w:right w:val="nil"/>
            </w:tcBorders>
          </w:tcPr>
          <w:p w:rsidR="00475083" w:rsidRPr="00BF2B73" w:rsidRDefault="00475083">
            <w:pPr>
              <w:tabs>
                <w:tab w:val="left" w:pos="360"/>
              </w:tabs>
              <w:ind w:left="120" w:right="-1"/>
              <w:rPr>
                <w:sz w:val="20"/>
                <w:szCs w:val="20"/>
                <w:lang w:val="sr-Cyrl-CS"/>
              </w:rPr>
            </w:pPr>
          </w:p>
        </w:tc>
        <w:tc>
          <w:tcPr>
            <w:tcW w:w="646" w:type="dxa"/>
            <w:gridSpan w:val="3"/>
            <w:tcBorders>
              <w:top w:val="nil"/>
              <w:left w:val="nil"/>
              <w:bottom w:val="nil"/>
              <w:right w:val="nil"/>
            </w:tcBorders>
          </w:tcPr>
          <w:p w:rsidR="00475083" w:rsidRPr="00BF2B73" w:rsidRDefault="00475083">
            <w:pPr>
              <w:tabs>
                <w:tab w:val="left" w:pos="360"/>
              </w:tabs>
              <w:ind w:left="120" w:right="-1"/>
              <w:rPr>
                <w:sz w:val="20"/>
                <w:szCs w:val="20"/>
                <w:lang w:val="sr-Cyrl-CS"/>
              </w:rPr>
            </w:pPr>
          </w:p>
        </w:tc>
      </w:tr>
      <w:tr w:rsidR="00BF2B73" w:rsidRPr="00BF2B73" w:rsidTr="00475083">
        <w:trPr>
          <w:trHeight w:val="149"/>
        </w:trPr>
        <w:tc>
          <w:tcPr>
            <w:tcW w:w="1981" w:type="dxa"/>
            <w:tcBorders>
              <w:top w:val="nil"/>
              <w:left w:val="nil"/>
              <w:bottom w:val="nil"/>
              <w:right w:val="nil"/>
            </w:tcBorders>
          </w:tcPr>
          <w:p w:rsidR="00475083" w:rsidRPr="00BF2B73" w:rsidRDefault="00475083">
            <w:pPr>
              <w:tabs>
                <w:tab w:val="left" w:pos="360"/>
              </w:tabs>
              <w:ind w:left="120" w:right="-1"/>
              <w:rPr>
                <w:sz w:val="20"/>
                <w:szCs w:val="20"/>
                <w:lang w:val="sr-Cyrl-CS"/>
              </w:rPr>
            </w:pPr>
          </w:p>
        </w:tc>
        <w:tc>
          <w:tcPr>
            <w:tcW w:w="2326" w:type="dxa"/>
            <w:gridSpan w:val="4"/>
            <w:tcBorders>
              <w:top w:val="nil"/>
              <w:left w:val="nil"/>
              <w:bottom w:val="nil"/>
              <w:right w:val="nil"/>
            </w:tcBorders>
          </w:tcPr>
          <w:p w:rsidR="00475083" w:rsidRPr="00BF2B73" w:rsidRDefault="00475083">
            <w:pPr>
              <w:tabs>
                <w:tab w:val="left" w:pos="360"/>
              </w:tabs>
              <w:ind w:left="120" w:right="-1"/>
              <w:rPr>
                <w:sz w:val="20"/>
                <w:szCs w:val="20"/>
                <w:lang w:val="sr-Cyrl-CS"/>
              </w:rPr>
            </w:pPr>
          </w:p>
        </w:tc>
        <w:tc>
          <w:tcPr>
            <w:tcW w:w="1280" w:type="dxa"/>
            <w:gridSpan w:val="4"/>
            <w:tcBorders>
              <w:top w:val="nil"/>
              <w:left w:val="nil"/>
              <w:bottom w:val="nil"/>
              <w:right w:val="nil"/>
            </w:tcBorders>
          </w:tcPr>
          <w:p w:rsidR="00475083" w:rsidRPr="00BF2B73" w:rsidRDefault="00475083">
            <w:pPr>
              <w:tabs>
                <w:tab w:val="left" w:pos="360"/>
              </w:tabs>
              <w:ind w:left="120" w:right="-1"/>
              <w:rPr>
                <w:sz w:val="20"/>
                <w:szCs w:val="20"/>
                <w:lang w:val="sr-Cyrl-CS"/>
              </w:rPr>
            </w:pPr>
          </w:p>
        </w:tc>
        <w:tc>
          <w:tcPr>
            <w:tcW w:w="2011" w:type="dxa"/>
            <w:gridSpan w:val="7"/>
            <w:tcBorders>
              <w:top w:val="nil"/>
              <w:left w:val="nil"/>
              <w:bottom w:val="nil"/>
              <w:right w:val="nil"/>
            </w:tcBorders>
          </w:tcPr>
          <w:p w:rsidR="00475083" w:rsidRPr="00BF2B73" w:rsidRDefault="00475083">
            <w:pPr>
              <w:tabs>
                <w:tab w:val="left" w:pos="360"/>
              </w:tabs>
              <w:ind w:left="120" w:right="-1"/>
              <w:rPr>
                <w:sz w:val="20"/>
                <w:szCs w:val="20"/>
                <w:lang w:val="sr-Cyrl-CS"/>
              </w:rPr>
            </w:pPr>
          </w:p>
        </w:tc>
        <w:tc>
          <w:tcPr>
            <w:tcW w:w="319" w:type="dxa"/>
            <w:gridSpan w:val="2"/>
            <w:tcBorders>
              <w:top w:val="nil"/>
              <w:left w:val="nil"/>
              <w:bottom w:val="nil"/>
              <w:right w:val="nil"/>
            </w:tcBorders>
          </w:tcPr>
          <w:p w:rsidR="00475083" w:rsidRPr="00BF2B73" w:rsidRDefault="00475083">
            <w:pPr>
              <w:tabs>
                <w:tab w:val="left" w:pos="360"/>
              </w:tabs>
              <w:ind w:left="120" w:right="-1"/>
              <w:rPr>
                <w:sz w:val="20"/>
                <w:szCs w:val="20"/>
                <w:lang w:val="sr-Cyrl-CS"/>
              </w:rPr>
            </w:pPr>
          </w:p>
        </w:tc>
        <w:tc>
          <w:tcPr>
            <w:tcW w:w="319" w:type="dxa"/>
            <w:gridSpan w:val="3"/>
            <w:tcBorders>
              <w:top w:val="nil"/>
              <w:left w:val="nil"/>
              <w:bottom w:val="nil"/>
              <w:right w:val="nil"/>
            </w:tcBorders>
          </w:tcPr>
          <w:p w:rsidR="00475083" w:rsidRPr="00BF2B73" w:rsidRDefault="00475083">
            <w:pPr>
              <w:tabs>
                <w:tab w:val="left" w:pos="360"/>
              </w:tabs>
              <w:ind w:left="120" w:right="-1"/>
              <w:rPr>
                <w:sz w:val="20"/>
                <w:szCs w:val="20"/>
                <w:lang w:val="sr-Cyrl-CS"/>
              </w:rPr>
            </w:pPr>
          </w:p>
        </w:tc>
        <w:tc>
          <w:tcPr>
            <w:tcW w:w="822" w:type="dxa"/>
            <w:gridSpan w:val="2"/>
            <w:tcBorders>
              <w:top w:val="nil"/>
              <w:left w:val="nil"/>
              <w:bottom w:val="nil"/>
              <w:right w:val="single" w:sz="18" w:space="0" w:color="auto"/>
            </w:tcBorders>
          </w:tcPr>
          <w:p w:rsidR="00475083" w:rsidRPr="00BF2B73" w:rsidRDefault="00475083">
            <w:pPr>
              <w:tabs>
                <w:tab w:val="left" w:pos="360"/>
              </w:tabs>
              <w:ind w:left="120" w:right="-1"/>
              <w:rPr>
                <w:sz w:val="20"/>
                <w:szCs w:val="20"/>
                <w:lang w:val="sr-Cyrl-CS"/>
              </w:rPr>
            </w:pPr>
          </w:p>
        </w:tc>
        <w:tc>
          <w:tcPr>
            <w:tcW w:w="457" w:type="dxa"/>
            <w:tcBorders>
              <w:top w:val="nil"/>
              <w:left w:val="single" w:sz="18" w:space="0" w:color="auto"/>
              <w:bottom w:val="nil"/>
              <w:right w:val="nil"/>
            </w:tcBorders>
          </w:tcPr>
          <w:p w:rsidR="00475083" w:rsidRPr="00BF2B73" w:rsidRDefault="00475083">
            <w:pPr>
              <w:tabs>
                <w:tab w:val="left" w:pos="360"/>
              </w:tabs>
              <w:ind w:left="120" w:right="-1"/>
              <w:rPr>
                <w:sz w:val="20"/>
                <w:szCs w:val="20"/>
                <w:lang w:val="sr-Cyrl-CS"/>
              </w:rPr>
            </w:pPr>
          </w:p>
        </w:tc>
        <w:tc>
          <w:tcPr>
            <w:tcW w:w="646" w:type="dxa"/>
            <w:gridSpan w:val="3"/>
            <w:tcBorders>
              <w:top w:val="nil"/>
              <w:left w:val="nil"/>
              <w:bottom w:val="nil"/>
              <w:right w:val="nil"/>
            </w:tcBorders>
          </w:tcPr>
          <w:p w:rsidR="00475083" w:rsidRPr="00BF2B73" w:rsidRDefault="00475083">
            <w:pPr>
              <w:tabs>
                <w:tab w:val="left" w:pos="360"/>
              </w:tabs>
              <w:ind w:left="120" w:right="-1"/>
              <w:rPr>
                <w:sz w:val="20"/>
                <w:szCs w:val="20"/>
                <w:lang w:val="sr-Cyrl-CS"/>
              </w:rPr>
            </w:pPr>
          </w:p>
        </w:tc>
      </w:tr>
      <w:tr w:rsidR="00BF2B73" w:rsidRPr="00BF2B73" w:rsidTr="00475083">
        <w:trPr>
          <w:trHeight w:val="149"/>
        </w:trPr>
        <w:tc>
          <w:tcPr>
            <w:tcW w:w="1981" w:type="dxa"/>
            <w:tcBorders>
              <w:top w:val="nil"/>
              <w:left w:val="nil"/>
              <w:bottom w:val="nil"/>
              <w:right w:val="nil"/>
            </w:tcBorders>
          </w:tcPr>
          <w:p w:rsidR="00475083" w:rsidRPr="00BF2B73" w:rsidRDefault="00475083">
            <w:pPr>
              <w:tabs>
                <w:tab w:val="left" w:pos="360"/>
              </w:tabs>
              <w:ind w:left="120" w:right="-1"/>
              <w:rPr>
                <w:sz w:val="20"/>
                <w:szCs w:val="20"/>
                <w:lang w:val="sr-Cyrl-CS"/>
              </w:rPr>
            </w:pPr>
          </w:p>
        </w:tc>
        <w:tc>
          <w:tcPr>
            <w:tcW w:w="2326" w:type="dxa"/>
            <w:gridSpan w:val="4"/>
            <w:tcBorders>
              <w:top w:val="nil"/>
              <w:left w:val="nil"/>
              <w:bottom w:val="nil"/>
              <w:right w:val="nil"/>
            </w:tcBorders>
          </w:tcPr>
          <w:p w:rsidR="00475083" w:rsidRPr="00BF2B73" w:rsidRDefault="00475083">
            <w:pPr>
              <w:tabs>
                <w:tab w:val="left" w:pos="360"/>
              </w:tabs>
              <w:ind w:left="120" w:right="-1"/>
              <w:rPr>
                <w:sz w:val="20"/>
                <w:szCs w:val="20"/>
                <w:lang w:val="sr-Cyrl-CS"/>
              </w:rPr>
            </w:pPr>
          </w:p>
        </w:tc>
        <w:tc>
          <w:tcPr>
            <w:tcW w:w="1280" w:type="dxa"/>
            <w:gridSpan w:val="4"/>
            <w:tcBorders>
              <w:top w:val="nil"/>
              <w:left w:val="nil"/>
              <w:bottom w:val="nil"/>
              <w:right w:val="nil"/>
            </w:tcBorders>
          </w:tcPr>
          <w:p w:rsidR="00475083" w:rsidRPr="00BF2B73" w:rsidRDefault="00475083">
            <w:pPr>
              <w:tabs>
                <w:tab w:val="left" w:pos="360"/>
              </w:tabs>
              <w:ind w:left="120" w:right="-1"/>
              <w:rPr>
                <w:sz w:val="20"/>
                <w:szCs w:val="20"/>
                <w:lang w:val="sr-Cyrl-CS"/>
              </w:rPr>
            </w:pPr>
          </w:p>
        </w:tc>
        <w:tc>
          <w:tcPr>
            <w:tcW w:w="2011" w:type="dxa"/>
            <w:gridSpan w:val="7"/>
            <w:tcBorders>
              <w:top w:val="nil"/>
              <w:left w:val="nil"/>
              <w:bottom w:val="nil"/>
              <w:right w:val="nil"/>
            </w:tcBorders>
          </w:tcPr>
          <w:p w:rsidR="00475083" w:rsidRPr="00BF2B73" w:rsidRDefault="00475083">
            <w:pPr>
              <w:tabs>
                <w:tab w:val="left" w:pos="360"/>
              </w:tabs>
              <w:ind w:left="120" w:right="-1"/>
              <w:rPr>
                <w:sz w:val="20"/>
                <w:szCs w:val="20"/>
                <w:lang w:val="sr-Cyrl-CS"/>
              </w:rPr>
            </w:pPr>
          </w:p>
        </w:tc>
        <w:tc>
          <w:tcPr>
            <w:tcW w:w="319" w:type="dxa"/>
            <w:gridSpan w:val="2"/>
            <w:tcBorders>
              <w:top w:val="nil"/>
              <w:left w:val="nil"/>
              <w:bottom w:val="nil"/>
              <w:right w:val="nil"/>
            </w:tcBorders>
          </w:tcPr>
          <w:p w:rsidR="00475083" w:rsidRPr="00BF2B73" w:rsidRDefault="00475083">
            <w:pPr>
              <w:tabs>
                <w:tab w:val="left" w:pos="360"/>
              </w:tabs>
              <w:ind w:left="120" w:right="-1"/>
              <w:rPr>
                <w:sz w:val="20"/>
                <w:szCs w:val="20"/>
                <w:lang w:val="sr-Cyrl-CS"/>
              </w:rPr>
            </w:pPr>
          </w:p>
        </w:tc>
        <w:tc>
          <w:tcPr>
            <w:tcW w:w="319" w:type="dxa"/>
            <w:gridSpan w:val="3"/>
            <w:tcBorders>
              <w:top w:val="nil"/>
              <w:left w:val="nil"/>
              <w:bottom w:val="single" w:sz="4" w:space="0" w:color="auto"/>
              <w:right w:val="nil"/>
            </w:tcBorders>
          </w:tcPr>
          <w:p w:rsidR="00475083" w:rsidRPr="00BF2B73" w:rsidRDefault="00475083">
            <w:pPr>
              <w:tabs>
                <w:tab w:val="left" w:pos="360"/>
              </w:tabs>
              <w:ind w:left="120" w:right="-1"/>
              <w:rPr>
                <w:sz w:val="20"/>
                <w:szCs w:val="20"/>
                <w:lang w:val="sr-Cyrl-CS"/>
              </w:rPr>
            </w:pPr>
          </w:p>
        </w:tc>
        <w:tc>
          <w:tcPr>
            <w:tcW w:w="822" w:type="dxa"/>
            <w:gridSpan w:val="2"/>
            <w:tcBorders>
              <w:top w:val="nil"/>
              <w:left w:val="nil"/>
              <w:bottom w:val="single" w:sz="4" w:space="0" w:color="auto"/>
              <w:right w:val="single" w:sz="18" w:space="0" w:color="auto"/>
            </w:tcBorders>
          </w:tcPr>
          <w:p w:rsidR="00475083" w:rsidRPr="00BF2B73" w:rsidRDefault="00475083">
            <w:pPr>
              <w:tabs>
                <w:tab w:val="left" w:pos="360"/>
              </w:tabs>
              <w:ind w:left="120" w:right="-1"/>
              <w:rPr>
                <w:sz w:val="20"/>
                <w:szCs w:val="20"/>
                <w:lang w:val="sr-Cyrl-CS"/>
              </w:rPr>
            </w:pPr>
          </w:p>
        </w:tc>
        <w:tc>
          <w:tcPr>
            <w:tcW w:w="457" w:type="dxa"/>
            <w:tcBorders>
              <w:top w:val="nil"/>
              <w:left w:val="single" w:sz="18" w:space="0" w:color="auto"/>
              <w:bottom w:val="single" w:sz="4" w:space="0" w:color="auto"/>
              <w:right w:val="nil"/>
            </w:tcBorders>
          </w:tcPr>
          <w:p w:rsidR="00475083" w:rsidRPr="00BF2B73" w:rsidRDefault="00475083">
            <w:pPr>
              <w:tabs>
                <w:tab w:val="left" w:pos="360"/>
              </w:tabs>
              <w:ind w:left="120" w:right="-1"/>
              <w:rPr>
                <w:sz w:val="20"/>
                <w:szCs w:val="20"/>
                <w:lang w:val="sr-Cyrl-CS"/>
              </w:rPr>
            </w:pPr>
          </w:p>
        </w:tc>
        <w:tc>
          <w:tcPr>
            <w:tcW w:w="646" w:type="dxa"/>
            <w:gridSpan w:val="3"/>
            <w:tcBorders>
              <w:top w:val="nil"/>
              <w:left w:val="nil"/>
              <w:bottom w:val="single" w:sz="4" w:space="0" w:color="auto"/>
              <w:right w:val="nil"/>
            </w:tcBorders>
          </w:tcPr>
          <w:p w:rsidR="00475083" w:rsidRPr="00BF2B73" w:rsidRDefault="00475083">
            <w:pPr>
              <w:tabs>
                <w:tab w:val="left" w:pos="360"/>
              </w:tabs>
              <w:ind w:left="120" w:right="-1"/>
              <w:rPr>
                <w:sz w:val="20"/>
                <w:szCs w:val="20"/>
                <w:lang w:val="sr-Cyrl-CS"/>
              </w:rPr>
            </w:pPr>
          </w:p>
        </w:tc>
      </w:tr>
      <w:tr w:rsidR="00BF2B73" w:rsidRPr="00BF2B73" w:rsidTr="00475083">
        <w:trPr>
          <w:cantSplit/>
          <w:trHeight w:val="149"/>
        </w:trPr>
        <w:tc>
          <w:tcPr>
            <w:tcW w:w="1981" w:type="dxa"/>
            <w:tcBorders>
              <w:top w:val="nil"/>
              <w:left w:val="nil"/>
              <w:bottom w:val="nil"/>
              <w:right w:val="nil"/>
            </w:tcBorders>
          </w:tcPr>
          <w:p w:rsidR="00475083" w:rsidRPr="00BF2B73" w:rsidRDefault="00475083">
            <w:pPr>
              <w:tabs>
                <w:tab w:val="left" w:pos="360"/>
              </w:tabs>
              <w:ind w:left="120" w:right="-1"/>
              <w:rPr>
                <w:sz w:val="20"/>
                <w:szCs w:val="20"/>
                <w:lang w:val="sr-Cyrl-CS"/>
              </w:rPr>
            </w:pPr>
          </w:p>
        </w:tc>
        <w:tc>
          <w:tcPr>
            <w:tcW w:w="2326" w:type="dxa"/>
            <w:gridSpan w:val="4"/>
            <w:tcBorders>
              <w:top w:val="nil"/>
              <w:left w:val="nil"/>
              <w:bottom w:val="nil"/>
              <w:right w:val="nil"/>
            </w:tcBorders>
          </w:tcPr>
          <w:p w:rsidR="00475083" w:rsidRPr="00BF2B73" w:rsidRDefault="00475083">
            <w:pPr>
              <w:tabs>
                <w:tab w:val="left" w:pos="360"/>
              </w:tabs>
              <w:ind w:left="120" w:right="-1"/>
              <w:rPr>
                <w:sz w:val="20"/>
                <w:szCs w:val="20"/>
                <w:lang w:val="sr-Cyrl-CS"/>
              </w:rPr>
            </w:pPr>
          </w:p>
        </w:tc>
        <w:tc>
          <w:tcPr>
            <w:tcW w:w="1280" w:type="dxa"/>
            <w:gridSpan w:val="4"/>
            <w:tcBorders>
              <w:top w:val="nil"/>
              <w:left w:val="nil"/>
              <w:bottom w:val="nil"/>
              <w:right w:val="nil"/>
            </w:tcBorders>
          </w:tcPr>
          <w:p w:rsidR="00475083" w:rsidRPr="00BF2B73" w:rsidRDefault="00475083">
            <w:pPr>
              <w:tabs>
                <w:tab w:val="left" w:pos="360"/>
              </w:tabs>
              <w:ind w:left="120" w:right="-1"/>
              <w:rPr>
                <w:sz w:val="20"/>
                <w:szCs w:val="20"/>
                <w:lang w:val="sr-Cyrl-CS"/>
              </w:rPr>
            </w:pPr>
          </w:p>
        </w:tc>
        <w:tc>
          <w:tcPr>
            <w:tcW w:w="2011" w:type="dxa"/>
            <w:gridSpan w:val="7"/>
            <w:tcBorders>
              <w:top w:val="nil"/>
              <w:left w:val="nil"/>
              <w:bottom w:val="nil"/>
              <w:right w:val="nil"/>
            </w:tcBorders>
          </w:tcPr>
          <w:p w:rsidR="00475083" w:rsidRPr="00BF2B73" w:rsidRDefault="00475083">
            <w:pPr>
              <w:tabs>
                <w:tab w:val="left" w:pos="360"/>
              </w:tabs>
              <w:ind w:left="120" w:right="-1"/>
              <w:rPr>
                <w:sz w:val="20"/>
                <w:szCs w:val="20"/>
                <w:lang w:val="sr-Cyrl-CS"/>
              </w:rPr>
            </w:pPr>
          </w:p>
        </w:tc>
        <w:tc>
          <w:tcPr>
            <w:tcW w:w="319" w:type="dxa"/>
            <w:gridSpan w:val="2"/>
            <w:tcBorders>
              <w:top w:val="nil"/>
              <w:left w:val="nil"/>
              <w:bottom w:val="nil"/>
              <w:right w:val="single" w:sz="4" w:space="0" w:color="auto"/>
            </w:tcBorders>
          </w:tcPr>
          <w:p w:rsidR="00475083" w:rsidRPr="00BF2B73" w:rsidRDefault="00475083">
            <w:pPr>
              <w:tabs>
                <w:tab w:val="left" w:pos="360"/>
              </w:tabs>
              <w:ind w:left="120" w:right="-1"/>
              <w:rPr>
                <w:sz w:val="20"/>
                <w:szCs w:val="20"/>
                <w:lang w:val="sr-Cyrl-CS"/>
              </w:rPr>
            </w:pPr>
          </w:p>
        </w:tc>
        <w:tc>
          <w:tcPr>
            <w:tcW w:w="2243" w:type="dxa"/>
            <w:gridSpan w:val="9"/>
            <w:vMerge w:val="restart"/>
            <w:tcBorders>
              <w:top w:val="single" w:sz="4" w:space="0" w:color="auto"/>
              <w:left w:val="single" w:sz="4" w:space="0" w:color="auto"/>
              <w:bottom w:val="single" w:sz="4" w:space="0" w:color="auto"/>
              <w:right w:val="single" w:sz="4" w:space="0" w:color="auto"/>
            </w:tcBorders>
            <w:shd w:val="clear" w:color="auto" w:fill="FABF8F"/>
            <w:vAlign w:val="center"/>
          </w:tcPr>
          <w:p w:rsidR="00475083" w:rsidRPr="00BF2B73" w:rsidRDefault="00475083">
            <w:pPr>
              <w:shd w:val="clear" w:color="auto" w:fill="FABF8F"/>
              <w:tabs>
                <w:tab w:val="left" w:pos="360"/>
              </w:tabs>
              <w:ind w:left="120" w:right="-1"/>
              <w:jc w:val="center"/>
              <w:rPr>
                <w:b/>
                <w:sz w:val="22"/>
                <w:lang w:val="sr-Cyrl-CS"/>
              </w:rPr>
            </w:pPr>
          </w:p>
          <w:p w:rsidR="00475083" w:rsidRPr="00BF2B73" w:rsidRDefault="00475083">
            <w:pPr>
              <w:shd w:val="clear" w:color="auto" w:fill="FABF8F"/>
              <w:tabs>
                <w:tab w:val="left" w:pos="360"/>
              </w:tabs>
              <w:ind w:left="120" w:right="-1"/>
              <w:jc w:val="center"/>
              <w:rPr>
                <w:b/>
                <w:sz w:val="22"/>
                <w:lang w:val="sr-Cyrl-CS"/>
              </w:rPr>
            </w:pPr>
            <w:r w:rsidRPr="00BF2B73">
              <w:rPr>
                <w:b/>
                <w:sz w:val="22"/>
                <w:szCs w:val="22"/>
                <w:lang w:val="sr-Cyrl-CS"/>
              </w:rPr>
              <w:t>ТУЖБА</w:t>
            </w:r>
          </w:p>
          <w:p w:rsidR="00475083" w:rsidRPr="00BF2B73" w:rsidRDefault="00475083">
            <w:pPr>
              <w:shd w:val="clear" w:color="auto" w:fill="FABF8F"/>
              <w:tabs>
                <w:tab w:val="left" w:pos="360"/>
              </w:tabs>
              <w:ind w:left="120" w:right="-1"/>
              <w:jc w:val="center"/>
              <w:rPr>
                <w:sz w:val="22"/>
                <w:lang w:val="sr-Cyrl-CS"/>
              </w:rPr>
            </w:pPr>
            <w:r w:rsidRPr="00BF2B73">
              <w:rPr>
                <w:sz w:val="22"/>
                <w:szCs w:val="22"/>
                <w:lang w:val="sr-Cyrl-CS"/>
              </w:rPr>
              <w:t>којом се покреће</w:t>
            </w:r>
          </w:p>
          <w:p w:rsidR="00475083" w:rsidRPr="00BF2B73" w:rsidRDefault="00475083">
            <w:pPr>
              <w:shd w:val="clear" w:color="auto" w:fill="FABF8F"/>
              <w:tabs>
                <w:tab w:val="left" w:pos="360"/>
              </w:tabs>
              <w:ind w:left="120" w:right="-1"/>
              <w:jc w:val="center"/>
              <w:rPr>
                <w:sz w:val="22"/>
                <w:lang w:val="sr-Cyrl-CS"/>
              </w:rPr>
            </w:pPr>
            <w:r w:rsidRPr="00BF2B73">
              <w:rPr>
                <w:sz w:val="22"/>
                <w:szCs w:val="22"/>
                <w:lang w:val="sr-Cyrl-CS"/>
              </w:rPr>
              <w:lastRenderedPageBreak/>
              <w:t>управни спор пред</w:t>
            </w:r>
          </w:p>
          <w:p w:rsidR="00475083" w:rsidRPr="00BF2B73" w:rsidRDefault="00475083">
            <w:pPr>
              <w:shd w:val="clear" w:color="auto" w:fill="FABF8F"/>
              <w:tabs>
                <w:tab w:val="left" w:pos="360"/>
              </w:tabs>
              <w:ind w:left="120" w:right="-1"/>
              <w:jc w:val="center"/>
              <w:rPr>
                <w:sz w:val="22"/>
                <w:lang w:val="sr-Cyrl-CS"/>
              </w:rPr>
            </w:pPr>
            <w:r w:rsidRPr="00BF2B73">
              <w:rPr>
                <w:sz w:val="22"/>
                <w:szCs w:val="22"/>
                <w:lang w:val="sr-Cyrl-CS"/>
              </w:rPr>
              <w:t>надлежним судом</w:t>
            </w:r>
          </w:p>
          <w:p w:rsidR="00475083" w:rsidRPr="00BF2B73" w:rsidRDefault="00475083">
            <w:pPr>
              <w:shd w:val="clear" w:color="auto" w:fill="FABF8F"/>
              <w:tabs>
                <w:tab w:val="left" w:pos="360"/>
              </w:tabs>
              <w:ind w:left="120" w:right="-1"/>
              <w:jc w:val="center"/>
              <w:rPr>
                <w:sz w:val="22"/>
                <w:lang w:val="sr-Cyrl-CS"/>
              </w:rPr>
            </w:pPr>
            <w:r w:rsidRPr="00BF2B73">
              <w:rPr>
                <w:sz w:val="22"/>
                <w:szCs w:val="22"/>
                <w:lang w:val="sr-Cyrl-CS"/>
              </w:rPr>
              <w:t>против решења</w:t>
            </w:r>
          </w:p>
          <w:p w:rsidR="00475083" w:rsidRPr="00BF2B73" w:rsidRDefault="00475083">
            <w:pPr>
              <w:shd w:val="clear" w:color="auto" w:fill="FABF8F"/>
              <w:tabs>
                <w:tab w:val="left" w:pos="360"/>
              </w:tabs>
              <w:ind w:left="120" w:right="-1"/>
              <w:jc w:val="center"/>
              <w:rPr>
                <w:sz w:val="22"/>
                <w:lang w:val="sr-Cyrl-CS"/>
              </w:rPr>
            </w:pPr>
            <w:r w:rsidRPr="00BF2B73">
              <w:rPr>
                <w:sz w:val="22"/>
                <w:szCs w:val="22"/>
                <w:lang w:val="sr-Cyrl-CS"/>
              </w:rPr>
              <w:t>Повереника</w:t>
            </w:r>
          </w:p>
          <w:p w:rsidR="00475083" w:rsidRPr="00BF2B73" w:rsidRDefault="00475083">
            <w:pPr>
              <w:tabs>
                <w:tab w:val="left" w:pos="360"/>
              </w:tabs>
              <w:ind w:left="120" w:right="-1"/>
              <w:jc w:val="center"/>
              <w:rPr>
                <w:sz w:val="22"/>
                <w:lang w:val="sr-Cyrl-CS"/>
              </w:rPr>
            </w:pPr>
          </w:p>
        </w:tc>
      </w:tr>
      <w:tr w:rsidR="00BF2B73" w:rsidRPr="00BF2B73" w:rsidTr="00475083">
        <w:trPr>
          <w:cantSplit/>
          <w:trHeight w:val="149"/>
        </w:trPr>
        <w:tc>
          <w:tcPr>
            <w:tcW w:w="1981" w:type="dxa"/>
            <w:tcBorders>
              <w:top w:val="nil"/>
              <w:left w:val="nil"/>
              <w:bottom w:val="nil"/>
              <w:right w:val="nil"/>
            </w:tcBorders>
          </w:tcPr>
          <w:p w:rsidR="00475083" w:rsidRPr="00BF2B73" w:rsidRDefault="00475083">
            <w:pPr>
              <w:tabs>
                <w:tab w:val="left" w:pos="360"/>
              </w:tabs>
              <w:ind w:left="120" w:right="-1"/>
              <w:rPr>
                <w:sz w:val="20"/>
                <w:szCs w:val="20"/>
                <w:lang w:val="sr-Cyrl-CS"/>
              </w:rPr>
            </w:pPr>
          </w:p>
        </w:tc>
        <w:tc>
          <w:tcPr>
            <w:tcW w:w="2326" w:type="dxa"/>
            <w:gridSpan w:val="4"/>
            <w:tcBorders>
              <w:top w:val="nil"/>
              <w:left w:val="nil"/>
              <w:bottom w:val="nil"/>
              <w:right w:val="nil"/>
            </w:tcBorders>
          </w:tcPr>
          <w:p w:rsidR="00475083" w:rsidRPr="00BF2B73" w:rsidRDefault="00475083">
            <w:pPr>
              <w:tabs>
                <w:tab w:val="left" w:pos="360"/>
              </w:tabs>
              <w:ind w:left="120" w:right="-1"/>
              <w:rPr>
                <w:sz w:val="20"/>
                <w:szCs w:val="20"/>
                <w:lang w:val="sr-Cyrl-CS"/>
              </w:rPr>
            </w:pPr>
          </w:p>
        </w:tc>
        <w:tc>
          <w:tcPr>
            <w:tcW w:w="1280" w:type="dxa"/>
            <w:gridSpan w:val="4"/>
            <w:tcBorders>
              <w:top w:val="nil"/>
              <w:left w:val="nil"/>
              <w:bottom w:val="nil"/>
              <w:right w:val="nil"/>
            </w:tcBorders>
          </w:tcPr>
          <w:p w:rsidR="00475083" w:rsidRPr="00BF2B73" w:rsidRDefault="00475083">
            <w:pPr>
              <w:tabs>
                <w:tab w:val="left" w:pos="360"/>
              </w:tabs>
              <w:ind w:left="120" w:right="-1"/>
              <w:rPr>
                <w:sz w:val="20"/>
                <w:szCs w:val="20"/>
                <w:lang w:val="sr-Cyrl-CS"/>
              </w:rPr>
            </w:pPr>
          </w:p>
        </w:tc>
        <w:tc>
          <w:tcPr>
            <w:tcW w:w="2011" w:type="dxa"/>
            <w:gridSpan w:val="7"/>
            <w:tcBorders>
              <w:top w:val="nil"/>
              <w:left w:val="nil"/>
              <w:bottom w:val="nil"/>
              <w:right w:val="nil"/>
            </w:tcBorders>
          </w:tcPr>
          <w:p w:rsidR="00475083" w:rsidRPr="00BF2B73" w:rsidRDefault="00475083">
            <w:pPr>
              <w:tabs>
                <w:tab w:val="left" w:pos="360"/>
              </w:tabs>
              <w:ind w:left="120" w:right="-1"/>
              <w:rPr>
                <w:sz w:val="20"/>
                <w:szCs w:val="20"/>
                <w:lang w:val="sr-Cyrl-CS"/>
              </w:rPr>
            </w:pPr>
          </w:p>
        </w:tc>
        <w:tc>
          <w:tcPr>
            <w:tcW w:w="319" w:type="dxa"/>
            <w:gridSpan w:val="2"/>
            <w:tcBorders>
              <w:top w:val="nil"/>
              <w:left w:val="nil"/>
              <w:bottom w:val="nil"/>
              <w:right w:val="single" w:sz="4" w:space="0" w:color="auto"/>
            </w:tcBorders>
          </w:tcPr>
          <w:p w:rsidR="00475083" w:rsidRPr="00BF2B73" w:rsidRDefault="00475083">
            <w:pPr>
              <w:tabs>
                <w:tab w:val="left" w:pos="360"/>
              </w:tabs>
              <w:ind w:left="120" w:right="-1"/>
              <w:rPr>
                <w:sz w:val="20"/>
                <w:szCs w:val="20"/>
                <w:lang w:val="sr-Cyrl-CS"/>
              </w:rPr>
            </w:pPr>
          </w:p>
        </w:tc>
        <w:tc>
          <w:tcPr>
            <w:tcW w:w="10036" w:type="dxa"/>
            <w:gridSpan w:val="9"/>
            <w:vMerge/>
            <w:tcBorders>
              <w:top w:val="single" w:sz="4" w:space="0" w:color="auto"/>
              <w:left w:val="single" w:sz="4" w:space="0" w:color="auto"/>
              <w:bottom w:val="single" w:sz="4" w:space="0" w:color="auto"/>
              <w:right w:val="single" w:sz="4" w:space="0" w:color="auto"/>
            </w:tcBorders>
            <w:vAlign w:val="center"/>
            <w:hideMark/>
          </w:tcPr>
          <w:p w:rsidR="00475083" w:rsidRPr="00BF2B73" w:rsidRDefault="00475083">
            <w:pPr>
              <w:rPr>
                <w:sz w:val="22"/>
                <w:lang w:val="sr-Cyrl-CS"/>
              </w:rPr>
            </w:pPr>
          </w:p>
        </w:tc>
      </w:tr>
      <w:tr w:rsidR="00BF2B73" w:rsidRPr="00BF2B73" w:rsidTr="00475083">
        <w:trPr>
          <w:cantSplit/>
          <w:trHeight w:val="149"/>
        </w:trPr>
        <w:tc>
          <w:tcPr>
            <w:tcW w:w="1981" w:type="dxa"/>
            <w:tcBorders>
              <w:top w:val="nil"/>
              <w:left w:val="nil"/>
              <w:bottom w:val="nil"/>
              <w:right w:val="nil"/>
            </w:tcBorders>
          </w:tcPr>
          <w:p w:rsidR="00475083" w:rsidRPr="00BF2B73" w:rsidRDefault="00475083">
            <w:pPr>
              <w:tabs>
                <w:tab w:val="left" w:pos="360"/>
              </w:tabs>
              <w:ind w:left="120" w:right="-1"/>
              <w:rPr>
                <w:sz w:val="20"/>
                <w:szCs w:val="20"/>
                <w:lang w:val="sr-Cyrl-CS"/>
              </w:rPr>
            </w:pPr>
          </w:p>
        </w:tc>
        <w:tc>
          <w:tcPr>
            <w:tcW w:w="2326" w:type="dxa"/>
            <w:gridSpan w:val="4"/>
            <w:tcBorders>
              <w:top w:val="nil"/>
              <w:left w:val="nil"/>
              <w:bottom w:val="nil"/>
              <w:right w:val="nil"/>
            </w:tcBorders>
          </w:tcPr>
          <w:p w:rsidR="00475083" w:rsidRPr="00BF2B73" w:rsidRDefault="00475083">
            <w:pPr>
              <w:tabs>
                <w:tab w:val="left" w:pos="360"/>
              </w:tabs>
              <w:ind w:left="120" w:right="-1"/>
              <w:rPr>
                <w:sz w:val="20"/>
                <w:szCs w:val="20"/>
                <w:lang w:val="sr-Cyrl-CS"/>
              </w:rPr>
            </w:pPr>
          </w:p>
        </w:tc>
        <w:tc>
          <w:tcPr>
            <w:tcW w:w="1280" w:type="dxa"/>
            <w:gridSpan w:val="4"/>
            <w:tcBorders>
              <w:top w:val="nil"/>
              <w:left w:val="nil"/>
              <w:bottom w:val="nil"/>
              <w:right w:val="nil"/>
            </w:tcBorders>
          </w:tcPr>
          <w:p w:rsidR="00475083" w:rsidRPr="00BF2B73" w:rsidRDefault="00475083">
            <w:pPr>
              <w:tabs>
                <w:tab w:val="left" w:pos="360"/>
              </w:tabs>
              <w:ind w:left="120" w:right="-1"/>
              <w:rPr>
                <w:sz w:val="20"/>
                <w:szCs w:val="20"/>
                <w:lang w:val="sr-Cyrl-CS"/>
              </w:rPr>
            </w:pPr>
          </w:p>
        </w:tc>
        <w:tc>
          <w:tcPr>
            <w:tcW w:w="2011" w:type="dxa"/>
            <w:gridSpan w:val="7"/>
            <w:tcBorders>
              <w:top w:val="nil"/>
              <w:left w:val="nil"/>
              <w:bottom w:val="nil"/>
              <w:right w:val="nil"/>
            </w:tcBorders>
          </w:tcPr>
          <w:p w:rsidR="00475083" w:rsidRPr="00BF2B73" w:rsidRDefault="00475083">
            <w:pPr>
              <w:tabs>
                <w:tab w:val="left" w:pos="360"/>
              </w:tabs>
              <w:ind w:left="120" w:right="-1"/>
              <w:rPr>
                <w:sz w:val="20"/>
                <w:szCs w:val="20"/>
                <w:lang w:val="sr-Cyrl-CS"/>
              </w:rPr>
            </w:pPr>
          </w:p>
        </w:tc>
        <w:tc>
          <w:tcPr>
            <w:tcW w:w="319" w:type="dxa"/>
            <w:gridSpan w:val="2"/>
            <w:tcBorders>
              <w:top w:val="nil"/>
              <w:left w:val="nil"/>
              <w:bottom w:val="nil"/>
              <w:right w:val="single" w:sz="4" w:space="0" w:color="auto"/>
            </w:tcBorders>
          </w:tcPr>
          <w:p w:rsidR="00475083" w:rsidRPr="00BF2B73" w:rsidRDefault="00475083">
            <w:pPr>
              <w:tabs>
                <w:tab w:val="left" w:pos="360"/>
              </w:tabs>
              <w:ind w:left="120" w:right="-1"/>
              <w:rPr>
                <w:sz w:val="20"/>
                <w:szCs w:val="20"/>
                <w:lang w:val="sr-Cyrl-CS"/>
              </w:rPr>
            </w:pPr>
          </w:p>
        </w:tc>
        <w:tc>
          <w:tcPr>
            <w:tcW w:w="10036" w:type="dxa"/>
            <w:gridSpan w:val="9"/>
            <w:vMerge/>
            <w:tcBorders>
              <w:top w:val="single" w:sz="4" w:space="0" w:color="auto"/>
              <w:left w:val="single" w:sz="4" w:space="0" w:color="auto"/>
              <w:bottom w:val="single" w:sz="4" w:space="0" w:color="auto"/>
              <w:right w:val="single" w:sz="4" w:space="0" w:color="auto"/>
            </w:tcBorders>
            <w:vAlign w:val="center"/>
            <w:hideMark/>
          </w:tcPr>
          <w:p w:rsidR="00475083" w:rsidRPr="00BF2B73" w:rsidRDefault="00475083">
            <w:pPr>
              <w:rPr>
                <w:sz w:val="22"/>
                <w:lang w:val="sr-Cyrl-CS"/>
              </w:rPr>
            </w:pPr>
          </w:p>
        </w:tc>
      </w:tr>
      <w:tr w:rsidR="00BF2B73" w:rsidRPr="00BF2B73" w:rsidTr="00475083">
        <w:trPr>
          <w:cantSplit/>
          <w:trHeight w:val="149"/>
        </w:trPr>
        <w:tc>
          <w:tcPr>
            <w:tcW w:w="1981" w:type="dxa"/>
            <w:tcBorders>
              <w:top w:val="nil"/>
              <w:left w:val="nil"/>
              <w:bottom w:val="nil"/>
              <w:right w:val="nil"/>
            </w:tcBorders>
          </w:tcPr>
          <w:p w:rsidR="00475083" w:rsidRPr="00BF2B73" w:rsidRDefault="00475083">
            <w:pPr>
              <w:tabs>
                <w:tab w:val="left" w:pos="360"/>
              </w:tabs>
              <w:ind w:left="120" w:right="-1"/>
              <w:rPr>
                <w:sz w:val="20"/>
                <w:szCs w:val="20"/>
                <w:lang w:val="sr-Cyrl-CS"/>
              </w:rPr>
            </w:pPr>
          </w:p>
        </w:tc>
        <w:tc>
          <w:tcPr>
            <w:tcW w:w="2326" w:type="dxa"/>
            <w:gridSpan w:val="4"/>
            <w:tcBorders>
              <w:top w:val="nil"/>
              <w:left w:val="nil"/>
              <w:bottom w:val="nil"/>
              <w:right w:val="nil"/>
            </w:tcBorders>
          </w:tcPr>
          <w:p w:rsidR="00475083" w:rsidRPr="00BF2B73" w:rsidRDefault="00475083">
            <w:pPr>
              <w:tabs>
                <w:tab w:val="left" w:pos="360"/>
              </w:tabs>
              <w:ind w:left="120" w:right="-1"/>
              <w:rPr>
                <w:sz w:val="20"/>
                <w:szCs w:val="20"/>
                <w:lang w:val="sr-Cyrl-CS"/>
              </w:rPr>
            </w:pPr>
          </w:p>
        </w:tc>
        <w:tc>
          <w:tcPr>
            <w:tcW w:w="1280" w:type="dxa"/>
            <w:gridSpan w:val="4"/>
            <w:tcBorders>
              <w:top w:val="nil"/>
              <w:left w:val="nil"/>
              <w:bottom w:val="nil"/>
              <w:right w:val="nil"/>
            </w:tcBorders>
          </w:tcPr>
          <w:p w:rsidR="00475083" w:rsidRPr="00BF2B73" w:rsidRDefault="00475083">
            <w:pPr>
              <w:tabs>
                <w:tab w:val="left" w:pos="360"/>
              </w:tabs>
              <w:ind w:left="120" w:right="-1"/>
              <w:rPr>
                <w:sz w:val="20"/>
                <w:szCs w:val="20"/>
                <w:lang w:val="sr-Cyrl-CS"/>
              </w:rPr>
            </w:pPr>
          </w:p>
        </w:tc>
        <w:tc>
          <w:tcPr>
            <w:tcW w:w="2011" w:type="dxa"/>
            <w:gridSpan w:val="7"/>
            <w:tcBorders>
              <w:top w:val="nil"/>
              <w:left w:val="nil"/>
              <w:bottom w:val="nil"/>
              <w:right w:val="nil"/>
            </w:tcBorders>
          </w:tcPr>
          <w:p w:rsidR="00475083" w:rsidRPr="00BF2B73" w:rsidRDefault="00475083">
            <w:pPr>
              <w:tabs>
                <w:tab w:val="left" w:pos="360"/>
              </w:tabs>
              <w:ind w:left="120" w:right="-1"/>
              <w:rPr>
                <w:sz w:val="20"/>
                <w:szCs w:val="20"/>
                <w:lang w:val="sr-Cyrl-CS"/>
              </w:rPr>
            </w:pPr>
          </w:p>
        </w:tc>
        <w:tc>
          <w:tcPr>
            <w:tcW w:w="319" w:type="dxa"/>
            <w:gridSpan w:val="2"/>
            <w:tcBorders>
              <w:top w:val="nil"/>
              <w:left w:val="nil"/>
              <w:bottom w:val="nil"/>
              <w:right w:val="single" w:sz="4" w:space="0" w:color="auto"/>
            </w:tcBorders>
          </w:tcPr>
          <w:p w:rsidR="00475083" w:rsidRPr="00BF2B73" w:rsidRDefault="00475083">
            <w:pPr>
              <w:tabs>
                <w:tab w:val="left" w:pos="360"/>
              </w:tabs>
              <w:ind w:left="120" w:right="-1"/>
              <w:rPr>
                <w:sz w:val="20"/>
                <w:szCs w:val="20"/>
                <w:lang w:val="sr-Cyrl-CS"/>
              </w:rPr>
            </w:pPr>
          </w:p>
        </w:tc>
        <w:tc>
          <w:tcPr>
            <w:tcW w:w="10036" w:type="dxa"/>
            <w:gridSpan w:val="9"/>
            <w:vMerge/>
            <w:tcBorders>
              <w:top w:val="single" w:sz="4" w:space="0" w:color="auto"/>
              <w:left w:val="single" w:sz="4" w:space="0" w:color="auto"/>
              <w:bottom w:val="single" w:sz="4" w:space="0" w:color="auto"/>
              <w:right w:val="single" w:sz="4" w:space="0" w:color="auto"/>
            </w:tcBorders>
            <w:vAlign w:val="center"/>
            <w:hideMark/>
          </w:tcPr>
          <w:p w:rsidR="00475083" w:rsidRPr="00BF2B73" w:rsidRDefault="00475083">
            <w:pPr>
              <w:rPr>
                <w:sz w:val="22"/>
                <w:lang w:val="sr-Cyrl-CS"/>
              </w:rPr>
            </w:pPr>
          </w:p>
        </w:tc>
      </w:tr>
      <w:tr w:rsidR="00BF2B73" w:rsidRPr="00BF2B73" w:rsidTr="00475083">
        <w:trPr>
          <w:cantSplit/>
          <w:trHeight w:val="1082"/>
        </w:trPr>
        <w:tc>
          <w:tcPr>
            <w:tcW w:w="1981" w:type="dxa"/>
            <w:tcBorders>
              <w:top w:val="nil"/>
              <w:left w:val="nil"/>
              <w:bottom w:val="nil"/>
              <w:right w:val="nil"/>
            </w:tcBorders>
          </w:tcPr>
          <w:p w:rsidR="00475083" w:rsidRPr="00BF2B73" w:rsidRDefault="00475083">
            <w:pPr>
              <w:tabs>
                <w:tab w:val="left" w:pos="360"/>
              </w:tabs>
              <w:ind w:left="120" w:right="-1"/>
              <w:rPr>
                <w:sz w:val="20"/>
                <w:szCs w:val="20"/>
                <w:lang w:val="sr-Cyrl-CS"/>
              </w:rPr>
            </w:pPr>
          </w:p>
        </w:tc>
        <w:tc>
          <w:tcPr>
            <w:tcW w:w="2326" w:type="dxa"/>
            <w:gridSpan w:val="4"/>
            <w:tcBorders>
              <w:top w:val="nil"/>
              <w:left w:val="nil"/>
              <w:bottom w:val="nil"/>
              <w:right w:val="nil"/>
            </w:tcBorders>
          </w:tcPr>
          <w:p w:rsidR="00475083" w:rsidRPr="00BF2B73" w:rsidRDefault="00475083">
            <w:pPr>
              <w:tabs>
                <w:tab w:val="left" w:pos="360"/>
              </w:tabs>
              <w:ind w:left="120" w:right="-1"/>
              <w:rPr>
                <w:sz w:val="20"/>
                <w:szCs w:val="20"/>
                <w:lang w:val="sr-Cyrl-CS"/>
              </w:rPr>
            </w:pPr>
          </w:p>
        </w:tc>
        <w:tc>
          <w:tcPr>
            <w:tcW w:w="1280" w:type="dxa"/>
            <w:gridSpan w:val="4"/>
            <w:tcBorders>
              <w:top w:val="nil"/>
              <w:left w:val="nil"/>
              <w:bottom w:val="nil"/>
              <w:right w:val="nil"/>
            </w:tcBorders>
          </w:tcPr>
          <w:p w:rsidR="00475083" w:rsidRPr="00BF2B73" w:rsidRDefault="00475083">
            <w:pPr>
              <w:tabs>
                <w:tab w:val="left" w:pos="360"/>
              </w:tabs>
              <w:ind w:left="120" w:right="-1"/>
              <w:rPr>
                <w:sz w:val="20"/>
                <w:szCs w:val="20"/>
                <w:lang w:val="sr-Cyrl-CS"/>
              </w:rPr>
            </w:pPr>
          </w:p>
        </w:tc>
        <w:tc>
          <w:tcPr>
            <w:tcW w:w="2011" w:type="dxa"/>
            <w:gridSpan w:val="7"/>
            <w:tcBorders>
              <w:top w:val="nil"/>
              <w:left w:val="nil"/>
              <w:bottom w:val="nil"/>
              <w:right w:val="nil"/>
            </w:tcBorders>
          </w:tcPr>
          <w:p w:rsidR="00475083" w:rsidRPr="00BF2B73" w:rsidRDefault="00475083">
            <w:pPr>
              <w:tabs>
                <w:tab w:val="left" w:pos="360"/>
              </w:tabs>
              <w:ind w:left="120" w:right="-1"/>
              <w:rPr>
                <w:sz w:val="20"/>
                <w:szCs w:val="20"/>
                <w:lang w:val="sr-Cyrl-CS"/>
              </w:rPr>
            </w:pPr>
          </w:p>
        </w:tc>
        <w:tc>
          <w:tcPr>
            <w:tcW w:w="319" w:type="dxa"/>
            <w:gridSpan w:val="2"/>
            <w:tcBorders>
              <w:top w:val="nil"/>
              <w:left w:val="nil"/>
              <w:bottom w:val="nil"/>
              <w:right w:val="single" w:sz="4" w:space="0" w:color="auto"/>
            </w:tcBorders>
          </w:tcPr>
          <w:p w:rsidR="00475083" w:rsidRPr="00BF2B73" w:rsidRDefault="00475083">
            <w:pPr>
              <w:tabs>
                <w:tab w:val="left" w:pos="360"/>
              </w:tabs>
              <w:ind w:left="120" w:right="-1"/>
              <w:rPr>
                <w:sz w:val="20"/>
                <w:szCs w:val="20"/>
                <w:lang w:val="sr-Cyrl-CS"/>
              </w:rPr>
            </w:pPr>
          </w:p>
        </w:tc>
        <w:tc>
          <w:tcPr>
            <w:tcW w:w="10036" w:type="dxa"/>
            <w:gridSpan w:val="9"/>
            <w:vMerge/>
            <w:tcBorders>
              <w:top w:val="single" w:sz="4" w:space="0" w:color="auto"/>
              <w:left w:val="single" w:sz="4" w:space="0" w:color="auto"/>
              <w:bottom w:val="single" w:sz="4" w:space="0" w:color="auto"/>
              <w:right w:val="single" w:sz="4" w:space="0" w:color="auto"/>
            </w:tcBorders>
            <w:vAlign w:val="center"/>
            <w:hideMark/>
          </w:tcPr>
          <w:p w:rsidR="00475083" w:rsidRPr="00BF2B73" w:rsidRDefault="00475083">
            <w:pPr>
              <w:rPr>
                <w:sz w:val="22"/>
                <w:lang w:val="sr-Cyrl-CS"/>
              </w:rPr>
            </w:pPr>
          </w:p>
        </w:tc>
      </w:tr>
    </w:tbl>
    <w:p w:rsidR="00EB5660" w:rsidRPr="00BF2B73" w:rsidRDefault="00650738" w:rsidP="00475083">
      <w:pPr>
        <w:rPr>
          <w:b/>
          <w:i/>
          <w:lang w:val="sr-Latn-CS"/>
        </w:rPr>
      </w:pPr>
      <w:r w:rsidRPr="00BF2B73">
        <w:rPr>
          <w:b/>
          <w:i/>
          <w:lang w:val="sr-Latn-CS"/>
        </w:rPr>
        <w:lastRenderedPageBreak/>
        <w:t xml:space="preserve">             </w:t>
      </w:r>
    </w:p>
    <w:p w:rsidR="00EB5660" w:rsidRPr="00BF2B73" w:rsidRDefault="00EB5660" w:rsidP="00475083">
      <w:pPr>
        <w:rPr>
          <w:b/>
          <w:i/>
        </w:rPr>
      </w:pPr>
    </w:p>
    <w:p w:rsidR="00491522" w:rsidRPr="00BF2B73" w:rsidRDefault="007327C4" w:rsidP="00475083">
      <w:pPr>
        <w:rPr>
          <w:b/>
          <w:i/>
        </w:rPr>
      </w:pPr>
      <w:r w:rsidRPr="00BF2B73">
        <w:rPr>
          <w:b/>
          <w:i/>
        </w:rPr>
        <w:t xml:space="preserve"> </w:t>
      </w:r>
    </w:p>
    <w:p w:rsidR="00491522" w:rsidRPr="00BF2B73" w:rsidRDefault="00491522" w:rsidP="00475083">
      <w:pPr>
        <w:rPr>
          <w:b/>
          <w:i/>
          <w:lang w:val="sr-Cyrl-CS"/>
        </w:rPr>
      </w:pPr>
    </w:p>
    <w:p w:rsidR="00475083" w:rsidRPr="00BF2B73" w:rsidRDefault="00475083" w:rsidP="00475083">
      <w:pPr>
        <w:jc w:val="center"/>
        <w:rPr>
          <w:lang w:val="sr-Cyrl-CS"/>
        </w:rPr>
      </w:pPr>
      <w:r w:rsidRPr="00BF2B73">
        <w:rPr>
          <w:lang w:val="sr-Cyrl-CS"/>
        </w:rPr>
        <w:t>ПРИМЕР ТУЖБЕ ПРОТИВ РЕШЕЊА ПОВЕРЕНИКА</w:t>
      </w:r>
    </w:p>
    <w:p w:rsidR="00475083" w:rsidRPr="00BF2B73" w:rsidRDefault="00475083" w:rsidP="00475083">
      <w:pPr>
        <w:rPr>
          <w:lang w:val="sr-Cyrl-CS"/>
        </w:rPr>
      </w:pPr>
    </w:p>
    <w:p w:rsidR="00475083" w:rsidRPr="00BF2B73" w:rsidRDefault="00475083" w:rsidP="00475083">
      <w:pPr>
        <w:jc w:val="right"/>
        <w:rPr>
          <w:lang w:val="sr-Cyrl-CS"/>
        </w:rPr>
      </w:pPr>
      <w:r w:rsidRPr="00BF2B73">
        <w:rPr>
          <w:lang w:val="sr-Cyrl-CS"/>
        </w:rPr>
        <w:t xml:space="preserve">УПРАВНИ СУД </w:t>
      </w:r>
    </w:p>
    <w:p w:rsidR="00475083" w:rsidRPr="00BF2B73" w:rsidRDefault="00475083" w:rsidP="00475083">
      <w:pPr>
        <w:jc w:val="right"/>
        <w:rPr>
          <w:lang w:val="sr-Cyrl-CS"/>
        </w:rPr>
      </w:pPr>
      <w:r w:rsidRPr="00BF2B73">
        <w:rPr>
          <w:lang w:val="sr-Cyrl-CS"/>
        </w:rPr>
        <w:t>Б е о г р а д</w:t>
      </w:r>
    </w:p>
    <w:p w:rsidR="00475083" w:rsidRPr="00BF2B73" w:rsidRDefault="00475083" w:rsidP="00475083">
      <w:pPr>
        <w:ind w:left="360"/>
        <w:jc w:val="right"/>
        <w:rPr>
          <w:lang w:val="sr-Cyrl-CS"/>
        </w:rPr>
      </w:pPr>
      <w:r w:rsidRPr="00BF2B73">
        <w:rPr>
          <w:lang w:val="sr-Cyrl-CS"/>
        </w:rPr>
        <w:t xml:space="preserve">Немањина </w:t>
      </w:r>
      <w:r w:rsidRPr="00BF2B73">
        <w:t>9</w:t>
      </w:r>
    </w:p>
    <w:p w:rsidR="00475083" w:rsidRPr="00BF2B73" w:rsidRDefault="00475083" w:rsidP="00475083">
      <w:pPr>
        <w:ind w:left="360"/>
        <w:jc w:val="right"/>
        <w:rPr>
          <w:lang w:val="sr-Cyrl-CS"/>
        </w:rPr>
      </w:pPr>
    </w:p>
    <w:p w:rsidR="00475083" w:rsidRPr="00BF2B73" w:rsidRDefault="00475083" w:rsidP="00475083">
      <w:pPr>
        <w:pStyle w:val="BodyText"/>
        <w:spacing w:line="240" w:lineRule="auto"/>
        <w:rPr>
          <w:rFonts w:ascii="Times New Roman" w:hAnsi="Times New Roman"/>
          <w:color w:val="auto"/>
          <w:szCs w:val="24"/>
        </w:rPr>
      </w:pPr>
      <w:r w:rsidRPr="00BF2B73">
        <w:rPr>
          <w:rFonts w:ascii="Times New Roman" w:hAnsi="Times New Roman"/>
          <w:color w:val="auto"/>
          <w:szCs w:val="24"/>
        </w:rPr>
        <w:t xml:space="preserve">ТУЖИЛАЦ:_______________________________  </w:t>
      </w:r>
    </w:p>
    <w:p w:rsidR="00475083" w:rsidRPr="00BF2B73" w:rsidRDefault="00475083" w:rsidP="00475083">
      <w:pPr>
        <w:pStyle w:val="BodyText"/>
        <w:spacing w:line="240" w:lineRule="auto"/>
        <w:rPr>
          <w:rFonts w:ascii="Times New Roman" w:hAnsi="Times New Roman"/>
          <w:color w:val="auto"/>
          <w:szCs w:val="24"/>
          <w:lang w:val="sr-Cyrl-CS"/>
        </w:rPr>
      </w:pPr>
      <w:r w:rsidRPr="00BF2B73">
        <w:rPr>
          <w:rFonts w:ascii="Times New Roman" w:hAnsi="Times New Roman"/>
          <w:color w:val="auto"/>
          <w:szCs w:val="24"/>
        </w:rPr>
        <w:t xml:space="preserve">                          </w:t>
      </w:r>
    </w:p>
    <w:p w:rsidR="00475083" w:rsidRPr="00BF2B73" w:rsidRDefault="00475083" w:rsidP="00475083">
      <w:pPr>
        <w:rPr>
          <w:lang w:val="sr-Cyrl-CS"/>
        </w:rPr>
      </w:pPr>
      <w:r w:rsidRPr="00BF2B73">
        <w:rPr>
          <w:lang w:val="sr-Cyrl-CS"/>
        </w:rPr>
        <w:t xml:space="preserve">ТУЖЕНИ:________________________________                                             </w:t>
      </w:r>
    </w:p>
    <w:p w:rsidR="00475083" w:rsidRPr="00BF2B73" w:rsidRDefault="00475083" w:rsidP="00475083">
      <w:pPr>
        <w:ind w:firstLine="360"/>
        <w:rPr>
          <w:lang w:val="sr-Cyrl-CS"/>
        </w:rPr>
      </w:pPr>
    </w:p>
    <w:p w:rsidR="00475083" w:rsidRPr="00BF2B73" w:rsidRDefault="00475083" w:rsidP="00475083">
      <w:pPr>
        <w:ind w:firstLine="360"/>
        <w:rPr>
          <w:lang w:val="sr-Cyrl-CS"/>
        </w:rPr>
      </w:pPr>
      <w:r w:rsidRPr="00BF2B73">
        <w:rPr>
          <w:lang w:val="sr-Cyrl-CS"/>
        </w:rPr>
        <w:t xml:space="preserve">Против решења Повереника за информације од јавног значаја и заштиту података о личности број:_________ од ___________, на основу члана 27. став 1. Закона о слободном приступу информацијама од јавног значаја (Сл. гласник РС“ бр. </w:t>
      </w:r>
      <w:r w:rsidRPr="00BF2B73">
        <w:t>120/04</w:t>
      </w:r>
      <w:r w:rsidRPr="00BF2B73">
        <w:rPr>
          <w:lang w:val="sr-Cyrl-CS"/>
        </w:rPr>
        <w:t>.</w:t>
      </w:r>
      <w:r w:rsidRPr="00BF2B73">
        <w:t xml:space="preserve"> 54/07</w:t>
      </w:r>
      <w:r w:rsidRPr="00BF2B73">
        <w:rPr>
          <w:lang w:val="sr-Cyrl-CS"/>
        </w:rPr>
        <w:t>, 104/09 и 36/10),  члана 14. став 1. и члана 18. став 1. Закона о управним споровима („Сл. гласник РС“ број 111/09), у законском року, подносим</w:t>
      </w:r>
    </w:p>
    <w:p w:rsidR="00475083" w:rsidRPr="00BF2B73" w:rsidRDefault="00475083" w:rsidP="00475083">
      <w:pPr>
        <w:ind w:left="360" w:hanging="360"/>
        <w:rPr>
          <w:lang w:val="sr-Cyrl-CS"/>
        </w:rPr>
      </w:pPr>
    </w:p>
    <w:p w:rsidR="00475083" w:rsidRPr="00BF2B73" w:rsidRDefault="00475083" w:rsidP="00475083">
      <w:pPr>
        <w:ind w:left="360" w:hanging="360"/>
        <w:jc w:val="center"/>
        <w:rPr>
          <w:lang w:val="sr-Cyrl-CS"/>
        </w:rPr>
      </w:pPr>
      <w:r w:rsidRPr="00BF2B73">
        <w:rPr>
          <w:lang w:val="sr-Cyrl-CS"/>
        </w:rPr>
        <w:t>Т У Ж Б У</w:t>
      </w:r>
    </w:p>
    <w:p w:rsidR="00475083" w:rsidRPr="00BF2B73" w:rsidRDefault="00475083" w:rsidP="00475083">
      <w:pPr>
        <w:ind w:left="360" w:hanging="360"/>
        <w:rPr>
          <w:lang w:val="sr-Cyrl-CS"/>
        </w:rPr>
      </w:pPr>
    </w:p>
    <w:p w:rsidR="00475083" w:rsidRPr="00BF2B73" w:rsidRDefault="00475083" w:rsidP="00475083">
      <w:pPr>
        <w:ind w:hanging="360"/>
        <w:rPr>
          <w:lang w:val="sr-Cyrl-CS"/>
        </w:rPr>
      </w:pPr>
      <w:r w:rsidRPr="00BF2B73">
        <w:rPr>
          <w:lang w:val="sr-Cyrl-CS"/>
        </w:rPr>
        <w:t xml:space="preserve">      Због тога што:</w:t>
      </w:r>
    </w:p>
    <w:p w:rsidR="00475083" w:rsidRPr="00BF2B73" w:rsidRDefault="00475083" w:rsidP="00475083">
      <w:pPr>
        <w:ind w:hanging="360"/>
        <w:rPr>
          <w:lang w:val="sr-Cyrl-CS"/>
        </w:rPr>
      </w:pPr>
      <w:r w:rsidRPr="00BF2B73">
        <w:rPr>
          <w:lang w:val="sr-Cyrl-CS"/>
        </w:rPr>
        <w:t xml:space="preserve">      1) у акту није уопште или није правилно примењен закон, други пропис или општи акт;</w:t>
      </w:r>
    </w:p>
    <w:p w:rsidR="00475083" w:rsidRPr="00BF2B73" w:rsidRDefault="00475083" w:rsidP="00475083">
      <w:pPr>
        <w:ind w:hanging="360"/>
        <w:rPr>
          <w:lang w:val="sr-Cyrl-CS"/>
        </w:rPr>
      </w:pPr>
      <w:r w:rsidRPr="00BF2B73">
        <w:rPr>
          <w:lang w:val="sr-Cyrl-CS"/>
        </w:rPr>
        <w:t xml:space="preserve">      2) је акт донео ненадлежни орган;</w:t>
      </w:r>
    </w:p>
    <w:p w:rsidR="00475083" w:rsidRPr="00BF2B73" w:rsidRDefault="00475083" w:rsidP="00475083">
      <w:pPr>
        <w:ind w:hanging="360"/>
        <w:rPr>
          <w:lang w:val="sr-Cyrl-CS"/>
        </w:rPr>
      </w:pPr>
      <w:r w:rsidRPr="00BF2B73">
        <w:rPr>
          <w:lang w:val="sr-Cyrl-CS"/>
        </w:rPr>
        <w:t xml:space="preserve">      3) у поступку доношења акта није поступљено по правилима поступка;</w:t>
      </w:r>
    </w:p>
    <w:p w:rsidR="00475083" w:rsidRPr="00BF2B73" w:rsidRDefault="00475083" w:rsidP="00475083">
      <w:pPr>
        <w:ind w:hanging="360"/>
        <w:rPr>
          <w:lang w:val="sr-Cyrl-CS"/>
        </w:rPr>
      </w:pPr>
      <w:r w:rsidRPr="00BF2B73">
        <w:rPr>
          <w:lang w:val="sr-Cyrl-CS"/>
        </w:rPr>
        <w:t xml:space="preserve">      4) је чињенично стање непотпуно или нетачно утврђено или ако је из утврђених чињеница изведен неправилан закључак у погледу чињеничног стања;</w:t>
      </w:r>
    </w:p>
    <w:p w:rsidR="00475083" w:rsidRPr="00BF2B73" w:rsidRDefault="00475083" w:rsidP="00475083">
      <w:pPr>
        <w:ind w:hanging="360"/>
        <w:rPr>
          <w:lang w:val="sr-Cyrl-CS"/>
        </w:rPr>
      </w:pPr>
      <w:r w:rsidRPr="00BF2B73">
        <w:rPr>
          <w:lang w:val="sr-Cyrl-CS"/>
        </w:rPr>
        <w:t xml:space="preserve">      5) је у акту који је донет по слободној оцени, орган прекорачио границе законског овлашћења или ако такав акт није донет у складу са циљем у којем је овлашћење дато  </w:t>
      </w:r>
    </w:p>
    <w:p w:rsidR="00475083" w:rsidRPr="00BF2B73" w:rsidRDefault="00475083" w:rsidP="00475083">
      <w:pPr>
        <w:ind w:left="360" w:hanging="360"/>
        <w:jc w:val="center"/>
        <w:rPr>
          <w:lang w:val="sr-Cyrl-CS"/>
        </w:rPr>
      </w:pPr>
      <w:r w:rsidRPr="00BF2B73">
        <w:rPr>
          <w:lang w:val="sr-Cyrl-CS"/>
        </w:rPr>
        <w:t>О б р а з л о ж е њ е</w:t>
      </w:r>
    </w:p>
    <w:p w:rsidR="00475083" w:rsidRPr="00BF2B73" w:rsidRDefault="00475083" w:rsidP="00475083">
      <w:pPr>
        <w:ind w:left="360" w:firstLine="360"/>
        <w:rPr>
          <w:lang w:val="sr-Cyrl-CS"/>
        </w:rPr>
      </w:pPr>
    </w:p>
    <w:p w:rsidR="00475083" w:rsidRPr="00BF2B73" w:rsidRDefault="00475083" w:rsidP="00475083">
      <w:pPr>
        <w:pBdr>
          <w:bottom w:val="single" w:sz="12" w:space="1" w:color="auto"/>
        </w:pBdr>
        <w:ind w:firstLine="720"/>
        <w:rPr>
          <w:lang w:val="sr-Cyrl-CS"/>
        </w:rPr>
      </w:pPr>
      <w:r w:rsidRPr="00BF2B73">
        <w:rPr>
          <w:lang w:val="sr-Cyrl-CS"/>
        </w:rPr>
        <w:t>Решењем Повереника за информације од јавног значаја и заштиту података о личности број:_________ од ___________ одбијена је моја жалба коју сам поднео због повреде права на приступ информацијама од јавног значаја као неоснован.</w:t>
      </w:r>
    </w:p>
    <w:p w:rsidR="00475083" w:rsidRPr="00BF2B73" w:rsidRDefault="00475083" w:rsidP="00475083">
      <w:pPr>
        <w:pBdr>
          <w:bottom w:val="single" w:sz="12" w:space="1" w:color="auto"/>
        </w:pBdr>
        <w:ind w:firstLine="720"/>
        <w:rPr>
          <w:lang w:val="sr-Cyrl-CS"/>
        </w:rPr>
      </w:pPr>
    </w:p>
    <w:p w:rsidR="00475083" w:rsidRPr="00BF2B73" w:rsidRDefault="00475083" w:rsidP="00475083">
      <w:pPr>
        <w:pBdr>
          <w:bottom w:val="single" w:sz="12" w:space="1" w:color="auto"/>
        </w:pBdr>
        <w:ind w:firstLine="720"/>
        <w:rPr>
          <w:lang w:val="sr-Cyrl-CS"/>
        </w:rPr>
      </w:pPr>
    </w:p>
    <w:p w:rsidR="00475083" w:rsidRPr="00BF2B73" w:rsidRDefault="00475083" w:rsidP="00475083">
      <w:pPr>
        <w:ind w:firstLine="720"/>
      </w:pPr>
      <w:r w:rsidRPr="00BF2B73">
        <w:rPr>
          <w:lang w:val="sr-Cyrl-CS"/>
        </w:rPr>
        <w:t xml:space="preserve">Образложити због чега је решење незаконито) </w:t>
      </w:r>
    </w:p>
    <w:p w:rsidR="00475083" w:rsidRPr="00BF2B73" w:rsidRDefault="00475083" w:rsidP="00475083">
      <w:pPr>
        <w:ind w:firstLine="720"/>
      </w:pPr>
    </w:p>
    <w:p w:rsidR="00475083" w:rsidRPr="00BF2B73" w:rsidRDefault="00475083" w:rsidP="00475083">
      <w:pPr>
        <w:rPr>
          <w:lang w:val="sr-Cyrl-CS"/>
        </w:rPr>
      </w:pPr>
    </w:p>
    <w:p w:rsidR="00475083" w:rsidRPr="00BF2B73" w:rsidRDefault="00475083" w:rsidP="00475083">
      <w:pPr>
        <w:ind w:firstLine="720"/>
        <w:rPr>
          <w:lang w:val="sr-Cyrl-CS"/>
        </w:rPr>
      </w:pPr>
      <w:r w:rsidRPr="00BF2B73">
        <w:rPr>
          <w:lang w:val="sr-Cyrl-CS"/>
        </w:rPr>
        <w:t>Како је наведеним решењем тужиоцу ускраћено уставно и законско право на приступ траженим информацијама, тужилац  п р е д л а ж е  да  Управни суд поднету тужбу уважи и поништи решење Повереника за информације од јавног значаја и заштиту података о личности број:_________ од ___________.</w:t>
      </w:r>
    </w:p>
    <w:p w:rsidR="00475083" w:rsidRPr="00BF2B73" w:rsidRDefault="00475083" w:rsidP="00475083">
      <w:pPr>
        <w:ind w:firstLine="720"/>
        <w:rPr>
          <w:lang w:val="sr-Cyrl-CS"/>
        </w:rPr>
      </w:pPr>
    </w:p>
    <w:p w:rsidR="00475083" w:rsidRPr="00BF2B73" w:rsidRDefault="00475083" w:rsidP="00475083">
      <w:pPr>
        <w:ind w:firstLine="720"/>
        <w:rPr>
          <w:lang w:val="sr-Cyrl-CS"/>
        </w:rPr>
      </w:pPr>
      <w:r w:rsidRPr="00BF2B73">
        <w:rPr>
          <w:sz w:val="22"/>
          <w:szCs w:val="22"/>
          <w:lang w:val="sr-Cyrl-CS"/>
        </w:rPr>
        <w:t xml:space="preserve">Прилог: </w:t>
      </w:r>
      <w:r w:rsidRPr="00BF2B73">
        <w:rPr>
          <w:lang w:val="sr-Cyrl-CS"/>
        </w:rPr>
        <w:t>решење Повереника за информације од јавног значаја и заштиту података о личности број:_________ од ___________.</w:t>
      </w:r>
    </w:p>
    <w:p w:rsidR="00475083" w:rsidRPr="00BF2B73" w:rsidRDefault="00475083" w:rsidP="00475083">
      <w:pPr>
        <w:ind w:left="360"/>
        <w:rPr>
          <w:sz w:val="22"/>
          <w:szCs w:val="22"/>
          <w:lang w:val="sr-Cyrl-CS"/>
        </w:rPr>
      </w:pPr>
    </w:p>
    <w:p w:rsidR="00475083" w:rsidRPr="00BF2B73" w:rsidRDefault="00475083" w:rsidP="00475083">
      <w:pPr>
        <w:ind w:left="360"/>
        <w:rPr>
          <w:sz w:val="22"/>
          <w:szCs w:val="22"/>
          <w:lang w:val="sr-Cyrl-CS"/>
        </w:rPr>
      </w:pPr>
    </w:p>
    <w:p w:rsidR="00475083" w:rsidRPr="00BF2B73" w:rsidRDefault="00475083" w:rsidP="00475083">
      <w:pPr>
        <w:ind w:left="360"/>
        <w:rPr>
          <w:sz w:val="22"/>
          <w:szCs w:val="22"/>
          <w:lang w:val="sr-Cyrl-CS"/>
        </w:rPr>
      </w:pPr>
      <w:r w:rsidRPr="00BF2B73">
        <w:rPr>
          <w:sz w:val="22"/>
          <w:szCs w:val="22"/>
          <w:lang w:val="sr-Cyrl-CS"/>
        </w:rPr>
        <w:t>Дана ________20____године                                                     ______________________</w:t>
      </w:r>
    </w:p>
    <w:p w:rsidR="00475083" w:rsidRPr="00BF2B73" w:rsidRDefault="00475083" w:rsidP="00475083">
      <w:pPr>
        <w:ind w:left="360"/>
        <w:rPr>
          <w:sz w:val="22"/>
          <w:szCs w:val="22"/>
          <w:lang w:val="sr-Cyrl-CS"/>
        </w:rPr>
      </w:pPr>
      <w:r w:rsidRPr="00BF2B73">
        <w:rPr>
          <w:sz w:val="22"/>
          <w:szCs w:val="22"/>
          <w:lang w:val="sr-Cyrl-CS"/>
        </w:rPr>
        <w:t xml:space="preserve">                                                                                                   Тужилац/име и презиме,назив</w:t>
      </w:r>
    </w:p>
    <w:p w:rsidR="00475083" w:rsidRPr="00BF2B73" w:rsidRDefault="00475083" w:rsidP="00475083">
      <w:pPr>
        <w:ind w:left="360"/>
        <w:rPr>
          <w:sz w:val="22"/>
          <w:szCs w:val="22"/>
          <w:lang w:val="sr-Cyrl-CS"/>
        </w:rPr>
      </w:pPr>
      <w:r w:rsidRPr="00BF2B73">
        <w:rPr>
          <w:sz w:val="22"/>
          <w:szCs w:val="22"/>
          <w:lang w:val="sr-Cyrl-CS"/>
        </w:rPr>
        <w:t xml:space="preserve">                                                                                                      _______________________</w:t>
      </w:r>
    </w:p>
    <w:p w:rsidR="00475083" w:rsidRPr="00BF2B73" w:rsidRDefault="00475083" w:rsidP="00475083">
      <w:pPr>
        <w:ind w:left="360"/>
        <w:rPr>
          <w:sz w:val="22"/>
          <w:szCs w:val="22"/>
          <w:lang w:val="sr-Cyrl-CS"/>
        </w:rPr>
      </w:pPr>
      <w:r w:rsidRPr="00BF2B73">
        <w:rPr>
          <w:sz w:val="22"/>
          <w:szCs w:val="22"/>
          <w:lang w:val="sr-Cyrl-CS"/>
        </w:rPr>
        <w:t xml:space="preserve">                                                                                                        </w:t>
      </w:r>
      <w:r w:rsidRPr="00BF2B73">
        <w:rPr>
          <w:sz w:val="22"/>
          <w:szCs w:val="22"/>
        </w:rPr>
        <w:t xml:space="preserve">    </w:t>
      </w:r>
      <w:r w:rsidRPr="00BF2B73">
        <w:rPr>
          <w:sz w:val="22"/>
          <w:szCs w:val="22"/>
          <w:lang w:val="sr-Cyrl-CS"/>
        </w:rPr>
        <w:t xml:space="preserve"> адреса, седиште</w:t>
      </w:r>
    </w:p>
    <w:p w:rsidR="00475083" w:rsidRPr="00BF2B73" w:rsidRDefault="007A0DEB" w:rsidP="007A0DEB">
      <w:pPr>
        <w:rPr>
          <w:sz w:val="22"/>
          <w:szCs w:val="22"/>
          <w:lang w:val="sr-Cyrl-CS"/>
        </w:rPr>
        <w:sectPr w:rsidR="00475083" w:rsidRPr="00BF2B73" w:rsidSect="00F35A06">
          <w:footerReference w:type="default" r:id="rId66"/>
          <w:pgSz w:w="11907" w:h="16839" w:code="9"/>
          <w:pgMar w:top="900" w:right="1440" w:bottom="630" w:left="1440" w:header="720" w:footer="720" w:gutter="0"/>
          <w:cols w:space="720"/>
          <w:titlePg/>
          <w:docGrid w:linePitch="326"/>
        </w:sectPr>
      </w:pPr>
      <w:r w:rsidRPr="00BF2B73">
        <w:rPr>
          <w:sz w:val="22"/>
          <w:szCs w:val="22"/>
          <w:lang w:val="sr-Cyrl-CS"/>
        </w:rPr>
        <w:t xml:space="preserve">     </w:t>
      </w:r>
      <w:r w:rsidR="00475083" w:rsidRPr="00BF2B73">
        <w:rPr>
          <w:sz w:val="22"/>
          <w:szCs w:val="22"/>
          <w:lang w:val="sr-Cyrl-CS"/>
        </w:rPr>
        <w:t xml:space="preserve">                                                                                                     ________________________                                                                                       </w:t>
      </w:r>
      <w:r w:rsidRPr="00BF2B73">
        <w:rPr>
          <w:sz w:val="22"/>
          <w:szCs w:val="22"/>
          <w:lang w:val="sr-Cyrl-CS"/>
        </w:rPr>
        <w:t xml:space="preserve">                         </w:t>
      </w:r>
    </w:p>
    <w:tbl>
      <w:tblPr>
        <w:tblpPr w:leftFromText="180" w:rightFromText="180" w:vertAnchor="text" w:tblpX="-72" w:tblpY="1"/>
        <w:tblOverlap w:val="never"/>
        <w:tblW w:w="0" w:type="auto"/>
        <w:tblLook w:val="01E0" w:firstRow="1" w:lastRow="1" w:firstColumn="1" w:lastColumn="1" w:noHBand="0" w:noVBand="0"/>
      </w:tblPr>
      <w:tblGrid>
        <w:gridCol w:w="8928"/>
      </w:tblGrid>
      <w:tr w:rsidR="00BF2B73" w:rsidRPr="00BF2B73" w:rsidTr="00475083">
        <w:trPr>
          <w:trHeight w:val="450"/>
        </w:trPr>
        <w:tc>
          <w:tcPr>
            <w:tcW w:w="8928" w:type="dxa"/>
            <w:tcBorders>
              <w:top w:val="nil"/>
              <w:left w:val="nil"/>
              <w:bottom w:val="single" w:sz="4" w:space="0" w:color="auto"/>
              <w:right w:val="nil"/>
            </w:tcBorders>
            <w:hideMark/>
          </w:tcPr>
          <w:p w:rsidR="00475083" w:rsidRPr="00BF2B73" w:rsidRDefault="00475083">
            <w:pPr>
              <w:pStyle w:val="Heading1"/>
              <w:rPr>
                <w:sz w:val="24"/>
                <w:lang w:val="sr-Cyrl-CS"/>
              </w:rPr>
            </w:pPr>
            <w:bookmarkStart w:id="60" w:name="_Toc312420566"/>
            <w:bookmarkStart w:id="61" w:name="_Toc312420738"/>
            <w:bookmarkStart w:id="62" w:name="_Toc314475923"/>
            <w:bookmarkStart w:id="63" w:name="_Toc314580459"/>
            <w:bookmarkStart w:id="64" w:name="_Toc314655755"/>
            <w:bookmarkStart w:id="65" w:name="_Toc314750517"/>
            <w:bookmarkStart w:id="66" w:name="_Toc314750747"/>
            <w:bookmarkStart w:id="67" w:name="_Toc314750852"/>
            <w:bookmarkStart w:id="68" w:name="_Toc314750941"/>
            <w:bookmarkStart w:id="69" w:name="_Toc315422661"/>
            <w:bookmarkStart w:id="70" w:name="_Toc315422826"/>
            <w:bookmarkStart w:id="71" w:name="_Toc320093016"/>
            <w:bookmarkStart w:id="72" w:name="_Toc336955838"/>
            <w:bookmarkStart w:id="73" w:name="_Toc336956120"/>
            <w:bookmarkStart w:id="74" w:name="_Toc337026555"/>
            <w:bookmarkStart w:id="75" w:name="_Toc337026704"/>
            <w:bookmarkStart w:id="76" w:name="_Toc340835450"/>
            <w:bookmarkStart w:id="77" w:name="_Toc341184280"/>
            <w:bookmarkStart w:id="78" w:name="_Toc341264849"/>
            <w:r w:rsidRPr="00BF2B73">
              <w:rPr>
                <w:lang w:val="sr-Cyrl-CS"/>
              </w:rPr>
              <w:lastRenderedPageBreak/>
              <w:t xml:space="preserve"> </w:t>
            </w:r>
            <w:r w:rsidRPr="00BF2B73">
              <w:rPr>
                <w:sz w:val="24"/>
                <w:lang w:val="en-US"/>
              </w:rPr>
              <w:t>21.</w:t>
            </w:r>
            <w:r w:rsidRPr="00BF2B73">
              <w:rPr>
                <w:lang w:val="en-US"/>
              </w:rPr>
              <w:t xml:space="preserve"> </w:t>
            </w:r>
            <w:r w:rsidRPr="00BF2B73">
              <w:rPr>
                <w:sz w:val="24"/>
              </w:rPr>
              <w:t>И</w:t>
            </w:r>
            <w:bookmarkEnd w:id="60"/>
            <w:bookmarkEnd w:id="61"/>
            <w:r w:rsidRPr="00BF2B73">
              <w:rPr>
                <w:sz w:val="24"/>
              </w:rPr>
              <w:t>МЕНИ</w:t>
            </w:r>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r w:rsidRPr="00BF2B73">
              <w:rPr>
                <w:sz w:val="24"/>
                <w:lang w:val="sr-Cyrl-CS"/>
              </w:rPr>
              <w:t>К</w:t>
            </w:r>
          </w:p>
        </w:tc>
      </w:tr>
      <w:tr w:rsidR="00BF2B73" w:rsidRPr="00BF2B73" w:rsidTr="00475083">
        <w:trPr>
          <w:trHeight w:val="1205"/>
        </w:trPr>
        <w:tc>
          <w:tcPr>
            <w:tcW w:w="8928" w:type="dxa"/>
            <w:tcBorders>
              <w:top w:val="single" w:sz="4" w:space="0" w:color="auto"/>
              <w:left w:val="single" w:sz="4" w:space="0" w:color="auto"/>
              <w:bottom w:val="single" w:sz="4" w:space="0" w:color="auto"/>
              <w:right w:val="single" w:sz="4" w:space="0" w:color="auto"/>
            </w:tcBorders>
            <w:hideMark/>
          </w:tcPr>
          <w:p w:rsidR="00475083" w:rsidRPr="00BF2B73" w:rsidRDefault="00475083">
            <w:pPr>
              <w:rPr>
                <w:b/>
              </w:rPr>
            </w:pPr>
            <w:r w:rsidRPr="00BF2B73">
              <w:rPr>
                <w:b/>
              </w:rPr>
              <w:t xml:space="preserve">Кабинет </w:t>
            </w:r>
            <w:r w:rsidRPr="00BF2B73">
              <w:rPr>
                <w:b/>
                <w:lang w:val="sr-Cyrl-CS"/>
              </w:rPr>
              <w:t>директора</w:t>
            </w:r>
          </w:p>
          <w:p w:rsidR="00475083" w:rsidRPr="00BF2B73" w:rsidRDefault="00475083">
            <w:pPr>
              <w:rPr>
                <w:lang w:val="sr-Cyrl-CS"/>
              </w:rPr>
            </w:pPr>
            <w:r w:rsidRPr="00BF2B73">
              <w:t xml:space="preserve"> Тел:</w:t>
            </w:r>
            <w:r w:rsidRPr="00BF2B73">
              <w:rPr>
                <w:lang w:val="sr-Cyrl-CS"/>
              </w:rPr>
              <w:t xml:space="preserve">    + 381 11 319 49 17</w:t>
            </w:r>
          </w:p>
          <w:p w:rsidR="00475083" w:rsidRPr="00BF2B73" w:rsidRDefault="00475083">
            <w:pPr>
              <w:rPr>
                <w:lang w:val="sr-Cyrl-CS"/>
              </w:rPr>
            </w:pPr>
            <w:r w:rsidRPr="00BF2B73">
              <w:t xml:space="preserve"> Факс: + 381 11 </w:t>
            </w:r>
            <w:r w:rsidRPr="00BF2B73">
              <w:rPr>
                <w:lang w:val="sr-Cyrl-CS"/>
              </w:rPr>
              <w:t>269 06 14</w:t>
            </w:r>
          </w:p>
          <w:p w:rsidR="00475083" w:rsidRPr="00BF2B73" w:rsidRDefault="00475083">
            <w:pPr>
              <w:rPr>
                <w:lang w:val="sr-Cyrl-CS"/>
              </w:rPr>
            </w:pPr>
            <w:r w:rsidRPr="00BF2B73">
              <w:t xml:space="preserve"> Е-адреса:</w:t>
            </w:r>
            <w:r w:rsidRPr="00BF2B73">
              <w:rPr>
                <w:lang w:val="sr-Cyrl-CS"/>
              </w:rPr>
              <w:t xml:space="preserve"> </w:t>
            </w:r>
            <w:hyperlink r:id="rId67" w:history="1">
              <w:r w:rsidRPr="00BF2B73">
                <w:rPr>
                  <w:rStyle w:val="Hyperlink"/>
                  <w:i/>
                  <w:color w:val="auto"/>
                </w:rPr>
                <w:t>kabinet@carina.rs</w:t>
              </w:r>
            </w:hyperlink>
            <w:r w:rsidRPr="00BF2B73">
              <w:rPr>
                <w:lang w:val="sr-Cyrl-CS"/>
              </w:rPr>
              <w:t xml:space="preserve"> </w:t>
            </w:r>
          </w:p>
        </w:tc>
      </w:tr>
      <w:tr w:rsidR="00BF2B73" w:rsidRPr="00BF2B73" w:rsidTr="00475083">
        <w:trPr>
          <w:trHeight w:val="2105"/>
        </w:trPr>
        <w:tc>
          <w:tcPr>
            <w:tcW w:w="8928" w:type="dxa"/>
            <w:tcBorders>
              <w:top w:val="single" w:sz="4" w:space="0" w:color="auto"/>
              <w:left w:val="single" w:sz="4" w:space="0" w:color="auto"/>
              <w:bottom w:val="single" w:sz="4" w:space="0" w:color="auto"/>
              <w:right w:val="single" w:sz="4" w:space="0" w:color="auto"/>
            </w:tcBorders>
          </w:tcPr>
          <w:p w:rsidR="00475083" w:rsidRPr="00BF2B73" w:rsidRDefault="00475083">
            <w:pPr>
              <w:rPr>
                <w:b/>
                <w:lang w:val="sr-Cyrl-CS"/>
              </w:rPr>
            </w:pPr>
            <w:r w:rsidRPr="00BF2B73">
              <w:rPr>
                <w:b/>
              </w:rPr>
              <w:t> </w:t>
            </w:r>
            <w:r w:rsidRPr="00BF2B73">
              <w:rPr>
                <w:b/>
                <w:lang w:val="sr-Cyrl-CS"/>
              </w:rPr>
              <w:t xml:space="preserve">Централа </w:t>
            </w:r>
          </w:p>
          <w:p w:rsidR="00475083" w:rsidRPr="00BF2B73" w:rsidRDefault="00475083">
            <w:pPr>
              <w:rPr>
                <w:lang w:val="sr-Cyrl-CS"/>
              </w:rPr>
            </w:pPr>
            <w:r w:rsidRPr="00BF2B73">
              <w:t>Тел:    + 381 11</w:t>
            </w:r>
            <w:r w:rsidRPr="00BF2B73">
              <w:rPr>
                <w:lang w:val="sr-Cyrl-CS"/>
              </w:rPr>
              <w:t xml:space="preserve"> 311 72 72</w:t>
            </w:r>
          </w:p>
          <w:p w:rsidR="00475083" w:rsidRPr="00BF2B73" w:rsidRDefault="00475083">
            <w:pPr>
              <w:ind w:firstLine="720"/>
              <w:rPr>
                <w:b/>
                <w:lang w:val="sr-Cyrl-CS"/>
              </w:rPr>
            </w:pPr>
            <w:r w:rsidRPr="00BF2B73">
              <w:t>+ 381 11</w:t>
            </w:r>
            <w:r w:rsidRPr="00BF2B73">
              <w:rPr>
                <w:lang w:val="sr-Cyrl-CS"/>
              </w:rPr>
              <w:t xml:space="preserve"> 201 58 00</w:t>
            </w:r>
          </w:p>
          <w:p w:rsidR="00475083" w:rsidRPr="00BF2B73" w:rsidRDefault="00475083">
            <w:pPr>
              <w:rPr>
                <w:b/>
                <w:lang w:val="sr-Cyrl-CS"/>
              </w:rPr>
            </w:pPr>
            <w:r w:rsidRPr="00BF2B73">
              <w:rPr>
                <w:lang w:val="sr-Cyrl-CS"/>
              </w:rPr>
              <w:t xml:space="preserve"> </w:t>
            </w:r>
            <w:r w:rsidRPr="00BF2B73">
              <w:rPr>
                <w:b/>
                <w:lang w:val="sr-Cyrl-CS"/>
              </w:rPr>
              <w:t xml:space="preserve">Пријавница </w:t>
            </w:r>
          </w:p>
          <w:p w:rsidR="00475083" w:rsidRPr="00BF2B73" w:rsidRDefault="00475083">
            <w:pPr>
              <w:rPr>
                <w:lang w:val="sr-Cyrl-CS"/>
              </w:rPr>
            </w:pPr>
            <w:r w:rsidRPr="00BF2B73">
              <w:t xml:space="preserve">Тел:    + 381 11 </w:t>
            </w:r>
            <w:r w:rsidRPr="00BF2B73">
              <w:rPr>
                <w:lang w:val="sr-Cyrl-CS"/>
              </w:rPr>
              <w:t>269 82 17</w:t>
            </w:r>
          </w:p>
          <w:p w:rsidR="00475083" w:rsidRPr="00BF2B73" w:rsidRDefault="00475083">
            <w:pPr>
              <w:rPr>
                <w:lang w:val="sr-Cyrl-CS"/>
              </w:rPr>
            </w:pPr>
            <w:r w:rsidRPr="00BF2B73">
              <w:rPr>
                <w:lang w:val="sr-Cyrl-CS"/>
              </w:rPr>
              <w:t xml:space="preserve">           </w:t>
            </w:r>
            <w:r w:rsidRPr="00BF2B73">
              <w:t xml:space="preserve">+ 381 11  </w:t>
            </w:r>
            <w:r w:rsidRPr="00BF2B73">
              <w:rPr>
                <w:lang w:val="sr-Cyrl-CS"/>
              </w:rPr>
              <w:t>214 38 46 писарница</w:t>
            </w:r>
          </w:p>
          <w:p w:rsidR="00475083" w:rsidRPr="00BF2B73" w:rsidRDefault="00475083">
            <w:r w:rsidRPr="00BF2B73">
              <w:t xml:space="preserve">Факс: + 381 11  </w:t>
            </w:r>
            <w:r w:rsidRPr="00BF2B73">
              <w:rPr>
                <w:lang w:val="sr-Cyrl-CS"/>
              </w:rPr>
              <w:t>269 74 5</w:t>
            </w:r>
            <w:r w:rsidRPr="00BF2B73">
              <w:t>5</w:t>
            </w:r>
          </w:p>
          <w:p w:rsidR="00475083" w:rsidRPr="00BF2B73" w:rsidRDefault="00475083"/>
        </w:tc>
      </w:tr>
      <w:tr w:rsidR="00BF2B73" w:rsidRPr="00BF2B73" w:rsidTr="00475083">
        <w:tc>
          <w:tcPr>
            <w:tcW w:w="8928" w:type="dxa"/>
            <w:tcBorders>
              <w:top w:val="single" w:sz="4" w:space="0" w:color="auto"/>
              <w:left w:val="single" w:sz="4" w:space="0" w:color="auto"/>
              <w:bottom w:val="single" w:sz="4" w:space="0" w:color="auto"/>
              <w:right w:val="single" w:sz="4" w:space="0" w:color="auto"/>
            </w:tcBorders>
            <w:hideMark/>
          </w:tcPr>
          <w:p w:rsidR="00475083" w:rsidRPr="00BF2B73" w:rsidRDefault="00475083">
            <w:pPr>
              <w:rPr>
                <w:rStyle w:val="Strong"/>
                <w:lang w:val="ru-RU"/>
              </w:rPr>
            </w:pPr>
            <w:r w:rsidRPr="00BF2B73">
              <w:rPr>
                <w:rStyle w:val="Strong"/>
                <w:lang w:val="ru-RU"/>
              </w:rPr>
              <w:t>Сектор за информационе и комуникационе технологије (ЕРЦ) ул. Народних хероја 63</w:t>
            </w:r>
          </w:p>
          <w:p w:rsidR="00475083" w:rsidRPr="00BF2B73" w:rsidRDefault="00475083">
            <w:pPr>
              <w:rPr>
                <w:lang w:val="sr-Cyrl-CS"/>
              </w:rPr>
            </w:pPr>
            <w:r w:rsidRPr="00BF2B73">
              <w:t xml:space="preserve">Tел:   +381 11 </w:t>
            </w:r>
            <w:r w:rsidRPr="00BF2B73">
              <w:rPr>
                <w:lang w:val="sr-Cyrl-CS"/>
              </w:rPr>
              <w:t>319 03 86</w:t>
            </w:r>
          </w:p>
          <w:p w:rsidR="00475083" w:rsidRPr="00BF2B73" w:rsidRDefault="00475083">
            <w:pPr>
              <w:rPr>
                <w:lang w:val="sr-Cyrl-CS"/>
              </w:rPr>
            </w:pPr>
            <w:r w:rsidRPr="00BF2B73">
              <w:rPr>
                <w:lang w:val="sr-Cyrl-CS"/>
              </w:rPr>
              <w:t xml:space="preserve">          </w:t>
            </w:r>
            <w:r w:rsidRPr="00BF2B73">
              <w:t>+381 11</w:t>
            </w:r>
            <w:r w:rsidRPr="00BF2B73">
              <w:rPr>
                <w:lang w:val="sr-Cyrl-CS"/>
              </w:rPr>
              <w:t xml:space="preserve"> 214 38 31</w:t>
            </w:r>
          </w:p>
          <w:p w:rsidR="00475083" w:rsidRPr="00BF2B73" w:rsidRDefault="00475083">
            <w:pPr>
              <w:rPr>
                <w:lang w:val="sr-Cyrl-CS"/>
              </w:rPr>
            </w:pPr>
            <w:r w:rsidRPr="00BF2B73">
              <w:t>Факс: +381 11</w:t>
            </w:r>
            <w:r w:rsidRPr="00BF2B73">
              <w:rPr>
                <w:lang w:val="sr-Cyrl-CS"/>
              </w:rPr>
              <w:t xml:space="preserve"> 214 38 34</w:t>
            </w:r>
          </w:p>
          <w:p w:rsidR="00475083" w:rsidRPr="00BF2B73" w:rsidRDefault="00475083">
            <w:pPr>
              <w:rPr>
                <w:lang w:val="sr-Cyrl-CS"/>
              </w:rPr>
            </w:pPr>
            <w:r w:rsidRPr="00BF2B73">
              <w:t xml:space="preserve">Факс: +381 11 </w:t>
            </w:r>
            <w:r w:rsidRPr="00BF2B73">
              <w:rPr>
                <w:lang w:val="sr-Cyrl-CS"/>
              </w:rPr>
              <w:t>201 58 48 писарница</w:t>
            </w:r>
          </w:p>
          <w:p w:rsidR="00475083" w:rsidRPr="00BF2B73" w:rsidRDefault="00475083">
            <w:pPr>
              <w:rPr>
                <w:rStyle w:val="Strong"/>
                <w:b w:val="0"/>
                <w:bCs w:val="0"/>
              </w:rPr>
            </w:pPr>
            <w:r w:rsidRPr="00BF2B73">
              <w:t xml:space="preserve">Е-адреса: </w:t>
            </w:r>
            <w:hyperlink r:id="rId68" w:history="1">
              <w:r w:rsidRPr="00BF2B73">
                <w:rPr>
                  <w:rStyle w:val="Hyperlink"/>
                  <w:color w:val="auto"/>
                </w:rPr>
                <w:t>pokrajacs@carina.rs</w:t>
              </w:r>
            </w:hyperlink>
            <w:r w:rsidRPr="00BF2B73">
              <w:rPr>
                <w:rStyle w:val="Strong"/>
                <w:b w:val="0"/>
                <w:bCs w:val="0"/>
              </w:rPr>
              <w:t xml:space="preserve"> </w:t>
            </w:r>
          </w:p>
        </w:tc>
      </w:tr>
      <w:tr w:rsidR="00BF2B73" w:rsidRPr="00BF2B73" w:rsidTr="00475083">
        <w:tc>
          <w:tcPr>
            <w:tcW w:w="8928" w:type="dxa"/>
            <w:tcBorders>
              <w:top w:val="single" w:sz="4" w:space="0" w:color="auto"/>
              <w:left w:val="single" w:sz="4" w:space="0" w:color="auto"/>
              <w:bottom w:val="single" w:sz="4" w:space="0" w:color="auto"/>
              <w:right w:val="single" w:sz="4" w:space="0" w:color="auto"/>
            </w:tcBorders>
            <w:hideMark/>
          </w:tcPr>
          <w:p w:rsidR="00475083" w:rsidRPr="00BF2B73" w:rsidRDefault="00475083">
            <w:pPr>
              <w:rPr>
                <w:rStyle w:val="Strong"/>
                <w:lang w:val="ru-RU"/>
              </w:rPr>
            </w:pPr>
            <w:r w:rsidRPr="00BF2B73">
              <w:rPr>
                <w:rStyle w:val="Strong"/>
                <w:lang w:val="ru-RU"/>
              </w:rPr>
              <w:t xml:space="preserve">Сектор </w:t>
            </w:r>
            <w:r w:rsidR="00E35B2A" w:rsidRPr="00BF2B73">
              <w:rPr>
                <w:rStyle w:val="Strong"/>
                <w:lang w:val="ru-RU"/>
              </w:rPr>
              <w:t>за царинске поступке</w:t>
            </w:r>
          </w:p>
          <w:p w:rsidR="00475083" w:rsidRPr="00BF2B73" w:rsidRDefault="00475083">
            <w:pPr>
              <w:rPr>
                <w:lang w:val="sr-Cyrl-CS"/>
              </w:rPr>
            </w:pPr>
            <w:r w:rsidRPr="00BF2B73">
              <w:t xml:space="preserve">Тел:    + 381 11 </w:t>
            </w:r>
            <w:r w:rsidRPr="00BF2B73">
              <w:rPr>
                <w:lang w:val="sr-Cyrl-CS"/>
              </w:rPr>
              <w:t xml:space="preserve">269 08 22 </w:t>
            </w:r>
          </w:p>
          <w:p w:rsidR="00475083" w:rsidRPr="00BF2B73" w:rsidRDefault="00475083">
            <w:r w:rsidRPr="00BF2B73">
              <w:t xml:space="preserve">Факс: + 381 11 </w:t>
            </w:r>
            <w:r w:rsidRPr="00BF2B73">
              <w:rPr>
                <w:lang w:val="sr-Cyrl-CS"/>
              </w:rPr>
              <w:t>269 97 22</w:t>
            </w:r>
          </w:p>
          <w:p w:rsidR="00475083" w:rsidRPr="00BF2B73" w:rsidRDefault="00475083">
            <w:pPr>
              <w:rPr>
                <w:u w:val="single"/>
                <w:lang w:val="sr-Cyrl-CS"/>
              </w:rPr>
            </w:pPr>
            <w:r w:rsidRPr="00BF2B73">
              <w:t xml:space="preserve"> E-адреса: </w:t>
            </w:r>
            <w:hyperlink r:id="rId69" w:history="1">
              <w:r w:rsidRPr="00BF2B73">
                <w:rPr>
                  <w:rStyle w:val="Hyperlink"/>
                  <w:color w:val="auto"/>
                </w:rPr>
                <w:t>zafirovicn@carina.rs</w:t>
              </w:r>
            </w:hyperlink>
            <w:r w:rsidRPr="00BF2B73">
              <w:rPr>
                <w:u w:val="single"/>
              </w:rPr>
              <w:t xml:space="preserve"> </w:t>
            </w:r>
          </w:p>
        </w:tc>
      </w:tr>
      <w:tr w:rsidR="00BF2B73" w:rsidRPr="00BF2B73" w:rsidTr="00475083">
        <w:trPr>
          <w:trHeight w:val="1052"/>
        </w:trPr>
        <w:tc>
          <w:tcPr>
            <w:tcW w:w="8928" w:type="dxa"/>
            <w:tcBorders>
              <w:top w:val="single" w:sz="4" w:space="0" w:color="auto"/>
              <w:left w:val="single" w:sz="4" w:space="0" w:color="auto"/>
              <w:bottom w:val="single" w:sz="4" w:space="0" w:color="auto"/>
              <w:right w:val="single" w:sz="4" w:space="0" w:color="auto"/>
            </w:tcBorders>
          </w:tcPr>
          <w:p w:rsidR="00475083" w:rsidRPr="00BF2B73" w:rsidRDefault="00475083">
            <w:pPr>
              <w:pStyle w:val="NoSpacing"/>
              <w:jc w:val="both"/>
              <w:rPr>
                <w:rStyle w:val="Strong"/>
                <w:lang w:val="ru-RU"/>
              </w:rPr>
            </w:pPr>
            <w:r w:rsidRPr="00BF2B73">
              <w:rPr>
                <w:rStyle w:val="Strong"/>
                <w:lang w:val="ru-RU"/>
              </w:rPr>
              <w:t>Сектор за тарифске послове</w:t>
            </w:r>
          </w:p>
          <w:p w:rsidR="00475083" w:rsidRPr="00BF2B73" w:rsidRDefault="00475083">
            <w:pPr>
              <w:pStyle w:val="NoSpacing"/>
              <w:jc w:val="both"/>
              <w:rPr>
                <w:lang w:val="sr-Cyrl-CS"/>
              </w:rPr>
            </w:pPr>
            <w:r w:rsidRPr="00BF2B73">
              <w:rPr>
                <w:rFonts w:ascii="Times New Roman" w:hAnsi="Times New Roman"/>
              </w:rPr>
              <w:t xml:space="preserve">Tел:   +381 11 </w:t>
            </w:r>
            <w:r w:rsidRPr="00BF2B73">
              <w:rPr>
                <w:rFonts w:ascii="Times New Roman" w:hAnsi="Times New Roman"/>
                <w:lang w:val="sr-Cyrl-CS"/>
              </w:rPr>
              <w:t>269 08 22</w:t>
            </w:r>
          </w:p>
          <w:p w:rsidR="00475083" w:rsidRPr="00BF2B73" w:rsidRDefault="00475083">
            <w:pPr>
              <w:pStyle w:val="NoSpacing"/>
              <w:jc w:val="both"/>
              <w:rPr>
                <w:rFonts w:ascii="Times New Roman" w:hAnsi="Times New Roman"/>
                <w:lang w:val="sr-Cyrl-CS"/>
              </w:rPr>
            </w:pPr>
            <w:r w:rsidRPr="00BF2B73">
              <w:rPr>
                <w:rFonts w:ascii="Times New Roman" w:hAnsi="Times New Roman"/>
              </w:rPr>
              <w:t xml:space="preserve">Факс: +381 11 </w:t>
            </w:r>
            <w:r w:rsidRPr="00BF2B73">
              <w:rPr>
                <w:rFonts w:ascii="Times New Roman" w:hAnsi="Times New Roman"/>
                <w:lang w:val="sr-Cyrl-CS"/>
              </w:rPr>
              <w:t>269 97 22</w:t>
            </w:r>
          </w:p>
          <w:p w:rsidR="00475083" w:rsidRPr="00BF2B73" w:rsidRDefault="00475083">
            <w:pPr>
              <w:rPr>
                <w:i/>
                <w:lang w:val="sr-Cyrl-CS"/>
              </w:rPr>
            </w:pPr>
            <w:r w:rsidRPr="00BF2B73">
              <w:t>E-адреса</w:t>
            </w:r>
            <w:r w:rsidRPr="00BF2B73">
              <w:rPr>
                <w:lang w:val="sr-Cyrl-CS"/>
              </w:rPr>
              <w:t xml:space="preserve">: </w:t>
            </w:r>
            <w:r w:rsidR="00FE0C72" w:rsidRPr="00BF2B73">
              <w:rPr>
                <w:lang w:val="sr-Cyrl-CS"/>
              </w:rPr>
              <w:t>projovics</w:t>
            </w:r>
            <w:r w:rsidRPr="00BF2B73">
              <w:t xml:space="preserve">@carina.rs </w:t>
            </w:r>
          </w:p>
          <w:p w:rsidR="00475083" w:rsidRPr="00BF2B73" w:rsidRDefault="00475083">
            <w:pPr>
              <w:pStyle w:val="NoSpacing"/>
              <w:jc w:val="both"/>
              <w:rPr>
                <w:rStyle w:val="Strong"/>
                <w:lang w:val="ru-RU"/>
              </w:rPr>
            </w:pPr>
          </w:p>
        </w:tc>
      </w:tr>
      <w:tr w:rsidR="00BF2B73" w:rsidRPr="00BF2B73" w:rsidTr="00475083">
        <w:tc>
          <w:tcPr>
            <w:tcW w:w="8928" w:type="dxa"/>
            <w:tcBorders>
              <w:top w:val="single" w:sz="4" w:space="0" w:color="auto"/>
              <w:left w:val="single" w:sz="4" w:space="0" w:color="auto"/>
              <w:bottom w:val="single" w:sz="4" w:space="0" w:color="auto"/>
              <w:right w:val="single" w:sz="4" w:space="0" w:color="auto"/>
            </w:tcBorders>
            <w:hideMark/>
          </w:tcPr>
          <w:p w:rsidR="00475083" w:rsidRPr="00BF2B73" w:rsidRDefault="00475083">
            <w:pPr>
              <w:rPr>
                <w:rStyle w:val="Strong"/>
                <w:lang w:val="ru-RU"/>
              </w:rPr>
            </w:pPr>
            <w:r w:rsidRPr="00BF2B73">
              <w:rPr>
                <w:rStyle w:val="Strong"/>
                <w:lang w:val="ru-RU"/>
              </w:rPr>
              <w:t>Сектор за људске ресурсе и опште послове</w:t>
            </w:r>
          </w:p>
          <w:p w:rsidR="00475083" w:rsidRPr="00BF2B73" w:rsidRDefault="00475083">
            <w:pPr>
              <w:rPr>
                <w:lang w:val="sr-Cyrl-CS"/>
              </w:rPr>
            </w:pPr>
            <w:r w:rsidRPr="00BF2B73">
              <w:t xml:space="preserve">Tел:   +381 11 </w:t>
            </w:r>
            <w:r w:rsidRPr="00BF2B73">
              <w:rPr>
                <w:lang w:val="sr-Cyrl-CS"/>
              </w:rPr>
              <w:t xml:space="preserve">260 06 </w:t>
            </w:r>
            <w:r w:rsidRPr="00BF2B73">
              <w:t>6</w:t>
            </w:r>
            <w:r w:rsidRPr="00BF2B73">
              <w:rPr>
                <w:lang w:val="sr-Cyrl-CS"/>
              </w:rPr>
              <w:t>9</w:t>
            </w:r>
            <w:r w:rsidRPr="00BF2B73">
              <w:t xml:space="preserve">, </w:t>
            </w:r>
          </w:p>
          <w:p w:rsidR="00475083" w:rsidRPr="00BF2B73" w:rsidRDefault="00475083">
            <w:pPr>
              <w:rPr>
                <w:lang w:val="sr-Cyrl-CS"/>
              </w:rPr>
            </w:pPr>
            <w:r w:rsidRPr="00BF2B73">
              <w:t xml:space="preserve">Факс: +381 11 </w:t>
            </w:r>
            <w:r w:rsidRPr="00BF2B73">
              <w:rPr>
                <w:lang w:val="sr-Cyrl-CS"/>
              </w:rPr>
              <w:t>267 45 26</w:t>
            </w:r>
          </w:p>
          <w:p w:rsidR="00475083" w:rsidRPr="00BF2B73" w:rsidRDefault="00475083" w:rsidP="00EB224F">
            <w:pPr>
              <w:rPr>
                <w:u w:val="single"/>
                <w:lang w:val="sr-Cyrl-CS"/>
              </w:rPr>
            </w:pPr>
            <w:r w:rsidRPr="00BF2B73">
              <w:t xml:space="preserve">Е-адреса: </w:t>
            </w:r>
            <w:r w:rsidR="00EB224F" w:rsidRPr="00BF2B73">
              <w:t>stojanicm@carina.rs</w:t>
            </w:r>
          </w:p>
        </w:tc>
      </w:tr>
      <w:tr w:rsidR="00BF2B73" w:rsidRPr="00BF2B73" w:rsidTr="00475083">
        <w:trPr>
          <w:trHeight w:val="1223"/>
        </w:trPr>
        <w:tc>
          <w:tcPr>
            <w:tcW w:w="8928" w:type="dxa"/>
            <w:tcBorders>
              <w:top w:val="single" w:sz="4" w:space="0" w:color="auto"/>
              <w:left w:val="single" w:sz="4" w:space="0" w:color="auto"/>
              <w:bottom w:val="single" w:sz="4" w:space="0" w:color="auto"/>
              <w:right w:val="single" w:sz="4" w:space="0" w:color="auto"/>
            </w:tcBorders>
          </w:tcPr>
          <w:p w:rsidR="00475083" w:rsidRPr="00BF2B73" w:rsidRDefault="00475083">
            <w:pPr>
              <w:rPr>
                <w:b/>
                <w:lang w:val="sr-Cyrl-CS"/>
              </w:rPr>
            </w:pPr>
            <w:r w:rsidRPr="00BF2B73">
              <w:rPr>
                <w:b/>
              </w:rPr>
              <w:t>Сектор за финанс</w:t>
            </w:r>
            <w:r w:rsidRPr="00BF2B73">
              <w:rPr>
                <w:b/>
                <w:lang w:val="sr-Cyrl-CS"/>
              </w:rPr>
              <w:t>ијске, инвестиционе и правне послове</w:t>
            </w:r>
          </w:p>
          <w:p w:rsidR="00475083" w:rsidRPr="00BF2B73" w:rsidRDefault="00475083">
            <w:pPr>
              <w:rPr>
                <w:lang w:val="sr-Cyrl-CS"/>
              </w:rPr>
            </w:pPr>
            <w:r w:rsidRPr="00BF2B73">
              <w:t xml:space="preserve">Tел:   +381 11 </w:t>
            </w:r>
            <w:r w:rsidRPr="00BF2B73">
              <w:rPr>
                <w:lang w:val="sr-Cyrl-CS"/>
              </w:rPr>
              <w:t>269 65 23</w:t>
            </w:r>
          </w:p>
          <w:p w:rsidR="00475083" w:rsidRPr="00BF2B73" w:rsidRDefault="00475083">
            <w:pPr>
              <w:pStyle w:val="NoSpacing"/>
              <w:jc w:val="both"/>
              <w:rPr>
                <w:rFonts w:ascii="Times New Roman" w:hAnsi="Times New Roman"/>
                <w:sz w:val="24"/>
                <w:szCs w:val="24"/>
              </w:rPr>
            </w:pPr>
            <w:r w:rsidRPr="00BF2B73">
              <w:rPr>
                <w:rFonts w:ascii="Times New Roman" w:hAnsi="Times New Roman"/>
                <w:sz w:val="24"/>
                <w:szCs w:val="24"/>
              </w:rPr>
              <w:t xml:space="preserve">Факс: +381 11 </w:t>
            </w:r>
            <w:r w:rsidRPr="00BF2B73">
              <w:rPr>
                <w:rFonts w:ascii="Times New Roman" w:hAnsi="Times New Roman"/>
                <w:sz w:val="24"/>
                <w:szCs w:val="24"/>
                <w:lang w:val="sr-Cyrl-CS"/>
              </w:rPr>
              <w:t>269 05 31</w:t>
            </w:r>
          </w:p>
          <w:p w:rsidR="00475083" w:rsidRPr="00BF2B73" w:rsidRDefault="00475083">
            <w:pPr>
              <w:rPr>
                <w:i/>
                <w:u w:val="single"/>
                <w:lang w:val="sr-Cyrl-CS"/>
              </w:rPr>
            </w:pPr>
            <w:r w:rsidRPr="00BF2B73">
              <w:t xml:space="preserve">E-адреса: </w:t>
            </w:r>
            <w:r w:rsidR="00FE0C72" w:rsidRPr="00BF2B73">
              <w:rPr>
                <w:u w:val="single"/>
              </w:rPr>
              <w:t>vasicv</w:t>
            </w:r>
            <w:r w:rsidRPr="00BF2B73">
              <w:rPr>
                <w:u w:val="single"/>
              </w:rPr>
              <w:t xml:space="preserve">@carina.rs </w:t>
            </w:r>
          </w:p>
          <w:p w:rsidR="00475083" w:rsidRPr="00BF2B73" w:rsidRDefault="00475083">
            <w:pPr>
              <w:pStyle w:val="NoSpacing"/>
              <w:jc w:val="both"/>
              <w:rPr>
                <w:rStyle w:val="Strong"/>
                <w:sz w:val="24"/>
                <w:szCs w:val="24"/>
              </w:rPr>
            </w:pPr>
          </w:p>
        </w:tc>
      </w:tr>
      <w:tr w:rsidR="00BF2B73" w:rsidRPr="00BF2B73" w:rsidTr="00475083">
        <w:tc>
          <w:tcPr>
            <w:tcW w:w="8928" w:type="dxa"/>
            <w:tcBorders>
              <w:top w:val="single" w:sz="4" w:space="0" w:color="auto"/>
              <w:left w:val="single" w:sz="4" w:space="0" w:color="auto"/>
              <w:bottom w:val="single" w:sz="4" w:space="0" w:color="auto"/>
              <w:right w:val="single" w:sz="4" w:space="0" w:color="auto"/>
            </w:tcBorders>
            <w:hideMark/>
          </w:tcPr>
          <w:p w:rsidR="00475083" w:rsidRPr="00BF2B73" w:rsidRDefault="00475083">
            <w:pPr>
              <w:rPr>
                <w:rStyle w:val="Strong"/>
                <w:lang w:val="ru-RU"/>
              </w:rPr>
            </w:pPr>
            <w:r w:rsidRPr="00BF2B73">
              <w:rPr>
                <w:rStyle w:val="Strong"/>
                <w:lang w:val="ru-RU"/>
              </w:rPr>
              <w:t>Сектор за контролу примене царинских прописа</w:t>
            </w:r>
          </w:p>
          <w:p w:rsidR="00475083" w:rsidRPr="00BF2B73" w:rsidRDefault="00475083">
            <w:pPr>
              <w:rPr>
                <w:lang w:val="sr-Cyrl-CS"/>
              </w:rPr>
            </w:pPr>
            <w:r w:rsidRPr="00BF2B73">
              <w:rPr>
                <w:rStyle w:val="Strong"/>
                <w:b w:val="0"/>
                <w:lang w:val="ru-RU"/>
              </w:rPr>
              <w:t xml:space="preserve">Тел: </w:t>
            </w:r>
            <w:r w:rsidRPr="00BF2B73">
              <w:t xml:space="preserve">: +381 11 </w:t>
            </w:r>
            <w:r w:rsidRPr="00BF2B73">
              <w:rPr>
                <w:lang w:val="sr-Cyrl-CS"/>
              </w:rPr>
              <w:t xml:space="preserve">269 00 06 </w:t>
            </w:r>
          </w:p>
          <w:p w:rsidR="00475083" w:rsidRPr="00BF2B73" w:rsidRDefault="00475083">
            <w:r w:rsidRPr="00BF2B73">
              <w:rPr>
                <w:lang w:val="sr-Cyrl-CS"/>
              </w:rPr>
              <w:t xml:space="preserve">Факс: </w:t>
            </w:r>
            <w:r w:rsidRPr="00BF2B73">
              <w:t>+</w:t>
            </w:r>
            <w:r w:rsidRPr="00BF2B73">
              <w:rPr>
                <w:lang w:val="sr-Cyrl-CS"/>
              </w:rPr>
              <w:t>381 11 269 52 18</w:t>
            </w:r>
          </w:p>
          <w:p w:rsidR="00475083" w:rsidRPr="00BF2B73" w:rsidRDefault="00475083" w:rsidP="00EB224F">
            <w:pPr>
              <w:rPr>
                <w:rStyle w:val="Strong"/>
                <w:b w:val="0"/>
                <w:bCs w:val="0"/>
                <w:i/>
                <w:u w:val="single"/>
                <w:lang w:val="sr-Cyrl-CS"/>
              </w:rPr>
            </w:pPr>
            <w:r w:rsidRPr="00BF2B73">
              <w:t xml:space="preserve">E-адреса: </w:t>
            </w:r>
            <w:r w:rsidR="00FE0C72" w:rsidRPr="00BF2B73">
              <w:t>vasice</w:t>
            </w:r>
            <w:r w:rsidRPr="00BF2B73">
              <w:rPr>
                <w:u w:val="single"/>
              </w:rPr>
              <w:t xml:space="preserve">@carina.rs </w:t>
            </w:r>
          </w:p>
        </w:tc>
      </w:tr>
      <w:tr w:rsidR="00BF2B73" w:rsidRPr="00BF2B73" w:rsidTr="00475083">
        <w:tc>
          <w:tcPr>
            <w:tcW w:w="8928" w:type="dxa"/>
            <w:tcBorders>
              <w:top w:val="single" w:sz="4" w:space="0" w:color="auto"/>
              <w:left w:val="single" w:sz="4" w:space="0" w:color="auto"/>
              <w:bottom w:val="single" w:sz="4" w:space="0" w:color="auto"/>
              <w:right w:val="single" w:sz="4" w:space="0" w:color="auto"/>
            </w:tcBorders>
            <w:hideMark/>
          </w:tcPr>
          <w:p w:rsidR="00475083" w:rsidRPr="00BF2B73" w:rsidRDefault="00475083">
            <w:pPr>
              <w:rPr>
                <w:rStyle w:val="Strong"/>
                <w:lang w:val="ru-RU"/>
              </w:rPr>
            </w:pPr>
            <w:r w:rsidRPr="00BF2B73">
              <w:rPr>
                <w:rStyle w:val="Strong"/>
                <w:lang w:val="ru-RU"/>
              </w:rPr>
              <w:t>Група за односе са јавношћу</w:t>
            </w:r>
          </w:p>
          <w:p w:rsidR="00475083" w:rsidRPr="00BF2B73" w:rsidRDefault="00475083">
            <w:pPr>
              <w:rPr>
                <w:lang w:val="sr-Cyrl-CS"/>
              </w:rPr>
            </w:pPr>
            <w:r w:rsidRPr="00BF2B73">
              <w:rPr>
                <w:rStyle w:val="Strong"/>
                <w:b w:val="0"/>
                <w:lang w:val="ru-RU"/>
              </w:rPr>
              <w:t xml:space="preserve">Тел: </w:t>
            </w:r>
            <w:r w:rsidRPr="00BF2B73">
              <w:t xml:space="preserve">: +381 11 </w:t>
            </w:r>
            <w:r w:rsidRPr="00BF2B73">
              <w:rPr>
                <w:lang w:val="sr-Cyrl-CS"/>
              </w:rPr>
              <w:t>269 58 80</w:t>
            </w:r>
          </w:p>
          <w:p w:rsidR="00475083" w:rsidRPr="00BF2B73" w:rsidRDefault="00475083">
            <w:pPr>
              <w:rPr>
                <w:lang w:val="sr-Cyrl-CS"/>
              </w:rPr>
            </w:pPr>
            <w:r w:rsidRPr="00BF2B73">
              <w:rPr>
                <w:lang w:val="sr-Cyrl-CS"/>
              </w:rPr>
              <w:t xml:space="preserve">          </w:t>
            </w:r>
            <w:r w:rsidRPr="00BF2B73">
              <w:t>+381 11</w:t>
            </w:r>
            <w:r w:rsidRPr="00BF2B73">
              <w:rPr>
                <w:lang w:val="sr-Cyrl-CS"/>
              </w:rPr>
              <w:t xml:space="preserve"> 201 58 00</w:t>
            </w:r>
          </w:p>
          <w:p w:rsidR="00475083" w:rsidRPr="00BF2B73" w:rsidRDefault="00475083">
            <w:pPr>
              <w:rPr>
                <w:rStyle w:val="Strong"/>
                <w:lang w:val="ru-RU"/>
              </w:rPr>
            </w:pPr>
            <w:r w:rsidRPr="00BF2B73">
              <w:rPr>
                <w:rStyle w:val="Strong"/>
                <w:b w:val="0"/>
                <w:bCs w:val="0"/>
              </w:rPr>
              <w:t xml:space="preserve">Е-адреса: </w:t>
            </w:r>
            <w:r w:rsidRPr="00BF2B73">
              <w:rPr>
                <w:i/>
                <w:u w:val="single"/>
              </w:rPr>
              <w:t>pr@carina.rs</w:t>
            </w:r>
            <w:r w:rsidRPr="00BF2B73">
              <w:t xml:space="preserve"> </w:t>
            </w:r>
            <w:r w:rsidRPr="00BF2B73">
              <w:rPr>
                <w:rStyle w:val="Strong"/>
                <w:lang w:val="ru-RU"/>
              </w:rPr>
              <w:t xml:space="preserve"> </w:t>
            </w:r>
          </w:p>
        </w:tc>
      </w:tr>
      <w:tr w:rsidR="00BF2B73" w:rsidRPr="00BF2B73" w:rsidTr="00475083">
        <w:tc>
          <w:tcPr>
            <w:tcW w:w="8928" w:type="dxa"/>
            <w:tcBorders>
              <w:top w:val="single" w:sz="4" w:space="0" w:color="auto"/>
              <w:left w:val="single" w:sz="4" w:space="0" w:color="auto"/>
              <w:bottom w:val="single" w:sz="4" w:space="0" w:color="auto"/>
              <w:right w:val="single" w:sz="4" w:space="0" w:color="auto"/>
            </w:tcBorders>
          </w:tcPr>
          <w:p w:rsidR="00475083" w:rsidRPr="00BF2B73" w:rsidRDefault="00475083">
            <w:pPr>
              <w:tabs>
                <w:tab w:val="left" w:pos="3525"/>
              </w:tabs>
              <w:rPr>
                <w:rFonts w:cs="Arial"/>
                <w:sz w:val="22"/>
                <w:lang w:val="sr-Cyrl-CS"/>
              </w:rPr>
            </w:pPr>
            <w:r w:rsidRPr="00BF2B73">
              <w:rPr>
                <w:rFonts w:cs="Arial"/>
                <w:b/>
                <w:sz w:val="22"/>
                <w:szCs w:val="22"/>
                <w:lang w:val="sr-Cyrl-CS"/>
              </w:rPr>
              <w:t xml:space="preserve">Царинарница Београд, </w:t>
            </w:r>
            <w:r w:rsidRPr="00BF2B73">
              <w:rPr>
                <w:rFonts w:cs="Arial"/>
                <w:sz w:val="22"/>
                <w:szCs w:val="22"/>
                <w:lang w:val="sr-Cyrl-CS"/>
              </w:rPr>
              <w:t>ул.Жоржа Клемансоа 37,</w:t>
            </w:r>
            <w:r w:rsidRPr="00BF2B73">
              <w:rPr>
                <w:rFonts w:cs="Arial"/>
                <w:b/>
                <w:sz w:val="22"/>
                <w:szCs w:val="22"/>
                <w:lang w:val="sr-Cyrl-CS"/>
              </w:rPr>
              <w:t xml:space="preserve"> </w:t>
            </w:r>
            <w:r w:rsidRPr="00BF2B73">
              <w:rPr>
                <w:rFonts w:cs="Arial"/>
                <w:sz w:val="22"/>
                <w:szCs w:val="22"/>
                <w:lang w:val="sr-Cyrl-CS"/>
              </w:rPr>
              <w:t>11000 Београд</w:t>
            </w:r>
          </w:p>
          <w:p w:rsidR="00475083" w:rsidRPr="00BF2B73" w:rsidRDefault="00475083">
            <w:pPr>
              <w:tabs>
                <w:tab w:val="left" w:pos="3525"/>
              </w:tabs>
              <w:rPr>
                <w:rFonts w:cs="Arial"/>
                <w:sz w:val="22"/>
                <w:lang w:val="sr-Cyrl-CS"/>
              </w:rPr>
            </w:pPr>
            <w:r w:rsidRPr="00BF2B73">
              <w:rPr>
                <w:rFonts w:cs="Arial"/>
                <w:sz w:val="22"/>
                <w:szCs w:val="22"/>
              </w:rPr>
              <w:t>011/275</w:t>
            </w:r>
            <w:r w:rsidRPr="00BF2B73">
              <w:rPr>
                <w:rFonts w:cs="Arial"/>
                <w:sz w:val="22"/>
                <w:szCs w:val="22"/>
                <w:lang w:val="sr-Cyrl-CS"/>
              </w:rPr>
              <w:t>2-066</w:t>
            </w:r>
          </w:p>
          <w:p w:rsidR="00475083" w:rsidRPr="00BF2B73" w:rsidRDefault="00475083">
            <w:pPr>
              <w:tabs>
                <w:tab w:val="left" w:pos="3525"/>
              </w:tabs>
              <w:rPr>
                <w:rFonts w:cs="Arial"/>
                <w:b/>
                <w:sz w:val="22"/>
                <w:lang w:val="sr-Cyrl-CS"/>
              </w:rPr>
            </w:pPr>
          </w:p>
          <w:p w:rsidR="00475083" w:rsidRPr="00BF2B73" w:rsidRDefault="00475083">
            <w:pPr>
              <w:tabs>
                <w:tab w:val="left" w:pos="3525"/>
              </w:tabs>
              <w:rPr>
                <w:rFonts w:cs="Arial"/>
                <w:sz w:val="22"/>
                <w:lang w:val="sr-Cyrl-CS"/>
              </w:rPr>
            </w:pPr>
            <w:r w:rsidRPr="00BF2B73">
              <w:rPr>
                <w:rFonts w:cs="Arial"/>
                <w:sz w:val="22"/>
                <w:szCs w:val="22"/>
                <w:lang w:val="sr-Cyrl-CS"/>
              </w:rPr>
              <w:lastRenderedPageBreak/>
              <w:t>011/2752-</w:t>
            </w:r>
            <w:r w:rsidRPr="00BF2B73">
              <w:rPr>
                <w:rFonts w:cs="Arial"/>
                <w:sz w:val="22"/>
                <w:szCs w:val="22"/>
              </w:rPr>
              <w:t>129</w:t>
            </w:r>
            <w:r w:rsidRPr="00BF2B73">
              <w:rPr>
                <w:rFonts w:cs="Arial"/>
                <w:sz w:val="22"/>
                <w:szCs w:val="22"/>
                <w:lang w:val="sr-Cyrl-CS"/>
              </w:rPr>
              <w:t xml:space="preserve"> факс</w:t>
            </w:r>
          </w:p>
          <w:p w:rsidR="00475083" w:rsidRPr="00BF2B73" w:rsidRDefault="00475083">
            <w:pPr>
              <w:rPr>
                <w:rStyle w:val="Strong"/>
                <w:b w:val="0"/>
                <w:bCs w:val="0"/>
              </w:rPr>
            </w:pPr>
            <w:r w:rsidRPr="00BF2B73">
              <w:rPr>
                <w:rStyle w:val="Strong"/>
                <w:lang w:val="ru-RU"/>
              </w:rPr>
              <w:t xml:space="preserve"> </w:t>
            </w:r>
            <w:r w:rsidRPr="00BF2B73">
              <w:rPr>
                <w:rStyle w:val="Strong"/>
                <w:b w:val="0"/>
                <w:bCs w:val="0"/>
              </w:rPr>
              <w:t xml:space="preserve"> Е-адреса: </w:t>
            </w:r>
            <w:hyperlink r:id="rId70" w:history="1">
              <w:r w:rsidR="00EB224F" w:rsidRPr="00BF2B73">
                <w:rPr>
                  <w:rStyle w:val="Hyperlink"/>
                  <w:color w:val="auto"/>
                </w:rPr>
                <w:t>carinarnica.beograd@carina.rs</w:t>
              </w:r>
            </w:hyperlink>
          </w:p>
        </w:tc>
      </w:tr>
      <w:tr w:rsidR="00BF2B73" w:rsidRPr="00BF2B73" w:rsidTr="00475083">
        <w:trPr>
          <w:trHeight w:val="1088"/>
        </w:trPr>
        <w:tc>
          <w:tcPr>
            <w:tcW w:w="8928" w:type="dxa"/>
            <w:tcBorders>
              <w:top w:val="single" w:sz="4" w:space="0" w:color="auto"/>
              <w:left w:val="single" w:sz="4" w:space="0" w:color="auto"/>
              <w:bottom w:val="single" w:sz="4" w:space="0" w:color="auto"/>
              <w:right w:val="single" w:sz="4" w:space="0" w:color="auto"/>
            </w:tcBorders>
            <w:hideMark/>
          </w:tcPr>
          <w:p w:rsidR="00475083" w:rsidRPr="00BF2B73" w:rsidRDefault="00475083">
            <w:pPr>
              <w:rPr>
                <w:rFonts w:cs="Arial"/>
                <w:b/>
                <w:sz w:val="22"/>
                <w:lang w:val="sr-Cyrl-CS"/>
              </w:rPr>
            </w:pPr>
            <w:r w:rsidRPr="00BF2B73">
              <w:rPr>
                <w:rFonts w:cs="Arial"/>
                <w:b/>
                <w:sz w:val="22"/>
                <w:szCs w:val="22"/>
                <w:lang w:val="sr-Cyrl-CS"/>
              </w:rPr>
              <w:lastRenderedPageBreak/>
              <w:t>Царинарница Шабац, Београдски пут бб, 15000 Шабац</w:t>
            </w:r>
          </w:p>
          <w:p w:rsidR="00475083" w:rsidRPr="00BF2B73" w:rsidRDefault="00475083">
            <w:pPr>
              <w:rPr>
                <w:rFonts w:cs="Arial"/>
                <w:sz w:val="22"/>
                <w:lang w:val="sr-Cyrl-CS"/>
              </w:rPr>
            </w:pPr>
            <w:r w:rsidRPr="00BF2B73">
              <w:rPr>
                <w:rFonts w:cs="Arial"/>
                <w:sz w:val="22"/>
                <w:lang w:val="sr-Cyrl-CS"/>
              </w:rPr>
              <w:t>015/384-925</w:t>
            </w:r>
          </w:p>
          <w:p w:rsidR="00475083" w:rsidRPr="00BF2B73" w:rsidRDefault="00475083">
            <w:pPr>
              <w:rPr>
                <w:rFonts w:cs="Arial"/>
                <w:sz w:val="22"/>
                <w:lang w:val="sr-Cyrl-CS"/>
              </w:rPr>
            </w:pPr>
            <w:r w:rsidRPr="00BF2B73">
              <w:rPr>
                <w:rFonts w:cs="Arial"/>
                <w:sz w:val="22"/>
                <w:lang w:val="sr-Cyrl-CS"/>
              </w:rPr>
              <w:t>015/384-946</w:t>
            </w:r>
          </w:p>
          <w:p w:rsidR="00475083" w:rsidRPr="00BF2B73" w:rsidRDefault="00475083">
            <w:pPr>
              <w:rPr>
                <w:rFonts w:cs="Arial"/>
                <w:sz w:val="22"/>
              </w:rPr>
            </w:pPr>
            <w:r w:rsidRPr="00BF2B73">
              <w:rPr>
                <w:rFonts w:cs="Arial"/>
                <w:sz w:val="22"/>
                <w:lang w:val="sr-Cyrl-CS"/>
              </w:rPr>
              <w:t xml:space="preserve">Е-адреса: </w:t>
            </w:r>
            <w:hyperlink r:id="rId71" w:history="1">
              <w:r w:rsidRPr="00BF2B73">
                <w:rPr>
                  <w:rStyle w:val="Hyperlink"/>
                  <w:color w:val="auto"/>
                </w:rPr>
                <w:t>carinarnica.sabac@carina.rs</w:t>
              </w:r>
            </w:hyperlink>
          </w:p>
        </w:tc>
      </w:tr>
      <w:tr w:rsidR="00BF2B73" w:rsidRPr="00BF2B73" w:rsidTr="00475083">
        <w:trPr>
          <w:trHeight w:val="1088"/>
        </w:trPr>
        <w:tc>
          <w:tcPr>
            <w:tcW w:w="8928" w:type="dxa"/>
            <w:tcBorders>
              <w:top w:val="single" w:sz="4" w:space="0" w:color="auto"/>
              <w:left w:val="single" w:sz="4" w:space="0" w:color="auto"/>
              <w:bottom w:val="single" w:sz="4" w:space="0" w:color="auto"/>
              <w:right w:val="single" w:sz="4" w:space="0" w:color="auto"/>
            </w:tcBorders>
            <w:hideMark/>
          </w:tcPr>
          <w:p w:rsidR="00475083" w:rsidRPr="00BF2B73" w:rsidRDefault="00475083">
            <w:pPr>
              <w:rPr>
                <w:rFonts w:cs="Arial"/>
                <w:b/>
                <w:sz w:val="22"/>
                <w:lang w:val="sr-Cyrl-CS"/>
              </w:rPr>
            </w:pPr>
            <w:r w:rsidRPr="00BF2B73">
              <w:rPr>
                <w:rFonts w:cs="Arial"/>
                <w:b/>
                <w:sz w:val="22"/>
                <w:szCs w:val="22"/>
                <w:lang w:val="sr-Cyrl-CS"/>
              </w:rPr>
              <w:t xml:space="preserve">Царинарница Краљево, ул. </w:t>
            </w:r>
            <w:r w:rsidRPr="00BF2B73">
              <w:rPr>
                <w:rFonts w:cs="Arial"/>
                <w:sz w:val="22"/>
                <w:szCs w:val="22"/>
                <w:lang w:val="sr-Cyrl-CS"/>
              </w:rPr>
              <w:t>Моше Пијаде 1</w:t>
            </w:r>
            <w:r w:rsidRPr="00BF2B73">
              <w:rPr>
                <w:rFonts w:cs="Arial"/>
                <w:b/>
                <w:sz w:val="22"/>
                <w:szCs w:val="22"/>
                <w:lang w:val="sr-Cyrl-CS"/>
              </w:rPr>
              <w:t xml:space="preserve">, </w:t>
            </w:r>
            <w:r w:rsidRPr="00BF2B73">
              <w:rPr>
                <w:rFonts w:cs="Arial"/>
                <w:sz w:val="22"/>
                <w:szCs w:val="22"/>
                <w:lang w:val="sr-Cyrl-CS"/>
              </w:rPr>
              <w:t>36000 Краљево</w:t>
            </w:r>
          </w:p>
          <w:p w:rsidR="00475083" w:rsidRPr="00BF2B73" w:rsidRDefault="00475083">
            <w:pPr>
              <w:rPr>
                <w:rFonts w:cs="Arial"/>
                <w:sz w:val="22"/>
              </w:rPr>
            </w:pPr>
            <w:r w:rsidRPr="00BF2B73">
              <w:rPr>
                <w:rFonts w:cs="Arial"/>
                <w:sz w:val="22"/>
                <w:szCs w:val="22"/>
                <w:lang w:val="sr-Cyrl-CS"/>
              </w:rPr>
              <w:t xml:space="preserve">Телефон: </w:t>
            </w:r>
            <w:r w:rsidRPr="00BF2B73">
              <w:rPr>
                <w:rFonts w:cs="Arial"/>
                <w:sz w:val="22"/>
                <w:szCs w:val="22"/>
              </w:rPr>
              <w:t>036/311-310</w:t>
            </w:r>
          </w:p>
          <w:p w:rsidR="00475083" w:rsidRPr="00BF2B73" w:rsidRDefault="00475083">
            <w:pPr>
              <w:rPr>
                <w:rStyle w:val="Strong"/>
                <w:rFonts w:cs="Arial"/>
                <w:b w:val="0"/>
                <w:bCs w:val="0"/>
              </w:rPr>
            </w:pPr>
            <w:r w:rsidRPr="00BF2B73">
              <w:rPr>
                <w:rFonts w:cs="Arial"/>
                <w:sz w:val="22"/>
                <w:szCs w:val="22"/>
                <w:lang w:val="sr-Cyrl-CS"/>
              </w:rPr>
              <w:t>Факс: 036</w:t>
            </w:r>
            <w:r w:rsidRPr="00BF2B73">
              <w:rPr>
                <w:rFonts w:cs="Arial"/>
                <w:sz w:val="22"/>
                <w:szCs w:val="22"/>
                <w:lang w:val="ru-RU"/>
              </w:rPr>
              <w:t>/</w:t>
            </w:r>
            <w:r w:rsidRPr="00BF2B73">
              <w:rPr>
                <w:rFonts w:cs="Arial"/>
                <w:sz w:val="22"/>
                <w:szCs w:val="22"/>
                <w:lang w:val="sr-Cyrl-CS"/>
              </w:rPr>
              <w:t>323-445</w:t>
            </w:r>
          </w:p>
          <w:p w:rsidR="00475083" w:rsidRPr="00BF2B73" w:rsidRDefault="00475083">
            <w:pPr>
              <w:rPr>
                <w:rStyle w:val="Strong"/>
                <w:b w:val="0"/>
                <w:bCs w:val="0"/>
                <w:lang w:val="sr-Cyrl-CS"/>
              </w:rPr>
            </w:pPr>
            <w:r w:rsidRPr="00BF2B73">
              <w:rPr>
                <w:rStyle w:val="Strong"/>
                <w:b w:val="0"/>
                <w:bCs w:val="0"/>
              </w:rPr>
              <w:t xml:space="preserve">Е-адреса: </w:t>
            </w:r>
            <w:hyperlink r:id="rId72" w:history="1">
              <w:r w:rsidRPr="00BF2B73">
                <w:rPr>
                  <w:rStyle w:val="Hyperlink"/>
                  <w:color w:val="auto"/>
                </w:rPr>
                <w:t>carinarnica.kraljevo@carina.rs</w:t>
              </w:r>
            </w:hyperlink>
          </w:p>
        </w:tc>
      </w:tr>
      <w:tr w:rsidR="00BF2B73" w:rsidRPr="00BF2B73" w:rsidTr="00475083">
        <w:tc>
          <w:tcPr>
            <w:tcW w:w="8928" w:type="dxa"/>
            <w:tcBorders>
              <w:top w:val="single" w:sz="4" w:space="0" w:color="auto"/>
              <w:left w:val="single" w:sz="4" w:space="0" w:color="auto"/>
              <w:bottom w:val="single" w:sz="4" w:space="0" w:color="auto"/>
              <w:right w:val="single" w:sz="4" w:space="0" w:color="auto"/>
            </w:tcBorders>
            <w:hideMark/>
          </w:tcPr>
          <w:p w:rsidR="00475083" w:rsidRPr="00BF2B73" w:rsidRDefault="00475083">
            <w:pPr>
              <w:rPr>
                <w:rFonts w:cs="Arial"/>
                <w:b/>
                <w:sz w:val="22"/>
                <w:lang w:val="sr-Cyrl-CS"/>
              </w:rPr>
            </w:pPr>
            <w:r w:rsidRPr="00BF2B73">
              <w:rPr>
                <w:rFonts w:cs="Arial"/>
                <w:b/>
                <w:sz w:val="22"/>
                <w:szCs w:val="22"/>
                <w:lang w:val="sr-Cyrl-CS"/>
              </w:rPr>
              <w:t xml:space="preserve">Царинарница Крушевац, </w:t>
            </w:r>
            <w:r w:rsidRPr="00BF2B73">
              <w:rPr>
                <w:rFonts w:cs="Arial"/>
                <w:sz w:val="22"/>
                <w:szCs w:val="22"/>
                <w:lang w:val="sr-Cyrl-CS"/>
              </w:rPr>
              <w:t>Јасички пут бб</w:t>
            </w:r>
            <w:r w:rsidRPr="00BF2B73">
              <w:rPr>
                <w:rFonts w:cs="Arial"/>
                <w:b/>
                <w:sz w:val="22"/>
                <w:szCs w:val="22"/>
                <w:lang w:val="sr-Cyrl-CS"/>
              </w:rPr>
              <w:t xml:space="preserve">, </w:t>
            </w:r>
            <w:r w:rsidRPr="00BF2B73">
              <w:rPr>
                <w:rFonts w:cs="Arial"/>
                <w:sz w:val="22"/>
                <w:szCs w:val="22"/>
                <w:lang w:val="sr-Cyrl-CS"/>
              </w:rPr>
              <w:t>37000 Крушевац</w:t>
            </w:r>
          </w:p>
          <w:p w:rsidR="00475083" w:rsidRPr="00BF2B73" w:rsidRDefault="00475083">
            <w:pPr>
              <w:rPr>
                <w:rFonts w:cs="Arial"/>
                <w:sz w:val="22"/>
                <w:lang w:val="sr-Cyrl-CS"/>
              </w:rPr>
            </w:pPr>
            <w:r w:rsidRPr="00BF2B73">
              <w:rPr>
                <w:rFonts w:cs="Arial"/>
                <w:sz w:val="22"/>
                <w:szCs w:val="22"/>
                <w:lang w:val="sr-Cyrl-CS"/>
              </w:rPr>
              <w:t>Телефон: 037/35-01-702</w:t>
            </w:r>
          </w:p>
          <w:p w:rsidR="00475083" w:rsidRPr="00BF2B73" w:rsidRDefault="00475083">
            <w:pPr>
              <w:rPr>
                <w:rFonts w:cs="Arial"/>
                <w:sz w:val="22"/>
                <w:lang w:val="sr-Cyrl-CS"/>
              </w:rPr>
            </w:pPr>
            <w:r w:rsidRPr="00BF2B73">
              <w:rPr>
                <w:rFonts w:cs="Arial"/>
                <w:sz w:val="22"/>
                <w:szCs w:val="22"/>
                <w:lang w:val="sr-Cyrl-CS"/>
              </w:rPr>
              <w:t>Факс: 037</w:t>
            </w:r>
            <w:r w:rsidRPr="00BF2B73">
              <w:rPr>
                <w:rFonts w:cs="Arial"/>
                <w:sz w:val="22"/>
                <w:szCs w:val="22"/>
                <w:lang w:val="ru-RU"/>
              </w:rPr>
              <w:t>/35-01-701</w:t>
            </w:r>
          </w:p>
          <w:p w:rsidR="00475083" w:rsidRPr="00BF2B73" w:rsidRDefault="00475083">
            <w:pPr>
              <w:tabs>
                <w:tab w:val="left" w:pos="3195"/>
              </w:tabs>
              <w:rPr>
                <w:rFonts w:cs="Arial"/>
                <w:sz w:val="22"/>
                <w:lang w:val="sr-Cyrl-CS"/>
              </w:rPr>
            </w:pPr>
            <w:r w:rsidRPr="00BF2B73">
              <w:rPr>
                <w:rFonts w:cs="Arial"/>
                <w:sz w:val="22"/>
                <w:szCs w:val="22"/>
                <w:lang w:val="sr-Cyrl-CS"/>
              </w:rPr>
              <w:t xml:space="preserve"> </w:t>
            </w:r>
            <w:r w:rsidRPr="00BF2B73">
              <w:rPr>
                <w:rStyle w:val="Strong"/>
                <w:b w:val="0"/>
                <w:bCs w:val="0"/>
              </w:rPr>
              <w:t xml:space="preserve"> Е-адреса: </w:t>
            </w:r>
            <w:hyperlink r:id="rId73" w:history="1">
              <w:r w:rsidRPr="00BF2B73">
                <w:rPr>
                  <w:rStyle w:val="Hyperlink"/>
                  <w:color w:val="auto"/>
                </w:rPr>
                <w:t>carinarnica.krusevac@carina.rs</w:t>
              </w:r>
            </w:hyperlink>
          </w:p>
          <w:p w:rsidR="00475083" w:rsidRPr="00BF2B73" w:rsidRDefault="00475083">
            <w:pPr>
              <w:tabs>
                <w:tab w:val="left" w:pos="3195"/>
              </w:tabs>
              <w:rPr>
                <w:rFonts w:cs="Arial"/>
                <w:sz w:val="22"/>
              </w:rPr>
            </w:pPr>
            <w:r w:rsidRPr="00BF2B73">
              <w:rPr>
                <w:rFonts w:cs="Arial"/>
                <w:sz w:val="22"/>
                <w:szCs w:val="22"/>
                <w:lang w:val="sr-Cyrl-CS"/>
              </w:rPr>
              <w:t xml:space="preserve">                                               </w:t>
            </w:r>
          </w:p>
        </w:tc>
      </w:tr>
      <w:tr w:rsidR="00BF2B73" w:rsidRPr="00BF2B73" w:rsidTr="00475083">
        <w:tc>
          <w:tcPr>
            <w:tcW w:w="8928" w:type="dxa"/>
            <w:tcBorders>
              <w:top w:val="single" w:sz="4" w:space="0" w:color="auto"/>
              <w:left w:val="single" w:sz="4" w:space="0" w:color="auto"/>
              <w:bottom w:val="single" w:sz="4" w:space="0" w:color="auto"/>
              <w:right w:val="single" w:sz="4" w:space="0" w:color="auto"/>
            </w:tcBorders>
            <w:hideMark/>
          </w:tcPr>
          <w:p w:rsidR="00475083" w:rsidRPr="00BF2B73" w:rsidRDefault="00475083">
            <w:pPr>
              <w:rPr>
                <w:rFonts w:cs="Arial"/>
                <w:b/>
                <w:sz w:val="22"/>
                <w:lang w:val="sr-Cyrl-CS"/>
              </w:rPr>
            </w:pPr>
            <w:r w:rsidRPr="00BF2B73">
              <w:rPr>
                <w:rFonts w:cs="Arial"/>
                <w:b/>
                <w:sz w:val="22"/>
                <w:szCs w:val="22"/>
                <w:lang w:val="sr-Cyrl-CS"/>
              </w:rPr>
              <w:t xml:space="preserve">Царинарница Суботица, ул. </w:t>
            </w:r>
            <w:r w:rsidRPr="00BF2B73">
              <w:rPr>
                <w:rFonts w:cs="Arial"/>
                <w:sz w:val="22"/>
                <w:szCs w:val="22"/>
                <w:lang w:val="sr-Cyrl-CS"/>
              </w:rPr>
              <w:t>Босе Милићевић бб</w:t>
            </w:r>
            <w:r w:rsidRPr="00BF2B73">
              <w:rPr>
                <w:rFonts w:cs="Arial"/>
                <w:b/>
                <w:sz w:val="22"/>
                <w:szCs w:val="22"/>
                <w:lang w:val="sr-Cyrl-CS"/>
              </w:rPr>
              <w:t xml:space="preserve">, </w:t>
            </w:r>
            <w:r w:rsidRPr="00BF2B73">
              <w:rPr>
                <w:rFonts w:cs="Arial"/>
                <w:sz w:val="22"/>
                <w:szCs w:val="22"/>
                <w:lang w:val="sr-Cyrl-CS"/>
              </w:rPr>
              <w:t>24000 Суботица</w:t>
            </w:r>
          </w:p>
          <w:p w:rsidR="00475083" w:rsidRPr="00BF2B73" w:rsidRDefault="00475083">
            <w:pPr>
              <w:rPr>
                <w:rFonts w:cs="Arial"/>
                <w:sz w:val="22"/>
              </w:rPr>
            </w:pPr>
            <w:r w:rsidRPr="00BF2B73">
              <w:rPr>
                <w:rFonts w:cs="Arial"/>
                <w:sz w:val="22"/>
                <w:szCs w:val="22"/>
                <w:lang w:val="sr-Cyrl-CS"/>
              </w:rPr>
              <w:t>024</w:t>
            </w:r>
            <w:r w:rsidRPr="00BF2B73">
              <w:rPr>
                <w:rFonts w:cs="Arial"/>
                <w:sz w:val="22"/>
                <w:szCs w:val="22"/>
                <w:lang w:val="ru-RU"/>
              </w:rPr>
              <w:t>/</w:t>
            </w:r>
            <w:r w:rsidRPr="00BF2B73">
              <w:rPr>
                <w:rFonts w:cs="Arial"/>
                <w:sz w:val="22"/>
                <w:szCs w:val="22"/>
              </w:rPr>
              <w:t>552-835</w:t>
            </w:r>
          </w:p>
          <w:p w:rsidR="00475083" w:rsidRPr="00BF2B73" w:rsidRDefault="00475083">
            <w:pPr>
              <w:rPr>
                <w:rFonts w:cs="Arial"/>
                <w:sz w:val="22"/>
              </w:rPr>
            </w:pPr>
            <w:r w:rsidRPr="00BF2B73">
              <w:rPr>
                <w:rFonts w:cs="Arial"/>
                <w:sz w:val="22"/>
                <w:szCs w:val="22"/>
                <w:lang w:val="sr-Cyrl-CS"/>
              </w:rPr>
              <w:t>024/555-</w:t>
            </w:r>
            <w:r w:rsidRPr="00BF2B73">
              <w:rPr>
                <w:rFonts w:cs="Arial"/>
                <w:sz w:val="22"/>
                <w:szCs w:val="22"/>
              </w:rPr>
              <w:t>653</w:t>
            </w:r>
          </w:p>
          <w:p w:rsidR="00475083" w:rsidRPr="00BF2B73" w:rsidRDefault="00475083">
            <w:pPr>
              <w:rPr>
                <w:rFonts w:cs="Arial"/>
                <w:sz w:val="22"/>
              </w:rPr>
            </w:pPr>
            <w:r w:rsidRPr="00BF2B73">
              <w:rPr>
                <w:rFonts w:cs="Arial"/>
                <w:sz w:val="22"/>
                <w:szCs w:val="22"/>
                <w:lang w:val="sr-Cyrl-CS"/>
              </w:rPr>
              <w:t>024</w:t>
            </w:r>
            <w:r w:rsidRPr="00BF2B73">
              <w:rPr>
                <w:rFonts w:cs="Arial"/>
                <w:sz w:val="22"/>
                <w:szCs w:val="22"/>
                <w:lang w:val="ru-RU"/>
              </w:rPr>
              <w:t>/</w:t>
            </w:r>
            <w:r w:rsidRPr="00BF2B73">
              <w:rPr>
                <w:rFonts w:cs="Arial"/>
                <w:sz w:val="22"/>
                <w:szCs w:val="22"/>
                <w:lang w:val="sr-Cyrl-CS"/>
              </w:rPr>
              <w:t>551-553 факс</w:t>
            </w:r>
          </w:p>
          <w:p w:rsidR="00475083" w:rsidRPr="00BF2B73" w:rsidRDefault="00475083">
            <w:pPr>
              <w:rPr>
                <w:rStyle w:val="Strong"/>
                <w:b w:val="0"/>
                <w:bCs w:val="0"/>
                <w:lang w:val="sr-Cyrl-CS"/>
              </w:rPr>
            </w:pPr>
            <w:r w:rsidRPr="00BF2B73">
              <w:rPr>
                <w:rStyle w:val="Strong"/>
                <w:b w:val="0"/>
                <w:bCs w:val="0"/>
              </w:rPr>
              <w:t xml:space="preserve">Е-адреса: </w:t>
            </w:r>
            <w:hyperlink r:id="rId74" w:history="1">
              <w:r w:rsidRPr="00BF2B73">
                <w:rPr>
                  <w:rStyle w:val="Hyperlink"/>
                  <w:color w:val="auto"/>
                </w:rPr>
                <w:t>carinarnica.subotica@carina.rs</w:t>
              </w:r>
            </w:hyperlink>
          </w:p>
        </w:tc>
      </w:tr>
      <w:tr w:rsidR="00BF2B73" w:rsidRPr="00BF2B73" w:rsidTr="00475083">
        <w:tc>
          <w:tcPr>
            <w:tcW w:w="8928" w:type="dxa"/>
            <w:tcBorders>
              <w:top w:val="single" w:sz="4" w:space="0" w:color="auto"/>
              <w:left w:val="single" w:sz="4" w:space="0" w:color="auto"/>
              <w:bottom w:val="single" w:sz="4" w:space="0" w:color="auto"/>
              <w:right w:val="single" w:sz="4" w:space="0" w:color="auto"/>
            </w:tcBorders>
            <w:hideMark/>
          </w:tcPr>
          <w:p w:rsidR="00475083" w:rsidRPr="00BF2B73" w:rsidRDefault="00475083">
            <w:pPr>
              <w:rPr>
                <w:rFonts w:cs="Arial"/>
                <w:b/>
                <w:sz w:val="22"/>
                <w:lang w:val="sr-Cyrl-CS"/>
              </w:rPr>
            </w:pPr>
            <w:r w:rsidRPr="00BF2B73">
              <w:rPr>
                <w:rFonts w:cs="Arial"/>
                <w:b/>
                <w:sz w:val="22"/>
                <w:szCs w:val="22"/>
                <w:lang w:val="sr-Cyrl-CS"/>
              </w:rPr>
              <w:t xml:space="preserve">Царинарница Нови Сад, ул. </w:t>
            </w:r>
            <w:r w:rsidRPr="00BF2B73">
              <w:rPr>
                <w:rFonts w:cs="Arial"/>
                <w:sz w:val="22"/>
                <w:szCs w:val="22"/>
                <w:lang w:val="sr-Cyrl-CS"/>
              </w:rPr>
              <w:t>Царинска 1</w:t>
            </w:r>
            <w:r w:rsidRPr="00BF2B73">
              <w:rPr>
                <w:rFonts w:cs="Arial"/>
                <w:b/>
                <w:sz w:val="22"/>
                <w:szCs w:val="22"/>
                <w:lang w:val="sr-Cyrl-CS"/>
              </w:rPr>
              <w:t xml:space="preserve">, </w:t>
            </w:r>
            <w:r w:rsidRPr="00BF2B73">
              <w:rPr>
                <w:rFonts w:cs="Arial"/>
                <w:sz w:val="22"/>
                <w:szCs w:val="22"/>
                <w:lang w:val="sr-Cyrl-CS"/>
              </w:rPr>
              <w:t>21000 Нови Сад</w:t>
            </w:r>
            <w:r w:rsidRPr="00BF2B73">
              <w:rPr>
                <w:rFonts w:cs="Arial"/>
                <w:b/>
                <w:sz w:val="22"/>
                <w:szCs w:val="22"/>
                <w:lang w:val="sr-Cyrl-CS"/>
              </w:rPr>
              <w:t>,</w:t>
            </w:r>
          </w:p>
          <w:p w:rsidR="00475083" w:rsidRPr="00BF2B73" w:rsidRDefault="00475083">
            <w:pPr>
              <w:rPr>
                <w:rFonts w:cs="Arial"/>
                <w:b/>
                <w:sz w:val="22"/>
                <w:lang w:val="sr-Cyrl-CS"/>
              </w:rPr>
            </w:pPr>
            <w:r w:rsidRPr="00BF2B73">
              <w:rPr>
                <w:rFonts w:cs="Arial"/>
                <w:sz w:val="22"/>
                <w:szCs w:val="22"/>
                <w:lang w:val="sr-Cyrl-CS"/>
              </w:rPr>
              <w:t>021/</w:t>
            </w:r>
            <w:r w:rsidRPr="00BF2B73">
              <w:rPr>
                <w:rFonts w:cs="Arial"/>
                <w:sz w:val="22"/>
                <w:szCs w:val="22"/>
              </w:rPr>
              <w:t>452-342</w:t>
            </w:r>
          </w:p>
          <w:p w:rsidR="00475083" w:rsidRPr="00BF2B73" w:rsidRDefault="00475083">
            <w:pPr>
              <w:rPr>
                <w:rFonts w:cs="Arial"/>
                <w:sz w:val="22"/>
              </w:rPr>
            </w:pPr>
            <w:r w:rsidRPr="00BF2B73">
              <w:rPr>
                <w:rFonts w:cs="Arial"/>
                <w:sz w:val="22"/>
                <w:szCs w:val="22"/>
                <w:lang w:val="sr-Cyrl-CS"/>
              </w:rPr>
              <w:t>021/</w:t>
            </w:r>
            <w:r w:rsidRPr="00BF2B73">
              <w:rPr>
                <w:rFonts w:cs="Arial"/>
                <w:sz w:val="22"/>
                <w:szCs w:val="22"/>
              </w:rPr>
              <w:t>423-601</w:t>
            </w:r>
          </w:p>
          <w:p w:rsidR="00475083" w:rsidRPr="00BF2B73" w:rsidRDefault="00475083">
            <w:pPr>
              <w:rPr>
                <w:rFonts w:cs="Arial"/>
                <w:sz w:val="22"/>
                <w:lang w:val="sr-Cyrl-CS"/>
              </w:rPr>
            </w:pPr>
            <w:r w:rsidRPr="00BF2B73">
              <w:rPr>
                <w:rFonts w:cs="Arial"/>
                <w:sz w:val="22"/>
                <w:szCs w:val="22"/>
                <w:lang w:val="sr-Cyrl-CS"/>
              </w:rPr>
              <w:t>021</w:t>
            </w:r>
            <w:r w:rsidRPr="00BF2B73">
              <w:rPr>
                <w:rFonts w:cs="Arial"/>
                <w:sz w:val="22"/>
                <w:szCs w:val="22"/>
                <w:lang w:val="ru-RU"/>
              </w:rPr>
              <w:t>/</w:t>
            </w:r>
            <w:r w:rsidRPr="00BF2B73">
              <w:rPr>
                <w:rFonts w:cs="Arial"/>
                <w:sz w:val="22"/>
                <w:szCs w:val="22"/>
                <w:lang w:val="sr-Cyrl-CS"/>
              </w:rPr>
              <w:t>452-</w:t>
            </w:r>
            <w:r w:rsidRPr="00BF2B73">
              <w:rPr>
                <w:rFonts w:cs="Arial"/>
                <w:sz w:val="22"/>
                <w:szCs w:val="22"/>
              </w:rPr>
              <w:t>254</w:t>
            </w:r>
            <w:r w:rsidRPr="00BF2B73">
              <w:rPr>
                <w:rFonts w:cs="Arial"/>
                <w:sz w:val="22"/>
                <w:szCs w:val="22"/>
                <w:lang w:val="sr-Cyrl-CS"/>
              </w:rPr>
              <w:t xml:space="preserve"> факс</w:t>
            </w:r>
          </w:p>
          <w:p w:rsidR="00475083" w:rsidRPr="00BF2B73" w:rsidRDefault="00475083">
            <w:pPr>
              <w:rPr>
                <w:rStyle w:val="Strong"/>
                <w:b w:val="0"/>
                <w:bCs w:val="0"/>
              </w:rPr>
            </w:pPr>
            <w:r w:rsidRPr="00BF2B73">
              <w:rPr>
                <w:rStyle w:val="Strong"/>
                <w:b w:val="0"/>
                <w:bCs w:val="0"/>
              </w:rPr>
              <w:t xml:space="preserve">Е-адреса: </w:t>
            </w:r>
            <w:hyperlink r:id="rId75" w:history="1">
              <w:r w:rsidRPr="00BF2B73">
                <w:rPr>
                  <w:rStyle w:val="Hyperlink"/>
                  <w:color w:val="auto"/>
                </w:rPr>
                <w:t>carinarnica.novisad@carina.rs</w:t>
              </w:r>
            </w:hyperlink>
          </w:p>
        </w:tc>
      </w:tr>
      <w:tr w:rsidR="00BF2B73" w:rsidRPr="00BF2B73" w:rsidTr="00475083">
        <w:tc>
          <w:tcPr>
            <w:tcW w:w="8928" w:type="dxa"/>
            <w:tcBorders>
              <w:top w:val="single" w:sz="4" w:space="0" w:color="auto"/>
              <w:left w:val="single" w:sz="4" w:space="0" w:color="auto"/>
              <w:bottom w:val="single" w:sz="4" w:space="0" w:color="auto"/>
              <w:right w:val="single" w:sz="4" w:space="0" w:color="auto"/>
            </w:tcBorders>
            <w:hideMark/>
          </w:tcPr>
          <w:p w:rsidR="00475083" w:rsidRPr="00BF2B73" w:rsidRDefault="00475083">
            <w:pPr>
              <w:rPr>
                <w:rFonts w:cs="Arial"/>
                <w:b/>
                <w:sz w:val="22"/>
                <w:lang w:val="sr-Cyrl-CS"/>
              </w:rPr>
            </w:pPr>
            <w:r w:rsidRPr="00BF2B73">
              <w:rPr>
                <w:rFonts w:cs="Arial"/>
                <w:b/>
                <w:sz w:val="22"/>
                <w:szCs w:val="22"/>
                <w:lang w:val="sr-Cyrl-CS"/>
              </w:rPr>
              <w:t xml:space="preserve">Царинарница Зрењанин, </w:t>
            </w:r>
            <w:r w:rsidRPr="00BF2B73">
              <w:rPr>
                <w:rFonts w:cs="Arial"/>
                <w:sz w:val="22"/>
                <w:szCs w:val="22"/>
                <w:lang w:val="sr-Cyrl-CS"/>
              </w:rPr>
              <w:t>ул</w:t>
            </w:r>
            <w:r w:rsidRPr="00BF2B73">
              <w:rPr>
                <w:rFonts w:cs="Arial"/>
                <w:b/>
                <w:sz w:val="22"/>
                <w:szCs w:val="22"/>
                <w:lang w:val="sr-Cyrl-CS"/>
              </w:rPr>
              <w:t xml:space="preserve">. </w:t>
            </w:r>
            <w:r w:rsidRPr="00BF2B73">
              <w:rPr>
                <w:rFonts w:cs="Arial"/>
                <w:sz w:val="22"/>
                <w:szCs w:val="22"/>
                <w:lang w:val="sr-Cyrl-CS"/>
              </w:rPr>
              <w:t>Царинска бр. 3</w:t>
            </w:r>
            <w:r w:rsidRPr="00BF2B73">
              <w:rPr>
                <w:rFonts w:cs="Arial"/>
                <w:b/>
                <w:sz w:val="22"/>
                <w:szCs w:val="22"/>
                <w:lang w:val="sr-Cyrl-CS"/>
              </w:rPr>
              <w:t xml:space="preserve">, </w:t>
            </w:r>
            <w:r w:rsidRPr="00BF2B73">
              <w:rPr>
                <w:rFonts w:cs="Arial"/>
                <w:sz w:val="22"/>
                <w:szCs w:val="22"/>
                <w:lang w:val="sr-Cyrl-CS"/>
              </w:rPr>
              <w:t>23000 Зрењанин</w:t>
            </w:r>
          </w:p>
          <w:p w:rsidR="00475083" w:rsidRPr="00BF2B73" w:rsidRDefault="00475083">
            <w:pPr>
              <w:tabs>
                <w:tab w:val="left" w:pos="3195"/>
              </w:tabs>
              <w:rPr>
                <w:rFonts w:cs="Arial"/>
                <w:sz w:val="22"/>
              </w:rPr>
            </w:pPr>
            <w:r w:rsidRPr="00BF2B73">
              <w:rPr>
                <w:rFonts w:cs="Arial"/>
                <w:sz w:val="22"/>
                <w:szCs w:val="22"/>
                <w:lang w:val="sr-Cyrl-CS"/>
              </w:rPr>
              <w:t>023/</w:t>
            </w:r>
            <w:r w:rsidRPr="00BF2B73">
              <w:rPr>
                <w:rFonts w:cs="Arial"/>
                <w:sz w:val="22"/>
                <w:szCs w:val="22"/>
              </w:rPr>
              <w:t>544-808</w:t>
            </w:r>
          </w:p>
          <w:p w:rsidR="00475083" w:rsidRPr="00BF2B73" w:rsidRDefault="00475083">
            <w:pPr>
              <w:tabs>
                <w:tab w:val="left" w:pos="3195"/>
              </w:tabs>
              <w:rPr>
                <w:rFonts w:cs="Arial"/>
                <w:sz w:val="22"/>
                <w:lang w:val="sr-Cyrl-CS"/>
              </w:rPr>
            </w:pPr>
            <w:r w:rsidRPr="00BF2B73">
              <w:rPr>
                <w:rFonts w:cs="Arial"/>
                <w:sz w:val="22"/>
                <w:szCs w:val="22"/>
                <w:lang w:val="sr-Cyrl-CS"/>
              </w:rPr>
              <w:t>023/</w:t>
            </w:r>
            <w:r w:rsidR="00E70F8C" w:rsidRPr="00BF2B73">
              <w:rPr>
                <w:rFonts w:cs="Arial"/>
                <w:sz w:val="22"/>
                <w:szCs w:val="22"/>
              </w:rPr>
              <w:t>544-133</w:t>
            </w:r>
            <w:r w:rsidRPr="00BF2B73">
              <w:rPr>
                <w:rFonts w:cs="Arial"/>
                <w:sz w:val="22"/>
                <w:szCs w:val="22"/>
                <w:lang w:val="sr-Cyrl-CS"/>
              </w:rPr>
              <w:t xml:space="preserve"> факс</w:t>
            </w:r>
          </w:p>
          <w:p w:rsidR="00475083" w:rsidRPr="00BF2B73" w:rsidRDefault="00475083">
            <w:pPr>
              <w:rPr>
                <w:rStyle w:val="Strong"/>
                <w:b w:val="0"/>
                <w:bCs w:val="0"/>
              </w:rPr>
            </w:pPr>
            <w:r w:rsidRPr="00BF2B73">
              <w:rPr>
                <w:rStyle w:val="Strong"/>
                <w:b w:val="0"/>
                <w:bCs w:val="0"/>
              </w:rPr>
              <w:t xml:space="preserve">Е-адреса: </w:t>
            </w:r>
            <w:hyperlink r:id="rId76" w:history="1">
              <w:r w:rsidRPr="00BF2B73">
                <w:rPr>
                  <w:rStyle w:val="Hyperlink"/>
                  <w:color w:val="auto"/>
                </w:rPr>
                <w:t>carinarnica.zrenjanin@carina.rs</w:t>
              </w:r>
            </w:hyperlink>
            <w:r w:rsidRPr="00BF2B73">
              <w:rPr>
                <w:rStyle w:val="Strong"/>
                <w:b w:val="0"/>
                <w:bCs w:val="0"/>
              </w:rPr>
              <w:t xml:space="preserve"> </w:t>
            </w:r>
          </w:p>
          <w:p w:rsidR="00475083" w:rsidRPr="00BF2B73" w:rsidRDefault="00475083">
            <w:pPr>
              <w:rPr>
                <w:rStyle w:val="Strong"/>
                <w:b w:val="0"/>
                <w:bCs w:val="0"/>
              </w:rPr>
            </w:pPr>
            <w:r w:rsidRPr="00BF2B73">
              <w:rPr>
                <w:rStyle w:val="Strong"/>
                <w:b w:val="0"/>
                <w:bCs w:val="0"/>
              </w:rPr>
              <w:t xml:space="preserve"> </w:t>
            </w:r>
          </w:p>
        </w:tc>
      </w:tr>
      <w:tr w:rsidR="00BF2B73" w:rsidRPr="00BF2B73" w:rsidTr="00475083">
        <w:tc>
          <w:tcPr>
            <w:tcW w:w="8928" w:type="dxa"/>
            <w:tcBorders>
              <w:top w:val="single" w:sz="4" w:space="0" w:color="auto"/>
              <w:left w:val="single" w:sz="4" w:space="0" w:color="auto"/>
              <w:bottom w:val="single" w:sz="4" w:space="0" w:color="auto"/>
              <w:right w:val="single" w:sz="4" w:space="0" w:color="auto"/>
            </w:tcBorders>
            <w:hideMark/>
          </w:tcPr>
          <w:p w:rsidR="00475083" w:rsidRPr="00BF2B73" w:rsidRDefault="00475083">
            <w:pPr>
              <w:tabs>
                <w:tab w:val="left" w:pos="3195"/>
              </w:tabs>
              <w:rPr>
                <w:rFonts w:cs="Arial"/>
                <w:b/>
                <w:sz w:val="22"/>
                <w:lang w:val="sr-Cyrl-CS"/>
              </w:rPr>
            </w:pPr>
            <w:r w:rsidRPr="00BF2B73">
              <w:rPr>
                <w:rFonts w:cs="Arial"/>
                <w:b/>
                <w:sz w:val="22"/>
                <w:szCs w:val="22"/>
                <w:lang w:val="sr-Cyrl-CS"/>
              </w:rPr>
              <w:t xml:space="preserve">Царинарница Вршац, </w:t>
            </w:r>
            <w:r w:rsidRPr="00BF2B73">
              <w:rPr>
                <w:rFonts w:cs="Arial"/>
                <w:sz w:val="22"/>
                <w:szCs w:val="22"/>
                <w:lang w:val="sr-Cyrl-CS"/>
              </w:rPr>
              <w:t>Булевар Ослобођења бр. 9</w:t>
            </w:r>
            <w:r w:rsidRPr="00BF2B73">
              <w:rPr>
                <w:rFonts w:cs="Arial"/>
                <w:b/>
                <w:sz w:val="22"/>
                <w:szCs w:val="22"/>
                <w:lang w:val="sr-Cyrl-CS"/>
              </w:rPr>
              <w:t xml:space="preserve">, </w:t>
            </w:r>
            <w:r w:rsidRPr="00BF2B73">
              <w:rPr>
                <w:rFonts w:cs="Arial"/>
                <w:sz w:val="22"/>
                <w:szCs w:val="22"/>
                <w:lang w:val="sr-Cyrl-CS"/>
              </w:rPr>
              <w:t>26300 Вршац</w:t>
            </w:r>
          </w:p>
          <w:p w:rsidR="00475083" w:rsidRPr="00BF2B73" w:rsidRDefault="00475083">
            <w:pPr>
              <w:tabs>
                <w:tab w:val="left" w:pos="3195"/>
              </w:tabs>
              <w:rPr>
                <w:rFonts w:cs="Arial"/>
                <w:sz w:val="22"/>
                <w:lang w:val="sr-Cyrl-CS"/>
              </w:rPr>
            </w:pPr>
            <w:r w:rsidRPr="00BF2B73">
              <w:rPr>
                <w:rFonts w:cs="Arial"/>
                <w:sz w:val="22"/>
                <w:szCs w:val="22"/>
                <w:lang w:val="sr-Cyrl-CS"/>
              </w:rPr>
              <w:t>013</w:t>
            </w:r>
            <w:r w:rsidRPr="00BF2B73">
              <w:rPr>
                <w:rFonts w:cs="Arial"/>
                <w:sz w:val="22"/>
                <w:szCs w:val="22"/>
                <w:lang w:val="ru-RU"/>
              </w:rPr>
              <w:t>/</w:t>
            </w:r>
            <w:r w:rsidRPr="00BF2B73">
              <w:rPr>
                <w:rFonts w:cs="Arial"/>
                <w:sz w:val="22"/>
                <w:szCs w:val="22"/>
                <w:lang w:val="sr-Cyrl-CS"/>
              </w:rPr>
              <w:t>805-008 централа</w:t>
            </w:r>
          </w:p>
          <w:p w:rsidR="00475083" w:rsidRPr="00BF2B73" w:rsidRDefault="00475083">
            <w:pPr>
              <w:tabs>
                <w:tab w:val="left" w:pos="3195"/>
              </w:tabs>
              <w:rPr>
                <w:rFonts w:cs="Arial"/>
                <w:sz w:val="22"/>
                <w:lang w:val="sr-Cyrl-CS"/>
              </w:rPr>
            </w:pPr>
            <w:r w:rsidRPr="00BF2B73">
              <w:rPr>
                <w:rFonts w:cs="Arial"/>
                <w:sz w:val="22"/>
                <w:szCs w:val="22"/>
                <w:lang w:val="sr-Cyrl-CS"/>
              </w:rPr>
              <w:t>013/805-364 факс</w:t>
            </w:r>
          </w:p>
          <w:p w:rsidR="00475083" w:rsidRPr="00BF2B73" w:rsidRDefault="00475083">
            <w:pPr>
              <w:rPr>
                <w:rStyle w:val="Strong"/>
                <w:b w:val="0"/>
                <w:bCs w:val="0"/>
              </w:rPr>
            </w:pPr>
            <w:r w:rsidRPr="00BF2B73">
              <w:rPr>
                <w:rStyle w:val="Strong"/>
                <w:b w:val="0"/>
                <w:bCs w:val="0"/>
              </w:rPr>
              <w:t xml:space="preserve">Е-адреса: </w:t>
            </w:r>
            <w:hyperlink r:id="rId77" w:history="1">
              <w:r w:rsidRPr="00BF2B73">
                <w:rPr>
                  <w:rStyle w:val="Hyperlink"/>
                  <w:color w:val="auto"/>
                </w:rPr>
                <w:t>carinarnica.vrsac@carina.rs</w:t>
              </w:r>
            </w:hyperlink>
          </w:p>
        </w:tc>
      </w:tr>
      <w:tr w:rsidR="00BF2B73" w:rsidRPr="00BF2B73" w:rsidTr="00475083">
        <w:tc>
          <w:tcPr>
            <w:tcW w:w="8928" w:type="dxa"/>
            <w:tcBorders>
              <w:top w:val="single" w:sz="4" w:space="0" w:color="auto"/>
              <w:left w:val="single" w:sz="4" w:space="0" w:color="auto"/>
              <w:bottom w:val="single" w:sz="4" w:space="0" w:color="auto"/>
              <w:right w:val="single" w:sz="4" w:space="0" w:color="auto"/>
            </w:tcBorders>
            <w:hideMark/>
          </w:tcPr>
          <w:p w:rsidR="00475083" w:rsidRPr="00BF2B73" w:rsidRDefault="00475083">
            <w:pPr>
              <w:tabs>
                <w:tab w:val="left" w:pos="3195"/>
              </w:tabs>
              <w:rPr>
                <w:rFonts w:cs="Arial"/>
                <w:sz w:val="22"/>
              </w:rPr>
            </w:pPr>
            <w:r w:rsidRPr="00BF2B73">
              <w:rPr>
                <w:rFonts w:cs="Arial"/>
                <w:b/>
                <w:sz w:val="22"/>
                <w:szCs w:val="22"/>
                <w:lang w:val="sr-Cyrl-CS"/>
              </w:rPr>
              <w:t xml:space="preserve">Царинарница Сомбор, </w:t>
            </w:r>
            <w:r w:rsidRPr="00BF2B73">
              <w:rPr>
                <w:rFonts w:cs="Arial"/>
                <w:sz w:val="22"/>
                <w:szCs w:val="22"/>
                <w:lang w:val="sr-Cyrl-CS"/>
              </w:rPr>
              <w:t>ул.</w:t>
            </w:r>
            <w:r w:rsidRPr="00BF2B73">
              <w:rPr>
                <w:rFonts w:cs="Arial"/>
                <w:b/>
                <w:sz w:val="22"/>
                <w:szCs w:val="22"/>
                <w:lang w:val="sr-Cyrl-CS"/>
              </w:rPr>
              <w:t xml:space="preserve"> </w:t>
            </w:r>
            <w:r w:rsidRPr="00BF2B73">
              <w:rPr>
                <w:rFonts w:cs="Arial"/>
                <w:sz w:val="22"/>
                <w:szCs w:val="22"/>
                <w:lang w:val="sr-Cyrl-CS"/>
              </w:rPr>
              <w:t>Филипа Кљајића бб</w:t>
            </w:r>
            <w:r w:rsidRPr="00BF2B73">
              <w:rPr>
                <w:rFonts w:cs="Arial"/>
                <w:b/>
                <w:sz w:val="22"/>
                <w:szCs w:val="22"/>
                <w:lang w:val="sr-Cyrl-CS"/>
              </w:rPr>
              <w:t xml:space="preserve">, </w:t>
            </w:r>
            <w:r w:rsidRPr="00BF2B73">
              <w:rPr>
                <w:rFonts w:cs="Arial"/>
                <w:sz w:val="22"/>
                <w:szCs w:val="22"/>
                <w:lang w:val="sr-Cyrl-CS"/>
              </w:rPr>
              <w:t>25000 Сомбор</w:t>
            </w:r>
          </w:p>
          <w:p w:rsidR="00475083" w:rsidRPr="00BF2B73" w:rsidRDefault="00475083">
            <w:pPr>
              <w:tabs>
                <w:tab w:val="left" w:pos="3195"/>
              </w:tabs>
              <w:rPr>
                <w:rFonts w:cs="Arial"/>
                <w:sz w:val="22"/>
              </w:rPr>
            </w:pPr>
            <w:r w:rsidRPr="00BF2B73">
              <w:rPr>
                <w:rFonts w:cs="Arial"/>
                <w:sz w:val="22"/>
                <w:szCs w:val="22"/>
                <w:lang w:val="sr-Cyrl-CS"/>
              </w:rPr>
              <w:t>025/</w:t>
            </w:r>
            <w:r w:rsidRPr="00BF2B73">
              <w:rPr>
                <w:rFonts w:cs="Arial"/>
                <w:sz w:val="22"/>
                <w:szCs w:val="22"/>
              </w:rPr>
              <w:t>442-160</w:t>
            </w:r>
          </w:p>
          <w:p w:rsidR="00475083" w:rsidRPr="00BF2B73" w:rsidRDefault="00475083">
            <w:pPr>
              <w:tabs>
                <w:tab w:val="left" w:pos="3195"/>
              </w:tabs>
              <w:rPr>
                <w:rFonts w:cs="Arial"/>
                <w:sz w:val="22"/>
                <w:lang w:val="sr-Cyrl-CS"/>
              </w:rPr>
            </w:pPr>
            <w:r w:rsidRPr="00BF2B73">
              <w:rPr>
                <w:rFonts w:cs="Arial"/>
                <w:sz w:val="22"/>
                <w:szCs w:val="22"/>
                <w:lang w:val="sr-Cyrl-CS"/>
              </w:rPr>
              <w:t>025/42</w:t>
            </w:r>
            <w:r w:rsidRPr="00BF2B73">
              <w:rPr>
                <w:rFonts w:cs="Arial"/>
                <w:sz w:val="22"/>
                <w:szCs w:val="22"/>
              </w:rPr>
              <w:t>0</w:t>
            </w:r>
            <w:r w:rsidRPr="00BF2B73">
              <w:rPr>
                <w:rFonts w:cs="Arial"/>
                <w:sz w:val="22"/>
                <w:szCs w:val="22"/>
                <w:lang w:val="sr-Cyrl-CS"/>
              </w:rPr>
              <w:t>-</w:t>
            </w:r>
            <w:r w:rsidRPr="00BF2B73">
              <w:rPr>
                <w:rFonts w:cs="Arial"/>
                <w:sz w:val="22"/>
                <w:szCs w:val="22"/>
              </w:rPr>
              <w:t>723</w:t>
            </w:r>
            <w:r w:rsidRPr="00BF2B73">
              <w:rPr>
                <w:rFonts w:cs="Arial"/>
                <w:sz w:val="22"/>
                <w:szCs w:val="22"/>
                <w:lang w:val="sr-Cyrl-CS"/>
              </w:rPr>
              <w:t xml:space="preserve"> факс</w:t>
            </w:r>
          </w:p>
          <w:p w:rsidR="00475083" w:rsidRPr="00BF2B73" w:rsidRDefault="00475083">
            <w:pPr>
              <w:rPr>
                <w:rStyle w:val="Strong"/>
                <w:b w:val="0"/>
                <w:bCs w:val="0"/>
              </w:rPr>
            </w:pPr>
            <w:r w:rsidRPr="00BF2B73">
              <w:rPr>
                <w:rStyle w:val="Strong"/>
                <w:b w:val="0"/>
                <w:bCs w:val="0"/>
              </w:rPr>
              <w:t>Е-адреса: carinarnica.sombor@carina.rs</w:t>
            </w:r>
          </w:p>
        </w:tc>
      </w:tr>
      <w:tr w:rsidR="00BF2B73" w:rsidRPr="00BF2B73" w:rsidTr="00475083">
        <w:trPr>
          <w:trHeight w:val="600"/>
        </w:trPr>
        <w:tc>
          <w:tcPr>
            <w:tcW w:w="8928" w:type="dxa"/>
            <w:tcBorders>
              <w:top w:val="single" w:sz="4" w:space="0" w:color="auto"/>
              <w:left w:val="single" w:sz="4" w:space="0" w:color="auto"/>
              <w:bottom w:val="single" w:sz="4" w:space="0" w:color="auto"/>
              <w:right w:val="single" w:sz="4" w:space="0" w:color="auto"/>
            </w:tcBorders>
            <w:hideMark/>
          </w:tcPr>
          <w:p w:rsidR="00475083" w:rsidRPr="00BF2B73" w:rsidRDefault="00475083">
            <w:pPr>
              <w:tabs>
                <w:tab w:val="left" w:pos="3195"/>
              </w:tabs>
              <w:rPr>
                <w:rFonts w:cs="Arial"/>
                <w:b/>
                <w:sz w:val="22"/>
                <w:lang w:val="sr-Cyrl-CS"/>
              </w:rPr>
            </w:pPr>
            <w:r w:rsidRPr="00BF2B73">
              <w:rPr>
                <w:rFonts w:cs="Arial"/>
                <w:b/>
                <w:sz w:val="22"/>
                <w:szCs w:val="22"/>
                <w:lang w:val="sr-Cyrl-CS"/>
              </w:rPr>
              <w:t xml:space="preserve">Царинарница Ниш, </w:t>
            </w:r>
            <w:r w:rsidRPr="00BF2B73">
              <w:rPr>
                <w:rFonts w:cs="Arial"/>
                <w:sz w:val="22"/>
                <w:szCs w:val="22"/>
                <w:lang w:val="sr-Cyrl-CS"/>
              </w:rPr>
              <w:t>ул.</w:t>
            </w:r>
            <w:r w:rsidRPr="00BF2B73">
              <w:rPr>
                <w:rFonts w:cs="Arial"/>
                <w:b/>
                <w:sz w:val="22"/>
                <w:szCs w:val="22"/>
                <w:lang w:val="sr-Cyrl-CS"/>
              </w:rPr>
              <w:t xml:space="preserve"> </w:t>
            </w:r>
            <w:r w:rsidRPr="00BF2B73">
              <w:rPr>
                <w:rFonts w:cs="Arial"/>
                <w:sz w:val="22"/>
                <w:szCs w:val="22"/>
                <w:lang w:val="sr-Cyrl-CS"/>
              </w:rPr>
              <w:t>Димитрија Туцовића бр.16</w:t>
            </w:r>
            <w:r w:rsidRPr="00BF2B73">
              <w:rPr>
                <w:rFonts w:cs="Arial"/>
                <w:b/>
                <w:sz w:val="22"/>
                <w:szCs w:val="22"/>
                <w:lang w:val="sr-Cyrl-CS"/>
              </w:rPr>
              <w:t xml:space="preserve">, </w:t>
            </w:r>
            <w:r w:rsidRPr="00BF2B73">
              <w:rPr>
                <w:rFonts w:cs="Arial"/>
                <w:sz w:val="22"/>
                <w:szCs w:val="22"/>
                <w:lang w:val="sr-Cyrl-CS"/>
              </w:rPr>
              <w:t>18000 Ниш</w:t>
            </w:r>
          </w:p>
          <w:p w:rsidR="00475083" w:rsidRPr="00BF2B73" w:rsidRDefault="00475083">
            <w:pPr>
              <w:tabs>
                <w:tab w:val="left" w:pos="3195"/>
              </w:tabs>
              <w:rPr>
                <w:rFonts w:cs="Arial"/>
                <w:sz w:val="22"/>
                <w:lang w:val="sr-Cyrl-CS"/>
              </w:rPr>
            </w:pPr>
            <w:r w:rsidRPr="00BF2B73">
              <w:rPr>
                <w:rFonts w:cs="Arial"/>
                <w:sz w:val="22"/>
                <w:szCs w:val="22"/>
                <w:lang w:val="sr-Cyrl-CS"/>
              </w:rPr>
              <w:t>018/263-060</w:t>
            </w:r>
          </w:p>
          <w:p w:rsidR="00475083" w:rsidRPr="00BF2B73" w:rsidRDefault="00475083">
            <w:pPr>
              <w:tabs>
                <w:tab w:val="left" w:pos="3195"/>
              </w:tabs>
              <w:rPr>
                <w:rFonts w:cs="Arial"/>
                <w:sz w:val="22"/>
                <w:lang w:val="sr-Cyrl-CS"/>
              </w:rPr>
            </w:pPr>
            <w:r w:rsidRPr="00BF2B73">
              <w:rPr>
                <w:rFonts w:cs="Arial"/>
                <w:sz w:val="22"/>
                <w:szCs w:val="22"/>
                <w:lang w:val="sr-Cyrl-CS"/>
              </w:rPr>
              <w:t>018/264-450 факс</w:t>
            </w:r>
          </w:p>
          <w:p w:rsidR="00475083" w:rsidRPr="00BF2B73" w:rsidRDefault="00475083">
            <w:pPr>
              <w:tabs>
                <w:tab w:val="left" w:pos="3195"/>
              </w:tabs>
              <w:rPr>
                <w:rStyle w:val="Strong"/>
                <w:b w:val="0"/>
                <w:bCs w:val="0"/>
              </w:rPr>
            </w:pPr>
            <w:r w:rsidRPr="00BF2B73">
              <w:rPr>
                <w:rStyle w:val="Strong"/>
                <w:b w:val="0"/>
                <w:bCs w:val="0"/>
              </w:rPr>
              <w:t xml:space="preserve">Е-адреса: </w:t>
            </w:r>
            <w:hyperlink r:id="rId78" w:history="1">
              <w:r w:rsidRPr="00BF2B73">
                <w:rPr>
                  <w:rStyle w:val="Hyperlink"/>
                  <w:color w:val="auto"/>
                </w:rPr>
                <w:t>carinarnica.nis@carina.rs</w:t>
              </w:r>
            </w:hyperlink>
          </w:p>
        </w:tc>
      </w:tr>
      <w:tr w:rsidR="00BF2B73" w:rsidRPr="00BF2B73" w:rsidTr="00475083">
        <w:trPr>
          <w:trHeight w:val="540"/>
        </w:trPr>
        <w:tc>
          <w:tcPr>
            <w:tcW w:w="8928" w:type="dxa"/>
            <w:tcBorders>
              <w:top w:val="single" w:sz="4" w:space="0" w:color="auto"/>
              <w:left w:val="single" w:sz="4" w:space="0" w:color="auto"/>
              <w:bottom w:val="single" w:sz="4" w:space="0" w:color="auto"/>
              <w:right w:val="single" w:sz="4" w:space="0" w:color="auto"/>
            </w:tcBorders>
            <w:hideMark/>
          </w:tcPr>
          <w:p w:rsidR="00475083" w:rsidRPr="00BF2B73" w:rsidRDefault="00475083">
            <w:pPr>
              <w:tabs>
                <w:tab w:val="left" w:pos="3195"/>
              </w:tabs>
              <w:rPr>
                <w:rFonts w:cs="Arial"/>
                <w:sz w:val="22"/>
                <w:lang w:val="sr-Cyrl-CS"/>
              </w:rPr>
            </w:pPr>
            <w:r w:rsidRPr="00BF2B73">
              <w:rPr>
                <w:rFonts w:cs="Arial"/>
                <w:b/>
                <w:sz w:val="22"/>
                <w:szCs w:val="22"/>
                <w:lang w:val="sr-Cyrl-CS"/>
              </w:rPr>
              <w:t>Царинарница Кладово</w:t>
            </w:r>
            <w:r w:rsidRPr="00BF2B73">
              <w:rPr>
                <w:rFonts w:cs="Arial"/>
                <w:sz w:val="22"/>
                <w:szCs w:val="22"/>
                <w:lang w:val="sr-Cyrl-CS"/>
              </w:rPr>
              <w:t>, ул. Дунавска бб, 19320 Кладово</w:t>
            </w:r>
          </w:p>
          <w:p w:rsidR="00475083" w:rsidRPr="00BF2B73" w:rsidRDefault="00475083">
            <w:pPr>
              <w:tabs>
                <w:tab w:val="left" w:pos="3195"/>
              </w:tabs>
              <w:rPr>
                <w:rFonts w:cs="Arial"/>
                <w:sz w:val="22"/>
              </w:rPr>
            </w:pPr>
            <w:r w:rsidRPr="00BF2B73">
              <w:rPr>
                <w:rFonts w:cs="Arial"/>
                <w:sz w:val="22"/>
                <w:szCs w:val="22"/>
                <w:lang w:val="sr-Cyrl-CS"/>
              </w:rPr>
              <w:t>019/801-</w:t>
            </w:r>
            <w:r w:rsidRPr="00BF2B73">
              <w:rPr>
                <w:rFonts w:cs="Arial"/>
                <w:sz w:val="22"/>
                <w:szCs w:val="22"/>
              </w:rPr>
              <w:t>629</w:t>
            </w:r>
          </w:p>
          <w:p w:rsidR="00475083" w:rsidRPr="00BF2B73" w:rsidRDefault="00475083">
            <w:pPr>
              <w:tabs>
                <w:tab w:val="left" w:pos="3195"/>
              </w:tabs>
              <w:rPr>
                <w:rFonts w:cs="Arial"/>
                <w:sz w:val="22"/>
                <w:lang w:val="sr-Cyrl-CS"/>
              </w:rPr>
            </w:pPr>
            <w:r w:rsidRPr="00BF2B73">
              <w:rPr>
                <w:rFonts w:cs="Arial"/>
                <w:sz w:val="22"/>
                <w:szCs w:val="22"/>
                <w:lang w:val="sr-Cyrl-CS"/>
              </w:rPr>
              <w:t>019/801-</w:t>
            </w:r>
            <w:r w:rsidRPr="00BF2B73">
              <w:rPr>
                <w:rFonts w:cs="Arial"/>
                <w:sz w:val="22"/>
                <w:szCs w:val="22"/>
              </w:rPr>
              <w:t>270</w:t>
            </w:r>
            <w:r w:rsidRPr="00BF2B73">
              <w:rPr>
                <w:rFonts w:cs="Arial"/>
                <w:sz w:val="22"/>
                <w:szCs w:val="22"/>
                <w:lang w:val="sr-Cyrl-CS"/>
              </w:rPr>
              <w:t xml:space="preserve"> факс</w:t>
            </w:r>
          </w:p>
          <w:p w:rsidR="00475083" w:rsidRPr="00BF2B73" w:rsidRDefault="00475083">
            <w:pPr>
              <w:rPr>
                <w:rStyle w:val="Strong"/>
                <w:b w:val="0"/>
                <w:bCs w:val="0"/>
              </w:rPr>
            </w:pPr>
            <w:r w:rsidRPr="00BF2B73">
              <w:rPr>
                <w:rStyle w:val="Strong"/>
                <w:b w:val="0"/>
                <w:bCs w:val="0"/>
              </w:rPr>
              <w:t xml:space="preserve">Е-адреса: </w:t>
            </w:r>
            <w:hyperlink r:id="rId79" w:history="1">
              <w:r w:rsidR="00ED4C58" w:rsidRPr="00BF2B73">
                <w:rPr>
                  <w:rStyle w:val="Hyperlink"/>
                  <w:color w:val="auto"/>
                </w:rPr>
                <w:t>petranjeskovicanita@carina.rs</w:t>
              </w:r>
            </w:hyperlink>
          </w:p>
        </w:tc>
      </w:tr>
      <w:tr w:rsidR="00BF2B73" w:rsidRPr="00BF2B73" w:rsidTr="00475083">
        <w:trPr>
          <w:trHeight w:val="1205"/>
        </w:trPr>
        <w:tc>
          <w:tcPr>
            <w:tcW w:w="8928" w:type="dxa"/>
            <w:tcBorders>
              <w:top w:val="single" w:sz="4" w:space="0" w:color="auto"/>
              <w:left w:val="single" w:sz="4" w:space="0" w:color="auto"/>
              <w:bottom w:val="single" w:sz="4" w:space="0" w:color="auto"/>
              <w:right w:val="single" w:sz="4" w:space="0" w:color="auto"/>
            </w:tcBorders>
            <w:hideMark/>
          </w:tcPr>
          <w:p w:rsidR="00475083" w:rsidRPr="00BF2B73" w:rsidRDefault="00475083">
            <w:pPr>
              <w:tabs>
                <w:tab w:val="left" w:pos="3195"/>
              </w:tabs>
              <w:rPr>
                <w:rFonts w:cs="Arial"/>
                <w:sz w:val="22"/>
                <w:lang w:val="ru-RU"/>
              </w:rPr>
            </w:pPr>
            <w:r w:rsidRPr="00BF2B73">
              <w:rPr>
                <w:rFonts w:cs="Arial"/>
                <w:b/>
                <w:sz w:val="22"/>
                <w:szCs w:val="22"/>
                <w:lang w:val="sr-Cyrl-CS"/>
              </w:rPr>
              <w:t>Царинарница Крагујевац</w:t>
            </w:r>
            <w:r w:rsidRPr="00BF2B73">
              <w:rPr>
                <w:rFonts w:cs="Arial"/>
                <w:sz w:val="22"/>
                <w:szCs w:val="22"/>
                <w:lang w:val="ru-RU"/>
              </w:rPr>
              <w:t xml:space="preserve">, ул. </w:t>
            </w:r>
            <w:r w:rsidRPr="00BF2B73">
              <w:rPr>
                <w:rFonts w:cs="Arial"/>
                <w:sz w:val="22"/>
                <w:szCs w:val="22"/>
                <w:lang w:val="sr-Cyrl-CS"/>
              </w:rPr>
              <w:t>Лепенички булевар бр. 3</w:t>
            </w:r>
            <w:r w:rsidRPr="00BF2B73">
              <w:rPr>
                <w:rFonts w:cs="Arial"/>
                <w:sz w:val="22"/>
                <w:szCs w:val="22"/>
                <w:lang w:val="ru-RU"/>
              </w:rPr>
              <w:t xml:space="preserve">, </w:t>
            </w:r>
            <w:r w:rsidRPr="00BF2B73">
              <w:rPr>
                <w:rFonts w:cs="Arial"/>
                <w:sz w:val="22"/>
                <w:szCs w:val="22"/>
                <w:lang w:val="sr-Cyrl-CS"/>
              </w:rPr>
              <w:t>34000 Крагујевац</w:t>
            </w:r>
          </w:p>
          <w:p w:rsidR="00475083" w:rsidRPr="00BF2B73" w:rsidRDefault="00475083">
            <w:pPr>
              <w:tabs>
                <w:tab w:val="left" w:pos="3195"/>
              </w:tabs>
              <w:rPr>
                <w:rFonts w:cs="Arial"/>
                <w:sz w:val="22"/>
              </w:rPr>
            </w:pPr>
            <w:r w:rsidRPr="00BF2B73">
              <w:rPr>
                <w:rFonts w:cs="Arial"/>
                <w:sz w:val="22"/>
                <w:szCs w:val="22"/>
                <w:lang w:val="sr-Cyrl-CS"/>
              </w:rPr>
              <w:t>034/</w:t>
            </w:r>
            <w:r w:rsidRPr="00BF2B73">
              <w:rPr>
                <w:rFonts w:cs="Arial"/>
                <w:sz w:val="22"/>
                <w:szCs w:val="22"/>
              </w:rPr>
              <w:t>6</w:t>
            </w:r>
            <w:r w:rsidRPr="00BF2B73">
              <w:rPr>
                <w:rFonts w:cs="Arial"/>
                <w:sz w:val="22"/>
                <w:szCs w:val="22"/>
                <w:lang w:val="sr-Cyrl-CS"/>
              </w:rPr>
              <w:t>336-</w:t>
            </w:r>
            <w:r w:rsidRPr="00BF2B73">
              <w:rPr>
                <w:rFonts w:cs="Arial"/>
                <w:sz w:val="22"/>
                <w:szCs w:val="22"/>
              </w:rPr>
              <w:t>157</w:t>
            </w:r>
          </w:p>
          <w:p w:rsidR="00475083" w:rsidRPr="00BF2B73" w:rsidRDefault="00475083">
            <w:pPr>
              <w:tabs>
                <w:tab w:val="left" w:pos="3195"/>
              </w:tabs>
            </w:pPr>
            <w:r w:rsidRPr="00BF2B73">
              <w:rPr>
                <w:lang w:val="sr-Cyrl-CS"/>
              </w:rPr>
              <w:t>034/</w:t>
            </w:r>
            <w:r w:rsidRPr="00BF2B73">
              <w:t>6</w:t>
            </w:r>
            <w:r w:rsidRPr="00BF2B73">
              <w:rPr>
                <w:lang w:val="sr-Cyrl-CS"/>
              </w:rPr>
              <w:t>336-426 факс</w:t>
            </w:r>
          </w:p>
          <w:p w:rsidR="00475083" w:rsidRPr="00BF2B73" w:rsidRDefault="00475083">
            <w:pPr>
              <w:tabs>
                <w:tab w:val="left" w:pos="3195"/>
              </w:tabs>
              <w:rPr>
                <w:rStyle w:val="Strong"/>
                <w:rFonts w:cs="Arial"/>
                <w:b w:val="0"/>
                <w:bCs w:val="0"/>
                <w:sz w:val="22"/>
              </w:rPr>
            </w:pPr>
            <w:r w:rsidRPr="00BF2B73">
              <w:rPr>
                <w:rStyle w:val="Strong"/>
                <w:b w:val="0"/>
                <w:bCs w:val="0"/>
              </w:rPr>
              <w:t>Е-адреса: carinarnica.kragujevac@carina.rs</w:t>
            </w:r>
          </w:p>
        </w:tc>
      </w:tr>
      <w:tr w:rsidR="00BF2B73" w:rsidRPr="00BF2B73" w:rsidTr="00475083">
        <w:tc>
          <w:tcPr>
            <w:tcW w:w="8928" w:type="dxa"/>
            <w:tcBorders>
              <w:top w:val="single" w:sz="4" w:space="0" w:color="auto"/>
              <w:left w:val="single" w:sz="4" w:space="0" w:color="auto"/>
              <w:bottom w:val="single" w:sz="4" w:space="0" w:color="auto"/>
              <w:right w:val="single" w:sz="4" w:space="0" w:color="auto"/>
            </w:tcBorders>
            <w:hideMark/>
          </w:tcPr>
          <w:p w:rsidR="00475083" w:rsidRPr="00BF2B73" w:rsidRDefault="00475083">
            <w:pPr>
              <w:tabs>
                <w:tab w:val="left" w:pos="3195"/>
              </w:tabs>
              <w:rPr>
                <w:rFonts w:cs="Arial"/>
                <w:b/>
                <w:sz w:val="22"/>
                <w:lang w:val="sr-Cyrl-CS"/>
              </w:rPr>
            </w:pPr>
            <w:r w:rsidRPr="00BF2B73">
              <w:rPr>
                <w:rFonts w:cs="Arial"/>
                <w:b/>
                <w:sz w:val="22"/>
                <w:szCs w:val="22"/>
                <w:lang w:val="sr-Cyrl-CS"/>
              </w:rPr>
              <w:t xml:space="preserve">Царинарница Димитровград, </w:t>
            </w:r>
            <w:r w:rsidRPr="00BF2B73">
              <w:rPr>
                <w:rFonts w:cs="Arial"/>
                <w:sz w:val="22"/>
                <w:szCs w:val="22"/>
                <w:lang w:val="sr-Cyrl-CS"/>
              </w:rPr>
              <w:t>ул.</w:t>
            </w:r>
            <w:r w:rsidRPr="00BF2B73">
              <w:rPr>
                <w:rFonts w:cs="Arial"/>
                <w:b/>
                <w:sz w:val="22"/>
                <w:szCs w:val="22"/>
                <w:lang w:val="sr-Cyrl-CS"/>
              </w:rPr>
              <w:t xml:space="preserve"> </w:t>
            </w:r>
            <w:r w:rsidRPr="00BF2B73">
              <w:rPr>
                <w:rFonts w:cs="Arial"/>
                <w:sz w:val="22"/>
                <w:szCs w:val="22"/>
                <w:lang w:val="sr-Cyrl-CS"/>
              </w:rPr>
              <w:t>Балканска 103</w:t>
            </w:r>
            <w:r w:rsidRPr="00BF2B73">
              <w:rPr>
                <w:rFonts w:cs="Arial"/>
                <w:b/>
                <w:sz w:val="22"/>
                <w:szCs w:val="22"/>
                <w:lang w:val="sr-Cyrl-CS"/>
              </w:rPr>
              <w:t xml:space="preserve">, </w:t>
            </w:r>
            <w:r w:rsidRPr="00BF2B73">
              <w:rPr>
                <w:rFonts w:cs="Arial"/>
                <w:sz w:val="22"/>
                <w:szCs w:val="22"/>
                <w:lang w:val="sr-Cyrl-CS"/>
              </w:rPr>
              <w:t>18320 Димитровград</w:t>
            </w:r>
          </w:p>
          <w:p w:rsidR="00475083" w:rsidRPr="00BF2B73" w:rsidRDefault="00475083">
            <w:pPr>
              <w:tabs>
                <w:tab w:val="left" w:pos="3195"/>
              </w:tabs>
              <w:rPr>
                <w:rFonts w:cs="Arial"/>
                <w:sz w:val="22"/>
              </w:rPr>
            </w:pPr>
            <w:r w:rsidRPr="00BF2B73">
              <w:rPr>
                <w:rFonts w:cs="Arial"/>
                <w:sz w:val="22"/>
                <w:szCs w:val="22"/>
                <w:lang w:val="sr-Cyrl-CS"/>
              </w:rPr>
              <w:t>010/36</w:t>
            </w:r>
            <w:r w:rsidRPr="00BF2B73">
              <w:rPr>
                <w:rFonts w:cs="Arial"/>
                <w:sz w:val="22"/>
                <w:szCs w:val="22"/>
              </w:rPr>
              <w:t>1-377</w:t>
            </w:r>
          </w:p>
          <w:p w:rsidR="00475083" w:rsidRPr="00BF2B73" w:rsidRDefault="00475083">
            <w:pPr>
              <w:tabs>
                <w:tab w:val="left" w:pos="3195"/>
              </w:tabs>
              <w:rPr>
                <w:rFonts w:cs="Arial"/>
                <w:sz w:val="22"/>
                <w:lang w:val="sr-Cyrl-CS"/>
              </w:rPr>
            </w:pPr>
            <w:r w:rsidRPr="00BF2B73">
              <w:rPr>
                <w:rFonts w:cs="Arial"/>
                <w:sz w:val="22"/>
                <w:szCs w:val="22"/>
                <w:lang w:val="sr-Cyrl-CS"/>
              </w:rPr>
              <w:lastRenderedPageBreak/>
              <w:t>010/361-783 факс</w:t>
            </w:r>
          </w:p>
          <w:p w:rsidR="00475083" w:rsidRPr="00BF2B73" w:rsidRDefault="00475083">
            <w:pPr>
              <w:pStyle w:val="NoSpacing"/>
              <w:jc w:val="both"/>
              <w:rPr>
                <w:rStyle w:val="Strong"/>
                <w:b w:val="0"/>
                <w:bCs w:val="0"/>
              </w:rPr>
            </w:pPr>
            <w:r w:rsidRPr="00BF2B73">
              <w:rPr>
                <w:rStyle w:val="Strong"/>
                <w:b w:val="0"/>
                <w:bCs w:val="0"/>
              </w:rPr>
              <w:t xml:space="preserve">Е-адреса: </w:t>
            </w:r>
            <w:hyperlink r:id="rId80" w:history="1">
              <w:r w:rsidRPr="00BF2B73">
                <w:rPr>
                  <w:rStyle w:val="Hyperlink"/>
                  <w:color w:val="auto"/>
                </w:rPr>
                <w:t>carinarnica.dimitrovgrad@carina.rs</w:t>
              </w:r>
            </w:hyperlink>
          </w:p>
        </w:tc>
      </w:tr>
      <w:tr w:rsidR="00BF2B73" w:rsidRPr="00BF2B73" w:rsidTr="00475083">
        <w:tc>
          <w:tcPr>
            <w:tcW w:w="8928" w:type="dxa"/>
            <w:tcBorders>
              <w:top w:val="single" w:sz="4" w:space="0" w:color="auto"/>
              <w:left w:val="single" w:sz="4" w:space="0" w:color="auto"/>
              <w:bottom w:val="single" w:sz="4" w:space="0" w:color="auto"/>
              <w:right w:val="single" w:sz="4" w:space="0" w:color="auto"/>
            </w:tcBorders>
            <w:hideMark/>
          </w:tcPr>
          <w:p w:rsidR="00475083" w:rsidRPr="00BF2B73" w:rsidRDefault="00475083">
            <w:pPr>
              <w:tabs>
                <w:tab w:val="left" w:pos="3195"/>
              </w:tabs>
              <w:rPr>
                <w:rFonts w:cs="Arial"/>
                <w:b/>
                <w:sz w:val="22"/>
                <w:lang w:val="sr-Latn-CS"/>
              </w:rPr>
            </w:pPr>
            <w:r w:rsidRPr="00BF2B73">
              <w:rPr>
                <w:rFonts w:cs="Arial"/>
                <w:b/>
                <w:sz w:val="22"/>
                <w:szCs w:val="22"/>
                <w:lang w:val="sr-Latn-CS"/>
              </w:rPr>
              <w:lastRenderedPageBreak/>
              <w:t>Царинарница Ужице</w:t>
            </w:r>
            <w:r w:rsidRPr="00BF2B73">
              <w:rPr>
                <w:rFonts w:cs="Arial"/>
                <w:sz w:val="22"/>
                <w:szCs w:val="22"/>
                <w:lang w:val="sr-Cyrl-CS"/>
              </w:rPr>
              <w:t xml:space="preserve">, ул. </w:t>
            </w:r>
            <w:r w:rsidRPr="00BF2B73">
              <w:rPr>
                <w:rFonts w:cs="Arial"/>
                <w:sz w:val="22"/>
                <w:szCs w:val="22"/>
                <w:lang w:val="sr-Latn-CS"/>
              </w:rPr>
              <w:t>Бањички</w:t>
            </w:r>
            <w:r w:rsidRPr="00BF2B73">
              <w:rPr>
                <w:rFonts w:cs="Arial"/>
                <w:sz w:val="22"/>
                <w:szCs w:val="22"/>
                <w:lang w:val="ru-RU"/>
              </w:rPr>
              <w:t xml:space="preserve">х </w:t>
            </w:r>
            <w:r w:rsidRPr="00BF2B73">
              <w:rPr>
                <w:rFonts w:cs="Arial"/>
                <w:sz w:val="22"/>
                <w:szCs w:val="22"/>
                <w:lang w:val="sr-Latn-CS"/>
              </w:rPr>
              <w:t>жртава бб</w:t>
            </w:r>
            <w:r w:rsidRPr="00BF2B73">
              <w:rPr>
                <w:rFonts w:cs="Arial"/>
                <w:b/>
                <w:sz w:val="22"/>
                <w:szCs w:val="22"/>
                <w:lang w:val="sr-Cyrl-CS"/>
              </w:rPr>
              <w:t xml:space="preserve">, </w:t>
            </w:r>
            <w:r w:rsidRPr="00BF2B73">
              <w:rPr>
                <w:rFonts w:cs="Arial"/>
                <w:sz w:val="22"/>
                <w:szCs w:val="22"/>
                <w:lang w:val="sr-Cyrl-CS"/>
              </w:rPr>
              <w:t>31103 Ужице</w:t>
            </w:r>
          </w:p>
          <w:p w:rsidR="00475083" w:rsidRPr="00BF2B73" w:rsidRDefault="00475083">
            <w:pPr>
              <w:tabs>
                <w:tab w:val="left" w:pos="3195"/>
              </w:tabs>
              <w:rPr>
                <w:rFonts w:cs="Arial"/>
                <w:sz w:val="22"/>
                <w:lang w:val="sr-Latn-CS"/>
              </w:rPr>
            </w:pPr>
            <w:r w:rsidRPr="00BF2B73">
              <w:rPr>
                <w:rFonts w:cs="Arial"/>
                <w:sz w:val="22"/>
                <w:szCs w:val="22"/>
                <w:lang w:val="sr-Latn-CS"/>
              </w:rPr>
              <w:t>031/565-687</w:t>
            </w:r>
          </w:p>
          <w:p w:rsidR="00475083" w:rsidRPr="00BF2B73" w:rsidRDefault="00475083">
            <w:pPr>
              <w:tabs>
                <w:tab w:val="left" w:pos="3195"/>
              </w:tabs>
              <w:rPr>
                <w:rFonts w:cs="Arial"/>
                <w:sz w:val="22"/>
                <w:lang w:val="sr-Cyrl-CS"/>
              </w:rPr>
            </w:pPr>
            <w:r w:rsidRPr="00BF2B73">
              <w:rPr>
                <w:rFonts w:cs="Arial"/>
                <w:sz w:val="22"/>
                <w:szCs w:val="22"/>
              </w:rPr>
              <w:t>031/565-039</w:t>
            </w:r>
          </w:p>
          <w:p w:rsidR="00475083" w:rsidRPr="00BF2B73" w:rsidRDefault="00475083">
            <w:pPr>
              <w:pStyle w:val="NoSpacing"/>
              <w:jc w:val="both"/>
              <w:rPr>
                <w:rStyle w:val="Strong"/>
                <w:b w:val="0"/>
                <w:bCs w:val="0"/>
              </w:rPr>
            </w:pPr>
            <w:r w:rsidRPr="00BF2B73">
              <w:rPr>
                <w:rStyle w:val="Strong"/>
                <w:b w:val="0"/>
                <w:bCs w:val="0"/>
              </w:rPr>
              <w:t xml:space="preserve">Е-адреса: </w:t>
            </w:r>
            <w:hyperlink r:id="rId81" w:history="1">
              <w:r w:rsidRPr="00BF2B73">
                <w:rPr>
                  <w:rStyle w:val="Hyperlink"/>
                  <w:color w:val="auto"/>
                </w:rPr>
                <w:t>carinarnica.uzice@carina.rs</w:t>
              </w:r>
            </w:hyperlink>
          </w:p>
        </w:tc>
      </w:tr>
      <w:tr w:rsidR="00BF2B73" w:rsidRPr="00BF2B73" w:rsidTr="00475083">
        <w:tc>
          <w:tcPr>
            <w:tcW w:w="8928" w:type="dxa"/>
            <w:tcBorders>
              <w:top w:val="single" w:sz="4" w:space="0" w:color="auto"/>
              <w:left w:val="single" w:sz="4" w:space="0" w:color="auto"/>
              <w:bottom w:val="single" w:sz="4" w:space="0" w:color="auto"/>
              <w:right w:val="single" w:sz="4" w:space="0" w:color="auto"/>
            </w:tcBorders>
          </w:tcPr>
          <w:p w:rsidR="00475083" w:rsidRPr="00BF2B73" w:rsidRDefault="00475083">
            <w:pPr>
              <w:tabs>
                <w:tab w:val="left" w:pos="3195"/>
              </w:tabs>
              <w:rPr>
                <w:rFonts w:cs="Arial"/>
                <w:sz w:val="22"/>
                <w:lang w:val="sr-Cyrl-CS"/>
              </w:rPr>
            </w:pPr>
            <w:r w:rsidRPr="00BF2B73">
              <w:rPr>
                <w:rFonts w:cs="Arial"/>
                <w:b/>
                <w:sz w:val="22"/>
                <w:szCs w:val="22"/>
                <w:lang w:val="sr-Cyrl-CS"/>
              </w:rPr>
              <w:t xml:space="preserve">Царинарница Приштина </w:t>
            </w:r>
            <w:r w:rsidRPr="00BF2B73">
              <w:rPr>
                <w:rFonts w:cs="Arial"/>
                <w:sz w:val="22"/>
                <w:szCs w:val="22"/>
                <w:lang w:val="sr-Cyrl-CS"/>
              </w:rPr>
              <w:t>, ул. Димитрија Туцовића бр.16</w:t>
            </w:r>
            <w:r w:rsidRPr="00BF2B73">
              <w:rPr>
                <w:rFonts w:cs="Arial"/>
                <w:sz w:val="22"/>
              </w:rPr>
              <w:t xml:space="preserve">, </w:t>
            </w:r>
            <w:r w:rsidRPr="00BF2B73">
              <w:rPr>
                <w:rFonts w:cs="Arial"/>
                <w:sz w:val="22"/>
                <w:szCs w:val="22"/>
                <w:lang w:val="sr-Cyrl-CS"/>
              </w:rPr>
              <w:t>18000Ниш</w:t>
            </w:r>
          </w:p>
          <w:p w:rsidR="00475083" w:rsidRPr="00BF2B73" w:rsidRDefault="00475083">
            <w:pPr>
              <w:tabs>
                <w:tab w:val="left" w:pos="3195"/>
              </w:tabs>
              <w:rPr>
                <w:rFonts w:cs="Arial"/>
                <w:sz w:val="22"/>
                <w:lang w:val="sr-Cyrl-CS"/>
              </w:rPr>
            </w:pPr>
            <w:r w:rsidRPr="00BF2B73">
              <w:rPr>
                <w:rFonts w:cs="Arial"/>
                <w:sz w:val="22"/>
                <w:szCs w:val="22"/>
                <w:lang w:val="sr-Cyrl-CS"/>
              </w:rPr>
              <w:t>018/561-253</w:t>
            </w:r>
          </w:p>
          <w:p w:rsidR="00475083" w:rsidRPr="00BF2B73" w:rsidRDefault="00475083">
            <w:pPr>
              <w:pStyle w:val="NoSpacing"/>
              <w:jc w:val="both"/>
              <w:rPr>
                <w:rStyle w:val="Strong"/>
                <w:b w:val="0"/>
                <w:bCs w:val="0"/>
              </w:rPr>
            </w:pPr>
            <w:r w:rsidRPr="00BF2B73">
              <w:rPr>
                <w:rStyle w:val="Strong"/>
                <w:b w:val="0"/>
                <w:bCs w:val="0"/>
              </w:rPr>
              <w:t xml:space="preserve">Е-адреса: </w:t>
            </w:r>
            <w:hyperlink r:id="rId82" w:history="1">
              <w:r w:rsidRPr="00BF2B73">
                <w:rPr>
                  <w:rStyle w:val="Hyperlink"/>
                  <w:color w:val="auto"/>
                </w:rPr>
                <w:t>carinarnica.pristina@carina.rs</w:t>
              </w:r>
            </w:hyperlink>
          </w:p>
          <w:p w:rsidR="00475083" w:rsidRPr="00BF2B73" w:rsidRDefault="00475083">
            <w:pPr>
              <w:pStyle w:val="NoSpacing"/>
              <w:jc w:val="both"/>
              <w:rPr>
                <w:rStyle w:val="Strong"/>
                <w:lang w:val="sr-Cyrl-CS"/>
              </w:rPr>
            </w:pPr>
          </w:p>
        </w:tc>
      </w:tr>
    </w:tbl>
    <w:p w:rsidR="00475083" w:rsidRPr="00BF2B73" w:rsidRDefault="00475083" w:rsidP="00475083"/>
    <w:p w:rsidR="00475083" w:rsidRPr="00BF2B73" w:rsidRDefault="00475083" w:rsidP="00475083"/>
    <w:p w:rsidR="00475083" w:rsidRPr="00BF2B73" w:rsidRDefault="00475083" w:rsidP="00475083"/>
    <w:p w:rsidR="00475083" w:rsidRPr="00BF2B73" w:rsidRDefault="00475083" w:rsidP="00475083"/>
    <w:p w:rsidR="00FF68DB" w:rsidRPr="00BF2B73" w:rsidRDefault="00FF68DB"/>
    <w:p w:rsidR="00FF68DB" w:rsidRPr="00BF2B73" w:rsidRDefault="00FF68DB" w:rsidP="00FF68DB"/>
    <w:p w:rsidR="00FF68DB" w:rsidRPr="00BF2B73" w:rsidRDefault="00FF68DB" w:rsidP="00FF68DB"/>
    <w:p w:rsidR="00FF68DB" w:rsidRPr="00BF2B73" w:rsidRDefault="00FF68DB" w:rsidP="00FF68DB"/>
    <w:p w:rsidR="00FF68DB" w:rsidRPr="00BF2B73" w:rsidRDefault="00FF68DB" w:rsidP="00FF68DB"/>
    <w:p w:rsidR="00FF68DB" w:rsidRPr="00BF2B73" w:rsidRDefault="00FF68DB" w:rsidP="00FF68DB"/>
    <w:p w:rsidR="00FF68DB" w:rsidRPr="00BF2B73" w:rsidRDefault="00FF68DB" w:rsidP="00FF68DB"/>
    <w:p w:rsidR="00FF68DB" w:rsidRPr="00BF2B73" w:rsidRDefault="00FF68DB" w:rsidP="00FF68DB"/>
    <w:p w:rsidR="00FF68DB" w:rsidRPr="00BF2B73" w:rsidRDefault="00FF68DB" w:rsidP="00FF68DB"/>
    <w:p w:rsidR="00FF68DB" w:rsidRPr="00BF2B73" w:rsidRDefault="00FF68DB" w:rsidP="00FF68DB"/>
    <w:p w:rsidR="00FF68DB" w:rsidRPr="00BF2B73" w:rsidRDefault="00FF68DB" w:rsidP="00FF68DB"/>
    <w:p w:rsidR="00FF68DB" w:rsidRPr="00BF2B73" w:rsidRDefault="00FF68DB" w:rsidP="00FF68DB"/>
    <w:p w:rsidR="00FF68DB" w:rsidRPr="00BF2B73" w:rsidRDefault="00FF68DB" w:rsidP="00FF68DB"/>
    <w:p w:rsidR="00FF68DB" w:rsidRPr="00BF2B73" w:rsidRDefault="00FF68DB" w:rsidP="00FF68DB"/>
    <w:p w:rsidR="00FF68DB" w:rsidRPr="00BF2B73" w:rsidRDefault="00FF68DB" w:rsidP="00FF68DB"/>
    <w:p w:rsidR="00FF68DB" w:rsidRPr="00BF2B73" w:rsidRDefault="00FF68DB" w:rsidP="00FF68DB"/>
    <w:p w:rsidR="00FF68DB" w:rsidRPr="00BF2B73" w:rsidRDefault="00FF68DB" w:rsidP="00FF68DB"/>
    <w:p w:rsidR="00FF68DB" w:rsidRPr="00BF2B73" w:rsidRDefault="00FF68DB" w:rsidP="00FF68DB"/>
    <w:p w:rsidR="00FF68DB" w:rsidRPr="00BF2B73" w:rsidRDefault="00FF68DB" w:rsidP="00FF68DB"/>
    <w:p w:rsidR="00FF68DB" w:rsidRPr="00BF2B73" w:rsidRDefault="00FF68DB" w:rsidP="00FF68DB"/>
    <w:p w:rsidR="00FF68DB" w:rsidRPr="00BF2B73" w:rsidRDefault="00FF68DB" w:rsidP="00FF68DB"/>
    <w:p w:rsidR="00FF68DB" w:rsidRPr="00BF2B73" w:rsidRDefault="00FF68DB" w:rsidP="00FF68DB"/>
    <w:p w:rsidR="00FF68DB" w:rsidRPr="00BF2B73" w:rsidRDefault="00FF68DB" w:rsidP="00FF68DB"/>
    <w:p w:rsidR="00FF68DB" w:rsidRPr="00BF2B73" w:rsidRDefault="00FF68DB" w:rsidP="00FF68DB"/>
    <w:p w:rsidR="00FF68DB" w:rsidRPr="00BF2B73" w:rsidRDefault="00FF68DB" w:rsidP="00FF68DB"/>
    <w:p w:rsidR="00FF68DB" w:rsidRPr="00BF2B73" w:rsidRDefault="00FF68DB" w:rsidP="00FF68DB"/>
    <w:p w:rsidR="00FF68DB" w:rsidRPr="00BF2B73" w:rsidRDefault="00FF68DB" w:rsidP="00FF68DB"/>
    <w:p w:rsidR="00FF68DB" w:rsidRPr="00BF2B73" w:rsidRDefault="00FF68DB" w:rsidP="00FF68DB"/>
    <w:p w:rsidR="00FF68DB" w:rsidRPr="00BF2B73" w:rsidRDefault="00FF68DB" w:rsidP="00FF68DB"/>
    <w:p w:rsidR="00FF68DB" w:rsidRPr="00BF2B73" w:rsidRDefault="00FF68DB" w:rsidP="00FF68DB"/>
    <w:p w:rsidR="00FF68DB" w:rsidRPr="00BF2B73" w:rsidRDefault="00FF68DB" w:rsidP="00FF68DB"/>
    <w:p w:rsidR="00FF68DB" w:rsidRPr="00BF2B73" w:rsidRDefault="00FF68DB" w:rsidP="00FF68DB"/>
    <w:p w:rsidR="00410558" w:rsidRPr="00BF2B73" w:rsidRDefault="00FF68DB" w:rsidP="00FF68DB">
      <w:pPr>
        <w:tabs>
          <w:tab w:val="left" w:pos="4035"/>
        </w:tabs>
      </w:pPr>
      <w:r w:rsidRPr="00BF2B73">
        <w:tab/>
      </w:r>
    </w:p>
    <w:sectPr w:rsidR="00410558" w:rsidRPr="00BF2B73" w:rsidSect="000D06F2">
      <w:pgSz w:w="11907" w:h="16840"/>
      <w:pgMar w:top="-1440" w:right="927" w:bottom="1440" w:left="1440" w:header="706" w:footer="706" w:gutter="0"/>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664F" w:rsidRDefault="00D5664F" w:rsidP="00475083">
      <w:r>
        <w:separator/>
      </w:r>
    </w:p>
  </w:endnote>
  <w:endnote w:type="continuationSeparator" w:id="0">
    <w:p w:rsidR="00D5664F" w:rsidRDefault="00D5664F" w:rsidP="004750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CTimesRoman">
    <w:altName w:val="Times New Roman"/>
    <w:charset w:val="00"/>
    <w:family w:val="auto"/>
    <w:pitch w:val="variable"/>
    <w:sig w:usb0="00000083" w:usb1="00000000" w:usb2="00000000" w:usb3="00000000" w:csb0="00000009" w:csb1="00000000"/>
  </w:font>
  <w:font w:name="Cambria">
    <w:panose1 w:val="02040503050406030204"/>
    <w:charset w:val="00"/>
    <w:family w:val="roman"/>
    <w:pitch w:val="variable"/>
    <w:sig w:usb0="E00006FF" w:usb1="420024FF" w:usb2="02000000" w:usb3="00000000" w:csb0="0000019F" w:csb1="00000000"/>
  </w:font>
  <w:font w:name="Cir Times">
    <w:altName w:val="Courier New"/>
    <w:panose1 w:val="00000000000000000000"/>
    <w:charset w:val="00"/>
    <w:family w:val="swiss"/>
    <w:notTrueType/>
    <w:pitch w:val="variable"/>
    <w:sig w:usb0="00000003" w:usb1="00000000" w:usb2="00000000" w:usb3="00000000" w:csb0="00000001" w:csb1="00000000"/>
  </w:font>
  <w:font w:name="Microsoft Sans Serif">
    <w:panose1 w:val="020B0604020202020204"/>
    <w:charset w:val="00"/>
    <w:family w:val="swiss"/>
    <w:pitch w:val="variable"/>
    <w:sig w:usb0="E5002EFF" w:usb1="C000605B" w:usb2="00000029" w:usb3="00000000" w:csb0="000101FF" w:csb1="00000000"/>
  </w:font>
  <w:font w:name="TimesNewRomanPSMT">
    <w:altName w:val="Times New Roman"/>
    <w:panose1 w:val="00000000000000000000"/>
    <w:charset w:val="00"/>
    <w:family w:val="roman"/>
    <w:notTrueType/>
    <w:pitch w:val="default"/>
    <w:sig w:usb0="00000203" w:usb1="00000000" w:usb2="00000000" w:usb3="00000000" w:csb0="00000005" w:csb1="00000000"/>
  </w:font>
  <w:font w:name="TimesNewRomanPS-BoldMT">
    <w:altName w:val="Times New Roman"/>
    <w:panose1 w:val="00000000000000000000"/>
    <w:charset w:val="CC"/>
    <w:family w:val="auto"/>
    <w:notTrueType/>
    <w:pitch w:val="default"/>
    <w:sig w:usb0="00000203" w:usb1="00000000" w:usb2="00000000" w:usb3="00000000" w:csb0="00000005" w:csb1="00000000"/>
  </w:font>
  <w:font w:name="Times New Roman Bold">
    <w:panose1 w:val="00000000000000000000"/>
    <w:charset w:val="00"/>
    <w:family w:val="roman"/>
    <w:notTrueType/>
    <w:pitch w:val="variable"/>
    <w:sig w:usb0="00000003" w:usb1="00000000" w:usb2="00000000" w:usb3="00000000" w:csb0="00000001" w:csb1="00000000"/>
  </w:font>
  <w:font w:name="Lucida Console">
    <w:panose1 w:val="020B0609040504020204"/>
    <w:charset w:val="00"/>
    <w:family w:val="modern"/>
    <w:pitch w:val="fixed"/>
    <w:sig w:usb0="8000028F" w:usb1="00001800" w:usb2="00000000" w:usb3="00000000" w:csb0="0000001F" w:csb1="00000000"/>
  </w:font>
  <w:font w:name="TTE17C9490t00">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Times New (W1)">
    <w:altName w:val="Times New Roman"/>
    <w:charset w:val="00"/>
    <w:family w:val="roman"/>
    <w:pitch w:val="variable"/>
    <w:sig w:usb0="00000000" w:usb1="80000000" w:usb2="00000008"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0006663"/>
      <w:docPartObj>
        <w:docPartGallery w:val="Page Numbers (Bottom of Page)"/>
        <w:docPartUnique/>
      </w:docPartObj>
    </w:sdtPr>
    <w:sdtEndPr>
      <w:rPr>
        <w:noProof/>
      </w:rPr>
    </w:sdtEndPr>
    <w:sdtContent>
      <w:p w:rsidR="0098233C" w:rsidRDefault="0098233C">
        <w:pPr>
          <w:pStyle w:val="Footer"/>
          <w:jc w:val="right"/>
        </w:pPr>
        <w:r>
          <w:fldChar w:fldCharType="begin"/>
        </w:r>
        <w:r>
          <w:instrText xml:space="preserve"> PAGE   \* MERGEFORMAT </w:instrText>
        </w:r>
        <w:r>
          <w:fldChar w:fldCharType="separate"/>
        </w:r>
        <w:r w:rsidR="00BF2B73">
          <w:rPr>
            <w:noProof/>
          </w:rPr>
          <w:t>4</w:t>
        </w:r>
        <w:r>
          <w:rPr>
            <w:noProof/>
          </w:rPr>
          <w:fldChar w:fldCharType="end"/>
        </w:r>
      </w:p>
    </w:sdtContent>
  </w:sdt>
  <w:p w:rsidR="0098233C" w:rsidRDefault="0098233C">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233C" w:rsidRDefault="0098233C">
    <w:pPr>
      <w:pStyle w:val="Footer"/>
      <w:jc w:val="right"/>
    </w:pPr>
  </w:p>
  <w:p w:rsidR="0098233C" w:rsidRDefault="0098233C">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0951850"/>
      <w:docPartObj>
        <w:docPartGallery w:val="Page Numbers (Bottom of Page)"/>
        <w:docPartUnique/>
      </w:docPartObj>
    </w:sdtPr>
    <w:sdtEndPr>
      <w:rPr>
        <w:noProof/>
      </w:rPr>
    </w:sdtEndPr>
    <w:sdtContent>
      <w:p w:rsidR="0098233C" w:rsidRDefault="0098233C">
        <w:pPr>
          <w:pStyle w:val="Footer"/>
          <w:jc w:val="center"/>
        </w:pPr>
        <w:r>
          <w:fldChar w:fldCharType="begin"/>
        </w:r>
        <w:r>
          <w:instrText xml:space="preserve"> PAGE   \* MERGEFORMAT </w:instrText>
        </w:r>
        <w:r>
          <w:fldChar w:fldCharType="separate"/>
        </w:r>
        <w:r>
          <w:rPr>
            <w:noProof/>
          </w:rPr>
          <w:t>97</w:t>
        </w:r>
        <w:r>
          <w:rPr>
            <w:noProof/>
          </w:rPr>
          <w:fldChar w:fldCharType="end"/>
        </w:r>
      </w:p>
    </w:sdtContent>
  </w:sdt>
  <w:p w:rsidR="0098233C" w:rsidRDefault="0098233C">
    <w:pPr>
      <w:pStyle w:val="Foote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6664364"/>
      <w:docPartObj>
        <w:docPartGallery w:val="Page Numbers (Bottom of Page)"/>
        <w:docPartUnique/>
      </w:docPartObj>
    </w:sdtPr>
    <w:sdtEndPr>
      <w:rPr>
        <w:noProof/>
      </w:rPr>
    </w:sdtEndPr>
    <w:sdtContent>
      <w:p w:rsidR="0098233C" w:rsidRDefault="0098233C">
        <w:pPr>
          <w:pStyle w:val="Footer"/>
          <w:jc w:val="right"/>
        </w:pPr>
        <w:r>
          <w:fldChar w:fldCharType="begin"/>
        </w:r>
        <w:r>
          <w:instrText xml:space="preserve"> PAGE   \* MERGEFORMAT </w:instrText>
        </w:r>
        <w:r>
          <w:fldChar w:fldCharType="separate"/>
        </w:r>
        <w:r w:rsidR="00BF2B73">
          <w:rPr>
            <w:noProof/>
          </w:rPr>
          <w:t>128</w:t>
        </w:r>
        <w:r>
          <w:rPr>
            <w:noProof/>
          </w:rPr>
          <w:fldChar w:fldCharType="end"/>
        </w:r>
      </w:p>
    </w:sdtContent>
  </w:sdt>
  <w:p w:rsidR="0098233C" w:rsidRDefault="0098233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664F" w:rsidRDefault="00D5664F" w:rsidP="00475083">
      <w:r>
        <w:separator/>
      </w:r>
    </w:p>
  </w:footnote>
  <w:footnote w:type="continuationSeparator" w:id="0">
    <w:p w:rsidR="00D5664F" w:rsidRDefault="00D5664F" w:rsidP="0047508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445CC"/>
    <w:multiLevelType w:val="multilevel"/>
    <w:tmpl w:val="DB3AD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2A5DAC"/>
    <w:multiLevelType w:val="hybridMultilevel"/>
    <w:tmpl w:val="BF523A86"/>
    <w:lvl w:ilvl="0" w:tplc="30DCD1A2">
      <w:start w:val="1"/>
      <w:numFmt w:val="decimal"/>
      <w:lvlText w:val="%1."/>
      <w:lvlJc w:val="left"/>
      <w:pPr>
        <w:tabs>
          <w:tab w:val="num" w:pos="1530"/>
        </w:tabs>
        <w:ind w:left="153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0D6D3F49"/>
    <w:multiLevelType w:val="multilevel"/>
    <w:tmpl w:val="199E3E0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14384AEF"/>
    <w:multiLevelType w:val="hybridMultilevel"/>
    <w:tmpl w:val="C5840822"/>
    <w:lvl w:ilvl="0" w:tplc="7EBC99C6">
      <w:start w:val="9"/>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1CC269C5"/>
    <w:multiLevelType w:val="multilevel"/>
    <w:tmpl w:val="9EB2A39A"/>
    <w:lvl w:ilvl="0">
      <w:start w:val="1"/>
      <w:numFmt w:val="decimalZero"/>
      <w:lvlText w:val="%1."/>
      <w:lvlJc w:val="left"/>
      <w:pPr>
        <w:ind w:left="480" w:hanging="480"/>
      </w:pPr>
      <w:rPr>
        <w:rFonts w:hint="default"/>
      </w:rPr>
    </w:lvl>
    <w:lvl w:ilvl="1">
      <w:start w:val="1"/>
      <w:numFmt w:val="decimalZero"/>
      <w:lvlText w:val="%1.%2."/>
      <w:lvlJc w:val="left"/>
      <w:pPr>
        <w:ind w:left="480" w:hanging="480"/>
      </w:pPr>
      <w:rPr>
        <w:rFonts w:hint="default"/>
        <w:b/>
        <w:sz w:val="1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1F1947FC"/>
    <w:multiLevelType w:val="hybridMultilevel"/>
    <w:tmpl w:val="B2724FC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6" w15:restartNumberingAfterBreak="0">
    <w:nsid w:val="25340742"/>
    <w:multiLevelType w:val="hybridMultilevel"/>
    <w:tmpl w:val="D0F00592"/>
    <w:lvl w:ilvl="0" w:tplc="B29ED9FA">
      <w:numFmt w:val="bullet"/>
      <w:lvlText w:val="-"/>
      <w:lvlJc w:val="left"/>
      <w:pPr>
        <w:ind w:left="1140" w:hanging="360"/>
      </w:pPr>
      <w:rPr>
        <w:rFonts w:ascii="Times New Roman" w:eastAsia="Times New Roman" w:hAnsi="Times New Roman" w:cs="Times New Roman"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7" w15:restartNumberingAfterBreak="0">
    <w:nsid w:val="2A9C5A3D"/>
    <w:multiLevelType w:val="hybridMultilevel"/>
    <w:tmpl w:val="84E610C6"/>
    <w:lvl w:ilvl="0" w:tplc="C2164DE2">
      <w:start w:val="1"/>
      <w:numFmt w:val="decimal"/>
      <w:lvlText w:val="%1."/>
      <w:lvlJc w:val="left"/>
      <w:pPr>
        <w:tabs>
          <w:tab w:val="num" w:pos="1350"/>
        </w:tabs>
        <w:ind w:left="1350" w:hanging="360"/>
      </w:pPr>
      <w:rPr>
        <w:rFonts w:cs="Times New Roman"/>
        <w:b w:val="0"/>
        <w:i w:val="0"/>
        <w:sz w:val="24"/>
        <w:szCs w:val="24"/>
      </w:rPr>
    </w:lvl>
    <w:lvl w:ilvl="1" w:tplc="AF5E4322">
      <w:start w:val="1"/>
      <w:numFmt w:val="decimal"/>
      <w:lvlText w:val="%2)"/>
      <w:lvlJc w:val="left"/>
      <w:pPr>
        <w:tabs>
          <w:tab w:val="num" w:pos="1800"/>
        </w:tabs>
        <w:ind w:left="1800" w:hanging="360"/>
      </w:pPr>
      <w:rPr>
        <w:rFonts w:ascii="Times New Roman" w:eastAsia="Times New Roman" w:hAnsi="Times New Roman" w:cs="Times New Roman"/>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342940B6"/>
    <w:multiLevelType w:val="hybridMultilevel"/>
    <w:tmpl w:val="5A7CC97A"/>
    <w:lvl w:ilvl="0" w:tplc="CE3416C4">
      <w:start w:val="1"/>
      <w:numFmt w:val="decimal"/>
      <w:lvlText w:val="%1."/>
      <w:lvlJc w:val="left"/>
      <w:pPr>
        <w:ind w:left="720" w:hanging="360"/>
      </w:pPr>
      <w:rPr>
        <w:rFonts w:cs="Times New Roman"/>
        <w:strike w:val="0"/>
        <w:dstrike w:val="0"/>
        <w:u w:val="none"/>
        <w:effect w:val="none"/>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3E2A1BF9"/>
    <w:multiLevelType w:val="multilevel"/>
    <w:tmpl w:val="2A2C5E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2"/>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E4D48A0"/>
    <w:multiLevelType w:val="hybridMultilevel"/>
    <w:tmpl w:val="38742538"/>
    <w:lvl w:ilvl="0" w:tplc="CEC28BAE">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15:restartNumberingAfterBreak="0">
    <w:nsid w:val="4B094BCC"/>
    <w:multiLevelType w:val="hybridMultilevel"/>
    <w:tmpl w:val="42DEA15C"/>
    <w:lvl w:ilvl="0" w:tplc="0409000F">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15:restartNumberingAfterBreak="0">
    <w:nsid w:val="4B9C75F6"/>
    <w:multiLevelType w:val="hybridMultilevel"/>
    <w:tmpl w:val="1316845A"/>
    <w:lvl w:ilvl="0" w:tplc="04090001">
      <w:start w:val="1"/>
      <w:numFmt w:val="bullet"/>
      <w:lvlText w:val=""/>
      <w:lvlJc w:val="left"/>
      <w:pPr>
        <w:tabs>
          <w:tab w:val="num" w:pos="450"/>
        </w:tabs>
        <w:ind w:left="450" w:hanging="360"/>
      </w:pPr>
      <w:rPr>
        <w:rFonts w:ascii="Symbol" w:hAnsi="Symbol" w:hint="default"/>
        <w:sz w:val="24"/>
        <w:szCs w:val="24"/>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15:restartNumberingAfterBreak="0">
    <w:nsid w:val="4D5C0B85"/>
    <w:multiLevelType w:val="hybridMultilevel"/>
    <w:tmpl w:val="9028EEFE"/>
    <w:lvl w:ilvl="0" w:tplc="247E388A">
      <w:start w:val="1"/>
      <w:numFmt w:val="decimal"/>
      <w:lvlText w:val="%1."/>
      <w:lvlJc w:val="left"/>
      <w:pPr>
        <w:ind w:left="786" w:hanging="360"/>
      </w:pPr>
      <w:rPr>
        <w:rFonts w:hint="default"/>
      </w:rPr>
    </w:lvl>
    <w:lvl w:ilvl="1" w:tplc="2C090019" w:tentative="1">
      <w:start w:val="1"/>
      <w:numFmt w:val="lowerLetter"/>
      <w:lvlText w:val="%2."/>
      <w:lvlJc w:val="left"/>
      <w:pPr>
        <w:ind w:left="1506" w:hanging="360"/>
      </w:pPr>
    </w:lvl>
    <w:lvl w:ilvl="2" w:tplc="2C09001B" w:tentative="1">
      <w:start w:val="1"/>
      <w:numFmt w:val="lowerRoman"/>
      <w:lvlText w:val="%3."/>
      <w:lvlJc w:val="right"/>
      <w:pPr>
        <w:ind w:left="2226" w:hanging="180"/>
      </w:pPr>
    </w:lvl>
    <w:lvl w:ilvl="3" w:tplc="2C09000F" w:tentative="1">
      <w:start w:val="1"/>
      <w:numFmt w:val="decimal"/>
      <w:lvlText w:val="%4."/>
      <w:lvlJc w:val="left"/>
      <w:pPr>
        <w:ind w:left="2946" w:hanging="360"/>
      </w:pPr>
    </w:lvl>
    <w:lvl w:ilvl="4" w:tplc="2C090019" w:tentative="1">
      <w:start w:val="1"/>
      <w:numFmt w:val="lowerLetter"/>
      <w:lvlText w:val="%5."/>
      <w:lvlJc w:val="left"/>
      <w:pPr>
        <w:ind w:left="3666" w:hanging="360"/>
      </w:pPr>
    </w:lvl>
    <w:lvl w:ilvl="5" w:tplc="2C09001B" w:tentative="1">
      <w:start w:val="1"/>
      <w:numFmt w:val="lowerRoman"/>
      <w:lvlText w:val="%6."/>
      <w:lvlJc w:val="right"/>
      <w:pPr>
        <w:ind w:left="4386" w:hanging="180"/>
      </w:pPr>
    </w:lvl>
    <w:lvl w:ilvl="6" w:tplc="2C09000F" w:tentative="1">
      <w:start w:val="1"/>
      <w:numFmt w:val="decimal"/>
      <w:lvlText w:val="%7."/>
      <w:lvlJc w:val="left"/>
      <w:pPr>
        <w:ind w:left="5106" w:hanging="360"/>
      </w:pPr>
    </w:lvl>
    <w:lvl w:ilvl="7" w:tplc="2C090019" w:tentative="1">
      <w:start w:val="1"/>
      <w:numFmt w:val="lowerLetter"/>
      <w:lvlText w:val="%8."/>
      <w:lvlJc w:val="left"/>
      <w:pPr>
        <w:ind w:left="5826" w:hanging="360"/>
      </w:pPr>
    </w:lvl>
    <w:lvl w:ilvl="8" w:tplc="2C09001B" w:tentative="1">
      <w:start w:val="1"/>
      <w:numFmt w:val="lowerRoman"/>
      <w:lvlText w:val="%9."/>
      <w:lvlJc w:val="right"/>
      <w:pPr>
        <w:ind w:left="6546" w:hanging="180"/>
      </w:pPr>
    </w:lvl>
  </w:abstractNum>
  <w:abstractNum w:abstractNumId="14" w15:restartNumberingAfterBreak="0">
    <w:nsid w:val="4EE85666"/>
    <w:multiLevelType w:val="multilevel"/>
    <w:tmpl w:val="037C2A68"/>
    <w:lvl w:ilvl="0">
      <w:start w:val="1"/>
      <w:numFmt w:val="decimal"/>
      <w:lvlText w:val="%1."/>
      <w:lvlJc w:val="left"/>
      <w:pPr>
        <w:ind w:left="1320" w:hanging="360"/>
      </w:pPr>
    </w:lvl>
    <w:lvl w:ilvl="1">
      <w:start w:val="1"/>
      <w:numFmt w:val="decimal"/>
      <w:isLgl/>
      <w:lvlText w:val="%1.%2."/>
      <w:lvlJc w:val="left"/>
      <w:pPr>
        <w:ind w:left="1320" w:hanging="360"/>
      </w:pPr>
      <w:rPr>
        <w:b/>
      </w:rPr>
    </w:lvl>
    <w:lvl w:ilvl="2">
      <w:start w:val="1"/>
      <w:numFmt w:val="decimal"/>
      <w:isLgl/>
      <w:lvlText w:val="%1.%2.%3."/>
      <w:lvlJc w:val="left"/>
      <w:pPr>
        <w:ind w:left="1680" w:hanging="720"/>
      </w:pPr>
      <w:rPr>
        <w:b/>
      </w:rPr>
    </w:lvl>
    <w:lvl w:ilvl="3">
      <w:start w:val="1"/>
      <w:numFmt w:val="decimal"/>
      <w:isLgl/>
      <w:lvlText w:val="%1.%2.%3.%4."/>
      <w:lvlJc w:val="left"/>
      <w:pPr>
        <w:ind w:left="1680" w:hanging="720"/>
      </w:pPr>
      <w:rPr>
        <w:b/>
      </w:rPr>
    </w:lvl>
    <w:lvl w:ilvl="4">
      <w:start w:val="1"/>
      <w:numFmt w:val="decimal"/>
      <w:isLgl/>
      <w:lvlText w:val="%1.%2.%3.%4.%5."/>
      <w:lvlJc w:val="left"/>
      <w:pPr>
        <w:ind w:left="2040" w:hanging="1080"/>
      </w:pPr>
      <w:rPr>
        <w:b/>
      </w:rPr>
    </w:lvl>
    <w:lvl w:ilvl="5">
      <w:start w:val="1"/>
      <w:numFmt w:val="decimal"/>
      <w:isLgl/>
      <w:lvlText w:val="%1.%2.%3.%4.%5.%6."/>
      <w:lvlJc w:val="left"/>
      <w:pPr>
        <w:ind w:left="2040" w:hanging="1080"/>
      </w:pPr>
      <w:rPr>
        <w:b/>
      </w:rPr>
    </w:lvl>
    <w:lvl w:ilvl="6">
      <w:start w:val="1"/>
      <w:numFmt w:val="decimal"/>
      <w:isLgl/>
      <w:lvlText w:val="%1.%2.%3.%4.%5.%6.%7."/>
      <w:lvlJc w:val="left"/>
      <w:pPr>
        <w:ind w:left="2400" w:hanging="1440"/>
      </w:pPr>
      <w:rPr>
        <w:b/>
      </w:rPr>
    </w:lvl>
    <w:lvl w:ilvl="7">
      <w:start w:val="1"/>
      <w:numFmt w:val="decimal"/>
      <w:isLgl/>
      <w:lvlText w:val="%1.%2.%3.%4.%5.%6.%7.%8."/>
      <w:lvlJc w:val="left"/>
      <w:pPr>
        <w:ind w:left="2400" w:hanging="1440"/>
      </w:pPr>
      <w:rPr>
        <w:b/>
      </w:rPr>
    </w:lvl>
    <w:lvl w:ilvl="8">
      <w:start w:val="1"/>
      <w:numFmt w:val="decimal"/>
      <w:isLgl/>
      <w:lvlText w:val="%1.%2.%3.%4.%5.%6.%7.%8.%9."/>
      <w:lvlJc w:val="left"/>
      <w:pPr>
        <w:ind w:left="2760" w:hanging="1800"/>
      </w:pPr>
      <w:rPr>
        <w:b/>
      </w:rPr>
    </w:lvl>
  </w:abstractNum>
  <w:abstractNum w:abstractNumId="15" w15:restartNumberingAfterBreak="0">
    <w:nsid w:val="50424AE6"/>
    <w:multiLevelType w:val="multilevel"/>
    <w:tmpl w:val="323EBE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1BF590B"/>
    <w:multiLevelType w:val="hybridMultilevel"/>
    <w:tmpl w:val="75689322"/>
    <w:lvl w:ilvl="0" w:tplc="217629DE">
      <w:start w:val="1"/>
      <w:numFmt w:val="decimal"/>
      <w:lvlText w:val="%1."/>
      <w:lvlJc w:val="left"/>
      <w:pPr>
        <w:tabs>
          <w:tab w:val="num" w:pos="1500"/>
        </w:tabs>
        <w:ind w:left="15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15:restartNumberingAfterBreak="0">
    <w:nsid w:val="533B4AE1"/>
    <w:multiLevelType w:val="hybridMultilevel"/>
    <w:tmpl w:val="DCBA4E68"/>
    <w:lvl w:ilvl="0" w:tplc="0409000F">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3E964C7"/>
    <w:multiLevelType w:val="multilevel"/>
    <w:tmpl w:val="F2869CE6"/>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9" w15:restartNumberingAfterBreak="0">
    <w:nsid w:val="55776B9A"/>
    <w:multiLevelType w:val="hybridMultilevel"/>
    <w:tmpl w:val="8D767F76"/>
    <w:lvl w:ilvl="0" w:tplc="F146D43C">
      <w:start w:val="3"/>
      <w:numFmt w:val="bullet"/>
      <w:lvlText w:val="-"/>
      <w:lvlJc w:val="left"/>
      <w:pPr>
        <w:ind w:left="1020" w:hanging="360"/>
      </w:pPr>
      <w:rPr>
        <w:rFonts w:ascii="Times New Roman" w:eastAsia="Times New Roman" w:hAnsi="Times New Roman" w:cs="Times New Roman"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20" w15:restartNumberingAfterBreak="0">
    <w:nsid w:val="570C1DB6"/>
    <w:multiLevelType w:val="hybridMultilevel"/>
    <w:tmpl w:val="2D9AF6BE"/>
    <w:lvl w:ilvl="0" w:tplc="B36A8C92">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90E4001"/>
    <w:multiLevelType w:val="hybridMultilevel"/>
    <w:tmpl w:val="AA2CDF6E"/>
    <w:lvl w:ilvl="0" w:tplc="0DDE495C">
      <w:start w:val="1"/>
      <w:numFmt w:val="decimal"/>
      <w:lvlText w:val="%1."/>
      <w:lvlJc w:val="left"/>
      <w:pPr>
        <w:tabs>
          <w:tab w:val="num" w:pos="630"/>
        </w:tabs>
        <w:ind w:left="630" w:hanging="360"/>
      </w:pPr>
      <w:rPr>
        <w:rFonts w:ascii="Times New Roman" w:hAnsi="Times New Roman" w:cs="Times New Roman" w:hint="default"/>
        <w:b w:val="0"/>
        <w:i w:val="0"/>
        <w:sz w:val="24"/>
        <w:szCs w:val="24"/>
      </w:rPr>
    </w:lvl>
    <w:lvl w:ilvl="1" w:tplc="AF5E4322">
      <w:start w:val="1"/>
      <w:numFmt w:val="decimal"/>
      <w:lvlText w:val="%2)"/>
      <w:lvlJc w:val="left"/>
      <w:pPr>
        <w:tabs>
          <w:tab w:val="num" w:pos="1800"/>
        </w:tabs>
        <w:ind w:left="1800" w:hanging="360"/>
      </w:pPr>
      <w:rPr>
        <w:rFonts w:ascii="Times New Roman" w:eastAsia="Times New Roman" w:hAnsi="Times New Roman" w:cs="Times New Roman"/>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15:restartNumberingAfterBreak="0">
    <w:nsid w:val="5BF76066"/>
    <w:multiLevelType w:val="hybridMultilevel"/>
    <w:tmpl w:val="4D841D94"/>
    <w:lvl w:ilvl="0" w:tplc="0409000F">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15:restartNumberingAfterBreak="0">
    <w:nsid w:val="641C50C9"/>
    <w:multiLevelType w:val="hybridMultilevel"/>
    <w:tmpl w:val="5B6CDB30"/>
    <w:lvl w:ilvl="0" w:tplc="6B76E748">
      <w:start w:val="9"/>
      <w:numFmt w:val="bullet"/>
      <w:lvlText w:val="-"/>
      <w:lvlJc w:val="left"/>
      <w:pPr>
        <w:ind w:left="1080" w:hanging="360"/>
      </w:pPr>
      <w:rPr>
        <w:rFonts w:ascii="Times New Roman" w:eastAsia="Times New Roman" w:hAnsi="Times New Roman" w:cs="Times New Roman" w:hint="default"/>
      </w:rPr>
    </w:lvl>
    <w:lvl w:ilvl="1" w:tplc="2C090003" w:tentative="1">
      <w:start w:val="1"/>
      <w:numFmt w:val="bullet"/>
      <w:lvlText w:val="o"/>
      <w:lvlJc w:val="left"/>
      <w:pPr>
        <w:ind w:left="1800" w:hanging="360"/>
      </w:pPr>
      <w:rPr>
        <w:rFonts w:ascii="Courier New" w:hAnsi="Courier New" w:cs="Courier New" w:hint="default"/>
      </w:rPr>
    </w:lvl>
    <w:lvl w:ilvl="2" w:tplc="2C090005" w:tentative="1">
      <w:start w:val="1"/>
      <w:numFmt w:val="bullet"/>
      <w:lvlText w:val=""/>
      <w:lvlJc w:val="left"/>
      <w:pPr>
        <w:ind w:left="2520" w:hanging="360"/>
      </w:pPr>
      <w:rPr>
        <w:rFonts w:ascii="Wingdings" w:hAnsi="Wingdings" w:hint="default"/>
      </w:rPr>
    </w:lvl>
    <w:lvl w:ilvl="3" w:tplc="2C090001" w:tentative="1">
      <w:start w:val="1"/>
      <w:numFmt w:val="bullet"/>
      <w:lvlText w:val=""/>
      <w:lvlJc w:val="left"/>
      <w:pPr>
        <w:ind w:left="3240" w:hanging="360"/>
      </w:pPr>
      <w:rPr>
        <w:rFonts w:ascii="Symbol" w:hAnsi="Symbol" w:hint="default"/>
      </w:rPr>
    </w:lvl>
    <w:lvl w:ilvl="4" w:tplc="2C090003" w:tentative="1">
      <w:start w:val="1"/>
      <w:numFmt w:val="bullet"/>
      <w:lvlText w:val="o"/>
      <w:lvlJc w:val="left"/>
      <w:pPr>
        <w:ind w:left="3960" w:hanging="360"/>
      </w:pPr>
      <w:rPr>
        <w:rFonts w:ascii="Courier New" w:hAnsi="Courier New" w:cs="Courier New" w:hint="default"/>
      </w:rPr>
    </w:lvl>
    <w:lvl w:ilvl="5" w:tplc="2C090005" w:tentative="1">
      <w:start w:val="1"/>
      <w:numFmt w:val="bullet"/>
      <w:lvlText w:val=""/>
      <w:lvlJc w:val="left"/>
      <w:pPr>
        <w:ind w:left="4680" w:hanging="360"/>
      </w:pPr>
      <w:rPr>
        <w:rFonts w:ascii="Wingdings" w:hAnsi="Wingdings" w:hint="default"/>
      </w:rPr>
    </w:lvl>
    <w:lvl w:ilvl="6" w:tplc="2C090001" w:tentative="1">
      <w:start w:val="1"/>
      <w:numFmt w:val="bullet"/>
      <w:lvlText w:val=""/>
      <w:lvlJc w:val="left"/>
      <w:pPr>
        <w:ind w:left="5400" w:hanging="360"/>
      </w:pPr>
      <w:rPr>
        <w:rFonts w:ascii="Symbol" w:hAnsi="Symbol" w:hint="default"/>
      </w:rPr>
    </w:lvl>
    <w:lvl w:ilvl="7" w:tplc="2C090003" w:tentative="1">
      <w:start w:val="1"/>
      <w:numFmt w:val="bullet"/>
      <w:lvlText w:val="o"/>
      <w:lvlJc w:val="left"/>
      <w:pPr>
        <w:ind w:left="6120" w:hanging="360"/>
      </w:pPr>
      <w:rPr>
        <w:rFonts w:ascii="Courier New" w:hAnsi="Courier New" w:cs="Courier New" w:hint="default"/>
      </w:rPr>
    </w:lvl>
    <w:lvl w:ilvl="8" w:tplc="2C090005" w:tentative="1">
      <w:start w:val="1"/>
      <w:numFmt w:val="bullet"/>
      <w:lvlText w:val=""/>
      <w:lvlJc w:val="left"/>
      <w:pPr>
        <w:ind w:left="6840" w:hanging="360"/>
      </w:pPr>
      <w:rPr>
        <w:rFonts w:ascii="Wingdings" w:hAnsi="Wingdings" w:hint="default"/>
      </w:rPr>
    </w:lvl>
  </w:abstractNum>
  <w:abstractNum w:abstractNumId="24" w15:restartNumberingAfterBreak="0">
    <w:nsid w:val="672F3767"/>
    <w:multiLevelType w:val="multilevel"/>
    <w:tmpl w:val="6FD8550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FB65838"/>
    <w:multiLevelType w:val="hybridMultilevel"/>
    <w:tmpl w:val="26D066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0220D1D"/>
    <w:multiLevelType w:val="hybridMultilevel"/>
    <w:tmpl w:val="5E6A6768"/>
    <w:lvl w:ilvl="0" w:tplc="A00A3408">
      <w:start w:val="1"/>
      <w:numFmt w:val="bullet"/>
      <w:lvlText w:val="-"/>
      <w:lvlJc w:val="left"/>
      <w:pPr>
        <w:tabs>
          <w:tab w:val="num" w:pos="900"/>
        </w:tabs>
        <w:ind w:left="900" w:hanging="360"/>
      </w:pPr>
      <w:rPr>
        <w:rFonts w:ascii="Times New Roman" w:eastAsia="Times New Roman" w:hAnsi="Times New Roman" w:cs="Times New Roman" w:hint="default"/>
        <w:b/>
      </w:rPr>
    </w:lvl>
    <w:lvl w:ilvl="1" w:tplc="92962EB4">
      <w:start w:val="1"/>
      <w:numFmt w:val="decimal"/>
      <w:lvlText w:val="%2."/>
      <w:lvlJc w:val="left"/>
      <w:pPr>
        <w:tabs>
          <w:tab w:val="num" w:pos="1800"/>
        </w:tabs>
        <w:ind w:left="1800" w:hanging="360"/>
      </w:pPr>
      <w:rPr>
        <w:rFonts w:cs="Times New Roman"/>
      </w:rPr>
    </w:lvl>
    <w:lvl w:ilvl="2" w:tplc="8166C8A0">
      <w:start w:val="14"/>
      <w:numFmt w:val="decimal"/>
      <w:lvlText w:val="%3"/>
      <w:lvlJc w:val="left"/>
      <w:pPr>
        <w:tabs>
          <w:tab w:val="num" w:pos="2520"/>
        </w:tabs>
        <w:ind w:left="2520" w:hanging="360"/>
      </w:pPr>
      <w:rPr>
        <w:rFonts w:cs="Times New Roman"/>
        <w:i w:val="0"/>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7" w15:restartNumberingAfterBreak="0">
    <w:nsid w:val="74B50F35"/>
    <w:multiLevelType w:val="hybridMultilevel"/>
    <w:tmpl w:val="2756755C"/>
    <w:lvl w:ilvl="0" w:tplc="3490E148">
      <w:start w:val="1"/>
      <w:numFmt w:val="bullet"/>
      <w:lvlText w:val=""/>
      <w:lvlJc w:val="left"/>
      <w:pPr>
        <w:ind w:left="720" w:hanging="36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8" w15:restartNumberingAfterBreak="0">
    <w:nsid w:val="76667FCE"/>
    <w:multiLevelType w:val="hybridMultilevel"/>
    <w:tmpl w:val="38BE2B2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9" w15:restartNumberingAfterBreak="0">
    <w:nsid w:val="791317DC"/>
    <w:multiLevelType w:val="hybridMultilevel"/>
    <w:tmpl w:val="523C3684"/>
    <w:lvl w:ilvl="0" w:tplc="C5D05CF2">
      <w:start w:val="1"/>
      <w:numFmt w:val="bullet"/>
      <w:lvlText w:val="o"/>
      <w:lvlJc w:val="left"/>
      <w:pPr>
        <w:tabs>
          <w:tab w:val="num" w:pos="720"/>
        </w:tabs>
        <w:ind w:left="720" w:hanging="360"/>
      </w:pPr>
      <w:rPr>
        <w:rFonts w:ascii="Courier New" w:hAnsi="Courier New" w:cs="Courier New" w:hint="default"/>
        <w:sz w:val="24"/>
        <w:szCs w:val="24"/>
      </w:rPr>
    </w:lvl>
    <w:lvl w:ilvl="1" w:tplc="75BC194E">
      <w:numFmt w:val="bullet"/>
      <w:lvlText w:val="-"/>
      <w:lvlJc w:val="left"/>
      <w:pPr>
        <w:tabs>
          <w:tab w:val="num" w:pos="1440"/>
        </w:tabs>
        <w:ind w:left="1440" w:hanging="360"/>
      </w:pPr>
      <w:rPr>
        <w:rFonts w:ascii="Times New Roman" w:eastAsia="Times New Roman" w:hAnsi="Times New Roman" w:cs="Times New Roman" w:hint="default"/>
      </w:rPr>
    </w:lvl>
    <w:lvl w:ilvl="2" w:tplc="081A0005">
      <w:start w:val="1"/>
      <w:numFmt w:val="decimal"/>
      <w:lvlText w:val="%3."/>
      <w:lvlJc w:val="left"/>
      <w:pPr>
        <w:tabs>
          <w:tab w:val="num" w:pos="2160"/>
        </w:tabs>
        <w:ind w:left="2160" w:hanging="360"/>
      </w:pPr>
    </w:lvl>
    <w:lvl w:ilvl="3" w:tplc="081A0001">
      <w:start w:val="1"/>
      <w:numFmt w:val="decimal"/>
      <w:lvlText w:val="%4."/>
      <w:lvlJc w:val="left"/>
      <w:pPr>
        <w:tabs>
          <w:tab w:val="num" w:pos="2880"/>
        </w:tabs>
        <w:ind w:left="2880" w:hanging="360"/>
      </w:pPr>
    </w:lvl>
    <w:lvl w:ilvl="4" w:tplc="081A0003">
      <w:start w:val="1"/>
      <w:numFmt w:val="decimal"/>
      <w:lvlText w:val="%5."/>
      <w:lvlJc w:val="left"/>
      <w:pPr>
        <w:tabs>
          <w:tab w:val="num" w:pos="3600"/>
        </w:tabs>
        <w:ind w:left="3600" w:hanging="360"/>
      </w:pPr>
    </w:lvl>
    <w:lvl w:ilvl="5" w:tplc="081A0005">
      <w:start w:val="1"/>
      <w:numFmt w:val="decimal"/>
      <w:lvlText w:val="%6."/>
      <w:lvlJc w:val="left"/>
      <w:pPr>
        <w:tabs>
          <w:tab w:val="num" w:pos="4320"/>
        </w:tabs>
        <w:ind w:left="4320" w:hanging="360"/>
      </w:pPr>
    </w:lvl>
    <w:lvl w:ilvl="6" w:tplc="081A0001">
      <w:start w:val="1"/>
      <w:numFmt w:val="decimal"/>
      <w:lvlText w:val="%7."/>
      <w:lvlJc w:val="left"/>
      <w:pPr>
        <w:tabs>
          <w:tab w:val="num" w:pos="5040"/>
        </w:tabs>
        <w:ind w:left="5040" w:hanging="360"/>
      </w:pPr>
    </w:lvl>
    <w:lvl w:ilvl="7" w:tplc="081A0003">
      <w:start w:val="1"/>
      <w:numFmt w:val="decimal"/>
      <w:lvlText w:val="%8."/>
      <w:lvlJc w:val="left"/>
      <w:pPr>
        <w:tabs>
          <w:tab w:val="num" w:pos="5760"/>
        </w:tabs>
        <w:ind w:left="5760" w:hanging="360"/>
      </w:pPr>
    </w:lvl>
    <w:lvl w:ilvl="8" w:tplc="081A0005">
      <w:start w:val="1"/>
      <w:numFmt w:val="decimal"/>
      <w:lvlText w:val="%9."/>
      <w:lvlJc w:val="left"/>
      <w:pPr>
        <w:tabs>
          <w:tab w:val="num" w:pos="6480"/>
        </w:tabs>
        <w:ind w:left="6480" w:hanging="360"/>
      </w:pPr>
    </w:lvl>
  </w:abstractNum>
  <w:abstractNum w:abstractNumId="30" w15:restartNumberingAfterBreak="0">
    <w:nsid w:val="79DF3860"/>
    <w:multiLevelType w:val="hybridMultilevel"/>
    <w:tmpl w:val="73C4AF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C064AFC"/>
    <w:multiLevelType w:val="multilevel"/>
    <w:tmpl w:val="E1F2AE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E530C82"/>
    <w:multiLevelType w:val="hybridMultilevel"/>
    <w:tmpl w:val="523C62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FD32805"/>
    <w:multiLevelType w:val="multilevel"/>
    <w:tmpl w:val="FCBA2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num>
  <w:num w:numId="8">
    <w:abstractNumId w:val="26"/>
    <w:lvlOverride w:ilvl="0"/>
    <w:lvlOverride w:ilvl="1">
      <w:startOverride w:val="1"/>
    </w:lvlOverride>
    <w:lvlOverride w:ilvl="2">
      <w:startOverride w:val="1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num>
  <w:num w:numId="16">
    <w:abstractNumId w:val="12"/>
  </w:num>
  <w:num w:numId="17">
    <w:abstractNumId w:val="30"/>
  </w:num>
  <w:num w:numId="18">
    <w:abstractNumId w:val="5"/>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num>
  <w:num w:numId="21">
    <w:abstractNumId w:val="20"/>
  </w:num>
  <w:num w:numId="22">
    <w:abstractNumId w:val="19"/>
  </w:num>
  <w:num w:numId="23">
    <w:abstractNumId w:val="32"/>
  </w:num>
  <w:num w:numId="24">
    <w:abstractNumId w:val="6"/>
  </w:num>
  <w:num w:numId="25">
    <w:abstractNumId w:val="0"/>
  </w:num>
  <w:num w:numId="26">
    <w:abstractNumId w:val="24"/>
  </w:num>
  <w:num w:numId="27">
    <w:abstractNumId w:val="15"/>
  </w:num>
  <w:num w:numId="28">
    <w:abstractNumId w:val="9"/>
  </w:num>
  <w:num w:numId="29">
    <w:abstractNumId w:val="33"/>
  </w:num>
  <w:num w:numId="30">
    <w:abstractNumId w:val="31"/>
  </w:num>
  <w:num w:numId="31">
    <w:abstractNumId w:val="1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5"/>
  </w:num>
  <w:num w:numId="33">
    <w:abstractNumId w:val="23"/>
  </w:num>
  <w:num w:numId="34">
    <w:abstractNumId w:val="13"/>
  </w:num>
  <w:num w:numId="3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drawingGridHorizontalSpacing w:val="120"/>
  <w:drawingGridVerticalSpacing w:val="163"/>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5083"/>
    <w:rsid w:val="0000060A"/>
    <w:rsid w:val="00001A89"/>
    <w:rsid w:val="0000248E"/>
    <w:rsid w:val="00002852"/>
    <w:rsid w:val="000055CB"/>
    <w:rsid w:val="000067E9"/>
    <w:rsid w:val="000067FE"/>
    <w:rsid w:val="00006CC8"/>
    <w:rsid w:val="0001235D"/>
    <w:rsid w:val="0001292C"/>
    <w:rsid w:val="00013FE7"/>
    <w:rsid w:val="000143F2"/>
    <w:rsid w:val="00014A9C"/>
    <w:rsid w:val="00014BF6"/>
    <w:rsid w:val="000150F7"/>
    <w:rsid w:val="00015949"/>
    <w:rsid w:val="00017665"/>
    <w:rsid w:val="000176EF"/>
    <w:rsid w:val="000209CD"/>
    <w:rsid w:val="0002362B"/>
    <w:rsid w:val="00023961"/>
    <w:rsid w:val="000251E4"/>
    <w:rsid w:val="000263E9"/>
    <w:rsid w:val="0002644C"/>
    <w:rsid w:val="00027816"/>
    <w:rsid w:val="00027C1E"/>
    <w:rsid w:val="00027F4B"/>
    <w:rsid w:val="00031751"/>
    <w:rsid w:val="0003226A"/>
    <w:rsid w:val="00034B3E"/>
    <w:rsid w:val="000351E2"/>
    <w:rsid w:val="000366BC"/>
    <w:rsid w:val="00037394"/>
    <w:rsid w:val="00037599"/>
    <w:rsid w:val="0004184A"/>
    <w:rsid w:val="00041859"/>
    <w:rsid w:val="000419E0"/>
    <w:rsid w:val="00041F85"/>
    <w:rsid w:val="00042CE8"/>
    <w:rsid w:val="0004475C"/>
    <w:rsid w:val="00044B40"/>
    <w:rsid w:val="00044E35"/>
    <w:rsid w:val="00045DBB"/>
    <w:rsid w:val="00050017"/>
    <w:rsid w:val="00050138"/>
    <w:rsid w:val="000502EF"/>
    <w:rsid w:val="000510A3"/>
    <w:rsid w:val="00051105"/>
    <w:rsid w:val="00051107"/>
    <w:rsid w:val="000515C6"/>
    <w:rsid w:val="00051860"/>
    <w:rsid w:val="00051D52"/>
    <w:rsid w:val="00051D53"/>
    <w:rsid w:val="00051D56"/>
    <w:rsid w:val="00052133"/>
    <w:rsid w:val="000528EB"/>
    <w:rsid w:val="00052E40"/>
    <w:rsid w:val="00052E71"/>
    <w:rsid w:val="00053FE0"/>
    <w:rsid w:val="00054E0B"/>
    <w:rsid w:val="00056795"/>
    <w:rsid w:val="0005679A"/>
    <w:rsid w:val="0005702B"/>
    <w:rsid w:val="000573AC"/>
    <w:rsid w:val="000576DC"/>
    <w:rsid w:val="00057E0A"/>
    <w:rsid w:val="0006027A"/>
    <w:rsid w:val="000618BC"/>
    <w:rsid w:val="000628FE"/>
    <w:rsid w:val="00063293"/>
    <w:rsid w:val="0006369A"/>
    <w:rsid w:val="0006391E"/>
    <w:rsid w:val="00063970"/>
    <w:rsid w:val="00063A7A"/>
    <w:rsid w:val="00067943"/>
    <w:rsid w:val="00067F11"/>
    <w:rsid w:val="00072906"/>
    <w:rsid w:val="00073379"/>
    <w:rsid w:val="00073A4B"/>
    <w:rsid w:val="00074005"/>
    <w:rsid w:val="000744D4"/>
    <w:rsid w:val="0007576F"/>
    <w:rsid w:val="00076942"/>
    <w:rsid w:val="0008208B"/>
    <w:rsid w:val="00082DF2"/>
    <w:rsid w:val="00083D08"/>
    <w:rsid w:val="00085043"/>
    <w:rsid w:val="000851E8"/>
    <w:rsid w:val="000852B1"/>
    <w:rsid w:val="00085586"/>
    <w:rsid w:val="0008633D"/>
    <w:rsid w:val="00090C5F"/>
    <w:rsid w:val="00091795"/>
    <w:rsid w:val="000919AB"/>
    <w:rsid w:val="0009269B"/>
    <w:rsid w:val="00094845"/>
    <w:rsid w:val="00095911"/>
    <w:rsid w:val="000960D6"/>
    <w:rsid w:val="000961BD"/>
    <w:rsid w:val="00096526"/>
    <w:rsid w:val="0009676E"/>
    <w:rsid w:val="000971EC"/>
    <w:rsid w:val="00097282"/>
    <w:rsid w:val="00097B7B"/>
    <w:rsid w:val="00097EE6"/>
    <w:rsid w:val="000A051A"/>
    <w:rsid w:val="000A05A4"/>
    <w:rsid w:val="000A1A8C"/>
    <w:rsid w:val="000A24C9"/>
    <w:rsid w:val="000A37CE"/>
    <w:rsid w:val="000A4DFF"/>
    <w:rsid w:val="000A5150"/>
    <w:rsid w:val="000A7A74"/>
    <w:rsid w:val="000B1021"/>
    <w:rsid w:val="000B1C23"/>
    <w:rsid w:val="000B2D65"/>
    <w:rsid w:val="000B306B"/>
    <w:rsid w:val="000B55A3"/>
    <w:rsid w:val="000B61FA"/>
    <w:rsid w:val="000B75D4"/>
    <w:rsid w:val="000B7885"/>
    <w:rsid w:val="000C12AA"/>
    <w:rsid w:val="000C19EA"/>
    <w:rsid w:val="000C2208"/>
    <w:rsid w:val="000C2491"/>
    <w:rsid w:val="000C2C6D"/>
    <w:rsid w:val="000C49EB"/>
    <w:rsid w:val="000C4B2C"/>
    <w:rsid w:val="000C4C4C"/>
    <w:rsid w:val="000C5062"/>
    <w:rsid w:val="000C5138"/>
    <w:rsid w:val="000C5D73"/>
    <w:rsid w:val="000C5EDB"/>
    <w:rsid w:val="000C6AAD"/>
    <w:rsid w:val="000D06F2"/>
    <w:rsid w:val="000D0823"/>
    <w:rsid w:val="000D0C1C"/>
    <w:rsid w:val="000D10C4"/>
    <w:rsid w:val="000D2B19"/>
    <w:rsid w:val="000D47CD"/>
    <w:rsid w:val="000D58C6"/>
    <w:rsid w:val="000D5AFB"/>
    <w:rsid w:val="000D62F1"/>
    <w:rsid w:val="000E0381"/>
    <w:rsid w:val="000E0BC0"/>
    <w:rsid w:val="000E1F92"/>
    <w:rsid w:val="000E238F"/>
    <w:rsid w:val="000E3F03"/>
    <w:rsid w:val="000E4546"/>
    <w:rsid w:val="000E5592"/>
    <w:rsid w:val="000E575E"/>
    <w:rsid w:val="000E685A"/>
    <w:rsid w:val="000F059A"/>
    <w:rsid w:val="000F12E6"/>
    <w:rsid w:val="000F1B41"/>
    <w:rsid w:val="000F2749"/>
    <w:rsid w:val="000F2AC8"/>
    <w:rsid w:val="000F3B8C"/>
    <w:rsid w:val="000F4533"/>
    <w:rsid w:val="000F4A67"/>
    <w:rsid w:val="000F4CEE"/>
    <w:rsid w:val="000F5FE4"/>
    <w:rsid w:val="000F77CC"/>
    <w:rsid w:val="00100619"/>
    <w:rsid w:val="00101D04"/>
    <w:rsid w:val="00101F4B"/>
    <w:rsid w:val="00102055"/>
    <w:rsid w:val="00102FFB"/>
    <w:rsid w:val="00103ACA"/>
    <w:rsid w:val="0010610D"/>
    <w:rsid w:val="00106543"/>
    <w:rsid w:val="00111A4E"/>
    <w:rsid w:val="001127EF"/>
    <w:rsid w:val="00114E59"/>
    <w:rsid w:val="001154F0"/>
    <w:rsid w:val="00120130"/>
    <w:rsid w:val="00121E13"/>
    <w:rsid w:val="00121F44"/>
    <w:rsid w:val="0012343A"/>
    <w:rsid w:val="00123F89"/>
    <w:rsid w:val="00124D29"/>
    <w:rsid w:val="00124D87"/>
    <w:rsid w:val="00125581"/>
    <w:rsid w:val="001255D7"/>
    <w:rsid w:val="00125A69"/>
    <w:rsid w:val="001261E7"/>
    <w:rsid w:val="00126BFB"/>
    <w:rsid w:val="00126E5E"/>
    <w:rsid w:val="0012769B"/>
    <w:rsid w:val="0012787F"/>
    <w:rsid w:val="00130A51"/>
    <w:rsid w:val="001314D3"/>
    <w:rsid w:val="0013208F"/>
    <w:rsid w:val="00132300"/>
    <w:rsid w:val="0013380A"/>
    <w:rsid w:val="001347DB"/>
    <w:rsid w:val="00134FB1"/>
    <w:rsid w:val="00135208"/>
    <w:rsid w:val="00135309"/>
    <w:rsid w:val="00135A67"/>
    <w:rsid w:val="00135CE8"/>
    <w:rsid w:val="001412A7"/>
    <w:rsid w:val="001414DB"/>
    <w:rsid w:val="00141D95"/>
    <w:rsid w:val="00141E11"/>
    <w:rsid w:val="00143212"/>
    <w:rsid w:val="00143FC2"/>
    <w:rsid w:val="00144614"/>
    <w:rsid w:val="001460D3"/>
    <w:rsid w:val="001468D6"/>
    <w:rsid w:val="00150238"/>
    <w:rsid w:val="0015164E"/>
    <w:rsid w:val="001527E2"/>
    <w:rsid w:val="00152C6A"/>
    <w:rsid w:val="001535BA"/>
    <w:rsid w:val="00154445"/>
    <w:rsid w:val="0015583A"/>
    <w:rsid w:val="00155E25"/>
    <w:rsid w:val="00156309"/>
    <w:rsid w:val="00156613"/>
    <w:rsid w:val="0015690E"/>
    <w:rsid w:val="00157B4D"/>
    <w:rsid w:val="001604DE"/>
    <w:rsid w:val="00161F56"/>
    <w:rsid w:val="001635BB"/>
    <w:rsid w:val="00164F77"/>
    <w:rsid w:val="001670C2"/>
    <w:rsid w:val="001673ED"/>
    <w:rsid w:val="001705F3"/>
    <w:rsid w:val="00170908"/>
    <w:rsid w:val="00170AC3"/>
    <w:rsid w:val="001724EE"/>
    <w:rsid w:val="00174B84"/>
    <w:rsid w:val="00175401"/>
    <w:rsid w:val="001774EB"/>
    <w:rsid w:val="00177B97"/>
    <w:rsid w:val="00180422"/>
    <w:rsid w:val="00181A3B"/>
    <w:rsid w:val="00182561"/>
    <w:rsid w:val="00182669"/>
    <w:rsid w:val="0018274F"/>
    <w:rsid w:val="00182C24"/>
    <w:rsid w:val="00183084"/>
    <w:rsid w:val="00184595"/>
    <w:rsid w:val="00184679"/>
    <w:rsid w:val="00184E63"/>
    <w:rsid w:val="00185A60"/>
    <w:rsid w:val="00187D12"/>
    <w:rsid w:val="00187F57"/>
    <w:rsid w:val="001915FC"/>
    <w:rsid w:val="00191C03"/>
    <w:rsid w:val="00192010"/>
    <w:rsid w:val="00193F4E"/>
    <w:rsid w:val="00194263"/>
    <w:rsid w:val="00195B39"/>
    <w:rsid w:val="00196971"/>
    <w:rsid w:val="00196C8D"/>
    <w:rsid w:val="0019767D"/>
    <w:rsid w:val="001976BD"/>
    <w:rsid w:val="001A02FC"/>
    <w:rsid w:val="001A07EC"/>
    <w:rsid w:val="001A10FF"/>
    <w:rsid w:val="001A1A95"/>
    <w:rsid w:val="001A265D"/>
    <w:rsid w:val="001A3959"/>
    <w:rsid w:val="001A3AEA"/>
    <w:rsid w:val="001A3C20"/>
    <w:rsid w:val="001A4E87"/>
    <w:rsid w:val="001A5DB3"/>
    <w:rsid w:val="001A617B"/>
    <w:rsid w:val="001B0B52"/>
    <w:rsid w:val="001B10A7"/>
    <w:rsid w:val="001B19A9"/>
    <w:rsid w:val="001B19EA"/>
    <w:rsid w:val="001B3759"/>
    <w:rsid w:val="001B3D00"/>
    <w:rsid w:val="001B41C1"/>
    <w:rsid w:val="001B5B75"/>
    <w:rsid w:val="001B5F7B"/>
    <w:rsid w:val="001B69D2"/>
    <w:rsid w:val="001B71A2"/>
    <w:rsid w:val="001B76BF"/>
    <w:rsid w:val="001B7A30"/>
    <w:rsid w:val="001B7D08"/>
    <w:rsid w:val="001C2664"/>
    <w:rsid w:val="001C2B33"/>
    <w:rsid w:val="001C35F5"/>
    <w:rsid w:val="001C3A4C"/>
    <w:rsid w:val="001C3EFA"/>
    <w:rsid w:val="001C583A"/>
    <w:rsid w:val="001C5A24"/>
    <w:rsid w:val="001D03D1"/>
    <w:rsid w:val="001D05C9"/>
    <w:rsid w:val="001D0BCE"/>
    <w:rsid w:val="001D1372"/>
    <w:rsid w:val="001D235B"/>
    <w:rsid w:val="001D31A7"/>
    <w:rsid w:val="001D4CFD"/>
    <w:rsid w:val="001D4DCC"/>
    <w:rsid w:val="001D4FFD"/>
    <w:rsid w:val="001D5F05"/>
    <w:rsid w:val="001D605C"/>
    <w:rsid w:val="001D6F30"/>
    <w:rsid w:val="001E05A2"/>
    <w:rsid w:val="001E2BEB"/>
    <w:rsid w:val="001E2C71"/>
    <w:rsid w:val="001E3141"/>
    <w:rsid w:val="001E4020"/>
    <w:rsid w:val="001E442A"/>
    <w:rsid w:val="001E470C"/>
    <w:rsid w:val="001E4710"/>
    <w:rsid w:val="001E4C18"/>
    <w:rsid w:val="001E5209"/>
    <w:rsid w:val="001E53A0"/>
    <w:rsid w:val="001E68A7"/>
    <w:rsid w:val="001E7385"/>
    <w:rsid w:val="001E769A"/>
    <w:rsid w:val="001F0545"/>
    <w:rsid w:val="001F10CC"/>
    <w:rsid w:val="001F16F5"/>
    <w:rsid w:val="001F1806"/>
    <w:rsid w:val="001F22E4"/>
    <w:rsid w:val="001F2557"/>
    <w:rsid w:val="001F35B9"/>
    <w:rsid w:val="001F4336"/>
    <w:rsid w:val="001F4BB0"/>
    <w:rsid w:val="001F727D"/>
    <w:rsid w:val="001F7419"/>
    <w:rsid w:val="002002C8"/>
    <w:rsid w:val="00200655"/>
    <w:rsid w:val="002008AD"/>
    <w:rsid w:val="002030DB"/>
    <w:rsid w:val="0020349B"/>
    <w:rsid w:val="00203793"/>
    <w:rsid w:val="002045F8"/>
    <w:rsid w:val="00204DCB"/>
    <w:rsid w:val="002059F7"/>
    <w:rsid w:val="00205AA6"/>
    <w:rsid w:val="00206AF2"/>
    <w:rsid w:val="00206E25"/>
    <w:rsid w:val="0020749C"/>
    <w:rsid w:val="0021115B"/>
    <w:rsid w:val="00212531"/>
    <w:rsid w:val="00212EE6"/>
    <w:rsid w:val="00215094"/>
    <w:rsid w:val="002156AF"/>
    <w:rsid w:val="00216627"/>
    <w:rsid w:val="00216CDC"/>
    <w:rsid w:val="00220706"/>
    <w:rsid w:val="002213EC"/>
    <w:rsid w:val="00221DD4"/>
    <w:rsid w:val="002240A4"/>
    <w:rsid w:val="00224D42"/>
    <w:rsid w:val="00225660"/>
    <w:rsid w:val="002259A1"/>
    <w:rsid w:val="00225C55"/>
    <w:rsid w:val="0022664E"/>
    <w:rsid w:val="00226CD1"/>
    <w:rsid w:val="002274BC"/>
    <w:rsid w:val="0023038C"/>
    <w:rsid w:val="00230E00"/>
    <w:rsid w:val="00231860"/>
    <w:rsid w:val="0023350C"/>
    <w:rsid w:val="0023375B"/>
    <w:rsid w:val="00233E36"/>
    <w:rsid w:val="0023446F"/>
    <w:rsid w:val="00235553"/>
    <w:rsid w:val="00235CC2"/>
    <w:rsid w:val="00236BEC"/>
    <w:rsid w:val="00237723"/>
    <w:rsid w:val="00240D3F"/>
    <w:rsid w:val="00242519"/>
    <w:rsid w:val="00243BCB"/>
    <w:rsid w:val="00245F60"/>
    <w:rsid w:val="00246465"/>
    <w:rsid w:val="002467E7"/>
    <w:rsid w:val="00246D12"/>
    <w:rsid w:val="00247973"/>
    <w:rsid w:val="00250E47"/>
    <w:rsid w:val="002510D1"/>
    <w:rsid w:val="00252CF4"/>
    <w:rsid w:val="0025434F"/>
    <w:rsid w:val="00254790"/>
    <w:rsid w:val="002548A0"/>
    <w:rsid w:val="00255E4C"/>
    <w:rsid w:val="00256553"/>
    <w:rsid w:val="00256F5D"/>
    <w:rsid w:val="00257FCC"/>
    <w:rsid w:val="00260ADC"/>
    <w:rsid w:val="00260FF9"/>
    <w:rsid w:val="002615BF"/>
    <w:rsid w:val="00262596"/>
    <w:rsid w:val="00262610"/>
    <w:rsid w:val="00262789"/>
    <w:rsid w:val="002638FE"/>
    <w:rsid w:val="00263B60"/>
    <w:rsid w:val="002649F4"/>
    <w:rsid w:val="00264F32"/>
    <w:rsid w:val="00265F78"/>
    <w:rsid w:val="00266C72"/>
    <w:rsid w:val="002670CF"/>
    <w:rsid w:val="00267BED"/>
    <w:rsid w:val="00270380"/>
    <w:rsid w:val="00270843"/>
    <w:rsid w:val="00270A57"/>
    <w:rsid w:val="00271A3C"/>
    <w:rsid w:val="00271A8C"/>
    <w:rsid w:val="00273D6E"/>
    <w:rsid w:val="002744D9"/>
    <w:rsid w:val="0027475E"/>
    <w:rsid w:val="00276997"/>
    <w:rsid w:val="002770DF"/>
    <w:rsid w:val="002810C8"/>
    <w:rsid w:val="002815BB"/>
    <w:rsid w:val="00281FAF"/>
    <w:rsid w:val="002831FE"/>
    <w:rsid w:val="00284836"/>
    <w:rsid w:val="0028538B"/>
    <w:rsid w:val="002857BC"/>
    <w:rsid w:val="00286239"/>
    <w:rsid w:val="0028700D"/>
    <w:rsid w:val="00287BFA"/>
    <w:rsid w:val="002905C2"/>
    <w:rsid w:val="002906EA"/>
    <w:rsid w:val="0029185E"/>
    <w:rsid w:val="00292129"/>
    <w:rsid w:val="00292312"/>
    <w:rsid w:val="00292315"/>
    <w:rsid w:val="00292657"/>
    <w:rsid w:val="00292722"/>
    <w:rsid w:val="002929F9"/>
    <w:rsid w:val="00292F9C"/>
    <w:rsid w:val="00294102"/>
    <w:rsid w:val="00294594"/>
    <w:rsid w:val="00294EF0"/>
    <w:rsid w:val="00295671"/>
    <w:rsid w:val="0029595D"/>
    <w:rsid w:val="00296F88"/>
    <w:rsid w:val="002A021D"/>
    <w:rsid w:val="002A02F4"/>
    <w:rsid w:val="002A0C58"/>
    <w:rsid w:val="002A120D"/>
    <w:rsid w:val="002A25E3"/>
    <w:rsid w:val="002A2855"/>
    <w:rsid w:val="002A3B0F"/>
    <w:rsid w:val="002A59C7"/>
    <w:rsid w:val="002A5B4F"/>
    <w:rsid w:val="002A5C1A"/>
    <w:rsid w:val="002A62BE"/>
    <w:rsid w:val="002A6C77"/>
    <w:rsid w:val="002A6E5B"/>
    <w:rsid w:val="002B0C97"/>
    <w:rsid w:val="002B0F2E"/>
    <w:rsid w:val="002B12DD"/>
    <w:rsid w:val="002B28BE"/>
    <w:rsid w:val="002B328A"/>
    <w:rsid w:val="002B362D"/>
    <w:rsid w:val="002B3D45"/>
    <w:rsid w:val="002B47DC"/>
    <w:rsid w:val="002B503A"/>
    <w:rsid w:val="002B5207"/>
    <w:rsid w:val="002B5A7D"/>
    <w:rsid w:val="002B63E2"/>
    <w:rsid w:val="002B64B5"/>
    <w:rsid w:val="002B6688"/>
    <w:rsid w:val="002B732D"/>
    <w:rsid w:val="002C0F6B"/>
    <w:rsid w:val="002C224F"/>
    <w:rsid w:val="002C261B"/>
    <w:rsid w:val="002C4855"/>
    <w:rsid w:val="002C4AEE"/>
    <w:rsid w:val="002C504F"/>
    <w:rsid w:val="002C56F9"/>
    <w:rsid w:val="002C5C6E"/>
    <w:rsid w:val="002C6736"/>
    <w:rsid w:val="002C6AD0"/>
    <w:rsid w:val="002C74D6"/>
    <w:rsid w:val="002C7B45"/>
    <w:rsid w:val="002D029D"/>
    <w:rsid w:val="002D08D6"/>
    <w:rsid w:val="002D13F4"/>
    <w:rsid w:val="002D1661"/>
    <w:rsid w:val="002D17C5"/>
    <w:rsid w:val="002D1E53"/>
    <w:rsid w:val="002D33AA"/>
    <w:rsid w:val="002D448A"/>
    <w:rsid w:val="002D4824"/>
    <w:rsid w:val="002D5211"/>
    <w:rsid w:val="002D61AF"/>
    <w:rsid w:val="002D7353"/>
    <w:rsid w:val="002E0EC4"/>
    <w:rsid w:val="002E143C"/>
    <w:rsid w:val="002E15DE"/>
    <w:rsid w:val="002E25A0"/>
    <w:rsid w:val="002E4C53"/>
    <w:rsid w:val="002E540A"/>
    <w:rsid w:val="002E5719"/>
    <w:rsid w:val="002E5EA4"/>
    <w:rsid w:val="002E7E58"/>
    <w:rsid w:val="002F02C6"/>
    <w:rsid w:val="002F0A08"/>
    <w:rsid w:val="002F1055"/>
    <w:rsid w:val="002F1961"/>
    <w:rsid w:val="002F44AE"/>
    <w:rsid w:val="002F46A3"/>
    <w:rsid w:val="002F6090"/>
    <w:rsid w:val="002F7027"/>
    <w:rsid w:val="00300492"/>
    <w:rsid w:val="00301A48"/>
    <w:rsid w:val="0030248C"/>
    <w:rsid w:val="0030384B"/>
    <w:rsid w:val="003045A4"/>
    <w:rsid w:val="003049EE"/>
    <w:rsid w:val="00305ED4"/>
    <w:rsid w:val="003066E8"/>
    <w:rsid w:val="00306887"/>
    <w:rsid w:val="003068A6"/>
    <w:rsid w:val="00307350"/>
    <w:rsid w:val="003075A2"/>
    <w:rsid w:val="00310BF5"/>
    <w:rsid w:val="003111B0"/>
    <w:rsid w:val="00311ACA"/>
    <w:rsid w:val="00312714"/>
    <w:rsid w:val="00313CFF"/>
    <w:rsid w:val="00314B7F"/>
    <w:rsid w:val="00315088"/>
    <w:rsid w:val="00315BC2"/>
    <w:rsid w:val="00317D74"/>
    <w:rsid w:val="00320581"/>
    <w:rsid w:val="0032122A"/>
    <w:rsid w:val="00321A34"/>
    <w:rsid w:val="003220B5"/>
    <w:rsid w:val="003228B2"/>
    <w:rsid w:val="00322BB9"/>
    <w:rsid w:val="0032453B"/>
    <w:rsid w:val="00324CA6"/>
    <w:rsid w:val="00325595"/>
    <w:rsid w:val="00325887"/>
    <w:rsid w:val="00325AD6"/>
    <w:rsid w:val="00330A6B"/>
    <w:rsid w:val="00330C03"/>
    <w:rsid w:val="003316FB"/>
    <w:rsid w:val="00331AC8"/>
    <w:rsid w:val="00331CC1"/>
    <w:rsid w:val="00331D20"/>
    <w:rsid w:val="003321B0"/>
    <w:rsid w:val="00332EB2"/>
    <w:rsid w:val="00333C72"/>
    <w:rsid w:val="00335BD4"/>
    <w:rsid w:val="003364B9"/>
    <w:rsid w:val="00336A8E"/>
    <w:rsid w:val="00336B9D"/>
    <w:rsid w:val="00340641"/>
    <w:rsid w:val="0034165E"/>
    <w:rsid w:val="003422B9"/>
    <w:rsid w:val="003438FF"/>
    <w:rsid w:val="00344183"/>
    <w:rsid w:val="00344A24"/>
    <w:rsid w:val="00344C78"/>
    <w:rsid w:val="00345283"/>
    <w:rsid w:val="00345641"/>
    <w:rsid w:val="003459E6"/>
    <w:rsid w:val="00346193"/>
    <w:rsid w:val="00346472"/>
    <w:rsid w:val="003464B1"/>
    <w:rsid w:val="00347A2F"/>
    <w:rsid w:val="003507BE"/>
    <w:rsid w:val="00350EF7"/>
    <w:rsid w:val="00351172"/>
    <w:rsid w:val="00353BA6"/>
    <w:rsid w:val="00353CB3"/>
    <w:rsid w:val="00353F31"/>
    <w:rsid w:val="003549E0"/>
    <w:rsid w:val="00354D89"/>
    <w:rsid w:val="003562FE"/>
    <w:rsid w:val="00357451"/>
    <w:rsid w:val="003574E4"/>
    <w:rsid w:val="0035778E"/>
    <w:rsid w:val="003600C5"/>
    <w:rsid w:val="00360338"/>
    <w:rsid w:val="0036171E"/>
    <w:rsid w:val="00361FDE"/>
    <w:rsid w:val="00362E79"/>
    <w:rsid w:val="00364342"/>
    <w:rsid w:val="003644CA"/>
    <w:rsid w:val="00364B87"/>
    <w:rsid w:val="00365379"/>
    <w:rsid w:val="00367A55"/>
    <w:rsid w:val="0037051A"/>
    <w:rsid w:val="00370E5F"/>
    <w:rsid w:val="003714A9"/>
    <w:rsid w:val="00375B32"/>
    <w:rsid w:val="0038091B"/>
    <w:rsid w:val="003812AC"/>
    <w:rsid w:val="003815DF"/>
    <w:rsid w:val="00381685"/>
    <w:rsid w:val="00381909"/>
    <w:rsid w:val="00382346"/>
    <w:rsid w:val="00382B07"/>
    <w:rsid w:val="00382D62"/>
    <w:rsid w:val="00383D94"/>
    <w:rsid w:val="003840CD"/>
    <w:rsid w:val="00384CCC"/>
    <w:rsid w:val="0038577F"/>
    <w:rsid w:val="003865F1"/>
    <w:rsid w:val="0038728E"/>
    <w:rsid w:val="00387F1F"/>
    <w:rsid w:val="00390EB2"/>
    <w:rsid w:val="00391329"/>
    <w:rsid w:val="00392A58"/>
    <w:rsid w:val="00393577"/>
    <w:rsid w:val="00395844"/>
    <w:rsid w:val="003960E0"/>
    <w:rsid w:val="003A0692"/>
    <w:rsid w:val="003A23BB"/>
    <w:rsid w:val="003A4617"/>
    <w:rsid w:val="003A4974"/>
    <w:rsid w:val="003A4BC1"/>
    <w:rsid w:val="003A5850"/>
    <w:rsid w:val="003A621E"/>
    <w:rsid w:val="003A65D3"/>
    <w:rsid w:val="003A699E"/>
    <w:rsid w:val="003A6A23"/>
    <w:rsid w:val="003A7FC0"/>
    <w:rsid w:val="003B0311"/>
    <w:rsid w:val="003B0AA2"/>
    <w:rsid w:val="003B2E26"/>
    <w:rsid w:val="003B3B35"/>
    <w:rsid w:val="003B3DE3"/>
    <w:rsid w:val="003B449B"/>
    <w:rsid w:val="003B4A7B"/>
    <w:rsid w:val="003B5ADE"/>
    <w:rsid w:val="003B6083"/>
    <w:rsid w:val="003B67DD"/>
    <w:rsid w:val="003B6D68"/>
    <w:rsid w:val="003B741E"/>
    <w:rsid w:val="003C0AF9"/>
    <w:rsid w:val="003C10C9"/>
    <w:rsid w:val="003C1D48"/>
    <w:rsid w:val="003C3647"/>
    <w:rsid w:val="003C4073"/>
    <w:rsid w:val="003C4362"/>
    <w:rsid w:val="003C4EBA"/>
    <w:rsid w:val="003C5233"/>
    <w:rsid w:val="003C5B8A"/>
    <w:rsid w:val="003C7766"/>
    <w:rsid w:val="003D00D0"/>
    <w:rsid w:val="003D0896"/>
    <w:rsid w:val="003D1E0A"/>
    <w:rsid w:val="003D335B"/>
    <w:rsid w:val="003D4CDF"/>
    <w:rsid w:val="003D54BA"/>
    <w:rsid w:val="003D70BD"/>
    <w:rsid w:val="003D7458"/>
    <w:rsid w:val="003E0B2E"/>
    <w:rsid w:val="003E153C"/>
    <w:rsid w:val="003E1CB7"/>
    <w:rsid w:val="003E2C9A"/>
    <w:rsid w:val="003E4619"/>
    <w:rsid w:val="003E7AA1"/>
    <w:rsid w:val="003F13AD"/>
    <w:rsid w:val="003F1A9C"/>
    <w:rsid w:val="003F1E07"/>
    <w:rsid w:val="003F2012"/>
    <w:rsid w:val="003F38B7"/>
    <w:rsid w:val="003F53F4"/>
    <w:rsid w:val="003F5819"/>
    <w:rsid w:val="003F5E9F"/>
    <w:rsid w:val="003F62D8"/>
    <w:rsid w:val="003F7797"/>
    <w:rsid w:val="003F7D20"/>
    <w:rsid w:val="004012EB"/>
    <w:rsid w:val="004015F9"/>
    <w:rsid w:val="004024E1"/>
    <w:rsid w:val="004027E6"/>
    <w:rsid w:val="00402F2C"/>
    <w:rsid w:val="00403E0A"/>
    <w:rsid w:val="00403E18"/>
    <w:rsid w:val="00404D2D"/>
    <w:rsid w:val="00405546"/>
    <w:rsid w:val="00406B0B"/>
    <w:rsid w:val="00410243"/>
    <w:rsid w:val="00410558"/>
    <w:rsid w:val="00411792"/>
    <w:rsid w:val="00411A42"/>
    <w:rsid w:val="00413247"/>
    <w:rsid w:val="004160B3"/>
    <w:rsid w:val="00416E6D"/>
    <w:rsid w:val="004173F8"/>
    <w:rsid w:val="00417DB7"/>
    <w:rsid w:val="00417F3C"/>
    <w:rsid w:val="004203E4"/>
    <w:rsid w:val="004225C1"/>
    <w:rsid w:val="004231D5"/>
    <w:rsid w:val="00423738"/>
    <w:rsid w:val="004237D9"/>
    <w:rsid w:val="00424073"/>
    <w:rsid w:val="0042505D"/>
    <w:rsid w:val="00425211"/>
    <w:rsid w:val="00425D4A"/>
    <w:rsid w:val="00426A09"/>
    <w:rsid w:val="00426DA4"/>
    <w:rsid w:val="0043101C"/>
    <w:rsid w:val="004317AD"/>
    <w:rsid w:val="004354C5"/>
    <w:rsid w:val="0043578F"/>
    <w:rsid w:val="004357BB"/>
    <w:rsid w:val="004364F3"/>
    <w:rsid w:val="00437320"/>
    <w:rsid w:val="004414D1"/>
    <w:rsid w:val="004422B9"/>
    <w:rsid w:val="0044392F"/>
    <w:rsid w:val="0044459E"/>
    <w:rsid w:val="0044692F"/>
    <w:rsid w:val="0044735B"/>
    <w:rsid w:val="0044754A"/>
    <w:rsid w:val="00447688"/>
    <w:rsid w:val="00447A0C"/>
    <w:rsid w:val="00447DDF"/>
    <w:rsid w:val="00451060"/>
    <w:rsid w:val="00451D56"/>
    <w:rsid w:val="00452BBB"/>
    <w:rsid w:val="004533E2"/>
    <w:rsid w:val="00454A65"/>
    <w:rsid w:val="004552CF"/>
    <w:rsid w:val="004572DB"/>
    <w:rsid w:val="00457CF3"/>
    <w:rsid w:val="004605F2"/>
    <w:rsid w:val="004623C8"/>
    <w:rsid w:val="00462985"/>
    <w:rsid w:val="0046383C"/>
    <w:rsid w:val="0046399B"/>
    <w:rsid w:val="00463B6B"/>
    <w:rsid w:val="00463DD0"/>
    <w:rsid w:val="004641A0"/>
    <w:rsid w:val="004649C7"/>
    <w:rsid w:val="00465464"/>
    <w:rsid w:val="00465835"/>
    <w:rsid w:val="00465AD3"/>
    <w:rsid w:val="0046742C"/>
    <w:rsid w:val="0047042A"/>
    <w:rsid w:val="0047052D"/>
    <w:rsid w:val="00470FA3"/>
    <w:rsid w:val="00471806"/>
    <w:rsid w:val="00472E09"/>
    <w:rsid w:val="00474007"/>
    <w:rsid w:val="00474912"/>
    <w:rsid w:val="00475083"/>
    <w:rsid w:val="004757AA"/>
    <w:rsid w:val="00475B83"/>
    <w:rsid w:val="004760EF"/>
    <w:rsid w:val="004765DB"/>
    <w:rsid w:val="00477380"/>
    <w:rsid w:val="00477569"/>
    <w:rsid w:val="00480269"/>
    <w:rsid w:val="0048040D"/>
    <w:rsid w:val="00480709"/>
    <w:rsid w:val="00481FA1"/>
    <w:rsid w:val="00482541"/>
    <w:rsid w:val="004833D0"/>
    <w:rsid w:val="00483E45"/>
    <w:rsid w:val="0048561A"/>
    <w:rsid w:val="00485B52"/>
    <w:rsid w:val="00487441"/>
    <w:rsid w:val="00487C27"/>
    <w:rsid w:val="00487FD5"/>
    <w:rsid w:val="00490E98"/>
    <w:rsid w:val="004914EE"/>
    <w:rsid w:val="00491522"/>
    <w:rsid w:val="0049259D"/>
    <w:rsid w:val="00492C7A"/>
    <w:rsid w:val="004938E3"/>
    <w:rsid w:val="004967AF"/>
    <w:rsid w:val="004967CC"/>
    <w:rsid w:val="00496922"/>
    <w:rsid w:val="00497371"/>
    <w:rsid w:val="0049753A"/>
    <w:rsid w:val="00497EEA"/>
    <w:rsid w:val="004A03EC"/>
    <w:rsid w:val="004A1E5B"/>
    <w:rsid w:val="004A4C4E"/>
    <w:rsid w:val="004A5AB5"/>
    <w:rsid w:val="004A5FF1"/>
    <w:rsid w:val="004A71CD"/>
    <w:rsid w:val="004A7C09"/>
    <w:rsid w:val="004B022D"/>
    <w:rsid w:val="004B0D6A"/>
    <w:rsid w:val="004B0F90"/>
    <w:rsid w:val="004B24F6"/>
    <w:rsid w:val="004B394E"/>
    <w:rsid w:val="004B553B"/>
    <w:rsid w:val="004B5EFB"/>
    <w:rsid w:val="004C02FE"/>
    <w:rsid w:val="004C10F6"/>
    <w:rsid w:val="004C125D"/>
    <w:rsid w:val="004C2B96"/>
    <w:rsid w:val="004C2E5C"/>
    <w:rsid w:val="004C31C7"/>
    <w:rsid w:val="004C400C"/>
    <w:rsid w:val="004C5023"/>
    <w:rsid w:val="004C53B8"/>
    <w:rsid w:val="004C6A89"/>
    <w:rsid w:val="004C6F51"/>
    <w:rsid w:val="004C78A4"/>
    <w:rsid w:val="004C7E54"/>
    <w:rsid w:val="004D0D13"/>
    <w:rsid w:val="004D14BD"/>
    <w:rsid w:val="004D2273"/>
    <w:rsid w:val="004D38CA"/>
    <w:rsid w:val="004D3BA5"/>
    <w:rsid w:val="004D40C3"/>
    <w:rsid w:val="004D4442"/>
    <w:rsid w:val="004D6811"/>
    <w:rsid w:val="004D69D6"/>
    <w:rsid w:val="004D6E44"/>
    <w:rsid w:val="004D72AE"/>
    <w:rsid w:val="004E0E9F"/>
    <w:rsid w:val="004E1040"/>
    <w:rsid w:val="004E228C"/>
    <w:rsid w:val="004E2A60"/>
    <w:rsid w:val="004E5611"/>
    <w:rsid w:val="004E5930"/>
    <w:rsid w:val="004E76B2"/>
    <w:rsid w:val="004F0BFB"/>
    <w:rsid w:val="004F1599"/>
    <w:rsid w:val="004F1D76"/>
    <w:rsid w:val="004F281C"/>
    <w:rsid w:val="004F33E5"/>
    <w:rsid w:val="004F3D6C"/>
    <w:rsid w:val="004F492B"/>
    <w:rsid w:val="004F4A0F"/>
    <w:rsid w:val="004F4FDC"/>
    <w:rsid w:val="004F5292"/>
    <w:rsid w:val="004F6C0E"/>
    <w:rsid w:val="00500A71"/>
    <w:rsid w:val="00500AAA"/>
    <w:rsid w:val="00500D0D"/>
    <w:rsid w:val="005014EF"/>
    <w:rsid w:val="005023E0"/>
    <w:rsid w:val="005025AF"/>
    <w:rsid w:val="00502D65"/>
    <w:rsid w:val="005034D2"/>
    <w:rsid w:val="00503D4A"/>
    <w:rsid w:val="00504B4D"/>
    <w:rsid w:val="00506596"/>
    <w:rsid w:val="005068BC"/>
    <w:rsid w:val="00510144"/>
    <w:rsid w:val="00510C3C"/>
    <w:rsid w:val="00511AB2"/>
    <w:rsid w:val="00511FB0"/>
    <w:rsid w:val="00513A79"/>
    <w:rsid w:val="00514874"/>
    <w:rsid w:val="00514BC1"/>
    <w:rsid w:val="00514F6B"/>
    <w:rsid w:val="005156B4"/>
    <w:rsid w:val="00515B10"/>
    <w:rsid w:val="005160BA"/>
    <w:rsid w:val="005233D3"/>
    <w:rsid w:val="005234F4"/>
    <w:rsid w:val="005242FE"/>
    <w:rsid w:val="005246F9"/>
    <w:rsid w:val="0052486A"/>
    <w:rsid w:val="0052535D"/>
    <w:rsid w:val="0052574A"/>
    <w:rsid w:val="00525F04"/>
    <w:rsid w:val="005264B1"/>
    <w:rsid w:val="00526E77"/>
    <w:rsid w:val="00526F50"/>
    <w:rsid w:val="00527FC1"/>
    <w:rsid w:val="005304ED"/>
    <w:rsid w:val="00530656"/>
    <w:rsid w:val="005320C5"/>
    <w:rsid w:val="00532108"/>
    <w:rsid w:val="0053257C"/>
    <w:rsid w:val="00534C1D"/>
    <w:rsid w:val="00535043"/>
    <w:rsid w:val="00536527"/>
    <w:rsid w:val="00536ED7"/>
    <w:rsid w:val="005375B9"/>
    <w:rsid w:val="00537BD1"/>
    <w:rsid w:val="00541113"/>
    <w:rsid w:val="005415F7"/>
    <w:rsid w:val="005423AD"/>
    <w:rsid w:val="00542465"/>
    <w:rsid w:val="00543330"/>
    <w:rsid w:val="0054361F"/>
    <w:rsid w:val="005440AB"/>
    <w:rsid w:val="0054442A"/>
    <w:rsid w:val="005449C4"/>
    <w:rsid w:val="00545329"/>
    <w:rsid w:val="00545518"/>
    <w:rsid w:val="0054767C"/>
    <w:rsid w:val="00547E1F"/>
    <w:rsid w:val="00551083"/>
    <w:rsid w:val="005511EE"/>
    <w:rsid w:val="00551687"/>
    <w:rsid w:val="00552EFB"/>
    <w:rsid w:val="00554555"/>
    <w:rsid w:val="00554C6C"/>
    <w:rsid w:val="005550E1"/>
    <w:rsid w:val="00556162"/>
    <w:rsid w:val="00556719"/>
    <w:rsid w:val="0055744D"/>
    <w:rsid w:val="00557E45"/>
    <w:rsid w:val="00560E4E"/>
    <w:rsid w:val="00560F7B"/>
    <w:rsid w:val="00562161"/>
    <w:rsid w:val="00562C4B"/>
    <w:rsid w:val="00562D34"/>
    <w:rsid w:val="00564051"/>
    <w:rsid w:val="00564323"/>
    <w:rsid w:val="005646B9"/>
    <w:rsid w:val="005651A8"/>
    <w:rsid w:val="005669E6"/>
    <w:rsid w:val="00566B4D"/>
    <w:rsid w:val="00567E3A"/>
    <w:rsid w:val="00570C1A"/>
    <w:rsid w:val="00571259"/>
    <w:rsid w:val="0057126E"/>
    <w:rsid w:val="005722F7"/>
    <w:rsid w:val="00573CEC"/>
    <w:rsid w:val="00574FED"/>
    <w:rsid w:val="00575284"/>
    <w:rsid w:val="00575498"/>
    <w:rsid w:val="0057699D"/>
    <w:rsid w:val="00577457"/>
    <w:rsid w:val="005778F5"/>
    <w:rsid w:val="005805B1"/>
    <w:rsid w:val="005824F2"/>
    <w:rsid w:val="005840E5"/>
    <w:rsid w:val="005845E5"/>
    <w:rsid w:val="00584A09"/>
    <w:rsid w:val="0058550A"/>
    <w:rsid w:val="00587502"/>
    <w:rsid w:val="00590B8C"/>
    <w:rsid w:val="00592146"/>
    <w:rsid w:val="0059234D"/>
    <w:rsid w:val="005937DB"/>
    <w:rsid w:val="005947F4"/>
    <w:rsid w:val="00596492"/>
    <w:rsid w:val="005A0F2A"/>
    <w:rsid w:val="005A218F"/>
    <w:rsid w:val="005A47A2"/>
    <w:rsid w:val="005A4FE6"/>
    <w:rsid w:val="005A6534"/>
    <w:rsid w:val="005A6A32"/>
    <w:rsid w:val="005A776D"/>
    <w:rsid w:val="005B02B7"/>
    <w:rsid w:val="005B0D43"/>
    <w:rsid w:val="005B1ED4"/>
    <w:rsid w:val="005B292E"/>
    <w:rsid w:val="005B3006"/>
    <w:rsid w:val="005B4AC2"/>
    <w:rsid w:val="005B5AAB"/>
    <w:rsid w:val="005B6287"/>
    <w:rsid w:val="005C18AC"/>
    <w:rsid w:val="005C18E3"/>
    <w:rsid w:val="005C20A9"/>
    <w:rsid w:val="005C2DF4"/>
    <w:rsid w:val="005C3C8D"/>
    <w:rsid w:val="005C5689"/>
    <w:rsid w:val="005C5820"/>
    <w:rsid w:val="005C72A8"/>
    <w:rsid w:val="005D0EE6"/>
    <w:rsid w:val="005D12AA"/>
    <w:rsid w:val="005D3199"/>
    <w:rsid w:val="005D4A30"/>
    <w:rsid w:val="005D54B1"/>
    <w:rsid w:val="005D599B"/>
    <w:rsid w:val="005D6361"/>
    <w:rsid w:val="005D63DE"/>
    <w:rsid w:val="005D7239"/>
    <w:rsid w:val="005D7684"/>
    <w:rsid w:val="005E0737"/>
    <w:rsid w:val="005E079C"/>
    <w:rsid w:val="005E0B25"/>
    <w:rsid w:val="005E398A"/>
    <w:rsid w:val="005E3DFB"/>
    <w:rsid w:val="005E5746"/>
    <w:rsid w:val="005E57C1"/>
    <w:rsid w:val="005E5A62"/>
    <w:rsid w:val="005E60DA"/>
    <w:rsid w:val="005E63FE"/>
    <w:rsid w:val="005E65CA"/>
    <w:rsid w:val="005E65FA"/>
    <w:rsid w:val="005E7581"/>
    <w:rsid w:val="005E7E33"/>
    <w:rsid w:val="005F35E1"/>
    <w:rsid w:val="005F40F8"/>
    <w:rsid w:val="005F4B12"/>
    <w:rsid w:val="005F4B59"/>
    <w:rsid w:val="005F76F7"/>
    <w:rsid w:val="005F7D82"/>
    <w:rsid w:val="0060007B"/>
    <w:rsid w:val="0060011A"/>
    <w:rsid w:val="00600917"/>
    <w:rsid w:val="00600A82"/>
    <w:rsid w:val="00600AF6"/>
    <w:rsid w:val="00601039"/>
    <w:rsid w:val="00601332"/>
    <w:rsid w:val="00601D0A"/>
    <w:rsid w:val="00602343"/>
    <w:rsid w:val="0060286A"/>
    <w:rsid w:val="00602957"/>
    <w:rsid w:val="00602C63"/>
    <w:rsid w:val="00603DEC"/>
    <w:rsid w:val="006057E4"/>
    <w:rsid w:val="00605D99"/>
    <w:rsid w:val="00605DFF"/>
    <w:rsid w:val="00606C79"/>
    <w:rsid w:val="0061060B"/>
    <w:rsid w:val="00610729"/>
    <w:rsid w:val="00611483"/>
    <w:rsid w:val="006125CC"/>
    <w:rsid w:val="00612C9A"/>
    <w:rsid w:val="00614B8D"/>
    <w:rsid w:val="0061507D"/>
    <w:rsid w:val="0061640C"/>
    <w:rsid w:val="00616B03"/>
    <w:rsid w:val="006213FA"/>
    <w:rsid w:val="00621B43"/>
    <w:rsid w:val="00621D72"/>
    <w:rsid w:val="006220E2"/>
    <w:rsid w:val="006220F1"/>
    <w:rsid w:val="0062320F"/>
    <w:rsid w:val="006240A7"/>
    <w:rsid w:val="0062466D"/>
    <w:rsid w:val="00624A6B"/>
    <w:rsid w:val="00624E47"/>
    <w:rsid w:val="0062564D"/>
    <w:rsid w:val="0062622D"/>
    <w:rsid w:val="006274AD"/>
    <w:rsid w:val="006277E9"/>
    <w:rsid w:val="00627C64"/>
    <w:rsid w:val="006311EB"/>
    <w:rsid w:val="00634350"/>
    <w:rsid w:val="00635121"/>
    <w:rsid w:val="00635AC2"/>
    <w:rsid w:val="00636972"/>
    <w:rsid w:val="00636D46"/>
    <w:rsid w:val="00636F63"/>
    <w:rsid w:val="00637B1A"/>
    <w:rsid w:val="00637F79"/>
    <w:rsid w:val="00640D65"/>
    <w:rsid w:val="0064110D"/>
    <w:rsid w:val="006414F1"/>
    <w:rsid w:val="00643D96"/>
    <w:rsid w:val="00644948"/>
    <w:rsid w:val="006457D5"/>
    <w:rsid w:val="0064685F"/>
    <w:rsid w:val="006472AC"/>
    <w:rsid w:val="00647955"/>
    <w:rsid w:val="00647DA0"/>
    <w:rsid w:val="00650652"/>
    <w:rsid w:val="00650738"/>
    <w:rsid w:val="006515FB"/>
    <w:rsid w:val="006516AB"/>
    <w:rsid w:val="00651BC6"/>
    <w:rsid w:val="00651CEF"/>
    <w:rsid w:val="006529E6"/>
    <w:rsid w:val="00652A26"/>
    <w:rsid w:val="00654242"/>
    <w:rsid w:val="006547E1"/>
    <w:rsid w:val="00654E00"/>
    <w:rsid w:val="00655A68"/>
    <w:rsid w:val="0065691C"/>
    <w:rsid w:val="00657155"/>
    <w:rsid w:val="00657A93"/>
    <w:rsid w:val="00657F71"/>
    <w:rsid w:val="00661106"/>
    <w:rsid w:val="0066223F"/>
    <w:rsid w:val="00662505"/>
    <w:rsid w:val="0066370F"/>
    <w:rsid w:val="006642AF"/>
    <w:rsid w:val="00664C79"/>
    <w:rsid w:val="00665206"/>
    <w:rsid w:val="0066572E"/>
    <w:rsid w:val="00666371"/>
    <w:rsid w:val="006666D1"/>
    <w:rsid w:val="00666853"/>
    <w:rsid w:val="00670D0A"/>
    <w:rsid w:val="006736FE"/>
    <w:rsid w:val="00673716"/>
    <w:rsid w:val="00674529"/>
    <w:rsid w:val="00674A98"/>
    <w:rsid w:val="0067503B"/>
    <w:rsid w:val="006755E2"/>
    <w:rsid w:val="006760E9"/>
    <w:rsid w:val="006771B9"/>
    <w:rsid w:val="00677858"/>
    <w:rsid w:val="00680374"/>
    <w:rsid w:val="006807A2"/>
    <w:rsid w:val="00680BAC"/>
    <w:rsid w:val="0068120A"/>
    <w:rsid w:val="00681F97"/>
    <w:rsid w:val="00682EB9"/>
    <w:rsid w:val="00684251"/>
    <w:rsid w:val="00684543"/>
    <w:rsid w:val="00684D17"/>
    <w:rsid w:val="00685B54"/>
    <w:rsid w:val="0068676B"/>
    <w:rsid w:val="00686F13"/>
    <w:rsid w:val="00690642"/>
    <w:rsid w:val="00691292"/>
    <w:rsid w:val="006924A9"/>
    <w:rsid w:val="00692A3D"/>
    <w:rsid w:val="00693AF9"/>
    <w:rsid w:val="00694E71"/>
    <w:rsid w:val="00694ECE"/>
    <w:rsid w:val="00695190"/>
    <w:rsid w:val="006951C4"/>
    <w:rsid w:val="00695816"/>
    <w:rsid w:val="00695932"/>
    <w:rsid w:val="00695A32"/>
    <w:rsid w:val="00695DF7"/>
    <w:rsid w:val="00696805"/>
    <w:rsid w:val="00696F22"/>
    <w:rsid w:val="006978BD"/>
    <w:rsid w:val="006A18EA"/>
    <w:rsid w:val="006A1BD1"/>
    <w:rsid w:val="006A1BF0"/>
    <w:rsid w:val="006A1DAC"/>
    <w:rsid w:val="006A36BD"/>
    <w:rsid w:val="006A4043"/>
    <w:rsid w:val="006A4D4A"/>
    <w:rsid w:val="006A517C"/>
    <w:rsid w:val="006A523A"/>
    <w:rsid w:val="006A54F0"/>
    <w:rsid w:val="006A5AF6"/>
    <w:rsid w:val="006A5E2A"/>
    <w:rsid w:val="006A642C"/>
    <w:rsid w:val="006A6513"/>
    <w:rsid w:val="006A6B65"/>
    <w:rsid w:val="006A757E"/>
    <w:rsid w:val="006B1606"/>
    <w:rsid w:val="006B4338"/>
    <w:rsid w:val="006B4E88"/>
    <w:rsid w:val="006B5E6B"/>
    <w:rsid w:val="006B6010"/>
    <w:rsid w:val="006B6392"/>
    <w:rsid w:val="006B6AF2"/>
    <w:rsid w:val="006B7D6E"/>
    <w:rsid w:val="006C04E5"/>
    <w:rsid w:val="006C2A35"/>
    <w:rsid w:val="006C2BD4"/>
    <w:rsid w:val="006C2DC6"/>
    <w:rsid w:val="006C4EA5"/>
    <w:rsid w:val="006C52F4"/>
    <w:rsid w:val="006C5813"/>
    <w:rsid w:val="006C5A8A"/>
    <w:rsid w:val="006C62F5"/>
    <w:rsid w:val="006C68C3"/>
    <w:rsid w:val="006C6FCE"/>
    <w:rsid w:val="006C7796"/>
    <w:rsid w:val="006D083A"/>
    <w:rsid w:val="006D0925"/>
    <w:rsid w:val="006D22A6"/>
    <w:rsid w:val="006D240E"/>
    <w:rsid w:val="006D2B78"/>
    <w:rsid w:val="006D3D61"/>
    <w:rsid w:val="006D4557"/>
    <w:rsid w:val="006D51D9"/>
    <w:rsid w:val="006D554A"/>
    <w:rsid w:val="006D5CAE"/>
    <w:rsid w:val="006D65A6"/>
    <w:rsid w:val="006D716A"/>
    <w:rsid w:val="006D76AB"/>
    <w:rsid w:val="006E08BF"/>
    <w:rsid w:val="006E2276"/>
    <w:rsid w:val="006E31F0"/>
    <w:rsid w:val="006E401A"/>
    <w:rsid w:val="006E60B1"/>
    <w:rsid w:val="006E656D"/>
    <w:rsid w:val="006E6C72"/>
    <w:rsid w:val="006E7804"/>
    <w:rsid w:val="006F186D"/>
    <w:rsid w:val="006F1DDB"/>
    <w:rsid w:val="006F24EA"/>
    <w:rsid w:val="006F2D7A"/>
    <w:rsid w:val="006F2F51"/>
    <w:rsid w:val="006F5C6B"/>
    <w:rsid w:val="006F6624"/>
    <w:rsid w:val="006F6E13"/>
    <w:rsid w:val="006F6E8D"/>
    <w:rsid w:val="0070040E"/>
    <w:rsid w:val="007006B2"/>
    <w:rsid w:val="00700801"/>
    <w:rsid w:val="0070102B"/>
    <w:rsid w:val="007013D7"/>
    <w:rsid w:val="00701E5C"/>
    <w:rsid w:val="00702DF6"/>
    <w:rsid w:val="00704F3F"/>
    <w:rsid w:val="00706E60"/>
    <w:rsid w:val="007104BE"/>
    <w:rsid w:val="00710B82"/>
    <w:rsid w:val="00710DE4"/>
    <w:rsid w:val="007111E4"/>
    <w:rsid w:val="00711CE2"/>
    <w:rsid w:val="00711CE5"/>
    <w:rsid w:val="00712766"/>
    <w:rsid w:val="00712BE7"/>
    <w:rsid w:val="007146FF"/>
    <w:rsid w:val="00715E42"/>
    <w:rsid w:val="007205DE"/>
    <w:rsid w:val="007215A1"/>
    <w:rsid w:val="007234DB"/>
    <w:rsid w:val="007250D2"/>
    <w:rsid w:val="0072519C"/>
    <w:rsid w:val="00725395"/>
    <w:rsid w:val="007300B7"/>
    <w:rsid w:val="00731991"/>
    <w:rsid w:val="007319C1"/>
    <w:rsid w:val="007327C4"/>
    <w:rsid w:val="00732B3D"/>
    <w:rsid w:val="00733513"/>
    <w:rsid w:val="007335B5"/>
    <w:rsid w:val="00734ADF"/>
    <w:rsid w:val="00734D73"/>
    <w:rsid w:val="007354CB"/>
    <w:rsid w:val="00736EC3"/>
    <w:rsid w:val="0073787C"/>
    <w:rsid w:val="00742E5C"/>
    <w:rsid w:val="00743B1C"/>
    <w:rsid w:val="007447EA"/>
    <w:rsid w:val="00744E8A"/>
    <w:rsid w:val="00744F67"/>
    <w:rsid w:val="0074527E"/>
    <w:rsid w:val="00745615"/>
    <w:rsid w:val="007458A2"/>
    <w:rsid w:val="0075096D"/>
    <w:rsid w:val="007519AE"/>
    <w:rsid w:val="00752D52"/>
    <w:rsid w:val="00753DEC"/>
    <w:rsid w:val="00754B53"/>
    <w:rsid w:val="007558A2"/>
    <w:rsid w:val="0075798A"/>
    <w:rsid w:val="00760789"/>
    <w:rsid w:val="00760DB4"/>
    <w:rsid w:val="00762B1F"/>
    <w:rsid w:val="00762DCD"/>
    <w:rsid w:val="00764179"/>
    <w:rsid w:val="00764252"/>
    <w:rsid w:val="007642C1"/>
    <w:rsid w:val="00764A40"/>
    <w:rsid w:val="00765CB8"/>
    <w:rsid w:val="00766023"/>
    <w:rsid w:val="007667FB"/>
    <w:rsid w:val="00767BA5"/>
    <w:rsid w:val="007701A0"/>
    <w:rsid w:val="00771087"/>
    <w:rsid w:val="00771422"/>
    <w:rsid w:val="00772B51"/>
    <w:rsid w:val="0077424F"/>
    <w:rsid w:val="00774280"/>
    <w:rsid w:val="00775D5D"/>
    <w:rsid w:val="00776127"/>
    <w:rsid w:val="007761D1"/>
    <w:rsid w:val="00777835"/>
    <w:rsid w:val="00777AED"/>
    <w:rsid w:val="00777D36"/>
    <w:rsid w:val="00777DC7"/>
    <w:rsid w:val="0078109F"/>
    <w:rsid w:val="007839E2"/>
    <w:rsid w:val="00784119"/>
    <w:rsid w:val="00784739"/>
    <w:rsid w:val="00785E47"/>
    <w:rsid w:val="00790464"/>
    <w:rsid w:val="0079097D"/>
    <w:rsid w:val="00791038"/>
    <w:rsid w:val="0079134D"/>
    <w:rsid w:val="00792F0C"/>
    <w:rsid w:val="0079344E"/>
    <w:rsid w:val="00793724"/>
    <w:rsid w:val="00793AB9"/>
    <w:rsid w:val="00794BEA"/>
    <w:rsid w:val="007958B8"/>
    <w:rsid w:val="00796295"/>
    <w:rsid w:val="00797AB5"/>
    <w:rsid w:val="007A0102"/>
    <w:rsid w:val="007A01CE"/>
    <w:rsid w:val="007A059F"/>
    <w:rsid w:val="007A0DEB"/>
    <w:rsid w:val="007A2710"/>
    <w:rsid w:val="007A4994"/>
    <w:rsid w:val="007A5CA1"/>
    <w:rsid w:val="007A6206"/>
    <w:rsid w:val="007A7C16"/>
    <w:rsid w:val="007B01E2"/>
    <w:rsid w:val="007B0294"/>
    <w:rsid w:val="007B1726"/>
    <w:rsid w:val="007B1C63"/>
    <w:rsid w:val="007B2EC9"/>
    <w:rsid w:val="007B4005"/>
    <w:rsid w:val="007B4A78"/>
    <w:rsid w:val="007B5305"/>
    <w:rsid w:val="007B5D0E"/>
    <w:rsid w:val="007B5DFB"/>
    <w:rsid w:val="007B78AA"/>
    <w:rsid w:val="007B7B4C"/>
    <w:rsid w:val="007C0139"/>
    <w:rsid w:val="007C01FD"/>
    <w:rsid w:val="007C1FAD"/>
    <w:rsid w:val="007C2387"/>
    <w:rsid w:val="007C2937"/>
    <w:rsid w:val="007C2F27"/>
    <w:rsid w:val="007C305A"/>
    <w:rsid w:val="007C3CF3"/>
    <w:rsid w:val="007C4C30"/>
    <w:rsid w:val="007C503E"/>
    <w:rsid w:val="007C53B9"/>
    <w:rsid w:val="007C5983"/>
    <w:rsid w:val="007C60CD"/>
    <w:rsid w:val="007C61FD"/>
    <w:rsid w:val="007C6529"/>
    <w:rsid w:val="007C68F9"/>
    <w:rsid w:val="007C7319"/>
    <w:rsid w:val="007C73A4"/>
    <w:rsid w:val="007C775B"/>
    <w:rsid w:val="007D1D51"/>
    <w:rsid w:val="007D2A0A"/>
    <w:rsid w:val="007D3B47"/>
    <w:rsid w:val="007D42A0"/>
    <w:rsid w:val="007D4399"/>
    <w:rsid w:val="007D4E2A"/>
    <w:rsid w:val="007D5B22"/>
    <w:rsid w:val="007D6347"/>
    <w:rsid w:val="007D6D6E"/>
    <w:rsid w:val="007D6DCB"/>
    <w:rsid w:val="007E066F"/>
    <w:rsid w:val="007E0B7B"/>
    <w:rsid w:val="007E211A"/>
    <w:rsid w:val="007E2482"/>
    <w:rsid w:val="007E44AD"/>
    <w:rsid w:val="007E648E"/>
    <w:rsid w:val="007E7D8A"/>
    <w:rsid w:val="007F00BF"/>
    <w:rsid w:val="007F0772"/>
    <w:rsid w:val="007F0CB1"/>
    <w:rsid w:val="007F108E"/>
    <w:rsid w:val="007F27B0"/>
    <w:rsid w:val="007F28FF"/>
    <w:rsid w:val="007F2DEA"/>
    <w:rsid w:val="007F35A9"/>
    <w:rsid w:val="007F3719"/>
    <w:rsid w:val="007F4132"/>
    <w:rsid w:val="007F4437"/>
    <w:rsid w:val="007F53B2"/>
    <w:rsid w:val="007F572A"/>
    <w:rsid w:val="007F5DAF"/>
    <w:rsid w:val="007F6462"/>
    <w:rsid w:val="007F7659"/>
    <w:rsid w:val="00801097"/>
    <w:rsid w:val="00801A60"/>
    <w:rsid w:val="00801C54"/>
    <w:rsid w:val="00802173"/>
    <w:rsid w:val="008022C0"/>
    <w:rsid w:val="00802331"/>
    <w:rsid w:val="00802416"/>
    <w:rsid w:val="00802570"/>
    <w:rsid w:val="00802F89"/>
    <w:rsid w:val="008032D7"/>
    <w:rsid w:val="008049AA"/>
    <w:rsid w:val="00806A95"/>
    <w:rsid w:val="00807845"/>
    <w:rsid w:val="00807F96"/>
    <w:rsid w:val="00810C16"/>
    <w:rsid w:val="00810DA4"/>
    <w:rsid w:val="008126FD"/>
    <w:rsid w:val="00812819"/>
    <w:rsid w:val="00813448"/>
    <w:rsid w:val="00813DB0"/>
    <w:rsid w:val="00813FE8"/>
    <w:rsid w:val="008148FD"/>
    <w:rsid w:val="0081655A"/>
    <w:rsid w:val="00816A0E"/>
    <w:rsid w:val="008174BF"/>
    <w:rsid w:val="00817CBF"/>
    <w:rsid w:val="00820751"/>
    <w:rsid w:val="00820C16"/>
    <w:rsid w:val="00820F24"/>
    <w:rsid w:val="00821075"/>
    <w:rsid w:val="008213A0"/>
    <w:rsid w:val="0082276E"/>
    <w:rsid w:val="00823316"/>
    <w:rsid w:val="008262A4"/>
    <w:rsid w:val="00827AD7"/>
    <w:rsid w:val="0083067D"/>
    <w:rsid w:val="00830927"/>
    <w:rsid w:val="00830A58"/>
    <w:rsid w:val="00831E0B"/>
    <w:rsid w:val="00833B0A"/>
    <w:rsid w:val="00834398"/>
    <w:rsid w:val="00834AAA"/>
    <w:rsid w:val="00835383"/>
    <w:rsid w:val="008367F8"/>
    <w:rsid w:val="00836C1F"/>
    <w:rsid w:val="00836FF0"/>
    <w:rsid w:val="00837371"/>
    <w:rsid w:val="00837D7E"/>
    <w:rsid w:val="00840492"/>
    <w:rsid w:val="0084182C"/>
    <w:rsid w:val="00841F1B"/>
    <w:rsid w:val="00843752"/>
    <w:rsid w:val="00844312"/>
    <w:rsid w:val="00844505"/>
    <w:rsid w:val="00844A0E"/>
    <w:rsid w:val="008452CF"/>
    <w:rsid w:val="008455F4"/>
    <w:rsid w:val="00845C01"/>
    <w:rsid w:val="00846EE4"/>
    <w:rsid w:val="008501FB"/>
    <w:rsid w:val="00850313"/>
    <w:rsid w:val="008523A8"/>
    <w:rsid w:val="00852C4E"/>
    <w:rsid w:val="00854672"/>
    <w:rsid w:val="008553C3"/>
    <w:rsid w:val="008553F7"/>
    <w:rsid w:val="00857AE4"/>
    <w:rsid w:val="00860071"/>
    <w:rsid w:val="00862244"/>
    <w:rsid w:val="00862915"/>
    <w:rsid w:val="00864FB1"/>
    <w:rsid w:val="00865224"/>
    <w:rsid w:val="00865F07"/>
    <w:rsid w:val="00866835"/>
    <w:rsid w:val="00866AEA"/>
    <w:rsid w:val="00866B9C"/>
    <w:rsid w:val="008703AC"/>
    <w:rsid w:val="008715AE"/>
    <w:rsid w:val="00871797"/>
    <w:rsid w:val="0087276C"/>
    <w:rsid w:val="00872997"/>
    <w:rsid w:val="00873FD9"/>
    <w:rsid w:val="00874185"/>
    <w:rsid w:val="008755FB"/>
    <w:rsid w:val="00876EEA"/>
    <w:rsid w:val="00876EF2"/>
    <w:rsid w:val="0087771F"/>
    <w:rsid w:val="00877BA3"/>
    <w:rsid w:val="0088049A"/>
    <w:rsid w:val="00881208"/>
    <w:rsid w:val="00881E98"/>
    <w:rsid w:val="0088461A"/>
    <w:rsid w:val="00884ED8"/>
    <w:rsid w:val="00884FAE"/>
    <w:rsid w:val="0088592E"/>
    <w:rsid w:val="008875FE"/>
    <w:rsid w:val="00890B28"/>
    <w:rsid w:val="008918E7"/>
    <w:rsid w:val="0089285D"/>
    <w:rsid w:val="00892D79"/>
    <w:rsid w:val="00893093"/>
    <w:rsid w:val="008937FA"/>
    <w:rsid w:val="008952E6"/>
    <w:rsid w:val="0089598C"/>
    <w:rsid w:val="00895E89"/>
    <w:rsid w:val="00896AE0"/>
    <w:rsid w:val="008973B0"/>
    <w:rsid w:val="0089760A"/>
    <w:rsid w:val="008A0B8E"/>
    <w:rsid w:val="008A2A42"/>
    <w:rsid w:val="008A2C22"/>
    <w:rsid w:val="008A32E9"/>
    <w:rsid w:val="008A5A00"/>
    <w:rsid w:val="008A6A4A"/>
    <w:rsid w:val="008A6A67"/>
    <w:rsid w:val="008B0997"/>
    <w:rsid w:val="008B0A8F"/>
    <w:rsid w:val="008B0FD4"/>
    <w:rsid w:val="008B1512"/>
    <w:rsid w:val="008B1C7E"/>
    <w:rsid w:val="008B2865"/>
    <w:rsid w:val="008B38FA"/>
    <w:rsid w:val="008B3DE8"/>
    <w:rsid w:val="008B426B"/>
    <w:rsid w:val="008B530C"/>
    <w:rsid w:val="008B6125"/>
    <w:rsid w:val="008B62CF"/>
    <w:rsid w:val="008B67AD"/>
    <w:rsid w:val="008B696F"/>
    <w:rsid w:val="008B6A39"/>
    <w:rsid w:val="008B6F83"/>
    <w:rsid w:val="008B7266"/>
    <w:rsid w:val="008B7B1F"/>
    <w:rsid w:val="008C101D"/>
    <w:rsid w:val="008C10F1"/>
    <w:rsid w:val="008C1781"/>
    <w:rsid w:val="008C1AD3"/>
    <w:rsid w:val="008C23D3"/>
    <w:rsid w:val="008C25C8"/>
    <w:rsid w:val="008C26FD"/>
    <w:rsid w:val="008C2D17"/>
    <w:rsid w:val="008C2EEE"/>
    <w:rsid w:val="008C3B03"/>
    <w:rsid w:val="008C4763"/>
    <w:rsid w:val="008C5F83"/>
    <w:rsid w:val="008C7024"/>
    <w:rsid w:val="008C77E2"/>
    <w:rsid w:val="008C79F0"/>
    <w:rsid w:val="008D1B98"/>
    <w:rsid w:val="008D21EA"/>
    <w:rsid w:val="008D23A8"/>
    <w:rsid w:val="008D2461"/>
    <w:rsid w:val="008D2A03"/>
    <w:rsid w:val="008D333D"/>
    <w:rsid w:val="008D4EB0"/>
    <w:rsid w:val="008D5B36"/>
    <w:rsid w:val="008D6072"/>
    <w:rsid w:val="008D6E2E"/>
    <w:rsid w:val="008D72E1"/>
    <w:rsid w:val="008E0470"/>
    <w:rsid w:val="008E0497"/>
    <w:rsid w:val="008E1970"/>
    <w:rsid w:val="008E1FEA"/>
    <w:rsid w:val="008E31EF"/>
    <w:rsid w:val="008E4E0C"/>
    <w:rsid w:val="008E5B73"/>
    <w:rsid w:val="008E62B2"/>
    <w:rsid w:val="008E716F"/>
    <w:rsid w:val="008E7441"/>
    <w:rsid w:val="008F1821"/>
    <w:rsid w:val="008F1DDF"/>
    <w:rsid w:val="008F1FF8"/>
    <w:rsid w:val="008F3C22"/>
    <w:rsid w:val="009002C5"/>
    <w:rsid w:val="00900749"/>
    <w:rsid w:val="009007C3"/>
    <w:rsid w:val="00900E4E"/>
    <w:rsid w:val="00902786"/>
    <w:rsid w:val="009031F4"/>
    <w:rsid w:val="009035F2"/>
    <w:rsid w:val="009036A5"/>
    <w:rsid w:val="00903C92"/>
    <w:rsid w:val="00903FFE"/>
    <w:rsid w:val="00904E3D"/>
    <w:rsid w:val="00905444"/>
    <w:rsid w:val="0090558D"/>
    <w:rsid w:val="00905E15"/>
    <w:rsid w:val="00906107"/>
    <w:rsid w:val="009079AB"/>
    <w:rsid w:val="009102B9"/>
    <w:rsid w:val="00912017"/>
    <w:rsid w:val="009126C7"/>
    <w:rsid w:val="00912FBF"/>
    <w:rsid w:val="0091306D"/>
    <w:rsid w:val="009134F0"/>
    <w:rsid w:val="009137D9"/>
    <w:rsid w:val="009139A1"/>
    <w:rsid w:val="00913B7D"/>
    <w:rsid w:val="00913E3C"/>
    <w:rsid w:val="00915189"/>
    <w:rsid w:val="009167CD"/>
    <w:rsid w:val="00916CCA"/>
    <w:rsid w:val="00920375"/>
    <w:rsid w:val="00920D70"/>
    <w:rsid w:val="009235CB"/>
    <w:rsid w:val="00923865"/>
    <w:rsid w:val="00924F29"/>
    <w:rsid w:val="009252C2"/>
    <w:rsid w:val="00925381"/>
    <w:rsid w:val="00926D5C"/>
    <w:rsid w:val="0092741E"/>
    <w:rsid w:val="00927754"/>
    <w:rsid w:val="009301E4"/>
    <w:rsid w:val="0093043C"/>
    <w:rsid w:val="00930B0A"/>
    <w:rsid w:val="00930E76"/>
    <w:rsid w:val="00932312"/>
    <w:rsid w:val="009329EA"/>
    <w:rsid w:val="009332E1"/>
    <w:rsid w:val="0093543E"/>
    <w:rsid w:val="00935A8E"/>
    <w:rsid w:val="00935BBD"/>
    <w:rsid w:val="00935C64"/>
    <w:rsid w:val="009362D4"/>
    <w:rsid w:val="009369D7"/>
    <w:rsid w:val="0093748C"/>
    <w:rsid w:val="00937863"/>
    <w:rsid w:val="00937A36"/>
    <w:rsid w:val="00937D3A"/>
    <w:rsid w:val="00940B02"/>
    <w:rsid w:val="009412A5"/>
    <w:rsid w:val="00941AB3"/>
    <w:rsid w:val="00941E2F"/>
    <w:rsid w:val="009423B3"/>
    <w:rsid w:val="00943A9F"/>
    <w:rsid w:val="009441DF"/>
    <w:rsid w:val="0094484B"/>
    <w:rsid w:val="00944A5C"/>
    <w:rsid w:val="00945825"/>
    <w:rsid w:val="00946953"/>
    <w:rsid w:val="00947DAC"/>
    <w:rsid w:val="00947E55"/>
    <w:rsid w:val="00947E99"/>
    <w:rsid w:val="00950450"/>
    <w:rsid w:val="00950907"/>
    <w:rsid w:val="00952106"/>
    <w:rsid w:val="00952C41"/>
    <w:rsid w:val="009540B6"/>
    <w:rsid w:val="009542BB"/>
    <w:rsid w:val="009542F9"/>
    <w:rsid w:val="00954CB4"/>
    <w:rsid w:val="00955726"/>
    <w:rsid w:val="00955B8D"/>
    <w:rsid w:val="00956CD2"/>
    <w:rsid w:val="00956F0B"/>
    <w:rsid w:val="0095701A"/>
    <w:rsid w:val="00960775"/>
    <w:rsid w:val="00960A9F"/>
    <w:rsid w:val="00960F21"/>
    <w:rsid w:val="00961169"/>
    <w:rsid w:val="00961BB9"/>
    <w:rsid w:val="00962E21"/>
    <w:rsid w:val="00963081"/>
    <w:rsid w:val="009636CE"/>
    <w:rsid w:val="009647EE"/>
    <w:rsid w:val="00965A8C"/>
    <w:rsid w:val="0096611D"/>
    <w:rsid w:val="00966365"/>
    <w:rsid w:val="00966628"/>
    <w:rsid w:val="00966716"/>
    <w:rsid w:val="00966E5E"/>
    <w:rsid w:val="00970704"/>
    <w:rsid w:val="009721D1"/>
    <w:rsid w:val="009726C1"/>
    <w:rsid w:val="00974489"/>
    <w:rsid w:val="00974A5A"/>
    <w:rsid w:val="00975ADD"/>
    <w:rsid w:val="00976F5B"/>
    <w:rsid w:val="00977B9A"/>
    <w:rsid w:val="00980526"/>
    <w:rsid w:val="009812A2"/>
    <w:rsid w:val="00981889"/>
    <w:rsid w:val="009821E9"/>
    <w:rsid w:val="0098233C"/>
    <w:rsid w:val="00982BCD"/>
    <w:rsid w:val="00982D51"/>
    <w:rsid w:val="00983002"/>
    <w:rsid w:val="0098398D"/>
    <w:rsid w:val="00983D3A"/>
    <w:rsid w:val="00984D9E"/>
    <w:rsid w:val="00985702"/>
    <w:rsid w:val="009863C7"/>
    <w:rsid w:val="009875B3"/>
    <w:rsid w:val="009904D2"/>
    <w:rsid w:val="0099105D"/>
    <w:rsid w:val="009928BC"/>
    <w:rsid w:val="00992D9A"/>
    <w:rsid w:val="00993A39"/>
    <w:rsid w:val="00993A99"/>
    <w:rsid w:val="00993F11"/>
    <w:rsid w:val="00995ED3"/>
    <w:rsid w:val="00996B3F"/>
    <w:rsid w:val="009974BC"/>
    <w:rsid w:val="00997DE6"/>
    <w:rsid w:val="009A068A"/>
    <w:rsid w:val="009A0726"/>
    <w:rsid w:val="009A0874"/>
    <w:rsid w:val="009A0AD5"/>
    <w:rsid w:val="009A15F3"/>
    <w:rsid w:val="009A214D"/>
    <w:rsid w:val="009A3910"/>
    <w:rsid w:val="009A3914"/>
    <w:rsid w:val="009A3D7C"/>
    <w:rsid w:val="009A496B"/>
    <w:rsid w:val="009A5188"/>
    <w:rsid w:val="009A692F"/>
    <w:rsid w:val="009A73E0"/>
    <w:rsid w:val="009A787A"/>
    <w:rsid w:val="009A7AFE"/>
    <w:rsid w:val="009B028D"/>
    <w:rsid w:val="009B0DFC"/>
    <w:rsid w:val="009B0E93"/>
    <w:rsid w:val="009B0F59"/>
    <w:rsid w:val="009B217D"/>
    <w:rsid w:val="009B2F04"/>
    <w:rsid w:val="009B384E"/>
    <w:rsid w:val="009B38E6"/>
    <w:rsid w:val="009B42E3"/>
    <w:rsid w:val="009B4D8C"/>
    <w:rsid w:val="009B6F8F"/>
    <w:rsid w:val="009B7CCD"/>
    <w:rsid w:val="009B7E3E"/>
    <w:rsid w:val="009C2343"/>
    <w:rsid w:val="009C23F6"/>
    <w:rsid w:val="009C41B5"/>
    <w:rsid w:val="009C5107"/>
    <w:rsid w:val="009C5B04"/>
    <w:rsid w:val="009C72A9"/>
    <w:rsid w:val="009C7BAE"/>
    <w:rsid w:val="009D0DC2"/>
    <w:rsid w:val="009D1166"/>
    <w:rsid w:val="009D138F"/>
    <w:rsid w:val="009D17A7"/>
    <w:rsid w:val="009D1D8C"/>
    <w:rsid w:val="009D1EC9"/>
    <w:rsid w:val="009D25D4"/>
    <w:rsid w:val="009D3569"/>
    <w:rsid w:val="009D699B"/>
    <w:rsid w:val="009D73AA"/>
    <w:rsid w:val="009E066C"/>
    <w:rsid w:val="009E0900"/>
    <w:rsid w:val="009E0F6E"/>
    <w:rsid w:val="009E0F83"/>
    <w:rsid w:val="009E4079"/>
    <w:rsid w:val="009E416F"/>
    <w:rsid w:val="009E446F"/>
    <w:rsid w:val="009E5E0F"/>
    <w:rsid w:val="009E5FBA"/>
    <w:rsid w:val="009E652A"/>
    <w:rsid w:val="009E7ACF"/>
    <w:rsid w:val="009F08CE"/>
    <w:rsid w:val="009F098C"/>
    <w:rsid w:val="009F0E2F"/>
    <w:rsid w:val="009F4A84"/>
    <w:rsid w:val="009F5AF7"/>
    <w:rsid w:val="009F5D04"/>
    <w:rsid w:val="009F607C"/>
    <w:rsid w:val="009F6ACC"/>
    <w:rsid w:val="009F7996"/>
    <w:rsid w:val="009F7BD0"/>
    <w:rsid w:val="00A008A8"/>
    <w:rsid w:val="00A00931"/>
    <w:rsid w:val="00A03B34"/>
    <w:rsid w:val="00A04370"/>
    <w:rsid w:val="00A06B8C"/>
    <w:rsid w:val="00A073B9"/>
    <w:rsid w:val="00A07B23"/>
    <w:rsid w:val="00A10180"/>
    <w:rsid w:val="00A10432"/>
    <w:rsid w:val="00A1049A"/>
    <w:rsid w:val="00A10652"/>
    <w:rsid w:val="00A13ABA"/>
    <w:rsid w:val="00A14376"/>
    <w:rsid w:val="00A14F53"/>
    <w:rsid w:val="00A15FF8"/>
    <w:rsid w:val="00A165D7"/>
    <w:rsid w:val="00A17D8C"/>
    <w:rsid w:val="00A20A01"/>
    <w:rsid w:val="00A20C14"/>
    <w:rsid w:val="00A20CEE"/>
    <w:rsid w:val="00A2143A"/>
    <w:rsid w:val="00A2166E"/>
    <w:rsid w:val="00A21CE5"/>
    <w:rsid w:val="00A21D3C"/>
    <w:rsid w:val="00A22BD6"/>
    <w:rsid w:val="00A2396D"/>
    <w:rsid w:val="00A25DAC"/>
    <w:rsid w:val="00A26B0D"/>
    <w:rsid w:val="00A26EF7"/>
    <w:rsid w:val="00A27803"/>
    <w:rsid w:val="00A30026"/>
    <w:rsid w:val="00A30603"/>
    <w:rsid w:val="00A3085F"/>
    <w:rsid w:val="00A313B1"/>
    <w:rsid w:val="00A31B88"/>
    <w:rsid w:val="00A3298E"/>
    <w:rsid w:val="00A32EC4"/>
    <w:rsid w:val="00A33740"/>
    <w:rsid w:val="00A3422B"/>
    <w:rsid w:val="00A3435D"/>
    <w:rsid w:val="00A35820"/>
    <w:rsid w:val="00A36B66"/>
    <w:rsid w:val="00A36CD5"/>
    <w:rsid w:val="00A3771B"/>
    <w:rsid w:val="00A40C51"/>
    <w:rsid w:val="00A41E86"/>
    <w:rsid w:val="00A41F42"/>
    <w:rsid w:val="00A421F7"/>
    <w:rsid w:val="00A42AD8"/>
    <w:rsid w:val="00A43E0A"/>
    <w:rsid w:val="00A44023"/>
    <w:rsid w:val="00A45854"/>
    <w:rsid w:val="00A464A4"/>
    <w:rsid w:val="00A476E2"/>
    <w:rsid w:val="00A509FC"/>
    <w:rsid w:val="00A55938"/>
    <w:rsid w:val="00A566B8"/>
    <w:rsid w:val="00A566C8"/>
    <w:rsid w:val="00A5703E"/>
    <w:rsid w:val="00A57FF4"/>
    <w:rsid w:val="00A6031C"/>
    <w:rsid w:val="00A61310"/>
    <w:rsid w:val="00A61426"/>
    <w:rsid w:val="00A61FC1"/>
    <w:rsid w:val="00A621DE"/>
    <w:rsid w:val="00A62E2E"/>
    <w:rsid w:val="00A63E13"/>
    <w:rsid w:val="00A6493D"/>
    <w:rsid w:val="00A64DB9"/>
    <w:rsid w:val="00A67CF4"/>
    <w:rsid w:val="00A705B6"/>
    <w:rsid w:val="00A71EAD"/>
    <w:rsid w:val="00A726AD"/>
    <w:rsid w:val="00A727EB"/>
    <w:rsid w:val="00A72AB8"/>
    <w:rsid w:val="00A73A21"/>
    <w:rsid w:val="00A74097"/>
    <w:rsid w:val="00A743E9"/>
    <w:rsid w:val="00A74416"/>
    <w:rsid w:val="00A74885"/>
    <w:rsid w:val="00A759A7"/>
    <w:rsid w:val="00A75DF3"/>
    <w:rsid w:val="00A76243"/>
    <w:rsid w:val="00A76CA8"/>
    <w:rsid w:val="00A80990"/>
    <w:rsid w:val="00A80D4A"/>
    <w:rsid w:val="00A81660"/>
    <w:rsid w:val="00A817E6"/>
    <w:rsid w:val="00A81FBF"/>
    <w:rsid w:val="00A8211F"/>
    <w:rsid w:val="00A83191"/>
    <w:rsid w:val="00A8329E"/>
    <w:rsid w:val="00A836D8"/>
    <w:rsid w:val="00A8401E"/>
    <w:rsid w:val="00A84A47"/>
    <w:rsid w:val="00A85FC2"/>
    <w:rsid w:val="00A864CB"/>
    <w:rsid w:val="00A86CF1"/>
    <w:rsid w:val="00A87605"/>
    <w:rsid w:val="00A903DC"/>
    <w:rsid w:val="00A906D1"/>
    <w:rsid w:val="00A92106"/>
    <w:rsid w:val="00A93D38"/>
    <w:rsid w:val="00A96545"/>
    <w:rsid w:val="00AA28C1"/>
    <w:rsid w:val="00AA3ED6"/>
    <w:rsid w:val="00AA4111"/>
    <w:rsid w:val="00AA447D"/>
    <w:rsid w:val="00AA5CB7"/>
    <w:rsid w:val="00AA5CDB"/>
    <w:rsid w:val="00AB0D07"/>
    <w:rsid w:val="00AB12D1"/>
    <w:rsid w:val="00AB198D"/>
    <w:rsid w:val="00AB1DDD"/>
    <w:rsid w:val="00AB1ED6"/>
    <w:rsid w:val="00AB2081"/>
    <w:rsid w:val="00AB20ED"/>
    <w:rsid w:val="00AB26B8"/>
    <w:rsid w:val="00AB2F17"/>
    <w:rsid w:val="00AB351B"/>
    <w:rsid w:val="00AB3DE7"/>
    <w:rsid w:val="00AB4326"/>
    <w:rsid w:val="00AB46E1"/>
    <w:rsid w:val="00AB6164"/>
    <w:rsid w:val="00AB688E"/>
    <w:rsid w:val="00AB74C1"/>
    <w:rsid w:val="00AC094C"/>
    <w:rsid w:val="00AC0A3D"/>
    <w:rsid w:val="00AC1211"/>
    <w:rsid w:val="00AC1930"/>
    <w:rsid w:val="00AC1AF8"/>
    <w:rsid w:val="00AC1E64"/>
    <w:rsid w:val="00AC31B2"/>
    <w:rsid w:val="00AC489E"/>
    <w:rsid w:val="00AC6671"/>
    <w:rsid w:val="00AC75C3"/>
    <w:rsid w:val="00AD1538"/>
    <w:rsid w:val="00AD1790"/>
    <w:rsid w:val="00AD1A7C"/>
    <w:rsid w:val="00AD20E8"/>
    <w:rsid w:val="00AD502C"/>
    <w:rsid w:val="00AD5367"/>
    <w:rsid w:val="00AD57B3"/>
    <w:rsid w:val="00AE1223"/>
    <w:rsid w:val="00AE184B"/>
    <w:rsid w:val="00AE1A56"/>
    <w:rsid w:val="00AE2141"/>
    <w:rsid w:val="00AE299C"/>
    <w:rsid w:val="00AE4701"/>
    <w:rsid w:val="00AE4DB1"/>
    <w:rsid w:val="00AE5482"/>
    <w:rsid w:val="00AE5E0B"/>
    <w:rsid w:val="00AE6249"/>
    <w:rsid w:val="00AE69FD"/>
    <w:rsid w:val="00AE6A59"/>
    <w:rsid w:val="00AE7647"/>
    <w:rsid w:val="00AF07D8"/>
    <w:rsid w:val="00AF1503"/>
    <w:rsid w:val="00AF1D59"/>
    <w:rsid w:val="00AF5946"/>
    <w:rsid w:val="00AF651D"/>
    <w:rsid w:val="00AF7DAF"/>
    <w:rsid w:val="00B002A6"/>
    <w:rsid w:val="00B010BD"/>
    <w:rsid w:val="00B01C32"/>
    <w:rsid w:val="00B021BC"/>
    <w:rsid w:val="00B024FC"/>
    <w:rsid w:val="00B02C31"/>
    <w:rsid w:val="00B04628"/>
    <w:rsid w:val="00B0478A"/>
    <w:rsid w:val="00B055B8"/>
    <w:rsid w:val="00B05698"/>
    <w:rsid w:val="00B07F37"/>
    <w:rsid w:val="00B10109"/>
    <w:rsid w:val="00B10A9A"/>
    <w:rsid w:val="00B1170F"/>
    <w:rsid w:val="00B12A8E"/>
    <w:rsid w:val="00B14546"/>
    <w:rsid w:val="00B152E0"/>
    <w:rsid w:val="00B15F48"/>
    <w:rsid w:val="00B173ED"/>
    <w:rsid w:val="00B20802"/>
    <w:rsid w:val="00B2460B"/>
    <w:rsid w:val="00B253BD"/>
    <w:rsid w:val="00B2564F"/>
    <w:rsid w:val="00B26B32"/>
    <w:rsid w:val="00B27495"/>
    <w:rsid w:val="00B274E2"/>
    <w:rsid w:val="00B27FCE"/>
    <w:rsid w:val="00B30AFC"/>
    <w:rsid w:val="00B30B28"/>
    <w:rsid w:val="00B319BF"/>
    <w:rsid w:val="00B337C8"/>
    <w:rsid w:val="00B348C2"/>
    <w:rsid w:val="00B356BB"/>
    <w:rsid w:val="00B40109"/>
    <w:rsid w:val="00B41500"/>
    <w:rsid w:val="00B41740"/>
    <w:rsid w:val="00B4192C"/>
    <w:rsid w:val="00B4252B"/>
    <w:rsid w:val="00B42BDF"/>
    <w:rsid w:val="00B42E54"/>
    <w:rsid w:val="00B42F55"/>
    <w:rsid w:val="00B431B8"/>
    <w:rsid w:val="00B4351F"/>
    <w:rsid w:val="00B43996"/>
    <w:rsid w:val="00B43BEC"/>
    <w:rsid w:val="00B43CF6"/>
    <w:rsid w:val="00B43D93"/>
    <w:rsid w:val="00B43F43"/>
    <w:rsid w:val="00B4516F"/>
    <w:rsid w:val="00B45261"/>
    <w:rsid w:val="00B46B30"/>
    <w:rsid w:val="00B50461"/>
    <w:rsid w:val="00B50F9B"/>
    <w:rsid w:val="00B522DA"/>
    <w:rsid w:val="00B52399"/>
    <w:rsid w:val="00B52B44"/>
    <w:rsid w:val="00B539FB"/>
    <w:rsid w:val="00B55996"/>
    <w:rsid w:val="00B561C9"/>
    <w:rsid w:val="00B62359"/>
    <w:rsid w:val="00B6308B"/>
    <w:rsid w:val="00B63E63"/>
    <w:rsid w:val="00B6488C"/>
    <w:rsid w:val="00B6596C"/>
    <w:rsid w:val="00B65EC3"/>
    <w:rsid w:val="00B676F6"/>
    <w:rsid w:val="00B70C47"/>
    <w:rsid w:val="00B70ED3"/>
    <w:rsid w:val="00B71456"/>
    <w:rsid w:val="00B72181"/>
    <w:rsid w:val="00B72554"/>
    <w:rsid w:val="00B7447E"/>
    <w:rsid w:val="00B74CB8"/>
    <w:rsid w:val="00B7563F"/>
    <w:rsid w:val="00B76BCB"/>
    <w:rsid w:val="00B76E9D"/>
    <w:rsid w:val="00B77792"/>
    <w:rsid w:val="00B777F8"/>
    <w:rsid w:val="00B8013A"/>
    <w:rsid w:val="00B80D32"/>
    <w:rsid w:val="00B81AFC"/>
    <w:rsid w:val="00B837AA"/>
    <w:rsid w:val="00B83EF1"/>
    <w:rsid w:val="00B84334"/>
    <w:rsid w:val="00B84410"/>
    <w:rsid w:val="00B84AB3"/>
    <w:rsid w:val="00B857CA"/>
    <w:rsid w:val="00B85924"/>
    <w:rsid w:val="00B85991"/>
    <w:rsid w:val="00B86685"/>
    <w:rsid w:val="00B9067E"/>
    <w:rsid w:val="00B90E30"/>
    <w:rsid w:val="00B91033"/>
    <w:rsid w:val="00B92F8E"/>
    <w:rsid w:val="00B9339C"/>
    <w:rsid w:val="00B94939"/>
    <w:rsid w:val="00B96ABC"/>
    <w:rsid w:val="00B96F85"/>
    <w:rsid w:val="00B972D4"/>
    <w:rsid w:val="00B97835"/>
    <w:rsid w:val="00BA06E9"/>
    <w:rsid w:val="00BA0D50"/>
    <w:rsid w:val="00BA25B0"/>
    <w:rsid w:val="00BA2EDF"/>
    <w:rsid w:val="00BA3F22"/>
    <w:rsid w:val="00BA5C7C"/>
    <w:rsid w:val="00BA620A"/>
    <w:rsid w:val="00BA68D6"/>
    <w:rsid w:val="00BA714A"/>
    <w:rsid w:val="00BA746E"/>
    <w:rsid w:val="00BA79DC"/>
    <w:rsid w:val="00BB2A05"/>
    <w:rsid w:val="00BB42A9"/>
    <w:rsid w:val="00BB5983"/>
    <w:rsid w:val="00BB5D25"/>
    <w:rsid w:val="00BB7612"/>
    <w:rsid w:val="00BB79B6"/>
    <w:rsid w:val="00BC0B0B"/>
    <w:rsid w:val="00BC0B4B"/>
    <w:rsid w:val="00BC15DA"/>
    <w:rsid w:val="00BC221A"/>
    <w:rsid w:val="00BC261C"/>
    <w:rsid w:val="00BC30CB"/>
    <w:rsid w:val="00BC446F"/>
    <w:rsid w:val="00BC5360"/>
    <w:rsid w:val="00BC553C"/>
    <w:rsid w:val="00BC6408"/>
    <w:rsid w:val="00BC6D54"/>
    <w:rsid w:val="00BD018A"/>
    <w:rsid w:val="00BD0364"/>
    <w:rsid w:val="00BD0B28"/>
    <w:rsid w:val="00BD0B51"/>
    <w:rsid w:val="00BD11D8"/>
    <w:rsid w:val="00BD2F7E"/>
    <w:rsid w:val="00BD49CA"/>
    <w:rsid w:val="00BD4C62"/>
    <w:rsid w:val="00BD5B4C"/>
    <w:rsid w:val="00BD5EA0"/>
    <w:rsid w:val="00BD6216"/>
    <w:rsid w:val="00BD66F2"/>
    <w:rsid w:val="00BE0C9C"/>
    <w:rsid w:val="00BE1B83"/>
    <w:rsid w:val="00BE2C21"/>
    <w:rsid w:val="00BE33D1"/>
    <w:rsid w:val="00BE3800"/>
    <w:rsid w:val="00BE399D"/>
    <w:rsid w:val="00BE491F"/>
    <w:rsid w:val="00BE4B8B"/>
    <w:rsid w:val="00BE4F4D"/>
    <w:rsid w:val="00BE5569"/>
    <w:rsid w:val="00BE69CF"/>
    <w:rsid w:val="00BF075E"/>
    <w:rsid w:val="00BF1D56"/>
    <w:rsid w:val="00BF28E7"/>
    <w:rsid w:val="00BF2B73"/>
    <w:rsid w:val="00BF3031"/>
    <w:rsid w:val="00BF3A49"/>
    <w:rsid w:val="00BF3C2A"/>
    <w:rsid w:val="00BF46A6"/>
    <w:rsid w:val="00BF5160"/>
    <w:rsid w:val="00BF56D9"/>
    <w:rsid w:val="00BF5B62"/>
    <w:rsid w:val="00BF60AA"/>
    <w:rsid w:val="00BF6DD1"/>
    <w:rsid w:val="00BF6E00"/>
    <w:rsid w:val="00BF70A8"/>
    <w:rsid w:val="00BF7F56"/>
    <w:rsid w:val="00C0096F"/>
    <w:rsid w:val="00C0128B"/>
    <w:rsid w:val="00C025C8"/>
    <w:rsid w:val="00C02AA8"/>
    <w:rsid w:val="00C03530"/>
    <w:rsid w:val="00C03AAD"/>
    <w:rsid w:val="00C05B70"/>
    <w:rsid w:val="00C0623F"/>
    <w:rsid w:val="00C0663B"/>
    <w:rsid w:val="00C07394"/>
    <w:rsid w:val="00C0764C"/>
    <w:rsid w:val="00C100D0"/>
    <w:rsid w:val="00C102BA"/>
    <w:rsid w:val="00C11C99"/>
    <w:rsid w:val="00C11E2B"/>
    <w:rsid w:val="00C130A8"/>
    <w:rsid w:val="00C1325D"/>
    <w:rsid w:val="00C13E69"/>
    <w:rsid w:val="00C147F4"/>
    <w:rsid w:val="00C14972"/>
    <w:rsid w:val="00C14C41"/>
    <w:rsid w:val="00C15C22"/>
    <w:rsid w:val="00C2094E"/>
    <w:rsid w:val="00C20ACA"/>
    <w:rsid w:val="00C21E07"/>
    <w:rsid w:val="00C224BD"/>
    <w:rsid w:val="00C23842"/>
    <w:rsid w:val="00C25334"/>
    <w:rsid w:val="00C25CB3"/>
    <w:rsid w:val="00C26A6C"/>
    <w:rsid w:val="00C33A09"/>
    <w:rsid w:val="00C36585"/>
    <w:rsid w:val="00C36A9B"/>
    <w:rsid w:val="00C36D6D"/>
    <w:rsid w:val="00C41D34"/>
    <w:rsid w:val="00C429E8"/>
    <w:rsid w:val="00C42CF5"/>
    <w:rsid w:val="00C45280"/>
    <w:rsid w:val="00C457E2"/>
    <w:rsid w:val="00C4628B"/>
    <w:rsid w:val="00C4734E"/>
    <w:rsid w:val="00C47C79"/>
    <w:rsid w:val="00C501A3"/>
    <w:rsid w:val="00C50485"/>
    <w:rsid w:val="00C5233D"/>
    <w:rsid w:val="00C52A47"/>
    <w:rsid w:val="00C52B24"/>
    <w:rsid w:val="00C53714"/>
    <w:rsid w:val="00C551FA"/>
    <w:rsid w:val="00C55CE9"/>
    <w:rsid w:val="00C55D15"/>
    <w:rsid w:val="00C561D5"/>
    <w:rsid w:val="00C5627C"/>
    <w:rsid w:val="00C56B4B"/>
    <w:rsid w:val="00C56C0F"/>
    <w:rsid w:val="00C56E7A"/>
    <w:rsid w:val="00C57E4A"/>
    <w:rsid w:val="00C6067E"/>
    <w:rsid w:val="00C61712"/>
    <w:rsid w:val="00C61E82"/>
    <w:rsid w:val="00C635AF"/>
    <w:rsid w:val="00C63674"/>
    <w:rsid w:val="00C63837"/>
    <w:rsid w:val="00C6399A"/>
    <w:rsid w:val="00C6488E"/>
    <w:rsid w:val="00C6489D"/>
    <w:rsid w:val="00C6525A"/>
    <w:rsid w:val="00C66F95"/>
    <w:rsid w:val="00C672C0"/>
    <w:rsid w:val="00C726D1"/>
    <w:rsid w:val="00C73E93"/>
    <w:rsid w:val="00C74296"/>
    <w:rsid w:val="00C748E2"/>
    <w:rsid w:val="00C748F6"/>
    <w:rsid w:val="00C75B3D"/>
    <w:rsid w:val="00C75FFC"/>
    <w:rsid w:val="00C76946"/>
    <w:rsid w:val="00C77EBA"/>
    <w:rsid w:val="00C800EC"/>
    <w:rsid w:val="00C80908"/>
    <w:rsid w:val="00C83788"/>
    <w:rsid w:val="00C85FEB"/>
    <w:rsid w:val="00C863C1"/>
    <w:rsid w:val="00C8645D"/>
    <w:rsid w:val="00C86D20"/>
    <w:rsid w:val="00C90177"/>
    <w:rsid w:val="00C909D5"/>
    <w:rsid w:val="00C90F3B"/>
    <w:rsid w:val="00C913CD"/>
    <w:rsid w:val="00C921FE"/>
    <w:rsid w:val="00C93AE7"/>
    <w:rsid w:val="00C93D61"/>
    <w:rsid w:val="00C96C7E"/>
    <w:rsid w:val="00C974C4"/>
    <w:rsid w:val="00C97763"/>
    <w:rsid w:val="00C978B9"/>
    <w:rsid w:val="00C97929"/>
    <w:rsid w:val="00CA1B77"/>
    <w:rsid w:val="00CA30BF"/>
    <w:rsid w:val="00CA42CF"/>
    <w:rsid w:val="00CA462C"/>
    <w:rsid w:val="00CA47B2"/>
    <w:rsid w:val="00CA4EC5"/>
    <w:rsid w:val="00CA591B"/>
    <w:rsid w:val="00CA5F59"/>
    <w:rsid w:val="00CA6D26"/>
    <w:rsid w:val="00CB11C7"/>
    <w:rsid w:val="00CB19AF"/>
    <w:rsid w:val="00CB4234"/>
    <w:rsid w:val="00CB65B7"/>
    <w:rsid w:val="00CB6721"/>
    <w:rsid w:val="00CB6DF6"/>
    <w:rsid w:val="00CB6EA0"/>
    <w:rsid w:val="00CB75FF"/>
    <w:rsid w:val="00CB7611"/>
    <w:rsid w:val="00CC0DA1"/>
    <w:rsid w:val="00CC1E68"/>
    <w:rsid w:val="00CC2960"/>
    <w:rsid w:val="00CC638F"/>
    <w:rsid w:val="00CC669B"/>
    <w:rsid w:val="00CC6993"/>
    <w:rsid w:val="00CC6BBF"/>
    <w:rsid w:val="00CC6C27"/>
    <w:rsid w:val="00CC706A"/>
    <w:rsid w:val="00CC75F9"/>
    <w:rsid w:val="00CC7CFD"/>
    <w:rsid w:val="00CD1E79"/>
    <w:rsid w:val="00CD25A8"/>
    <w:rsid w:val="00CD296E"/>
    <w:rsid w:val="00CD30B3"/>
    <w:rsid w:val="00CD558E"/>
    <w:rsid w:val="00CD5838"/>
    <w:rsid w:val="00CD5B8E"/>
    <w:rsid w:val="00CD6709"/>
    <w:rsid w:val="00CD7750"/>
    <w:rsid w:val="00CE1417"/>
    <w:rsid w:val="00CE2468"/>
    <w:rsid w:val="00CE2EA3"/>
    <w:rsid w:val="00CE355B"/>
    <w:rsid w:val="00CE3DDE"/>
    <w:rsid w:val="00CE3F57"/>
    <w:rsid w:val="00CE4B22"/>
    <w:rsid w:val="00CE5440"/>
    <w:rsid w:val="00CE560B"/>
    <w:rsid w:val="00CE624F"/>
    <w:rsid w:val="00CE73A5"/>
    <w:rsid w:val="00CF0DA2"/>
    <w:rsid w:val="00CF12B4"/>
    <w:rsid w:val="00CF1315"/>
    <w:rsid w:val="00CF172A"/>
    <w:rsid w:val="00CF1E7F"/>
    <w:rsid w:val="00CF30B7"/>
    <w:rsid w:val="00CF3595"/>
    <w:rsid w:val="00CF475A"/>
    <w:rsid w:val="00CF512C"/>
    <w:rsid w:val="00CF53AA"/>
    <w:rsid w:val="00CF5525"/>
    <w:rsid w:val="00CF68AE"/>
    <w:rsid w:val="00CF72CE"/>
    <w:rsid w:val="00D00A76"/>
    <w:rsid w:val="00D00AA9"/>
    <w:rsid w:val="00D01331"/>
    <w:rsid w:val="00D01402"/>
    <w:rsid w:val="00D01856"/>
    <w:rsid w:val="00D028F3"/>
    <w:rsid w:val="00D04D84"/>
    <w:rsid w:val="00D05375"/>
    <w:rsid w:val="00D054AA"/>
    <w:rsid w:val="00D05F03"/>
    <w:rsid w:val="00D062DE"/>
    <w:rsid w:val="00D06644"/>
    <w:rsid w:val="00D066DC"/>
    <w:rsid w:val="00D079D1"/>
    <w:rsid w:val="00D07BA8"/>
    <w:rsid w:val="00D10A58"/>
    <w:rsid w:val="00D1131F"/>
    <w:rsid w:val="00D11F62"/>
    <w:rsid w:val="00D11F64"/>
    <w:rsid w:val="00D11F9F"/>
    <w:rsid w:val="00D13172"/>
    <w:rsid w:val="00D13863"/>
    <w:rsid w:val="00D1403C"/>
    <w:rsid w:val="00D14D38"/>
    <w:rsid w:val="00D14DBB"/>
    <w:rsid w:val="00D16C48"/>
    <w:rsid w:val="00D16DBB"/>
    <w:rsid w:val="00D16F1A"/>
    <w:rsid w:val="00D17AB3"/>
    <w:rsid w:val="00D17D63"/>
    <w:rsid w:val="00D2003C"/>
    <w:rsid w:val="00D20CBF"/>
    <w:rsid w:val="00D22109"/>
    <w:rsid w:val="00D23564"/>
    <w:rsid w:val="00D240C4"/>
    <w:rsid w:val="00D2415A"/>
    <w:rsid w:val="00D24980"/>
    <w:rsid w:val="00D262FA"/>
    <w:rsid w:val="00D30107"/>
    <w:rsid w:val="00D30D52"/>
    <w:rsid w:val="00D3196E"/>
    <w:rsid w:val="00D31BD1"/>
    <w:rsid w:val="00D336EE"/>
    <w:rsid w:val="00D339AF"/>
    <w:rsid w:val="00D3555E"/>
    <w:rsid w:val="00D3591A"/>
    <w:rsid w:val="00D35C79"/>
    <w:rsid w:val="00D36330"/>
    <w:rsid w:val="00D368E4"/>
    <w:rsid w:val="00D3773F"/>
    <w:rsid w:val="00D37988"/>
    <w:rsid w:val="00D403C1"/>
    <w:rsid w:val="00D40B3B"/>
    <w:rsid w:val="00D41B15"/>
    <w:rsid w:val="00D41C13"/>
    <w:rsid w:val="00D41FD9"/>
    <w:rsid w:val="00D438FC"/>
    <w:rsid w:val="00D44636"/>
    <w:rsid w:val="00D44D43"/>
    <w:rsid w:val="00D44D68"/>
    <w:rsid w:val="00D46522"/>
    <w:rsid w:val="00D50B3A"/>
    <w:rsid w:val="00D50E5D"/>
    <w:rsid w:val="00D51FF4"/>
    <w:rsid w:val="00D539C2"/>
    <w:rsid w:val="00D54195"/>
    <w:rsid w:val="00D5427B"/>
    <w:rsid w:val="00D544B1"/>
    <w:rsid w:val="00D55505"/>
    <w:rsid w:val="00D562CE"/>
    <w:rsid w:val="00D5664F"/>
    <w:rsid w:val="00D576C0"/>
    <w:rsid w:val="00D57860"/>
    <w:rsid w:val="00D57A4B"/>
    <w:rsid w:val="00D6035D"/>
    <w:rsid w:val="00D6040A"/>
    <w:rsid w:val="00D61342"/>
    <w:rsid w:val="00D617E9"/>
    <w:rsid w:val="00D61893"/>
    <w:rsid w:val="00D61CFC"/>
    <w:rsid w:val="00D625F1"/>
    <w:rsid w:val="00D635AE"/>
    <w:rsid w:val="00D65748"/>
    <w:rsid w:val="00D66A65"/>
    <w:rsid w:val="00D66CF9"/>
    <w:rsid w:val="00D6772B"/>
    <w:rsid w:val="00D711A5"/>
    <w:rsid w:val="00D72350"/>
    <w:rsid w:val="00D73F7C"/>
    <w:rsid w:val="00D74DF1"/>
    <w:rsid w:val="00D75F7B"/>
    <w:rsid w:val="00D77294"/>
    <w:rsid w:val="00D805EB"/>
    <w:rsid w:val="00D8133E"/>
    <w:rsid w:val="00D81B23"/>
    <w:rsid w:val="00D8241E"/>
    <w:rsid w:val="00D82FCC"/>
    <w:rsid w:val="00D83D9D"/>
    <w:rsid w:val="00D9067D"/>
    <w:rsid w:val="00D906EE"/>
    <w:rsid w:val="00D90C7E"/>
    <w:rsid w:val="00D9134B"/>
    <w:rsid w:val="00D91A06"/>
    <w:rsid w:val="00D91CA6"/>
    <w:rsid w:val="00D9287D"/>
    <w:rsid w:val="00D92B7E"/>
    <w:rsid w:val="00D92C48"/>
    <w:rsid w:val="00D92C66"/>
    <w:rsid w:val="00D92DD1"/>
    <w:rsid w:val="00D93437"/>
    <w:rsid w:val="00D948FB"/>
    <w:rsid w:val="00D960EC"/>
    <w:rsid w:val="00D9768A"/>
    <w:rsid w:val="00DA1B7E"/>
    <w:rsid w:val="00DA31BD"/>
    <w:rsid w:val="00DA3B54"/>
    <w:rsid w:val="00DA3E91"/>
    <w:rsid w:val="00DA4B99"/>
    <w:rsid w:val="00DA530E"/>
    <w:rsid w:val="00DA5559"/>
    <w:rsid w:val="00DA5BD3"/>
    <w:rsid w:val="00DA5E5E"/>
    <w:rsid w:val="00DA5EC8"/>
    <w:rsid w:val="00DA7E92"/>
    <w:rsid w:val="00DB0A47"/>
    <w:rsid w:val="00DB0C32"/>
    <w:rsid w:val="00DB491F"/>
    <w:rsid w:val="00DB4A42"/>
    <w:rsid w:val="00DB7DB9"/>
    <w:rsid w:val="00DC06EC"/>
    <w:rsid w:val="00DC1639"/>
    <w:rsid w:val="00DC2DBE"/>
    <w:rsid w:val="00DC2F40"/>
    <w:rsid w:val="00DC3A3F"/>
    <w:rsid w:val="00DC3ABD"/>
    <w:rsid w:val="00DC42BA"/>
    <w:rsid w:val="00DC5CD5"/>
    <w:rsid w:val="00DC67F8"/>
    <w:rsid w:val="00DC6C07"/>
    <w:rsid w:val="00DD0A98"/>
    <w:rsid w:val="00DD18F6"/>
    <w:rsid w:val="00DD1BD0"/>
    <w:rsid w:val="00DD1CD3"/>
    <w:rsid w:val="00DD1E2F"/>
    <w:rsid w:val="00DD298A"/>
    <w:rsid w:val="00DD624F"/>
    <w:rsid w:val="00DD6AF3"/>
    <w:rsid w:val="00DE0B17"/>
    <w:rsid w:val="00DE0CCA"/>
    <w:rsid w:val="00DE17E4"/>
    <w:rsid w:val="00DE242B"/>
    <w:rsid w:val="00DE53A9"/>
    <w:rsid w:val="00DE60FB"/>
    <w:rsid w:val="00DE61E8"/>
    <w:rsid w:val="00DE637A"/>
    <w:rsid w:val="00DE7046"/>
    <w:rsid w:val="00DF0FF8"/>
    <w:rsid w:val="00DF15CA"/>
    <w:rsid w:val="00DF1A35"/>
    <w:rsid w:val="00DF476D"/>
    <w:rsid w:val="00DF4DBF"/>
    <w:rsid w:val="00DF64DA"/>
    <w:rsid w:val="00DF67C3"/>
    <w:rsid w:val="00DF6DC9"/>
    <w:rsid w:val="00DF6E7F"/>
    <w:rsid w:val="00DF791D"/>
    <w:rsid w:val="00DF7C83"/>
    <w:rsid w:val="00E0053C"/>
    <w:rsid w:val="00E017EA"/>
    <w:rsid w:val="00E01A60"/>
    <w:rsid w:val="00E03D79"/>
    <w:rsid w:val="00E047FA"/>
    <w:rsid w:val="00E04857"/>
    <w:rsid w:val="00E05468"/>
    <w:rsid w:val="00E05471"/>
    <w:rsid w:val="00E1180B"/>
    <w:rsid w:val="00E11A7B"/>
    <w:rsid w:val="00E122FC"/>
    <w:rsid w:val="00E12321"/>
    <w:rsid w:val="00E12CC5"/>
    <w:rsid w:val="00E1307E"/>
    <w:rsid w:val="00E13AB2"/>
    <w:rsid w:val="00E14EA8"/>
    <w:rsid w:val="00E15649"/>
    <w:rsid w:val="00E15665"/>
    <w:rsid w:val="00E15939"/>
    <w:rsid w:val="00E15CB6"/>
    <w:rsid w:val="00E16D8E"/>
    <w:rsid w:val="00E178A3"/>
    <w:rsid w:val="00E2016C"/>
    <w:rsid w:val="00E2299E"/>
    <w:rsid w:val="00E23EAA"/>
    <w:rsid w:val="00E254CE"/>
    <w:rsid w:val="00E26581"/>
    <w:rsid w:val="00E273CF"/>
    <w:rsid w:val="00E30C39"/>
    <w:rsid w:val="00E3120A"/>
    <w:rsid w:val="00E31354"/>
    <w:rsid w:val="00E31382"/>
    <w:rsid w:val="00E3190B"/>
    <w:rsid w:val="00E31977"/>
    <w:rsid w:val="00E31CF4"/>
    <w:rsid w:val="00E32F33"/>
    <w:rsid w:val="00E33146"/>
    <w:rsid w:val="00E33797"/>
    <w:rsid w:val="00E33906"/>
    <w:rsid w:val="00E33D07"/>
    <w:rsid w:val="00E345C1"/>
    <w:rsid w:val="00E3544B"/>
    <w:rsid w:val="00E3590A"/>
    <w:rsid w:val="00E35AA3"/>
    <w:rsid w:val="00E35B2A"/>
    <w:rsid w:val="00E35BEA"/>
    <w:rsid w:val="00E36516"/>
    <w:rsid w:val="00E4054F"/>
    <w:rsid w:val="00E41008"/>
    <w:rsid w:val="00E41AF1"/>
    <w:rsid w:val="00E41C96"/>
    <w:rsid w:val="00E4278F"/>
    <w:rsid w:val="00E4314B"/>
    <w:rsid w:val="00E43E6F"/>
    <w:rsid w:val="00E44466"/>
    <w:rsid w:val="00E44DB7"/>
    <w:rsid w:val="00E45473"/>
    <w:rsid w:val="00E46168"/>
    <w:rsid w:val="00E463EC"/>
    <w:rsid w:val="00E47BF8"/>
    <w:rsid w:val="00E50B89"/>
    <w:rsid w:val="00E522F8"/>
    <w:rsid w:val="00E53407"/>
    <w:rsid w:val="00E5353E"/>
    <w:rsid w:val="00E535D4"/>
    <w:rsid w:val="00E53B96"/>
    <w:rsid w:val="00E54D39"/>
    <w:rsid w:val="00E55725"/>
    <w:rsid w:val="00E567FF"/>
    <w:rsid w:val="00E56950"/>
    <w:rsid w:val="00E56B66"/>
    <w:rsid w:val="00E56EE2"/>
    <w:rsid w:val="00E578AF"/>
    <w:rsid w:val="00E60547"/>
    <w:rsid w:val="00E60572"/>
    <w:rsid w:val="00E61849"/>
    <w:rsid w:val="00E62DB3"/>
    <w:rsid w:val="00E63050"/>
    <w:rsid w:val="00E63A2D"/>
    <w:rsid w:val="00E64BA3"/>
    <w:rsid w:val="00E65E82"/>
    <w:rsid w:val="00E66866"/>
    <w:rsid w:val="00E677B5"/>
    <w:rsid w:val="00E7049C"/>
    <w:rsid w:val="00E70779"/>
    <w:rsid w:val="00E70B3C"/>
    <w:rsid w:val="00E70F8C"/>
    <w:rsid w:val="00E710D8"/>
    <w:rsid w:val="00E7132B"/>
    <w:rsid w:val="00E714FF"/>
    <w:rsid w:val="00E7251F"/>
    <w:rsid w:val="00E72AF3"/>
    <w:rsid w:val="00E7325A"/>
    <w:rsid w:val="00E73AB6"/>
    <w:rsid w:val="00E743F3"/>
    <w:rsid w:val="00E747B1"/>
    <w:rsid w:val="00E74C65"/>
    <w:rsid w:val="00E74D77"/>
    <w:rsid w:val="00E7502B"/>
    <w:rsid w:val="00E75BBA"/>
    <w:rsid w:val="00E75E4D"/>
    <w:rsid w:val="00E76F31"/>
    <w:rsid w:val="00E800FF"/>
    <w:rsid w:val="00E80B53"/>
    <w:rsid w:val="00E816EE"/>
    <w:rsid w:val="00E81BE4"/>
    <w:rsid w:val="00E82A69"/>
    <w:rsid w:val="00E82CFA"/>
    <w:rsid w:val="00E83514"/>
    <w:rsid w:val="00E840D7"/>
    <w:rsid w:val="00E84388"/>
    <w:rsid w:val="00E857A1"/>
    <w:rsid w:val="00E85930"/>
    <w:rsid w:val="00E8600A"/>
    <w:rsid w:val="00E861AE"/>
    <w:rsid w:val="00E869BB"/>
    <w:rsid w:val="00E8716E"/>
    <w:rsid w:val="00E87620"/>
    <w:rsid w:val="00E87ECC"/>
    <w:rsid w:val="00E902CD"/>
    <w:rsid w:val="00E908ED"/>
    <w:rsid w:val="00E91397"/>
    <w:rsid w:val="00E926DB"/>
    <w:rsid w:val="00E92A69"/>
    <w:rsid w:val="00E941D7"/>
    <w:rsid w:val="00E94A0B"/>
    <w:rsid w:val="00E94B7C"/>
    <w:rsid w:val="00E96835"/>
    <w:rsid w:val="00E96A01"/>
    <w:rsid w:val="00E971F8"/>
    <w:rsid w:val="00E972B5"/>
    <w:rsid w:val="00E973A3"/>
    <w:rsid w:val="00E977B3"/>
    <w:rsid w:val="00E97DF7"/>
    <w:rsid w:val="00EA0575"/>
    <w:rsid w:val="00EA1EC6"/>
    <w:rsid w:val="00EA1FA2"/>
    <w:rsid w:val="00EA23DF"/>
    <w:rsid w:val="00EA2F59"/>
    <w:rsid w:val="00EA31F0"/>
    <w:rsid w:val="00EA3365"/>
    <w:rsid w:val="00EA4603"/>
    <w:rsid w:val="00EA47D0"/>
    <w:rsid w:val="00EA74B1"/>
    <w:rsid w:val="00EB1D00"/>
    <w:rsid w:val="00EB20BE"/>
    <w:rsid w:val="00EB224F"/>
    <w:rsid w:val="00EB4898"/>
    <w:rsid w:val="00EB4F77"/>
    <w:rsid w:val="00EB5377"/>
    <w:rsid w:val="00EB5660"/>
    <w:rsid w:val="00EB60E3"/>
    <w:rsid w:val="00EB67E6"/>
    <w:rsid w:val="00EC055A"/>
    <w:rsid w:val="00EC1669"/>
    <w:rsid w:val="00EC224A"/>
    <w:rsid w:val="00EC607E"/>
    <w:rsid w:val="00EC7E92"/>
    <w:rsid w:val="00ED04ED"/>
    <w:rsid w:val="00ED127F"/>
    <w:rsid w:val="00ED140A"/>
    <w:rsid w:val="00ED19B8"/>
    <w:rsid w:val="00ED1A0F"/>
    <w:rsid w:val="00ED1C51"/>
    <w:rsid w:val="00ED3054"/>
    <w:rsid w:val="00ED37DD"/>
    <w:rsid w:val="00ED39C3"/>
    <w:rsid w:val="00ED3E78"/>
    <w:rsid w:val="00ED4261"/>
    <w:rsid w:val="00ED4810"/>
    <w:rsid w:val="00ED4C58"/>
    <w:rsid w:val="00ED4CE7"/>
    <w:rsid w:val="00ED50BD"/>
    <w:rsid w:val="00ED5AEB"/>
    <w:rsid w:val="00ED7C43"/>
    <w:rsid w:val="00EE0A03"/>
    <w:rsid w:val="00EE1877"/>
    <w:rsid w:val="00EE2064"/>
    <w:rsid w:val="00EE27F0"/>
    <w:rsid w:val="00EE36C8"/>
    <w:rsid w:val="00EE3CCE"/>
    <w:rsid w:val="00EE445A"/>
    <w:rsid w:val="00EE4841"/>
    <w:rsid w:val="00EE5015"/>
    <w:rsid w:val="00EE59A1"/>
    <w:rsid w:val="00EE791E"/>
    <w:rsid w:val="00EF0A14"/>
    <w:rsid w:val="00EF0A8F"/>
    <w:rsid w:val="00EF0B06"/>
    <w:rsid w:val="00EF109D"/>
    <w:rsid w:val="00EF322F"/>
    <w:rsid w:val="00EF335C"/>
    <w:rsid w:val="00EF4D35"/>
    <w:rsid w:val="00EF5262"/>
    <w:rsid w:val="00EF5524"/>
    <w:rsid w:val="00EF622B"/>
    <w:rsid w:val="00EF6839"/>
    <w:rsid w:val="00F01051"/>
    <w:rsid w:val="00F0185B"/>
    <w:rsid w:val="00F02223"/>
    <w:rsid w:val="00F02BB4"/>
    <w:rsid w:val="00F03278"/>
    <w:rsid w:val="00F04056"/>
    <w:rsid w:val="00F04981"/>
    <w:rsid w:val="00F04C37"/>
    <w:rsid w:val="00F05CAC"/>
    <w:rsid w:val="00F05D7F"/>
    <w:rsid w:val="00F07DE5"/>
    <w:rsid w:val="00F12601"/>
    <w:rsid w:val="00F12C9D"/>
    <w:rsid w:val="00F1323E"/>
    <w:rsid w:val="00F149EF"/>
    <w:rsid w:val="00F14DDD"/>
    <w:rsid w:val="00F14F79"/>
    <w:rsid w:val="00F1518F"/>
    <w:rsid w:val="00F15E95"/>
    <w:rsid w:val="00F161D9"/>
    <w:rsid w:val="00F165A5"/>
    <w:rsid w:val="00F16942"/>
    <w:rsid w:val="00F16B46"/>
    <w:rsid w:val="00F16C16"/>
    <w:rsid w:val="00F20E15"/>
    <w:rsid w:val="00F20F26"/>
    <w:rsid w:val="00F21A43"/>
    <w:rsid w:val="00F24029"/>
    <w:rsid w:val="00F24103"/>
    <w:rsid w:val="00F255C5"/>
    <w:rsid w:val="00F25755"/>
    <w:rsid w:val="00F25801"/>
    <w:rsid w:val="00F25AAA"/>
    <w:rsid w:val="00F25BE3"/>
    <w:rsid w:val="00F2663A"/>
    <w:rsid w:val="00F2715C"/>
    <w:rsid w:val="00F277EC"/>
    <w:rsid w:val="00F27D43"/>
    <w:rsid w:val="00F302E1"/>
    <w:rsid w:val="00F31819"/>
    <w:rsid w:val="00F319C3"/>
    <w:rsid w:val="00F320B2"/>
    <w:rsid w:val="00F32631"/>
    <w:rsid w:val="00F3283B"/>
    <w:rsid w:val="00F32EF4"/>
    <w:rsid w:val="00F33395"/>
    <w:rsid w:val="00F341BC"/>
    <w:rsid w:val="00F35A06"/>
    <w:rsid w:val="00F36517"/>
    <w:rsid w:val="00F37FC1"/>
    <w:rsid w:val="00F428EE"/>
    <w:rsid w:val="00F468BA"/>
    <w:rsid w:val="00F46919"/>
    <w:rsid w:val="00F46DC2"/>
    <w:rsid w:val="00F46F13"/>
    <w:rsid w:val="00F50DF9"/>
    <w:rsid w:val="00F518E9"/>
    <w:rsid w:val="00F5258D"/>
    <w:rsid w:val="00F538A1"/>
    <w:rsid w:val="00F53CC0"/>
    <w:rsid w:val="00F54F0C"/>
    <w:rsid w:val="00F55DD6"/>
    <w:rsid w:val="00F56BC9"/>
    <w:rsid w:val="00F571DC"/>
    <w:rsid w:val="00F57E0B"/>
    <w:rsid w:val="00F62A7B"/>
    <w:rsid w:val="00F631A5"/>
    <w:rsid w:val="00F67337"/>
    <w:rsid w:val="00F67604"/>
    <w:rsid w:val="00F678EA"/>
    <w:rsid w:val="00F70343"/>
    <w:rsid w:val="00F70871"/>
    <w:rsid w:val="00F70FDD"/>
    <w:rsid w:val="00F71EA4"/>
    <w:rsid w:val="00F74708"/>
    <w:rsid w:val="00F74778"/>
    <w:rsid w:val="00F755B5"/>
    <w:rsid w:val="00F770D4"/>
    <w:rsid w:val="00F772B0"/>
    <w:rsid w:val="00F777AE"/>
    <w:rsid w:val="00F77B37"/>
    <w:rsid w:val="00F800CC"/>
    <w:rsid w:val="00F80D4F"/>
    <w:rsid w:val="00F81B46"/>
    <w:rsid w:val="00F8357D"/>
    <w:rsid w:val="00F838F3"/>
    <w:rsid w:val="00F8419D"/>
    <w:rsid w:val="00F84CA3"/>
    <w:rsid w:val="00F8589A"/>
    <w:rsid w:val="00F85E65"/>
    <w:rsid w:val="00F86147"/>
    <w:rsid w:val="00F90583"/>
    <w:rsid w:val="00F919C7"/>
    <w:rsid w:val="00F91F4A"/>
    <w:rsid w:val="00F92E7B"/>
    <w:rsid w:val="00F9392E"/>
    <w:rsid w:val="00F94E0B"/>
    <w:rsid w:val="00F9583D"/>
    <w:rsid w:val="00F95B97"/>
    <w:rsid w:val="00F96172"/>
    <w:rsid w:val="00F967B5"/>
    <w:rsid w:val="00F96C61"/>
    <w:rsid w:val="00FA06ED"/>
    <w:rsid w:val="00FA1067"/>
    <w:rsid w:val="00FA14F5"/>
    <w:rsid w:val="00FA15EF"/>
    <w:rsid w:val="00FA1934"/>
    <w:rsid w:val="00FA2D2D"/>
    <w:rsid w:val="00FA3B40"/>
    <w:rsid w:val="00FA40B0"/>
    <w:rsid w:val="00FA52BF"/>
    <w:rsid w:val="00FA6CE8"/>
    <w:rsid w:val="00FA7D91"/>
    <w:rsid w:val="00FB00A9"/>
    <w:rsid w:val="00FB1183"/>
    <w:rsid w:val="00FB33E9"/>
    <w:rsid w:val="00FB4078"/>
    <w:rsid w:val="00FB713A"/>
    <w:rsid w:val="00FB7484"/>
    <w:rsid w:val="00FB7C3D"/>
    <w:rsid w:val="00FB7F06"/>
    <w:rsid w:val="00FC0475"/>
    <w:rsid w:val="00FC0A06"/>
    <w:rsid w:val="00FC0C2A"/>
    <w:rsid w:val="00FC0C2B"/>
    <w:rsid w:val="00FC152C"/>
    <w:rsid w:val="00FC211D"/>
    <w:rsid w:val="00FC2E08"/>
    <w:rsid w:val="00FC3A18"/>
    <w:rsid w:val="00FC458D"/>
    <w:rsid w:val="00FC5912"/>
    <w:rsid w:val="00FC5AD7"/>
    <w:rsid w:val="00FC6E17"/>
    <w:rsid w:val="00FC74F1"/>
    <w:rsid w:val="00FD02BE"/>
    <w:rsid w:val="00FD02FD"/>
    <w:rsid w:val="00FD1677"/>
    <w:rsid w:val="00FD1A99"/>
    <w:rsid w:val="00FD1B5B"/>
    <w:rsid w:val="00FD328B"/>
    <w:rsid w:val="00FD3B13"/>
    <w:rsid w:val="00FD4186"/>
    <w:rsid w:val="00FD43FB"/>
    <w:rsid w:val="00FD4DE5"/>
    <w:rsid w:val="00FD578F"/>
    <w:rsid w:val="00FD595A"/>
    <w:rsid w:val="00FD6A79"/>
    <w:rsid w:val="00FD6B47"/>
    <w:rsid w:val="00FD6CF1"/>
    <w:rsid w:val="00FD6D08"/>
    <w:rsid w:val="00FD715F"/>
    <w:rsid w:val="00FD73D6"/>
    <w:rsid w:val="00FD7647"/>
    <w:rsid w:val="00FE0C72"/>
    <w:rsid w:val="00FE0DDB"/>
    <w:rsid w:val="00FE2314"/>
    <w:rsid w:val="00FE254D"/>
    <w:rsid w:val="00FE3119"/>
    <w:rsid w:val="00FE3A34"/>
    <w:rsid w:val="00FE463E"/>
    <w:rsid w:val="00FE55A0"/>
    <w:rsid w:val="00FE5E46"/>
    <w:rsid w:val="00FE5E49"/>
    <w:rsid w:val="00FE6CFE"/>
    <w:rsid w:val="00FE6D0A"/>
    <w:rsid w:val="00FF0B82"/>
    <w:rsid w:val="00FF20D6"/>
    <w:rsid w:val="00FF2BB4"/>
    <w:rsid w:val="00FF34A2"/>
    <w:rsid w:val="00FF3B6A"/>
    <w:rsid w:val="00FF68DB"/>
    <w:rsid w:val="00FF79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50D653"/>
  <w15:docId w15:val="{07197A58-FEBE-4DE1-89BC-2F2FDC561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5083"/>
    <w:rPr>
      <w:rFonts w:eastAsia="Times New Roman"/>
      <w:szCs w:val="24"/>
    </w:rPr>
  </w:style>
  <w:style w:type="paragraph" w:styleId="Heading1">
    <w:name w:val="heading 1"/>
    <w:basedOn w:val="Normal"/>
    <w:next w:val="Normal"/>
    <w:link w:val="Heading1Char"/>
    <w:qFormat/>
    <w:rsid w:val="00475083"/>
    <w:pPr>
      <w:keepNext/>
      <w:tabs>
        <w:tab w:val="left" w:pos="0"/>
      </w:tabs>
      <w:spacing w:before="40"/>
      <w:ind w:right="-1620"/>
      <w:outlineLvl w:val="0"/>
    </w:pPr>
    <w:rPr>
      <w:b/>
      <w:bCs/>
      <w:sz w:val="22"/>
      <w:lang w:val="sl-SI"/>
    </w:rPr>
  </w:style>
  <w:style w:type="paragraph" w:styleId="Heading2">
    <w:name w:val="heading 2"/>
    <w:basedOn w:val="Normal"/>
    <w:next w:val="Normal"/>
    <w:link w:val="Heading2Char"/>
    <w:unhideWhenUsed/>
    <w:qFormat/>
    <w:rsid w:val="00475083"/>
    <w:pPr>
      <w:keepNext/>
      <w:tabs>
        <w:tab w:val="left" w:pos="0"/>
      </w:tabs>
      <w:spacing w:before="40"/>
      <w:ind w:right="-1620"/>
      <w:outlineLvl w:val="1"/>
    </w:pPr>
    <w:rPr>
      <w:b/>
      <w:bCs/>
      <w:sz w:val="22"/>
      <w:lang w:val="sl-SI"/>
    </w:rPr>
  </w:style>
  <w:style w:type="paragraph" w:styleId="Heading3">
    <w:name w:val="heading 3"/>
    <w:basedOn w:val="Normal"/>
    <w:next w:val="Normal"/>
    <w:link w:val="Heading3Char"/>
    <w:unhideWhenUsed/>
    <w:qFormat/>
    <w:rsid w:val="00475083"/>
    <w:pPr>
      <w:keepNext/>
      <w:spacing w:line="360" w:lineRule="exact"/>
      <w:jc w:val="center"/>
      <w:outlineLvl w:val="2"/>
    </w:pPr>
    <w:rPr>
      <w:rFonts w:ascii="Arial" w:hAnsi="Arial" w:cs="Arial"/>
      <w:b/>
      <w:sz w:val="22"/>
      <w:szCs w:val="20"/>
    </w:rPr>
  </w:style>
  <w:style w:type="paragraph" w:styleId="Heading4">
    <w:name w:val="heading 4"/>
    <w:basedOn w:val="Normal"/>
    <w:next w:val="Normal"/>
    <w:link w:val="Heading4Char"/>
    <w:uiPriority w:val="9"/>
    <w:unhideWhenUsed/>
    <w:qFormat/>
    <w:rsid w:val="00475083"/>
    <w:pPr>
      <w:keepNext/>
      <w:outlineLvl w:val="3"/>
    </w:pPr>
    <w:rPr>
      <w:rFonts w:ascii="Tahoma" w:hAnsi="Tahoma"/>
      <w:b/>
      <w:bCs/>
      <w:sz w:val="28"/>
      <w:szCs w:val="20"/>
      <w:lang w:val="sr-Cyrl-CS"/>
    </w:rPr>
  </w:style>
  <w:style w:type="paragraph" w:styleId="Heading5">
    <w:name w:val="heading 5"/>
    <w:basedOn w:val="Normal"/>
    <w:next w:val="Normal"/>
    <w:link w:val="Heading5Char"/>
    <w:unhideWhenUsed/>
    <w:qFormat/>
    <w:rsid w:val="00475083"/>
    <w:pPr>
      <w:keepNext/>
      <w:jc w:val="center"/>
      <w:outlineLvl w:val="4"/>
    </w:pPr>
    <w:rPr>
      <w:rFonts w:ascii="Tahoma" w:hAnsi="Tahoma"/>
      <w:b/>
      <w:bCs/>
      <w:sz w:val="28"/>
      <w:szCs w:val="20"/>
      <w:lang w:val="sr-Cyrl-CS"/>
    </w:rPr>
  </w:style>
  <w:style w:type="paragraph" w:styleId="Heading6">
    <w:name w:val="heading 6"/>
    <w:basedOn w:val="Normal"/>
    <w:next w:val="Normal"/>
    <w:link w:val="Heading6Char"/>
    <w:unhideWhenUsed/>
    <w:qFormat/>
    <w:rsid w:val="00475083"/>
    <w:pPr>
      <w:keepNext/>
      <w:outlineLvl w:val="5"/>
    </w:pPr>
    <w:rPr>
      <w:rFonts w:ascii="Tahoma" w:hAnsi="Tahoma"/>
      <w:b/>
      <w:bCs/>
      <w:sz w:val="25"/>
      <w:szCs w:val="20"/>
      <w:lang w:val="sr-Cyrl-CS"/>
    </w:rPr>
  </w:style>
  <w:style w:type="paragraph" w:styleId="Heading7">
    <w:name w:val="heading 7"/>
    <w:basedOn w:val="Normal"/>
    <w:next w:val="Normal"/>
    <w:link w:val="Heading7Char"/>
    <w:uiPriority w:val="99"/>
    <w:unhideWhenUsed/>
    <w:qFormat/>
    <w:rsid w:val="00475083"/>
    <w:pPr>
      <w:keepNext/>
      <w:jc w:val="center"/>
      <w:outlineLvl w:val="6"/>
    </w:pPr>
    <w:rPr>
      <w:rFonts w:ascii="Arial" w:hAnsi="Arial" w:cs="Arial"/>
      <w:b/>
      <w:bCs/>
      <w:sz w:val="20"/>
      <w:szCs w:val="20"/>
      <w:lang w:val="sr-Cyrl-CS"/>
    </w:rPr>
  </w:style>
  <w:style w:type="paragraph" w:styleId="Heading8">
    <w:name w:val="heading 8"/>
    <w:basedOn w:val="Normal"/>
    <w:next w:val="Normal"/>
    <w:link w:val="Heading8Char"/>
    <w:uiPriority w:val="99"/>
    <w:semiHidden/>
    <w:unhideWhenUsed/>
    <w:qFormat/>
    <w:rsid w:val="00475083"/>
    <w:pPr>
      <w:keepNext/>
      <w:jc w:val="right"/>
      <w:outlineLvl w:val="7"/>
    </w:pPr>
    <w:rPr>
      <w:b/>
      <w:bCs/>
      <w:sz w:val="22"/>
      <w:lang w:val="sr-Cyrl-CS"/>
    </w:rPr>
  </w:style>
  <w:style w:type="paragraph" w:styleId="Heading9">
    <w:name w:val="heading 9"/>
    <w:basedOn w:val="Normal"/>
    <w:next w:val="Normal"/>
    <w:link w:val="Heading9Char"/>
    <w:uiPriority w:val="99"/>
    <w:semiHidden/>
    <w:unhideWhenUsed/>
    <w:qFormat/>
    <w:rsid w:val="00475083"/>
    <w:pPr>
      <w:keepNext/>
      <w:outlineLvl w:val="8"/>
    </w:pPr>
    <w:rPr>
      <w:b/>
      <w:bCs/>
      <w:sz w:val="22"/>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75083"/>
    <w:rPr>
      <w:rFonts w:eastAsia="Times New Roman"/>
      <w:b/>
      <w:bCs/>
      <w:sz w:val="22"/>
      <w:szCs w:val="24"/>
      <w:lang w:val="sl-SI"/>
    </w:rPr>
  </w:style>
  <w:style w:type="character" w:customStyle="1" w:styleId="Heading2Char">
    <w:name w:val="Heading 2 Char"/>
    <w:basedOn w:val="DefaultParagraphFont"/>
    <w:link w:val="Heading2"/>
    <w:rsid w:val="00475083"/>
    <w:rPr>
      <w:rFonts w:eastAsia="Times New Roman"/>
      <w:b/>
      <w:bCs/>
      <w:sz w:val="22"/>
      <w:szCs w:val="24"/>
      <w:lang w:val="sl-SI"/>
    </w:rPr>
  </w:style>
  <w:style w:type="character" w:customStyle="1" w:styleId="Heading3Char">
    <w:name w:val="Heading 3 Char"/>
    <w:basedOn w:val="DefaultParagraphFont"/>
    <w:link w:val="Heading3"/>
    <w:rsid w:val="00475083"/>
    <w:rPr>
      <w:rFonts w:ascii="Arial" w:eastAsia="Times New Roman" w:hAnsi="Arial" w:cs="Arial"/>
      <w:b/>
      <w:sz w:val="22"/>
      <w:szCs w:val="20"/>
    </w:rPr>
  </w:style>
  <w:style w:type="character" w:customStyle="1" w:styleId="Heading4Char">
    <w:name w:val="Heading 4 Char"/>
    <w:basedOn w:val="DefaultParagraphFont"/>
    <w:link w:val="Heading4"/>
    <w:uiPriority w:val="9"/>
    <w:rsid w:val="00475083"/>
    <w:rPr>
      <w:rFonts w:ascii="Tahoma" w:eastAsia="Times New Roman" w:hAnsi="Tahoma"/>
      <w:b/>
      <w:bCs/>
      <w:sz w:val="28"/>
      <w:szCs w:val="20"/>
      <w:lang w:val="sr-Cyrl-CS"/>
    </w:rPr>
  </w:style>
  <w:style w:type="character" w:customStyle="1" w:styleId="Heading5Char">
    <w:name w:val="Heading 5 Char"/>
    <w:basedOn w:val="DefaultParagraphFont"/>
    <w:link w:val="Heading5"/>
    <w:rsid w:val="00475083"/>
    <w:rPr>
      <w:rFonts w:ascii="Tahoma" w:eastAsia="Times New Roman" w:hAnsi="Tahoma"/>
      <w:b/>
      <w:bCs/>
      <w:sz w:val="28"/>
      <w:szCs w:val="20"/>
      <w:lang w:val="sr-Cyrl-CS"/>
    </w:rPr>
  </w:style>
  <w:style w:type="character" w:customStyle="1" w:styleId="Heading6Char">
    <w:name w:val="Heading 6 Char"/>
    <w:basedOn w:val="DefaultParagraphFont"/>
    <w:link w:val="Heading6"/>
    <w:rsid w:val="00475083"/>
    <w:rPr>
      <w:rFonts w:ascii="Tahoma" w:eastAsia="Times New Roman" w:hAnsi="Tahoma"/>
      <w:b/>
      <w:bCs/>
      <w:sz w:val="25"/>
      <w:szCs w:val="20"/>
      <w:lang w:val="sr-Cyrl-CS"/>
    </w:rPr>
  </w:style>
  <w:style w:type="character" w:customStyle="1" w:styleId="Heading7Char">
    <w:name w:val="Heading 7 Char"/>
    <w:basedOn w:val="DefaultParagraphFont"/>
    <w:link w:val="Heading7"/>
    <w:uiPriority w:val="99"/>
    <w:rsid w:val="00475083"/>
    <w:rPr>
      <w:rFonts w:ascii="Arial" w:eastAsia="Times New Roman" w:hAnsi="Arial" w:cs="Arial"/>
      <w:b/>
      <w:bCs/>
      <w:sz w:val="20"/>
      <w:szCs w:val="20"/>
      <w:lang w:val="sr-Cyrl-CS"/>
    </w:rPr>
  </w:style>
  <w:style w:type="character" w:customStyle="1" w:styleId="Heading8Char">
    <w:name w:val="Heading 8 Char"/>
    <w:basedOn w:val="DefaultParagraphFont"/>
    <w:link w:val="Heading8"/>
    <w:uiPriority w:val="99"/>
    <w:semiHidden/>
    <w:rsid w:val="00475083"/>
    <w:rPr>
      <w:rFonts w:eastAsia="Times New Roman"/>
      <w:b/>
      <w:bCs/>
      <w:sz w:val="22"/>
      <w:szCs w:val="24"/>
      <w:lang w:val="sr-Cyrl-CS"/>
    </w:rPr>
  </w:style>
  <w:style w:type="character" w:customStyle="1" w:styleId="Heading9Char">
    <w:name w:val="Heading 9 Char"/>
    <w:basedOn w:val="DefaultParagraphFont"/>
    <w:link w:val="Heading9"/>
    <w:uiPriority w:val="99"/>
    <w:semiHidden/>
    <w:rsid w:val="00475083"/>
    <w:rPr>
      <w:rFonts w:eastAsia="Times New Roman"/>
      <w:b/>
      <w:bCs/>
      <w:sz w:val="22"/>
      <w:szCs w:val="24"/>
      <w:lang w:val="sr-Cyrl-CS"/>
    </w:rPr>
  </w:style>
  <w:style w:type="character" w:styleId="Hyperlink">
    <w:name w:val="Hyperlink"/>
    <w:basedOn w:val="DefaultParagraphFont"/>
    <w:unhideWhenUsed/>
    <w:rsid w:val="00475083"/>
    <w:rPr>
      <w:rFonts w:ascii="Times New Roman" w:hAnsi="Times New Roman" w:cs="Times New Roman" w:hint="default"/>
      <w:color w:val="0000FF"/>
      <w:u w:val="single"/>
    </w:rPr>
  </w:style>
  <w:style w:type="character" w:styleId="FollowedHyperlink">
    <w:name w:val="FollowedHyperlink"/>
    <w:basedOn w:val="DefaultParagraphFont"/>
    <w:uiPriority w:val="99"/>
    <w:semiHidden/>
    <w:unhideWhenUsed/>
    <w:rsid w:val="00475083"/>
    <w:rPr>
      <w:color w:val="800080" w:themeColor="followedHyperlink"/>
      <w:u w:val="single"/>
    </w:rPr>
  </w:style>
  <w:style w:type="character" w:styleId="Emphasis">
    <w:name w:val="Emphasis"/>
    <w:basedOn w:val="DefaultParagraphFont"/>
    <w:uiPriority w:val="20"/>
    <w:qFormat/>
    <w:rsid w:val="00475083"/>
    <w:rPr>
      <w:rFonts w:ascii="Times New Roman" w:hAnsi="Times New Roman" w:cs="Times New Roman" w:hint="default"/>
      <w:i/>
      <w:iCs/>
    </w:rPr>
  </w:style>
  <w:style w:type="character" w:styleId="Strong">
    <w:name w:val="Strong"/>
    <w:basedOn w:val="DefaultParagraphFont"/>
    <w:uiPriority w:val="22"/>
    <w:qFormat/>
    <w:rsid w:val="00475083"/>
    <w:rPr>
      <w:rFonts w:ascii="Times New Roman" w:hAnsi="Times New Roman" w:cs="Times New Roman" w:hint="default"/>
      <w:b/>
      <w:bCs/>
    </w:rPr>
  </w:style>
  <w:style w:type="paragraph" w:styleId="NormalWeb">
    <w:name w:val="Normal (Web)"/>
    <w:basedOn w:val="Normal"/>
    <w:uiPriority w:val="99"/>
    <w:unhideWhenUsed/>
    <w:rsid w:val="00475083"/>
    <w:pPr>
      <w:spacing w:before="100" w:beforeAutospacing="1" w:after="100" w:afterAutospacing="1"/>
    </w:pPr>
    <w:rPr>
      <w:color w:val="000080"/>
    </w:rPr>
  </w:style>
  <w:style w:type="paragraph" w:styleId="TOC1">
    <w:name w:val="toc 1"/>
    <w:basedOn w:val="Normal"/>
    <w:next w:val="Normal"/>
    <w:autoRedefine/>
    <w:uiPriority w:val="39"/>
    <w:unhideWhenUsed/>
    <w:rsid w:val="00475083"/>
    <w:pPr>
      <w:tabs>
        <w:tab w:val="right" w:leader="dot" w:pos="9061"/>
      </w:tabs>
      <w:spacing w:after="100" w:line="480" w:lineRule="auto"/>
    </w:pPr>
    <w:rPr>
      <w:b/>
      <w:noProof/>
    </w:rPr>
  </w:style>
  <w:style w:type="paragraph" w:styleId="FootnoteText">
    <w:name w:val="footnote text"/>
    <w:basedOn w:val="Normal"/>
    <w:link w:val="FootnoteTextChar1"/>
    <w:uiPriority w:val="99"/>
    <w:semiHidden/>
    <w:unhideWhenUsed/>
    <w:rsid w:val="00475083"/>
    <w:rPr>
      <w:sz w:val="20"/>
      <w:szCs w:val="20"/>
    </w:rPr>
  </w:style>
  <w:style w:type="character" w:customStyle="1" w:styleId="FootnoteTextChar">
    <w:name w:val="Footnote Text Char"/>
    <w:basedOn w:val="DefaultParagraphFont"/>
    <w:uiPriority w:val="99"/>
    <w:semiHidden/>
    <w:rsid w:val="00475083"/>
    <w:rPr>
      <w:rFonts w:eastAsia="Times New Roman"/>
      <w:sz w:val="20"/>
      <w:szCs w:val="20"/>
    </w:rPr>
  </w:style>
  <w:style w:type="paragraph" w:styleId="CommentText">
    <w:name w:val="annotation text"/>
    <w:basedOn w:val="Normal"/>
    <w:link w:val="CommentTextChar1"/>
    <w:uiPriority w:val="99"/>
    <w:semiHidden/>
    <w:unhideWhenUsed/>
    <w:rsid w:val="00475083"/>
    <w:rPr>
      <w:rFonts w:ascii="Tms Rmn" w:hAnsi="Tms Rmn"/>
      <w:sz w:val="20"/>
      <w:szCs w:val="20"/>
    </w:rPr>
  </w:style>
  <w:style w:type="character" w:customStyle="1" w:styleId="CommentTextChar">
    <w:name w:val="Comment Text Char"/>
    <w:basedOn w:val="DefaultParagraphFont"/>
    <w:uiPriority w:val="99"/>
    <w:semiHidden/>
    <w:rsid w:val="00475083"/>
    <w:rPr>
      <w:rFonts w:eastAsia="Times New Roman"/>
      <w:sz w:val="20"/>
      <w:szCs w:val="20"/>
    </w:rPr>
  </w:style>
  <w:style w:type="paragraph" w:styleId="Header">
    <w:name w:val="header"/>
    <w:basedOn w:val="Normal"/>
    <w:link w:val="HeaderChar1"/>
    <w:uiPriority w:val="99"/>
    <w:unhideWhenUsed/>
    <w:rsid w:val="00475083"/>
    <w:pPr>
      <w:tabs>
        <w:tab w:val="center" w:pos="4703"/>
        <w:tab w:val="right" w:pos="9406"/>
      </w:tabs>
    </w:pPr>
    <w:rPr>
      <w:rFonts w:ascii="Tahoma" w:hAnsi="Tahoma" w:cs="Tahoma"/>
      <w:sz w:val="22"/>
      <w:szCs w:val="20"/>
      <w:lang w:val="hr-HR"/>
    </w:rPr>
  </w:style>
  <w:style w:type="character" w:customStyle="1" w:styleId="HeaderChar">
    <w:name w:val="Header Char"/>
    <w:basedOn w:val="DefaultParagraphFont"/>
    <w:uiPriority w:val="99"/>
    <w:semiHidden/>
    <w:rsid w:val="00475083"/>
    <w:rPr>
      <w:rFonts w:eastAsia="Times New Roman"/>
      <w:szCs w:val="24"/>
    </w:rPr>
  </w:style>
  <w:style w:type="paragraph" w:styleId="Footer">
    <w:name w:val="footer"/>
    <w:basedOn w:val="Normal"/>
    <w:link w:val="FooterChar1"/>
    <w:uiPriority w:val="99"/>
    <w:unhideWhenUsed/>
    <w:rsid w:val="00475083"/>
    <w:pPr>
      <w:tabs>
        <w:tab w:val="center" w:pos="4320"/>
        <w:tab w:val="right" w:pos="8640"/>
      </w:tabs>
    </w:pPr>
  </w:style>
  <w:style w:type="character" w:customStyle="1" w:styleId="FooterChar">
    <w:name w:val="Footer Char"/>
    <w:basedOn w:val="DefaultParagraphFont"/>
    <w:uiPriority w:val="99"/>
    <w:rsid w:val="00475083"/>
    <w:rPr>
      <w:rFonts w:eastAsia="Times New Roman"/>
      <w:szCs w:val="24"/>
    </w:rPr>
  </w:style>
  <w:style w:type="paragraph" w:styleId="Title">
    <w:name w:val="Title"/>
    <w:basedOn w:val="Normal"/>
    <w:link w:val="TitleChar1"/>
    <w:uiPriority w:val="99"/>
    <w:qFormat/>
    <w:rsid w:val="00475083"/>
    <w:pPr>
      <w:shd w:val="clear" w:color="auto" w:fill="FFFFFF"/>
      <w:tabs>
        <w:tab w:val="left" w:pos="6521"/>
      </w:tabs>
      <w:jc w:val="center"/>
    </w:pPr>
    <w:rPr>
      <w:rFonts w:ascii="CTimesRoman" w:hAnsi="CTimesRoman"/>
      <w:bCs/>
      <w:sz w:val="28"/>
    </w:rPr>
  </w:style>
  <w:style w:type="character" w:customStyle="1" w:styleId="TitleChar">
    <w:name w:val="Title Char"/>
    <w:basedOn w:val="DefaultParagraphFont"/>
    <w:uiPriority w:val="99"/>
    <w:rsid w:val="00475083"/>
    <w:rPr>
      <w:rFonts w:asciiTheme="majorHAnsi" w:eastAsiaTheme="majorEastAsia" w:hAnsiTheme="majorHAnsi" w:cstheme="majorBidi"/>
      <w:color w:val="17365D" w:themeColor="text2" w:themeShade="BF"/>
      <w:spacing w:val="5"/>
      <w:kern w:val="28"/>
      <w:sz w:val="52"/>
      <w:szCs w:val="52"/>
    </w:rPr>
  </w:style>
  <w:style w:type="paragraph" w:styleId="BodyText">
    <w:name w:val="Body Text"/>
    <w:basedOn w:val="Normal"/>
    <w:link w:val="BodyTextChar1"/>
    <w:unhideWhenUsed/>
    <w:rsid w:val="00475083"/>
    <w:pPr>
      <w:tabs>
        <w:tab w:val="left" w:pos="567"/>
        <w:tab w:val="left" w:pos="2552"/>
        <w:tab w:val="left" w:pos="3402"/>
      </w:tabs>
      <w:spacing w:line="240" w:lineRule="exact"/>
    </w:pPr>
    <w:rPr>
      <w:rFonts w:ascii="Cir Times" w:hAnsi="Cir Times"/>
      <w:b/>
      <w:color w:val="0000FF"/>
      <w:szCs w:val="20"/>
    </w:rPr>
  </w:style>
  <w:style w:type="character" w:customStyle="1" w:styleId="BodyTextChar">
    <w:name w:val="Body Text Char"/>
    <w:basedOn w:val="DefaultParagraphFont"/>
    <w:rsid w:val="00475083"/>
    <w:rPr>
      <w:rFonts w:eastAsia="Times New Roman"/>
      <w:szCs w:val="24"/>
    </w:rPr>
  </w:style>
  <w:style w:type="paragraph" w:styleId="BodyTextIndent">
    <w:name w:val="Body Text Indent"/>
    <w:basedOn w:val="Normal"/>
    <w:link w:val="BodyTextIndentChar1"/>
    <w:unhideWhenUsed/>
    <w:rsid w:val="00475083"/>
    <w:pPr>
      <w:ind w:firstLine="720"/>
    </w:pPr>
    <w:rPr>
      <w:lang w:val="sr-Cyrl-CS"/>
    </w:rPr>
  </w:style>
  <w:style w:type="character" w:customStyle="1" w:styleId="BodyTextIndentChar">
    <w:name w:val="Body Text Indent Char"/>
    <w:basedOn w:val="DefaultParagraphFont"/>
    <w:rsid w:val="00475083"/>
    <w:rPr>
      <w:rFonts w:eastAsia="Times New Roman"/>
      <w:szCs w:val="24"/>
    </w:rPr>
  </w:style>
  <w:style w:type="paragraph" w:styleId="BodyText2">
    <w:name w:val="Body Text 2"/>
    <w:basedOn w:val="Normal"/>
    <w:link w:val="BodyText2Char1"/>
    <w:uiPriority w:val="99"/>
    <w:unhideWhenUsed/>
    <w:rsid w:val="00475083"/>
    <w:pPr>
      <w:tabs>
        <w:tab w:val="left" w:pos="720"/>
      </w:tabs>
    </w:pPr>
    <w:rPr>
      <w:color w:val="000000"/>
      <w:sz w:val="22"/>
      <w:lang w:val="sr-Cyrl-CS"/>
    </w:rPr>
  </w:style>
  <w:style w:type="character" w:customStyle="1" w:styleId="BodyText2Char">
    <w:name w:val="Body Text 2 Char"/>
    <w:basedOn w:val="DefaultParagraphFont"/>
    <w:uiPriority w:val="99"/>
    <w:semiHidden/>
    <w:rsid w:val="00475083"/>
    <w:rPr>
      <w:rFonts w:eastAsia="Times New Roman"/>
      <w:szCs w:val="24"/>
    </w:rPr>
  </w:style>
  <w:style w:type="paragraph" w:styleId="BodyText3">
    <w:name w:val="Body Text 3"/>
    <w:basedOn w:val="Normal"/>
    <w:link w:val="BodyText3Char1"/>
    <w:uiPriority w:val="99"/>
    <w:semiHidden/>
    <w:unhideWhenUsed/>
    <w:rsid w:val="00475083"/>
    <w:pPr>
      <w:spacing w:line="200" w:lineRule="exact"/>
    </w:pPr>
    <w:rPr>
      <w:rFonts w:ascii="Arial" w:hAnsi="Arial" w:cs="Arial"/>
      <w:sz w:val="21"/>
      <w:szCs w:val="20"/>
    </w:rPr>
  </w:style>
  <w:style w:type="character" w:customStyle="1" w:styleId="BodyText3Char">
    <w:name w:val="Body Text 3 Char"/>
    <w:basedOn w:val="DefaultParagraphFont"/>
    <w:uiPriority w:val="99"/>
    <w:semiHidden/>
    <w:rsid w:val="00475083"/>
    <w:rPr>
      <w:rFonts w:eastAsia="Times New Roman"/>
      <w:sz w:val="16"/>
      <w:szCs w:val="16"/>
    </w:rPr>
  </w:style>
  <w:style w:type="paragraph" w:styleId="BodyTextIndent2">
    <w:name w:val="Body Text Indent 2"/>
    <w:basedOn w:val="Normal"/>
    <w:link w:val="BodyTextIndent2Char1"/>
    <w:unhideWhenUsed/>
    <w:rsid w:val="00475083"/>
    <w:pPr>
      <w:ind w:left="1080" w:hanging="360"/>
    </w:pPr>
    <w:rPr>
      <w:lang w:val="sr-Cyrl-CS"/>
    </w:rPr>
  </w:style>
  <w:style w:type="character" w:customStyle="1" w:styleId="BodyTextIndent2Char">
    <w:name w:val="Body Text Indent 2 Char"/>
    <w:basedOn w:val="DefaultParagraphFont"/>
    <w:rsid w:val="00475083"/>
    <w:rPr>
      <w:rFonts w:eastAsia="Times New Roman"/>
      <w:szCs w:val="24"/>
    </w:rPr>
  </w:style>
  <w:style w:type="paragraph" w:styleId="BodyTextIndent3">
    <w:name w:val="Body Text Indent 3"/>
    <w:basedOn w:val="Normal"/>
    <w:link w:val="BodyTextIndent3Char1"/>
    <w:unhideWhenUsed/>
    <w:rsid w:val="00475083"/>
    <w:pPr>
      <w:ind w:firstLine="1080"/>
    </w:pPr>
    <w:rPr>
      <w:sz w:val="22"/>
      <w:lang w:val="sr-Cyrl-CS"/>
    </w:rPr>
  </w:style>
  <w:style w:type="character" w:customStyle="1" w:styleId="BodyTextIndent3Char">
    <w:name w:val="Body Text Indent 3 Char"/>
    <w:basedOn w:val="DefaultParagraphFont"/>
    <w:rsid w:val="00475083"/>
    <w:rPr>
      <w:rFonts w:eastAsia="Times New Roman"/>
      <w:sz w:val="16"/>
      <w:szCs w:val="16"/>
    </w:rPr>
  </w:style>
  <w:style w:type="paragraph" w:styleId="BalloonText">
    <w:name w:val="Balloon Text"/>
    <w:basedOn w:val="Normal"/>
    <w:link w:val="BalloonTextChar1"/>
    <w:uiPriority w:val="99"/>
    <w:semiHidden/>
    <w:unhideWhenUsed/>
    <w:rsid w:val="00475083"/>
    <w:rPr>
      <w:rFonts w:ascii="Tahoma" w:hAnsi="Tahoma" w:cs="Tahoma"/>
      <w:sz w:val="16"/>
      <w:szCs w:val="16"/>
    </w:rPr>
  </w:style>
  <w:style w:type="character" w:customStyle="1" w:styleId="BalloonTextChar">
    <w:name w:val="Balloon Text Char"/>
    <w:basedOn w:val="DefaultParagraphFont"/>
    <w:uiPriority w:val="99"/>
    <w:semiHidden/>
    <w:rsid w:val="00475083"/>
    <w:rPr>
      <w:rFonts w:ascii="Tahoma" w:eastAsia="Times New Roman" w:hAnsi="Tahoma" w:cs="Tahoma"/>
      <w:sz w:val="16"/>
      <w:szCs w:val="16"/>
    </w:rPr>
  </w:style>
  <w:style w:type="character" w:customStyle="1" w:styleId="NoSpacingChar">
    <w:name w:val="No Spacing Char"/>
    <w:basedOn w:val="DefaultParagraphFont"/>
    <w:link w:val="NoSpacing"/>
    <w:uiPriority w:val="1"/>
    <w:locked/>
    <w:rsid w:val="00475083"/>
    <w:rPr>
      <w:rFonts w:ascii="Calibri" w:eastAsia="Times New Roman" w:hAnsi="Calibri"/>
      <w:sz w:val="22"/>
    </w:rPr>
  </w:style>
  <w:style w:type="paragraph" w:styleId="NoSpacing">
    <w:name w:val="No Spacing"/>
    <w:link w:val="NoSpacingChar"/>
    <w:uiPriority w:val="1"/>
    <w:qFormat/>
    <w:rsid w:val="00475083"/>
    <w:pPr>
      <w:jc w:val="left"/>
    </w:pPr>
    <w:rPr>
      <w:rFonts w:ascii="Calibri" w:eastAsia="Times New Roman" w:hAnsi="Calibri"/>
      <w:sz w:val="22"/>
    </w:rPr>
  </w:style>
  <w:style w:type="paragraph" w:styleId="ListParagraph">
    <w:name w:val="List Paragraph"/>
    <w:basedOn w:val="Normal"/>
    <w:link w:val="ListParagraphChar"/>
    <w:uiPriority w:val="99"/>
    <w:qFormat/>
    <w:rsid w:val="00475083"/>
    <w:pPr>
      <w:ind w:left="720"/>
    </w:pPr>
    <w:rPr>
      <w:noProof/>
      <w:lang w:val="es-ES"/>
    </w:rPr>
  </w:style>
  <w:style w:type="paragraph" w:customStyle="1" w:styleId="1tekst">
    <w:name w:val="1tekst"/>
    <w:basedOn w:val="Normal"/>
    <w:uiPriority w:val="99"/>
    <w:rsid w:val="00475083"/>
    <w:pPr>
      <w:ind w:left="375" w:right="375" w:firstLine="240"/>
    </w:pPr>
    <w:rPr>
      <w:rFonts w:ascii="Arial" w:hAnsi="Arial" w:cs="Arial"/>
      <w:sz w:val="20"/>
      <w:szCs w:val="20"/>
    </w:rPr>
  </w:style>
  <w:style w:type="paragraph" w:customStyle="1" w:styleId="Default">
    <w:name w:val="Default"/>
    <w:uiPriority w:val="99"/>
    <w:rsid w:val="00475083"/>
    <w:pPr>
      <w:autoSpaceDE w:val="0"/>
      <w:autoSpaceDN w:val="0"/>
      <w:adjustRightInd w:val="0"/>
      <w:jc w:val="left"/>
    </w:pPr>
    <w:rPr>
      <w:rFonts w:eastAsia="Times New Roman"/>
      <w:color w:val="000000"/>
      <w:szCs w:val="24"/>
    </w:rPr>
  </w:style>
  <w:style w:type="paragraph" w:customStyle="1" w:styleId="normalboldcentar">
    <w:name w:val="normalboldcentar"/>
    <w:basedOn w:val="Normal"/>
    <w:uiPriority w:val="99"/>
    <w:rsid w:val="00475083"/>
    <w:pPr>
      <w:spacing w:before="48" w:after="48"/>
      <w:jc w:val="center"/>
    </w:pPr>
    <w:rPr>
      <w:b/>
      <w:bCs/>
    </w:rPr>
  </w:style>
  <w:style w:type="paragraph" w:customStyle="1" w:styleId="ms-rtecustom-slikadesno">
    <w:name w:val="ms-rtecustom-slikadesno"/>
    <w:basedOn w:val="Normal"/>
    <w:uiPriority w:val="99"/>
    <w:rsid w:val="00475083"/>
    <w:rPr>
      <w:rFonts w:ascii="Microsoft Sans Serif" w:hAnsi="Microsoft Sans Serif" w:cs="Microsoft Sans Serif"/>
      <w:color w:val="464646"/>
      <w:sz w:val="18"/>
      <w:szCs w:val="18"/>
    </w:rPr>
  </w:style>
  <w:style w:type="paragraph" w:customStyle="1" w:styleId="ms-rtecustom-slikalevo">
    <w:name w:val="ms-rtecustom-slikalevo"/>
    <w:basedOn w:val="Normal"/>
    <w:uiPriority w:val="99"/>
    <w:rsid w:val="00475083"/>
    <w:rPr>
      <w:rFonts w:ascii="Microsoft Sans Serif" w:hAnsi="Microsoft Sans Serif" w:cs="Microsoft Sans Serif"/>
      <w:color w:val="464646"/>
      <w:sz w:val="18"/>
      <w:szCs w:val="18"/>
    </w:rPr>
  </w:style>
  <w:style w:type="paragraph" w:customStyle="1" w:styleId="normaluvuceni">
    <w:name w:val="normal_uvuceni"/>
    <w:basedOn w:val="Normal"/>
    <w:uiPriority w:val="99"/>
    <w:rsid w:val="00475083"/>
    <w:pPr>
      <w:spacing w:before="100" w:beforeAutospacing="1" w:after="100" w:afterAutospacing="1"/>
      <w:ind w:left="1134" w:hanging="142"/>
    </w:pPr>
    <w:rPr>
      <w:rFonts w:ascii="Arial" w:hAnsi="Arial" w:cs="Arial"/>
      <w:sz w:val="22"/>
      <w:szCs w:val="22"/>
      <w:lang w:val="sr-Cyrl-CS"/>
    </w:rPr>
  </w:style>
  <w:style w:type="paragraph" w:customStyle="1" w:styleId="ms-rtecustom-slikacentar">
    <w:name w:val="ms-rtecustom-slikacentar"/>
    <w:basedOn w:val="Normal"/>
    <w:rsid w:val="00475083"/>
    <w:rPr>
      <w:rFonts w:ascii="Microsoft Sans Serif" w:hAnsi="Microsoft Sans Serif" w:cs="Microsoft Sans Serif"/>
      <w:color w:val="464646"/>
      <w:sz w:val="12"/>
      <w:szCs w:val="12"/>
    </w:rPr>
  </w:style>
  <w:style w:type="paragraph" w:customStyle="1" w:styleId="msonospacing0">
    <w:name w:val="msonospacing"/>
    <w:basedOn w:val="Normal"/>
    <w:uiPriority w:val="99"/>
    <w:rsid w:val="00475083"/>
  </w:style>
  <w:style w:type="paragraph" w:customStyle="1" w:styleId="podnaslovpropisa">
    <w:name w:val="podnaslovpropisa"/>
    <w:basedOn w:val="Normal"/>
    <w:rsid w:val="00475083"/>
    <w:pPr>
      <w:shd w:val="clear" w:color="auto" w:fill="000000"/>
      <w:spacing w:before="100" w:beforeAutospacing="1" w:after="100" w:afterAutospacing="1"/>
      <w:jc w:val="center"/>
    </w:pPr>
    <w:rPr>
      <w:rFonts w:ascii="Arial" w:hAnsi="Arial" w:cs="Arial"/>
      <w:i/>
      <w:iCs/>
      <w:color w:val="FFE8BF"/>
      <w:sz w:val="26"/>
      <w:szCs w:val="26"/>
    </w:rPr>
  </w:style>
  <w:style w:type="paragraph" w:customStyle="1" w:styleId="normalprored">
    <w:name w:val="normalprored"/>
    <w:basedOn w:val="Normal"/>
    <w:rsid w:val="00475083"/>
    <w:rPr>
      <w:rFonts w:ascii="Arial" w:hAnsi="Arial" w:cs="Arial"/>
      <w:sz w:val="26"/>
      <w:szCs w:val="26"/>
    </w:rPr>
  </w:style>
  <w:style w:type="paragraph" w:customStyle="1" w:styleId="clan">
    <w:name w:val="clan"/>
    <w:basedOn w:val="Normal"/>
    <w:rsid w:val="00475083"/>
    <w:pPr>
      <w:spacing w:before="240" w:after="120"/>
      <w:jc w:val="center"/>
    </w:pPr>
    <w:rPr>
      <w:rFonts w:ascii="Arial" w:hAnsi="Arial" w:cs="Arial"/>
      <w:b/>
      <w:bCs/>
    </w:rPr>
  </w:style>
  <w:style w:type="paragraph" w:customStyle="1" w:styleId="Style1">
    <w:name w:val="Style1"/>
    <w:basedOn w:val="Normal"/>
    <w:link w:val="Style1Char"/>
    <w:rsid w:val="00475083"/>
    <w:pPr>
      <w:widowControl w:val="0"/>
      <w:autoSpaceDE w:val="0"/>
      <w:autoSpaceDN w:val="0"/>
      <w:adjustRightInd w:val="0"/>
      <w:spacing w:line="326" w:lineRule="exact"/>
      <w:ind w:hanging="278"/>
    </w:pPr>
  </w:style>
  <w:style w:type="paragraph" w:customStyle="1" w:styleId="Style2">
    <w:name w:val="Style2"/>
    <w:basedOn w:val="Normal"/>
    <w:uiPriority w:val="99"/>
    <w:rsid w:val="00475083"/>
    <w:pPr>
      <w:widowControl w:val="0"/>
      <w:autoSpaceDE w:val="0"/>
      <w:autoSpaceDN w:val="0"/>
      <w:adjustRightInd w:val="0"/>
      <w:spacing w:line="280" w:lineRule="exact"/>
      <w:ind w:firstLine="730"/>
    </w:pPr>
  </w:style>
  <w:style w:type="paragraph" w:customStyle="1" w:styleId="listparagraphcxspmiddle">
    <w:name w:val="listparagraphcxspmiddle"/>
    <w:basedOn w:val="Normal"/>
    <w:uiPriority w:val="99"/>
    <w:rsid w:val="00475083"/>
    <w:pPr>
      <w:spacing w:before="100" w:beforeAutospacing="1" w:after="100" w:afterAutospacing="1"/>
    </w:pPr>
    <w:rPr>
      <w:color w:val="000080"/>
    </w:rPr>
  </w:style>
  <w:style w:type="paragraph" w:customStyle="1" w:styleId="listparagraphcxsplast">
    <w:name w:val="listparagraphcxsplast"/>
    <w:basedOn w:val="Normal"/>
    <w:uiPriority w:val="99"/>
    <w:rsid w:val="00475083"/>
    <w:pPr>
      <w:spacing w:before="100" w:beforeAutospacing="1" w:after="100" w:afterAutospacing="1"/>
    </w:pPr>
    <w:rPr>
      <w:color w:val="000080"/>
    </w:rPr>
  </w:style>
  <w:style w:type="paragraph" w:customStyle="1" w:styleId="listparagraphcxspmiddlecxspmiddle">
    <w:name w:val="listparagraphcxspmiddlecxspmiddle"/>
    <w:basedOn w:val="Normal"/>
    <w:uiPriority w:val="99"/>
    <w:rsid w:val="00475083"/>
    <w:pPr>
      <w:spacing w:before="100" w:beforeAutospacing="1" w:after="100" w:afterAutospacing="1"/>
    </w:pPr>
    <w:rPr>
      <w:color w:val="000080"/>
    </w:rPr>
  </w:style>
  <w:style w:type="paragraph" w:customStyle="1" w:styleId="listparagraph0">
    <w:name w:val="listparagraph"/>
    <w:basedOn w:val="Normal"/>
    <w:uiPriority w:val="99"/>
    <w:rsid w:val="00475083"/>
    <w:pPr>
      <w:spacing w:before="100" w:beforeAutospacing="1" w:after="100" w:afterAutospacing="1"/>
    </w:pPr>
    <w:rPr>
      <w:color w:val="000080"/>
    </w:rPr>
  </w:style>
  <w:style w:type="paragraph" w:customStyle="1" w:styleId="Normal1">
    <w:name w:val="Normal1"/>
    <w:basedOn w:val="Normal"/>
    <w:uiPriority w:val="99"/>
    <w:rsid w:val="00475083"/>
    <w:pPr>
      <w:spacing w:before="100" w:beforeAutospacing="1" w:after="100" w:afterAutospacing="1"/>
    </w:pPr>
    <w:rPr>
      <w:rFonts w:ascii="Arial" w:hAnsi="Arial" w:cs="Arial"/>
      <w:sz w:val="22"/>
      <w:szCs w:val="22"/>
    </w:rPr>
  </w:style>
  <w:style w:type="paragraph" w:customStyle="1" w:styleId="wyq060---pododeljak">
    <w:name w:val="wyq060---pododeljak"/>
    <w:basedOn w:val="Normal"/>
    <w:rsid w:val="00475083"/>
    <w:pPr>
      <w:jc w:val="center"/>
    </w:pPr>
    <w:rPr>
      <w:rFonts w:ascii="Arial" w:hAnsi="Arial" w:cs="Arial"/>
      <w:sz w:val="31"/>
      <w:szCs w:val="31"/>
    </w:rPr>
  </w:style>
  <w:style w:type="paragraph" w:customStyle="1" w:styleId="wyq110---naslov-clana">
    <w:name w:val="wyq110---naslov-clana"/>
    <w:basedOn w:val="Normal"/>
    <w:uiPriority w:val="99"/>
    <w:rsid w:val="00475083"/>
    <w:pPr>
      <w:spacing w:before="240" w:after="240"/>
      <w:jc w:val="center"/>
    </w:pPr>
    <w:rPr>
      <w:rFonts w:ascii="Arial" w:hAnsi="Arial" w:cs="Arial"/>
      <w:b/>
      <w:bCs/>
    </w:rPr>
  </w:style>
  <w:style w:type="paragraph" w:customStyle="1" w:styleId="naslov1">
    <w:name w:val="naslov1"/>
    <w:basedOn w:val="Normal"/>
    <w:uiPriority w:val="99"/>
    <w:rsid w:val="00475083"/>
    <w:pPr>
      <w:spacing w:before="100" w:beforeAutospacing="1" w:after="100" w:afterAutospacing="1"/>
      <w:jc w:val="center"/>
    </w:pPr>
    <w:rPr>
      <w:rFonts w:ascii="Arial" w:hAnsi="Arial" w:cs="Arial"/>
      <w:b/>
      <w:bCs/>
    </w:rPr>
  </w:style>
  <w:style w:type="paragraph" w:customStyle="1" w:styleId="normalcentar">
    <w:name w:val="normalcentar"/>
    <w:basedOn w:val="Normal"/>
    <w:rsid w:val="00475083"/>
    <w:pPr>
      <w:spacing w:before="100" w:beforeAutospacing="1" w:after="100" w:afterAutospacing="1"/>
      <w:jc w:val="center"/>
    </w:pPr>
    <w:rPr>
      <w:rFonts w:ascii="Arial" w:hAnsi="Arial" w:cs="Arial"/>
      <w:sz w:val="22"/>
      <w:szCs w:val="22"/>
    </w:rPr>
  </w:style>
  <w:style w:type="paragraph" w:customStyle="1" w:styleId="listparagraphcxspmiddlecxspmiddlecxspmiddle">
    <w:name w:val="listparagraphcxspmiddlecxspmiddlecxspmiddle"/>
    <w:basedOn w:val="Normal"/>
    <w:uiPriority w:val="99"/>
    <w:rsid w:val="00475083"/>
    <w:pPr>
      <w:spacing w:before="100" w:beforeAutospacing="1" w:after="100" w:afterAutospacing="1"/>
    </w:pPr>
    <w:rPr>
      <w:color w:val="000080"/>
    </w:rPr>
  </w:style>
  <w:style w:type="paragraph" w:customStyle="1" w:styleId="listparagraphcxspmiddlecxspmiddlecxspmiddlecxspmiddle">
    <w:name w:val="listparagraphcxspmiddlecxspmiddlecxspmiddlecxspmiddle"/>
    <w:basedOn w:val="Normal"/>
    <w:uiPriority w:val="99"/>
    <w:rsid w:val="00475083"/>
    <w:pPr>
      <w:spacing w:before="100" w:beforeAutospacing="1" w:after="100" w:afterAutospacing="1"/>
    </w:pPr>
    <w:rPr>
      <w:color w:val="000080"/>
    </w:rPr>
  </w:style>
  <w:style w:type="paragraph" w:customStyle="1" w:styleId="listparagraphcxspmiddlecxspmiddlecxspmiddlecxspmiddlecxspmiddle">
    <w:name w:val="listparagraphcxspmiddlecxspmiddlecxspmiddlecxspmiddlecxspmiddle"/>
    <w:basedOn w:val="Normal"/>
    <w:uiPriority w:val="99"/>
    <w:rsid w:val="00475083"/>
    <w:pPr>
      <w:spacing w:before="100" w:beforeAutospacing="1" w:after="100" w:afterAutospacing="1"/>
    </w:pPr>
    <w:rPr>
      <w:color w:val="000080"/>
    </w:rPr>
  </w:style>
  <w:style w:type="character" w:styleId="FootnoteReference">
    <w:name w:val="footnote reference"/>
    <w:semiHidden/>
    <w:unhideWhenUsed/>
    <w:rsid w:val="00475083"/>
    <w:rPr>
      <w:rFonts w:ascii="Times New Roman" w:hAnsi="Times New Roman" w:cs="Times New Roman" w:hint="default"/>
      <w:vertAlign w:val="superscript"/>
    </w:rPr>
  </w:style>
  <w:style w:type="character" w:customStyle="1" w:styleId="FootnoteTextChar1">
    <w:name w:val="Footnote Text Char1"/>
    <w:basedOn w:val="DefaultParagraphFont"/>
    <w:link w:val="FootnoteText"/>
    <w:uiPriority w:val="99"/>
    <w:semiHidden/>
    <w:locked/>
    <w:rsid w:val="00475083"/>
    <w:rPr>
      <w:rFonts w:eastAsia="Times New Roman"/>
      <w:sz w:val="20"/>
      <w:szCs w:val="20"/>
    </w:rPr>
  </w:style>
  <w:style w:type="character" w:customStyle="1" w:styleId="CommentTextChar1">
    <w:name w:val="Comment Text Char1"/>
    <w:basedOn w:val="DefaultParagraphFont"/>
    <w:link w:val="CommentText"/>
    <w:uiPriority w:val="99"/>
    <w:semiHidden/>
    <w:locked/>
    <w:rsid w:val="00475083"/>
    <w:rPr>
      <w:rFonts w:ascii="Tms Rmn" w:eastAsia="Times New Roman" w:hAnsi="Tms Rmn"/>
      <w:sz w:val="20"/>
      <w:szCs w:val="20"/>
    </w:rPr>
  </w:style>
  <w:style w:type="character" w:customStyle="1" w:styleId="HeaderChar1">
    <w:name w:val="Header Char1"/>
    <w:basedOn w:val="DefaultParagraphFont"/>
    <w:link w:val="Header"/>
    <w:uiPriority w:val="99"/>
    <w:locked/>
    <w:rsid w:val="00475083"/>
    <w:rPr>
      <w:rFonts w:ascii="Tahoma" w:eastAsia="Times New Roman" w:hAnsi="Tahoma" w:cs="Tahoma"/>
      <w:sz w:val="22"/>
      <w:szCs w:val="20"/>
      <w:lang w:val="hr-HR"/>
    </w:rPr>
  </w:style>
  <w:style w:type="character" w:customStyle="1" w:styleId="FooterChar1">
    <w:name w:val="Footer Char1"/>
    <w:basedOn w:val="DefaultParagraphFont"/>
    <w:link w:val="Footer"/>
    <w:uiPriority w:val="99"/>
    <w:locked/>
    <w:rsid w:val="00475083"/>
    <w:rPr>
      <w:rFonts w:eastAsia="Times New Roman"/>
      <w:szCs w:val="24"/>
    </w:rPr>
  </w:style>
  <w:style w:type="character" w:customStyle="1" w:styleId="TitleChar1">
    <w:name w:val="Title Char1"/>
    <w:basedOn w:val="DefaultParagraphFont"/>
    <w:link w:val="Title"/>
    <w:uiPriority w:val="99"/>
    <w:locked/>
    <w:rsid w:val="00475083"/>
    <w:rPr>
      <w:rFonts w:ascii="CTimesRoman" w:eastAsia="Times New Roman" w:hAnsi="CTimesRoman"/>
      <w:bCs/>
      <w:sz w:val="28"/>
      <w:szCs w:val="24"/>
      <w:shd w:val="clear" w:color="auto" w:fill="FFFFFF"/>
    </w:rPr>
  </w:style>
  <w:style w:type="character" w:customStyle="1" w:styleId="BodyTextChar1">
    <w:name w:val="Body Text Char1"/>
    <w:basedOn w:val="DefaultParagraphFont"/>
    <w:link w:val="BodyText"/>
    <w:uiPriority w:val="99"/>
    <w:locked/>
    <w:rsid w:val="00475083"/>
    <w:rPr>
      <w:rFonts w:ascii="Cir Times" w:eastAsia="Times New Roman" w:hAnsi="Cir Times"/>
      <w:b/>
      <w:color w:val="0000FF"/>
      <w:szCs w:val="20"/>
    </w:rPr>
  </w:style>
  <w:style w:type="character" w:customStyle="1" w:styleId="BodyTextIndentChar1">
    <w:name w:val="Body Text Indent Char1"/>
    <w:basedOn w:val="DefaultParagraphFont"/>
    <w:link w:val="BodyTextIndent"/>
    <w:uiPriority w:val="99"/>
    <w:semiHidden/>
    <w:locked/>
    <w:rsid w:val="00475083"/>
    <w:rPr>
      <w:rFonts w:eastAsia="Times New Roman"/>
      <w:szCs w:val="24"/>
      <w:lang w:val="sr-Cyrl-CS"/>
    </w:rPr>
  </w:style>
  <w:style w:type="character" w:customStyle="1" w:styleId="BodyText2Char1">
    <w:name w:val="Body Text 2 Char1"/>
    <w:basedOn w:val="DefaultParagraphFont"/>
    <w:link w:val="BodyText2"/>
    <w:uiPriority w:val="99"/>
    <w:locked/>
    <w:rsid w:val="00475083"/>
    <w:rPr>
      <w:rFonts w:eastAsia="Times New Roman"/>
      <w:color w:val="000000"/>
      <w:sz w:val="22"/>
      <w:szCs w:val="24"/>
      <w:lang w:val="sr-Cyrl-CS"/>
    </w:rPr>
  </w:style>
  <w:style w:type="character" w:customStyle="1" w:styleId="BodyText3Char1">
    <w:name w:val="Body Text 3 Char1"/>
    <w:basedOn w:val="DefaultParagraphFont"/>
    <w:link w:val="BodyText3"/>
    <w:uiPriority w:val="99"/>
    <w:semiHidden/>
    <w:locked/>
    <w:rsid w:val="00475083"/>
    <w:rPr>
      <w:rFonts w:ascii="Arial" w:eastAsia="Times New Roman" w:hAnsi="Arial" w:cs="Arial"/>
      <w:sz w:val="21"/>
      <w:szCs w:val="20"/>
    </w:rPr>
  </w:style>
  <w:style w:type="character" w:customStyle="1" w:styleId="BodyTextIndent2Char1">
    <w:name w:val="Body Text Indent 2 Char1"/>
    <w:basedOn w:val="DefaultParagraphFont"/>
    <w:link w:val="BodyTextIndent2"/>
    <w:uiPriority w:val="99"/>
    <w:semiHidden/>
    <w:locked/>
    <w:rsid w:val="00475083"/>
    <w:rPr>
      <w:rFonts w:eastAsia="Times New Roman"/>
      <w:szCs w:val="24"/>
      <w:lang w:val="sr-Cyrl-CS"/>
    </w:rPr>
  </w:style>
  <w:style w:type="character" w:customStyle="1" w:styleId="BodyTextIndent3Char1">
    <w:name w:val="Body Text Indent 3 Char1"/>
    <w:basedOn w:val="DefaultParagraphFont"/>
    <w:link w:val="BodyTextIndent3"/>
    <w:uiPriority w:val="99"/>
    <w:semiHidden/>
    <w:locked/>
    <w:rsid w:val="00475083"/>
    <w:rPr>
      <w:rFonts w:eastAsia="Times New Roman"/>
      <w:sz w:val="22"/>
      <w:szCs w:val="24"/>
      <w:lang w:val="sr-Cyrl-CS"/>
    </w:rPr>
  </w:style>
  <w:style w:type="character" w:customStyle="1" w:styleId="BalloonTextChar1">
    <w:name w:val="Balloon Text Char1"/>
    <w:basedOn w:val="DefaultParagraphFont"/>
    <w:link w:val="BalloonText"/>
    <w:uiPriority w:val="99"/>
    <w:semiHidden/>
    <w:locked/>
    <w:rsid w:val="00475083"/>
    <w:rPr>
      <w:rFonts w:ascii="Tahoma" w:eastAsia="Times New Roman" w:hAnsi="Tahoma" w:cs="Tahoma"/>
      <w:sz w:val="16"/>
      <w:szCs w:val="16"/>
    </w:rPr>
  </w:style>
  <w:style w:type="character" w:customStyle="1" w:styleId="newsdate1">
    <w:name w:val="newsdate1"/>
    <w:basedOn w:val="DefaultParagraphFont"/>
    <w:rsid w:val="00475083"/>
    <w:rPr>
      <w:rFonts w:ascii="Times New Roman" w:hAnsi="Times New Roman" w:cs="Times New Roman" w:hint="default"/>
      <w:b/>
      <w:bCs/>
      <w:color w:val="A0A0A0"/>
      <w:sz w:val="15"/>
      <w:szCs w:val="15"/>
    </w:rPr>
  </w:style>
  <w:style w:type="character" w:customStyle="1" w:styleId="apple-converted-space">
    <w:name w:val="apple-converted-space"/>
    <w:basedOn w:val="DefaultParagraphFont"/>
    <w:rsid w:val="00475083"/>
  </w:style>
  <w:style w:type="character" w:customStyle="1" w:styleId="CharChar5">
    <w:name w:val="Char Char5"/>
    <w:basedOn w:val="DefaultParagraphFont"/>
    <w:locked/>
    <w:rsid w:val="00475083"/>
    <w:rPr>
      <w:b/>
      <w:bCs/>
      <w:sz w:val="22"/>
      <w:szCs w:val="24"/>
      <w:lang w:val="sl-SI" w:eastAsia="en-US" w:bidi="ar-SA"/>
    </w:rPr>
  </w:style>
  <w:style w:type="character" w:customStyle="1" w:styleId="CharChar4">
    <w:name w:val="Char Char4"/>
    <w:basedOn w:val="DefaultParagraphFont"/>
    <w:locked/>
    <w:rsid w:val="00475083"/>
    <w:rPr>
      <w:b/>
      <w:bCs/>
      <w:sz w:val="22"/>
      <w:szCs w:val="24"/>
      <w:lang w:val="sl-SI" w:eastAsia="en-US" w:bidi="ar-SA"/>
    </w:rPr>
  </w:style>
  <w:style w:type="character" w:customStyle="1" w:styleId="CharChar1">
    <w:name w:val="Char Char1"/>
    <w:basedOn w:val="DefaultParagraphFont"/>
    <w:locked/>
    <w:rsid w:val="00475083"/>
    <w:rPr>
      <w:rFonts w:ascii="Cir Times" w:hAnsi="Cir Times" w:hint="default"/>
      <w:b/>
      <w:bCs w:val="0"/>
      <w:color w:val="0000FF"/>
      <w:sz w:val="24"/>
      <w:lang w:val="en-US" w:eastAsia="en-US" w:bidi="ar-SA"/>
    </w:rPr>
  </w:style>
  <w:style w:type="character" w:customStyle="1" w:styleId="hps">
    <w:name w:val="hps"/>
    <w:rsid w:val="00475083"/>
  </w:style>
  <w:style w:type="character" w:customStyle="1" w:styleId="FontStyle11">
    <w:name w:val="Font Style11"/>
    <w:basedOn w:val="DefaultParagraphFont"/>
    <w:rsid w:val="00475083"/>
    <w:rPr>
      <w:rFonts w:ascii="Times New Roman" w:hAnsi="Times New Roman" w:cs="Times New Roman" w:hint="default"/>
      <w:b/>
      <w:bCs/>
      <w:sz w:val="26"/>
      <w:szCs w:val="26"/>
    </w:rPr>
  </w:style>
  <w:style w:type="character" w:customStyle="1" w:styleId="FontStyle12">
    <w:name w:val="Font Style12"/>
    <w:basedOn w:val="DefaultParagraphFont"/>
    <w:rsid w:val="00475083"/>
    <w:rPr>
      <w:rFonts w:ascii="Times New Roman" w:hAnsi="Times New Roman" w:cs="Times New Roman" w:hint="default"/>
      <w:sz w:val="22"/>
      <w:szCs w:val="22"/>
    </w:rPr>
  </w:style>
  <w:style w:type="character" w:customStyle="1" w:styleId="a1">
    <w:name w:val="a1"/>
    <w:basedOn w:val="DefaultParagraphFont"/>
    <w:rsid w:val="00475083"/>
    <w:rPr>
      <w:rFonts w:ascii="Times New Roman" w:hAnsi="Times New Roman" w:cs="Times New Roman" w:hint="default"/>
      <w:color w:val="008000"/>
    </w:rPr>
  </w:style>
  <w:style w:type="paragraph" w:customStyle="1" w:styleId="listparagraphcxspmiddlecxspmiddlecxspmiddlecxspmiddlecxspmiddlecxspmiddle">
    <w:name w:val="listparagraphcxspmiddlecxspmiddlecxspmiddlecxspmiddlecxspmiddlecxspmiddle"/>
    <w:basedOn w:val="Normal"/>
    <w:uiPriority w:val="99"/>
    <w:rsid w:val="00475083"/>
    <w:pPr>
      <w:spacing w:before="100" w:beforeAutospacing="1" w:after="100" w:afterAutospacing="1"/>
    </w:pPr>
    <w:rPr>
      <w:color w:val="000080"/>
    </w:rPr>
  </w:style>
  <w:style w:type="table" w:styleId="TableGrid">
    <w:name w:val="Table Grid"/>
    <w:basedOn w:val="TableNormal"/>
    <w:uiPriority w:val="39"/>
    <w:rsid w:val="00602C63"/>
    <w:pPr>
      <w:jc w:val="left"/>
    </w:pPr>
    <w:rPr>
      <w:rFonts w:asciiTheme="minorHAnsi" w:hAnsiTheme="minorHAnsi" w:cstheme="minorBidi"/>
      <w:sz w:val="22"/>
      <w:lang w:val="en-T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wsdate">
    <w:name w:val="newsdate"/>
    <w:basedOn w:val="DefaultParagraphFont"/>
    <w:rsid w:val="00EC607E"/>
  </w:style>
  <w:style w:type="character" w:customStyle="1" w:styleId="ListParagraphChar">
    <w:name w:val="List Paragraph Char"/>
    <w:link w:val="ListParagraph"/>
    <w:uiPriority w:val="99"/>
    <w:locked/>
    <w:rsid w:val="009031F4"/>
    <w:rPr>
      <w:rFonts w:eastAsia="Times New Roman"/>
      <w:noProof/>
      <w:szCs w:val="24"/>
      <w:lang w:val="es-ES"/>
    </w:rPr>
  </w:style>
  <w:style w:type="paragraph" w:customStyle="1" w:styleId="Normal2">
    <w:name w:val="Normal2"/>
    <w:basedOn w:val="Normal"/>
    <w:rsid w:val="00AC1211"/>
    <w:pPr>
      <w:spacing w:before="100" w:beforeAutospacing="1" w:after="100" w:afterAutospacing="1"/>
      <w:jc w:val="left"/>
    </w:pPr>
    <w:rPr>
      <w:rFonts w:ascii="Arial" w:hAnsi="Arial" w:cs="Arial"/>
      <w:sz w:val="22"/>
      <w:szCs w:val="22"/>
    </w:rPr>
  </w:style>
  <w:style w:type="character" w:styleId="CommentReference">
    <w:name w:val="annotation reference"/>
    <w:basedOn w:val="DefaultParagraphFont"/>
    <w:uiPriority w:val="99"/>
    <w:semiHidden/>
    <w:unhideWhenUsed/>
    <w:rsid w:val="007D2A0A"/>
    <w:rPr>
      <w:sz w:val="16"/>
      <w:szCs w:val="16"/>
    </w:rPr>
  </w:style>
  <w:style w:type="character" w:customStyle="1" w:styleId="Style1Char">
    <w:name w:val="Style1 Char"/>
    <w:basedOn w:val="DefaultParagraphFont"/>
    <w:link w:val="Style1"/>
    <w:locked/>
    <w:rsid w:val="007D2A0A"/>
    <w:rPr>
      <w:rFonts w:eastAsia="Times New Roman"/>
      <w:szCs w:val="24"/>
    </w:rPr>
  </w:style>
  <w:style w:type="paragraph" w:customStyle="1" w:styleId="Normal3">
    <w:name w:val="Normal3"/>
    <w:basedOn w:val="Normal"/>
    <w:rsid w:val="00CC7CFD"/>
    <w:pPr>
      <w:spacing w:before="100" w:beforeAutospacing="1" w:after="100" w:afterAutospacing="1"/>
      <w:jc w:val="left"/>
    </w:pPr>
    <w:rPr>
      <w:rFonts w:ascii="Arial" w:hAnsi="Arial" w:cs="Arial"/>
      <w:sz w:val="22"/>
      <w:szCs w:val="22"/>
    </w:rPr>
  </w:style>
  <w:style w:type="paragraph" w:customStyle="1" w:styleId="rvps1">
    <w:name w:val="rvps1"/>
    <w:basedOn w:val="Normal"/>
    <w:rsid w:val="00BA2EDF"/>
    <w:pPr>
      <w:jc w:val="left"/>
    </w:pPr>
    <w:rPr>
      <w:lang w:val="sr-Latn-CS"/>
    </w:rPr>
  </w:style>
  <w:style w:type="paragraph" w:customStyle="1" w:styleId="Normal4">
    <w:name w:val="Normal4"/>
    <w:basedOn w:val="Normal"/>
    <w:rsid w:val="009928BC"/>
    <w:pPr>
      <w:spacing w:before="100" w:beforeAutospacing="1" w:after="100" w:afterAutospacing="1"/>
      <w:jc w:val="left"/>
    </w:pPr>
    <w:rPr>
      <w:rFonts w:ascii="Arial" w:hAnsi="Arial" w:cs="Arial"/>
      <w:sz w:val="22"/>
      <w:szCs w:val="22"/>
    </w:rPr>
  </w:style>
  <w:style w:type="paragraph" w:customStyle="1" w:styleId="Normal5">
    <w:name w:val="Normal5"/>
    <w:basedOn w:val="Normal"/>
    <w:rsid w:val="007354CB"/>
    <w:pPr>
      <w:spacing w:before="100" w:beforeAutospacing="1" w:after="100" w:afterAutospacing="1"/>
      <w:jc w:val="left"/>
    </w:pPr>
    <w:rPr>
      <w:rFonts w:ascii="Arial" w:hAnsi="Arial" w:cs="Arial"/>
      <w:sz w:val="22"/>
      <w:szCs w:val="22"/>
    </w:rPr>
  </w:style>
  <w:style w:type="paragraph" w:customStyle="1" w:styleId="Normal6">
    <w:name w:val="Normal6"/>
    <w:basedOn w:val="Normal"/>
    <w:rsid w:val="00365379"/>
    <w:pPr>
      <w:spacing w:before="100" w:beforeAutospacing="1" w:after="100" w:afterAutospacing="1"/>
      <w:jc w:val="left"/>
    </w:pPr>
    <w:rPr>
      <w:rFonts w:ascii="Arial" w:hAnsi="Arial" w:cs="Arial"/>
      <w:sz w:val="22"/>
      <w:szCs w:val="22"/>
    </w:rPr>
  </w:style>
  <w:style w:type="paragraph" w:customStyle="1" w:styleId="Normal7">
    <w:name w:val="Normal7"/>
    <w:basedOn w:val="Normal"/>
    <w:rsid w:val="00C20ACA"/>
    <w:pPr>
      <w:spacing w:before="100" w:beforeAutospacing="1" w:after="100" w:afterAutospacing="1"/>
      <w:jc w:val="left"/>
    </w:pPr>
    <w:rPr>
      <w:rFonts w:ascii="Arial" w:hAnsi="Arial" w:cs="Arial"/>
      <w:sz w:val="22"/>
      <w:szCs w:val="22"/>
    </w:rPr>
  </w:style>
  <w:style w:type="paragraph" w:customStyle="1" w:styleId="Normal8">
    <w:name w:val="Normal8"/>
    <w:basedOn w:val="Normal"/>
    <w:rsid w:val="006A6B65"/>
    <w:pPr>
      <w:spacing w:before="100" w:beforeAutospacing="1" w:after="100" w:afterAutospacing="1"/>
      <w:jc w:val="left"/>
    </w:pPr>
    <w:rPr>
      <w:rFonts w:ascii="Arial" w:hAnsi="Arial" w:cs="Arial"/>
      <w:sz w:val="22"/>
      <w:szCs w:val="22"/>
    </w:rPr>
  </w:style>
  <w:style w:type="paragraph" w:customStyle="1" w:styleId="wyq080---odsek">
    <w:name w:val="wyq080---odsek"/>
    <w:basedOn w:val="Normal"/>
    <w:rsid w:val="006A6B65"/>
    <w:pPr>
      <w:jc w:val="center"/>
    </w:pPr>
    <w:rPr>
      <w:rFonts w:ascii="Arial" w:hAnsi="Arial" w:cs="Arial"/>
      <w:b/>
      <w:bCs/>
      <w:sz w:val="29"/>
      <w:szCs w:val="29"/>
    </w:rPr>
  </w:style>
  <w:style w:type="character" w:customStyle="1" w:styleId="ms-rtecustom-slikacentar1">
    <w:name w:val="ms-rtecustom-slikacentar1"/>
    <w:basedOn w:val="DefaultParagraphFont"/>
    <w:rsid w:val="00FE3119"/>
  </w:style>
  <w:style w:type="paragraph" w:styleId="CommentSubject">
    <w:name w:val="annotation subject"/>
    <w:basedOn w:val="CommentText"/>
    <w:next w:val="CommentText"/>
    <w:link w:val="CommentSubjectChar"/>
    <w:uiPriority w:val="99"/>
    <w:semiHidden/>
    <w:unhideWhenUsed/>
    <w:rsid w:val="007B5DFB"/>
    <w:rPr>
      <w:rFonts w:ascii="Times New Roman" w:hAnsi="Times New Roman"/>
      <w:b/>
      <w:bCs/>
    </w:rPr>
  </w:style>
  <w:style w:type="character" w:customStyle="1" w:styleId="CommentSubjectChar">
    <w:name w:val="Comment Subject Char"/>
    <w:basedOn w:val="CommentTextChar1"/>
    <w:link w:val="CommentSubject"/>
    <w:uiPriority w:val="99"/>
    <w:semiHidden/>
    <w:rsid w:val="007B5DFB"/>
    <w:rPr>
      <w:rFonts w:ascii="Tms Rmn" w:eastAsia="Times New Roman" w:hAnsi="Tms Rmn"/>
      <w:b/>
      <w:bCs/>
      <w:sz w:val="20"/>
      <w:szCs w:val="20"/>
    </w:rPr>
  </w:style>
  <w:style w:type="character" w:customStyle="1" w:styleId="fontstyle01">
    <w:name w:val="fontstyle01"/>
    <w:basedOn w:val="DefaultParagraphFont"/>
    <w:rsid w:val="001314D3"/>
    <w:rPr>
      <w:rFonts w:ascii="Times New Roman" w:hAnsi="Times New Roman" w:cs="Times New Roman" w:hint="default"/>
      <w:b w:val="0"/>
      <w:bCs w:val="0"/>
      <w:i w:val="0"/>
      <w:iCs w:val="0"/>
      <w:color w:val="000000"/>
      <w:sz w:val="24"/>
      <w:szCs w:val="24"/>
    </w:rPr>
  </w:style>
  <w:style w:type="character" w:customStyle="1" w:styleId="fontstyle21">
    <w:name w:val="fontstyle21"/>
    <w:basedOn w:val="DefaultParagraphFont"/>
    <w:rsid w:val="001314D3"/>
    <w:rPr>
      <w:rFonts w:ascii="Times New Roman" w:hAnsi="Times New Roman" w:cs="Times New Roman" w:hint="default"/>
      <w:b/>
      <w:bCs/>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06137">
      <w:bodyDiv w:val="1"/>
      <w:marLeft w:val="0"/>
      <w:marRight w:val="0"/>
      <w:marTop w:val="0"/>
      <w:marBottom w:val="0"/>
      <w:divBdr>
        <w:top w:val="none" w:sz="0" w:space="0" w:color="auto"/>
        <w:left w:val="none" w:sz="0" w:space="0" w:color="auto"/>
        <w:bottom w:val="none" w:sz="0" w:space="0" w:color="auto"/>
        <w:right w:val="none" w:sz="0" w:space="0" w:color="auto"/>
      </w:divBdr>
    </w:div>
    <w:div w:id="13769160">
      <w:bodyDiv w:val="1"/>
      <w:marLeft w:val="0"/>
      <w:marRight w:val="0"/>
      <w:marTop w:val="0"/>
      <w:marBottom w:val="0"/>
      <w:divBdr>
        <w:top w:val="none" w:sz="0" w:space="0" w:color="auto"/>
        <w:left w:val="none" w:sz="0" w:space="0" w:color="auto"/>
        <w:bottom w:val="none" w:sz="0" w:space="0" w:color="auto"/>
        <w:right w:val="none" w:sz="0" w:space="0" w:color="auto"/>
      </w:divBdr>
    </w:div>
    <w:div w:id="19011036">
      <w:bodyDiv w:val="1"/>
      <w:marLeft w:val="0"/>
      <w:marRight w:val="0"/>
      <w:marTop w:val="0"/>
      <w:marBottom w:val="0"/>
      <w:divBdr>
        <w:top w:val="none" w:sz="0" w:space="0" w:color="auto"/>
        <w:left w:val="none" w:sz="0" w:space="0" w:color="auto"/>
        <w:bottom w:val="none" w:sz="0" w:space="0" w:color="auto"/>
        <w:right w:val="none" w:sz="0" w:space="0" w:color="auto"/>
      </w:divBdr>
    </w:div>
    <w:div w:id="19165440">
      <w:bodyDiv w:val="1"/>
      <w:marLeft w:val="0"/>
      <w:marRight w:val="0"/>
      <w:marTop w:val="0"/>
      <w:marBottom w:val="0"/>
      <w:divBdr>
        <w:top w:val="none" w:sz="0" w:space="0" w:color="auto"/>
        <w:left w:val="none" w:sz="0" w:space="0" w:color="auto"/>
        <w:bottom w:val="none" w:sz="0" w:space="0" w:color="auto"/>
        <w:right w:val="none" w:sz="0" w:space="0" w:color="auto"/>
      </w:divBdr>
    </w:div>
    <w:div w:id="24716441">
      <w:bodyDiv w:val="1"/>
      <w:marLeft w:val="0"/>
      <w:marRight w:val="0"/>
      <w:marTop w:val="0"/>
      <w:marBottom w:val="0"/>
      <w:divBdr>
        <w:top w:val="none" w:sz="0" w:space="0" w:color="auto"/>
        <w:left w:val="none" w:sz="0" w:space="0" w:color="auto"/>
        <w:bottom w:val="none" w:sz="0" w:space="0" w:color="auto"/>
        <w:right w:val="none" w:sz="0" w:space="0" w:color="auto"/>
      </w:divBdr>
    </w:div>
    <w:div w:id="47457403">
      <w:bodyDiv w:val="1"/>
      <w:marLeft w:val="0"/>
      <w:marRight w:val="0"/>
      <w:marTop w:val="0"/>
      <w:marBottom w:val="0"/>
      <w:divBdr>
        <w:top w:val="none" w:sz="0" w:space="0" w:color="auto"/>
        <w:left w:val="none" w:sz="0" w:space="0" w:color="auto"/>
        <w:bottom w:val="none" w:sz="0" w:space="0" w:color="auto"/>
        <w:right w:val="none" w:sz="0" w:space="0" w:color="auto"/>
      </w:divBdr>
    </w:div>
    <w:div w:id="53093033">
      <w:bodyDiv w:val="1"/>
      <w:marLeft w:val="0"/>
      <w:marRight w:val="0"/>
      <w:marTop w:val="0"/>
      <w:marBottom w:val="0"/>
      <w:divBdr>
        <w:top w:val="none" w:sz="0" w:space="0" w:color="auto"/>
        <w:left w:val="none" w:sz="0" w:space="0" w:color="auto"/>
        <w:bottom w:val="none" w:sz="0" w:space="0" w:color="auto"/>
        <w:right w:val="none" w:sz="0" w:space="0" w:color="auto"/>
      </w:divBdr>
    </w:div>
    <w:div w:id="55975105">
      <w:bodyDiv w:val="1"/>
      <w:marLeft w:val="0"/>
      <w:marRight w:val="0"/>
      <w:marTop w:val="0"/>
      <w:marBottom w:val="0"/>
      <w:divBdr>
        <w:top w:val="none" w:sz="0" w:space="0" w:color="auto"/>
        <w:left w:val="none" w:sz="0" w:space="0" w:color="auto"/>
        <w:bottom w:val="none" w:sz="0" w:space="0" w:color="auto"/>
        <w:right w:val="none" w:sz="0" w:space="0" w:color="auto"/>
      </w:divBdr>
    </w:div>
    <w:div w:id="56366008">
      <w:bodyDiv w:val="1"/>
      <w:marLeft w:val="0"/>
      <w:marRight w:val="0"/>
      <w:marTop w:val="0"/>
      <w:marBottom w:val="0"/>
      <w:divBdr>
        <w:top w:val="none" w:sz="0" w:space="0" w:color="auto"/>
        <w:left w:val="none" w:sz="0" w:space="0" w:color="auto"/>
        <w:bottom w:val="none" w:sz="0" w:space="0" w:color="auto"/>
        <w:right w:val="none" w:sz="0" w:space="0" w:color="auto"/>
      </w:divBdr>
    </w:div>
    <w:div w:id="70397618">
      <w:bodyDiv w:val="1"/>
      <w:marLeft w:val="0"/>
      <w:marRight w:val="0"/>
      <w:marTop w:val="0"/>
      <w:marBottom w:val="0"/>
      <w:divBdr>
        <w:top w:val="none" w:sz="0" w:space="0" w:color="auto"/>
        <w:left w:val="none" w:sz="0" w:space="0" w:color="auto"/>
        <w:bottom w:val="none" w:sz="0" w:space="0" w:color="auto"/>
        <w:right w:val="none" w:sz="0" w:space="0" w:color="auto"/>
      </w:divBdr>
    </w:div>
    <w:div w:id="78991096">
      <w:bodyDiv w:val="1"/>
      <w:marLeft w:val="0"/>
      <w:marRight w:val="0"/>
      <w:marTop w:val="0"/>
      <w:marBottom w:val="0"/>
      <w:divBdr>
        <w:top w:val="none" w:sz="0" w:space="0" w:color="auto"/>
        <w:left w:val="none" w:sz="0" w:space="0" w:color="auto"/>
        <w:bottom w:val="none" w:sz="0" w:space="0" w:color="auto"/>
        <w:right w:val="none" w:sz="0" w:space="0" w:color="auto"/>
      </w:divBdr>
    </w:div>
    <w:div w:id="94372078">
      <w:bodyDiv w:val="1"/>
      <w:marLeft w:val="0"/>
      <w:marRight w:val="0"/>
      <w:marTop w:val="0"/>
      <w:marBottom w:val="0"/>
      <w:divBdr>
        <w:top w:val="none" w:sz="0" w:space="0" w:color="auto"/>
        <w:left w:val="none" w:sz="0" w:space="0" w:color="auto"/>
        <w:bottom w:val="none" w:sz="0" w:space="0" w:color="auto"/>
        <w:right w:val="none" w:sz="0" w:space="0" w:color="auto"/>
      </w:divBdr>
    </w:div>
    <w:div w:id="96871291">
      <w:bodyDiv w:val="1"/>
      <w:marLeft w:val="0"/>
      <w:marRight w:val="0"/>
      <w:marTop w:val="0"/>
      <w:marBottom w:val="0"/>
      <w:divBdr>
        <w:top w:val="none" w:sz="0" w:space="0" w:color="auto"/>
        <w:left w:val="none" w:sz="0" w:space="0" w:color="auto"/>
        <w:bottom w:val="none" w:sz="0" w:space="0" w:color="auto"/>
        <w:right w:val="none" w:sz="0" w:space="0" w:color="auto"/>
      </w:divBdr>
    </w:div>
    <w:div w:id="101262710">
      <w:bodyDiv w:val="1"/>
      <w:marLeft w:val="0"/>
      <w:marRight w:val="0"/>
      <w:marTop w:val="0"/>
      <w:marBottom w:val="0"/>
      <w:divBdr>
        <w:top w:val="none" w:sz="0" w:space="0" w:color="auto"/>
        <w:left w:val="none" w:sz="0" w:space="0" w:color="auto"/>
        <w:bottom w:val="none" w:sz="0" w:space="0" w:color="auto"/>
        <w:right w:val="none" w:sz="0" w:space="0" w:color="auto"/>
      </w:divBdr>
      <w:divsChild>
        <w:div w:id="959720731">
          <w:marLeft w:val="0"/>
          <w:marRight w:val="0"/>
          <w:marTop w:val="225"/>
          <w:marBottom w:val="150"/>
          <w:divBdr>
            <w:top w:val="none" w:sz="0" w:space="0" w:color="auto"/>
            <w:left w:val="none" w:sz="0" w:space="0" w:color="auto"/>
            <w:bottom w:val="none" w:sz="0" w:space="0" w:color="auto"/>
            <w:right w:val="none" w:sz="0" w:space="0" w:color="auto"/>
          </w:divBdr>
        </w:div>
      </w:divsChild>
    </w:div>
    <w:div w:id="102068464">
      <w:bodyDiv w:val="1"/>
      <w:marLeft w:val="0"/>
      <w:marRight w:val="0"/>
      <w:marTop w:val="0"/>
      <w:marBottom w:val="0"/>
      <w:divBdr>
        <w:top w:val="none" w:sz="0" w:space="0" w:color="auto"/>
        <w:left w:val="none" w:sz="0" w:space="0" w:color="auto"/>
        <w:bottom w:val="none" w:sz="0" w:space="0" w:color="auto"/>
        <w:right w:val="none" w:sz="0" w:space="0" w:color="auto"/>
      </w:divBdr>
    </w:div>
    <w:div w:id="106199453">
      <w:bodyDiv w:val="1"/>
      <w:marLeft w:val="0"/>
      <w:marRight w:val="0"/>
      <w:marTop w:val="0"/>
      <w:marBottom w:val="0"/>
      <w:divBdr>
        <w:top w:val="none" w:sz="0" w:space="0" w:color="auto"/>
        <w:left w:val="none" w:sz="0" w:space="0" w:color="auto"/>
        <w:bottom w:val="none" w:sz="0" w:space="0" w:color="auto"/>
        <w:right w:val="none" w:sz="0" w:space="0" w:color="auto"/>
      </w:divBdr>
    </w:div>
    <w:div w:id="108866120">
      <w:bodyDiv w:val="1"/>
      <w:marLeft w:val="0"/>
      <w:marRight w:val="0"/>
      <w:marTop w:val="0"/>
      <w:marBottom w:val="0"/>
      <w:divBdr>
        <w:top w:val="none" w:sz="0" w:space="0" w:color="auto"/>
        <w:left w:val="none" w:sz="0" w:space="0" w:color="auto"/>
        <w:bottom w:val="none" w:sz="0" w:space="0" w:color="auto"/>
        <w:right w:val="none" w:sz="0" w:space="0" w:color="auto"/>
      </w:divBdr>
      <w:divsChild>
        <w:div w:id="244152165">
          <w:marLeft w:val="0"/>
          <w:marRight w:val="0"/>
          <w:marTop w:val="225"/>
          <w:marBottom w:val="150"/>
          <w:divBdr>
            <w:top w:val="none" w:sz="0" w:space="0" w:color="auto"/>
            <w:left w:val="none" w:sz="0" w:space="0" w:color="auto"/>
            <w:bottom w:val="none" w:sz="0" w:space="0" w:color="auto"/>
            <w:right w:val="none" w:sz="0" w:space="0" w:color="auto"/>
          </w:divBdr>
        </w:div>
      </w:divsChild>
    </w:div>
    <w:div w:id="111173072">
      <w:bodyDiv w:val="1"/>
      <w:marLeft w:val="0"/>
      <w:marRight w:val="0"/>
      <w:marTop w:val="0"/>
      <w:marBottom w:val="0"/>
      <w:divBdr>
        <w:top w:val="none" w:sz="0" w:space="0" w:color="auto"/>
        <w:left w:val="none" w:sz="0" w:space="0" w:color="auto"/>
        <w:bottom w:val="none" w:sz="0" w:space="0" w:color="auto"/>
        <w:right w:val="none" w:sz="0" w:space="0" w:color="auto"/>
      </w:divBdr>
    </w:div>
    <w:div w:id="111561946">
      <w:bodyDiv w:val="1"/>
      <w:marLeft w:val="0"/>
      <w:marRight w:val="0"/>
      <w:marTop w:val="0"/>
      <w:marBottom w:val="0"/>
      <w:divBdr>
        <w:top w:val="none" w:sz="0" w:space="0" w:color="auto"/>
        <w:left w:val="none" w:sz="0" w:space="0" w:color="auto"/>
        <w:bottom w:val="none" w:sz="0" w:space="0" w:color="auto"/>
        <w:right w:val="none" w:sz="0" w:space="0" w:color="auto"/>
      </w:divBdr>
      <w:divsChild>
        <w:div w:id="1411003965">
          <w:marLeft w:val="0"/>
          <w:marRight w:val="0"/>
          <w:marTop w:val="0"/>
          <w:marBottom w:val="0"/>
          <w:divBdr>
            <w:top w:val="none" w:sz="0" w:space="0" w:color="auto"/>
            <w:left w:val="none" w:sz="0" w:space="0" w:color="auto"/>
            <w:bottom w:val="none" w:sz="0" w:space="0" w:color="auto"/>
            <w:right w:val="none" w:sz="0" w:space="0" w:color="auto"/>
          </w:divBdr>
          <w:divsChild>
            <w:div w:id="1498620036">
              <w:marLeft w:val="0"/>
              <w:marRight w:val="0"/>
              <w:marTop w:val="0"/>
              <w:marBottom w:val="0"/>
              <w:divBdr>
                <w:top w:val="none" w:sz="0" w:space="0" w:color="auto"/>
                <w:left w:val="none" w:sz="0" w:space="0" w:color="auto"/>
                <w:bottom w:val="none" w:sz="0" w:space="0" w:color="auto"/>
                <w:right w:val="none" w:sz="0" w:space="0" w:color="auto"/>
              </w:divBdr>
              <w:divsChild>
                <w:div w:id="961957989">
                  <w:marLeft w:val="0"/>
                  <w:marRight w:val="0"/>
                  <w:marTop w:val="0"/>
                  <w:marBottom w:val="0"/>
                  <w:divBdr>
                    <w:top w:val="none" w:sz="0" w:space="0" w:color="auto"/>
                    <w:left w:val="none" w:sz="0" w:space="0" w:color="auto"/>
                    <w:bottom w:val="none" w:sz="0" w:space="0" w:color="auto"/>
                    <w:right w:val="none" w:sz="0" w:space="0" w:color="auto"/>
                  </w:divBdr>
                  <w:divsChild>
                    <w:div w:id="906064041">
                      <w:marLeft w:val="0"/>
                      <w:marRight w:val="0"/>
                      <w:marTop w:val="225"/>
                      <w:marBottom w:val="150"/>
                      <w:divBdr>
                        <w:top w:val="none" w:sz="0" w:space="0" w:color="auto"/>
                        <w:left w:val="none" w:sz="0" w:space="0" w:color="auto"/>
                        <w:bottom w:val="none" w:sz="0" w:space="0" w:color="auto"/>
                        <w:right w:val="none" w:sz="0" w:space="0" w:color="auto"/>
                      </w:divBdr>
                    </w:div>
                  </w:divsChild>
                </w:div>
              </w:divsChild>
            </w:div>
          </w:divsChild>
        </w:div>
      </w:divsChild>
    </w:div>
    <w:div w:id="114641489">
      <w:bodyDiv w:val="1"/>
      <w:marLeft w:val="0"/>
      <w:marRight w:val="0"/>
      <w:marTop w:val="0"/>
      <w:marBottom w:val="0"/>
      <w:divBdr>
        <w:top w:val="none" w:sz="0" w:space="0" w:color="auto"/>
        <w:left w:val="none" w:sz="0" w:space="0" w:color="auto"/>
        <w:bottom w:val="none" w:sz="0" w:space="0" w:color="auto"/>
        <w:right w:val="none" w:sz="0" w:space="0" w:color="auto"/>
      </w:divBdr>
    </w:div>
    <w:div w:id="129253262">
      <w:bodyDiv w:val="1"/>
      <w:marLeft w:val="0"/>
      <w:marRight w:val="0"/>
      <w:marTop w:val="0"/>
      <w:marBottom w:val="0"/>
      <w:divBdr>
        <w:top w:val="none" w:sz="0" w:space="0" w:color="auto"/>
        <w:left w:val="none" w:sz="0" w:space="0" w:color="auto"/>
        <w:bottom w:val="none" w:sz="0" w:space="0" w:color="auto"/>
        <w:right w:val="none" w:sz="0" w:space="0" w:color="auto"/>
      </w:divBdr>
    </w:div>
    <w:div w:id="134226855">
      <w:bodyDiv w:val="1"/>
      <w:marLeft w:val="0"/>
      <w:marRight w:val="0"/>
      <w:marTop w:val="0"/>
      <w:marBottom w:val="0"/>
      <w:divBdr>
        <w:top w:val="none" w:sz="0" w:space="0" w:color="auto"/>
        <w:left w:val="none" w:sz="0" w:space="0" w:color="auto"/>
        <w:bottom w:val="none" w:sz="0" w:space="0" w:color="auto"/>
        <w:right w:val="none" w:sz="0" w:space="0" w:color="auto"/>
      </w:divBdr>
    </w:div>
    <w:div w:id="138500055">
      <w:bodyDiv w:val="1"/>
      <w:marLeft w:val="0"/>
      <w:marRight w:val="0"/>
      <w:marTop w:val="0"/>
      <w:marBottom w:val="0"/>
      <w:divBdr>
        <w:top w:val="none" w:sz="0" w:space="0" w:color="auto"/>
        <w:left w:val="none" w:sz="0" w:space="0" w:color="auto"/>
        <w:bottom w:val="none" w:sz="0" w:space="0" w:color="auto"/>
        <w:right w:val="none" w:sz="0" w:space="0" w:color="auto"/>
      </w:divBdr>
    </w:div>
    <w:div w:id="140275947">
      <w:bodyDiv w:val="1"/>
      <w:marLeft w:val="0"/>
      <w:marRight w:val="0"/>
      <w:marTop w:val="0"/>
      <w:marBottom w:val="0"/>
      <w:divBdr>
        <w:top w:val="none" w:sz="0" w:space="0" w:color="auto"/>
        <w:left w:val="none" w:sz="0" w:space="0" w:color="auto"/>
        <w:bottom w:val="none" w:sz="0" w:space="0" w:color="auto"/>
        <w:right w:val="none" w:sz="0" w:space="0" w:color="auto"/>
      </w:divBdr>
      <w:divsChild>
        <w:div w:id="1507553795">
          <w:marLeft w:val="0"/>
          <w:marRight w:val="0"/>
          <w:marTop w:val="225"/>
          <w:marBottom w:val="150"/>
          <w:divBdr>
            <w:top w:val="none" w:sz="0" w:space="0" w:color="auto"/>
            <w:left w:val="none" w:sz="0" w:space="0" w:color="auto"/>
            <w:bottom w:val="none" w:sz="0" w:space="0" w:color="auto"/>
            <w:right w:val="none" w:sz="0" w:space="0" w:color="auto"/>
          </w:divBdr>
        </w:div>
      </w:divsChild>
    </w:div>
    <w:div w:id="143353682">
      <w:bodyDiv w:val="1"/>
      <w:marLeft w:val="0"/>
      <w:marRight w:val="0"/>
      <w:marTop w:val="0"/>
      <w:marBottom w:val="0"/>
      <w:divBdr>
        <w:top w:val="none" w:sz="0" w:space="0" w:color="auto"/>
        <w:left w:val="none" w:sz="0" w:space="0" w:color="auto"/>
        <w:bottom w:val="none" w:sz="0" w:space="0" w:color="auto"/>
        <w:right w:val="none" w:sz="0" w:space="0" w:color="auto"/>
      </w:divBdr>
    </w:div>
    <w:div w:id="146214145">
      <w:bodyDiv w:val="1"/>
      <w:marLeft w:val="0"/>
      <w:marRight w:val="0"/>
      <w:marTop w:val="0"/>
      <w:marBottom w:val="0"/>
      <w:divBdr>
        <w:top w:val="none" w:sz="0" w:space="0" w:color="auto"/>
        <w:left w:val="none" w:sz="0" w:space="0" w:color="auto"/>
        <w:bottom w:val="none" w:sz="0" w:space="0" w:color="auto"/>
        <w:right w:val="none" w:sz="0" w:space="0" w:color="auto"/>
      </w:divBdr>
    </w:div>
    <w:div w:id="149829451">
      <w:bodyDiv w:val="1"/>
      <w:marLeft w:val="0"/>
      <w:marRight w:val="0"/>
      <w:marTop w:val="0"/>
      <w:marBottom w:val="0"/>
      <w:divBdr>
        <w:top w:val="none" w:sz="0" w:space="0" w:color="auto"/>
        <w:left w:val="none" w:sz="0" w:space="0" w:color="auto"/>
        <w:bottom w:val="none" w:sz="0" w:space="0" w:color="auto"/>
        <w:right w:val="none" w:sz="0" w:space="0" w:color="auto"/>
      </w:divBdr>
    </w:div>
    <w:div w:id="151139389">
      <w:bodyDiv w:val="1"/>
      <w:marLeft w:val="0"/>
      <w:marRight w:val="0"/>
      <w:marTop w:val="0"/>
      <w:marBottom w:val="0"/>
      <w:divBdr>
        <w:top w:val="none" w:sz="0" w:space="0" w:color="auto"/>
        <w:left w:val="none" w:sz="0" w:space="0" w:color="auto"/>
        <w:bottom w:val="none" w:sz="0" w:space="0" w:color="auto"/>
        <w:right w:val="none" w:sz="0" w:space="0" w:color="auto"/>
      </w:divBdr>
      <w:divsChild>
        <w:div w:id="927081541">
          <w:marLeft w:val="0"/>
          <w:marRight w:val="0"/>
          <w:marTop w:val="225"/>
          <w:marBottom w:val="150"/>
          <w:divBdr>
            <w:top w:val="none" w:sz="0" w:space="0" w:color="auto"/>
            <w:left w:val="none" w:sz="0" w:space="0" w:color="auto"/>
            <w:bottom w:val="none" w:sz="0" w:space="0" w:color="auto"/>
            <w:right w:val="none" w:sz="0" w:space="0" w:color="auto"/>
          </w:divBdr>
        </w:div>
      </w:divsChild>
    </w:div>
    <w:div w:id="158425001">
      <w:bodyDiv w:val="1"/>
      <w:marLeft w:val="0"/>
      <w:marRight w:val="0"/>
      <w:marTop w:val="0"/>
      <w:marBottom w:val="0"/>
      <w:divBdr>
        <w:top w:val="none" w:sz="0" w:space="0" w:color="auto"/>
        <w:left w:val="none" w:sz="0" w:space="0" w:color="auto"/>
        <w:bottom w:val="none" w:sz="0" w:space="0" w:color="auto"/>
        <w:right w:val="none" w:sz="0" w:space="0" w:color="auto"/>
      </w:divBdr>
    </w:div>
    <w:div w:id="175072009">
      <w:bodyDiv w:val="1"/>
      <w:marLeft w:val="0"/>
      <w:marRight w:val="0"/>
      <w:marTop w:val="0"/>
      <w:marBottom w:val="0"/>
      <w:divBdr>
        <w:top w:val="none" w:sz="0" w:space="0" w:color="auto"/>
        <w:left w:val="none" w:sz="0" w:space="0" w:color="auto"/>
        <w:bottom w:val="none" w:sz="0" w:space="0" w:color="auto"/>
        <w:right w:val="none" w:sz="0" w:space="0" w:color="auto"/>
      </w:divBdr>
      <w:divsChild>
        <w:div w:id="1590964975">
          <w:marLeft w:val="0"/>
          <w:marRight w:val="0"/>
          <w:marTop w:val="225"/>
          <w:marBottom w:val="150"/>
          <w:divBdr>
            <w:top w:val="none" w:sz="0" w:space="0" w:color="auto"/>
            <w:left w:val="none" w:sz="0" w:space="0" w:color="auto"/>
            <w:bottom w:val="none" w:sz="0" w:space="0" w:color="auto"/>
            <w:right w:val="none" w:sz="0" w:space="0" w:color="auto"/>
          </w:divBdr>
        </w:div>
      </w:divsChild>
    </w:div>
    <w:div w:id="175965809">
      <w:bodyDiv w:val="1"/>
      <w:marLeft w:val="0"/>
      <w:marRight w:val="0"/>
      <w:marTop w:val="0"/>
      <w:marBottom w:val="0"/>
      <w:divBdr>
        <w:top w:val="none" w:sz="0" w:space="0" w:color="auto"/>
        <w:left w:val="none" w:sz="0" w:space="0" w:color="auto"/>
        <w:bottom w:val="none" w:sz="0" w:space="0" w:color="auto"/>
        <w:right w:val="none" w:sz="0" w:space="0" w:color="auto"/>
      </w:divBdr>
    </w:div>
    <w:div w:id="186263836">
      <w:bodyDiv w:val="1"/>
      <w:marLeft w:val="0"/>
      <w:marRight w:val="0"/>
      <w:marTop w:val="0"/>
      <w:marBottom w:val="0"/>
      <w:divBdr>
        <w:top w:val="none" w:sz="0" w:space="0" w:color="auto"/>
        <w:left w:val="none" w:sz="0" w:space="0" w:color="auto"/>
        <w:bottom w:val="none" w:sz="0" w:space="0" w:color="auto"/>
        <w:right w:val="none" w:sz="0" w:space="0" w:color="auto"/>
      </w:divBdr>
    </w:div>
    <w:div w:id="186331025">
      <w:bodyDiv w:val="1"/>
      <w:marLeft w:val="0"/>
      <w:marRight w:val="0"/>
      <w:marTop w:val="0"/>
      <w:marBottom w:val="0"/>
      <w:divBdr>
        <w:top w:val="none" w:sz="0" w:space="0" w:color="auto"/>
        <w:left w:val="none" w:sz="0" w:space="0" w:color="auto"/>
        <w:bottom w:val="none" w:sz="0" w:space="0" w:color="auto"/>
        <w:right w:val="none" w:sz="0" w:space="0" w:color="auto"/>
      </w:divBdr>
      <w:divsChild>
        <w:div w:id="268247820">
          <w:marLeft w:val="0"/>
          <w:marRight w:val="0"/>
          <w:marTop w:val="225"/>
          <w:marBottom w:val="150"/>
          <w:divBdr>
            <w:top w:val="none" w:sz="0" w:space="0" w:color="auto"/>
            <w:left w:val="none" w:sz="0" w:space="0" w:color="auto"/>
            <w:bottom w:val="none" w:sz="0" w:space="0" w:color="auto"/>
            <w:right w:val="none" w:sz="0" w:space="0" w:color="auto"/>
          </w:divBdr>
        </w:div>
      </w:divsChild>
    </w:div>
    <w:div w:id="190537880">
      <w:bodyDiv w:val="1"/>
      <w:marLeft w:val="0"/>
      <w:marRight w:val="0"/>
      <w:marTop w:val="0"/>
      <w:marBottom w:val="0"/>
      <w:divBdr>
        <w:top w:val="none" w:sz="0" w:space="0" w:color="auto"/>
        <w:left w:val="none" w:sz="0" w:space="0" w:color="auto"/>
        <w:bottom w:val="none" w:sz="0" w:space="0" w:color="auto"/>
        <w:right w:val="none" w:sz="0" w:space="0" w:color="auto"/>
      </w:divBdr>
    </w:div>
    <w:div w:id="210533347">
      <w:bodyDiv w:val="1"/>
      <w:marLeft w:val="0"/>
      <w:marRight w:val="0"/>
      <w:marTop w:val="0"/>
      <w:marBottom w:val="0"/>
      <w:divBdr>
        <w:top w:val="none" w:sz="0" w:space="0" w:color="auto"/>
        <w:left w:val="none" w:sz="0" w:space="0" w:color="auto"/>
        <w:bottom w:val="none" w:sz="0" w:space="0" w:color="auto"/>
        <w:right w:val="none" w:sz="0" w:space="0" w:color="auto"/>
      </w:divBdr>
    </w:div>
    <w:div w:id="219484687">
      <w:bodyDiv w:val="1"/>
      <w:marLeft w:val="0"/>
      <w:marRight w:val="0"/>
      <w:marTop w:val="0"/>
      <w:marBottom w:val="0"/>
      <w:divBdr>
        <w:top w:val="none" w:sz="0" w:space="0" w:color="auto"/>
        <w:left w:val="none" w:sz="0" w:space="0" w:color="auto"/>
        <w:bottom w:val="none" w:sz="0" w:space="0" w:color="auto"/>
        <w:right w:val="none" w:sz="0" w:space="0" w:color="auto"/>
      </w:divBdr>
    </w:div>
    <w:div w:id="221446800">
      <w:bodyDiv w:val="1"/>
      <w:marLeft w:val="0"/>
      <w:marRight w:val="0"/>
      <w:marTop w:val="0"/>
      <w:marBottom w:val="0"/>
      <w:divBdr>
        <w:top w:val="none" w:sz="0" w:space="0" w:color="auto"/>
        <w:left w:val="none" w:sz="0" w:space="0" w:color="auto"/>
        <w:bottom w:val="none" w:sz="0" w:space="0" w:color="auto"/>
        <w:right w:val="none" w:sz="0" w:space="0" w:color="auto"/>
      </w:divBdr>
      <w:divsChild>
        <w:div w:id="1879007336">
          <w:marLeft w:val="0"/>
          <w:marRight w:val="0"/>
          <w:marTop w:val="225"/>
          <w:marBottom w:val="150"/>
          <w:divBdr>
            <w:top w:val="none" w:sz="0" w:space="0" w:color="auto"/>
            <w:left w:val="none" w:sz="0" w:space="0" w:color="auto"/>
            <w:bottom w:val="none" w:sz="0" w:space="0" w:color="auto"/>
            <w:right w:val="none" w:sz="0" w:space="0" w:color="auto"/>
          </w:divBdr>
        </w:div>
      </w:divsChild>
    </w:div>
    <w:div w:id="222299647">
      <w:bodyDiv w:val="1"/>
      <w:marLeft w:val="0"/>
      <w:marRight w:val="0"/>
      <w:marTop w:val="0"/>
      <w:marBottom w:val="0"/>
      <w:divBdr>
        <w:top w:val="none" w:sz="0" w:space="0" w:color="auto"/>
        <w:left w:val="none" w:sz="0" w:space="0" w:color="auto"/>
        <w:bottom w:val="none" w:sz="0" w:space="0" w:color="auto"/>
        <w:right w:val="none" w:sz="0" w:space="0" w:color="auto"/>
      </w:divBdr>
    </w:div>
    <w:div w:id="226572535">
      <w:bodyDiv w:val="1"/>
      <w:marLeft w:val="0"/>
      <w:marRight w:val="0"/>
      <w:marTop w:val="0"/>
      <w:marBottom w:val="0"/>
      <w:divBdr>
        <w:top w:val="none" w:sz="0" w:space="0" w:color="auto"/>
        <w:left w:val="none" w:sz="0" w:space="0" w:color="auto"/>
        <w:bottom w:val="none" w:sz="0" w:space="0" w:color="auto"/>
        <w:right w:val="none" w:sz="0" w:space="0" w:color="auto"/>
      </w:divBdr>
      <w:divsChild>
        <w:div w:id="882325544">
          <w:marLeft w:val="0"/>
          <w:marRight w:val="0"/>
          <w:marTop w:val="0"/>
          <w:marBottom w:val="0"/>
          <w:divBdr>
            <w:top w:val="none" w:sz="0" w:space="0" w:color="auto"/>
            <w:left w:val="none" w:sz="0" w:space="0" w:color="auto"/>
            <w:bottom w:val="none" w:sz="0" w:space="0" w:color="auto"/>
            <w:right w:val="none" w:sz="0" w:space="0" w:color="auto"/>
          </w:divBdr>
          <w:divsChild>
            <w:div w:id="845751103">
              <w:marLeft w:val="0"/>
              <w:marRight w:val="0"/>
              <w:marTop w:val="0"/>
              <w:marBottom w:val="0"/>
              <w:divBdr>
                <w:top w:val="none" w:sz="0" w:space="0" w:color="auto"/>
                <w:left w:val="none" w:sz="0" w:space="0" w:color="auto"/>
                <w:bottom w:val="none" w:sz="0" w:space="0" w:color="auto"/>
                <w:right w:val="none" w:sz="0" w:space="0" w:color="auto"/>
              </w:divBdr>
              <w:divsChild>
                <w:div w:id="1256522890">
                  <w:marLeft w:val="0"/>
                  <w:marRight w:val="0"/>
                  <w:marTop w:val="225"/>
                  <w:marBottom w:val="150"/>
                  <w:divBdr>
                    <w:top w:val="none" w:sz="0" w:space="0" w:color="auto"/>
                    <w:left w:val="none" w:sz="0" w:space="0" w:color="auto"/>
                    <w:bottom w:val="none" w:sz="0" w:space="0" w:color="auto"/>
                    <w:right w:val="none" w:sz="0" w:space="0" w:color="auto"/>
                  </w:divBdr>
                </w:div>
              </w:divsChild>
            </w:div>
          </w:divsChild>
        </w:div>
      </w:divsChild>
    </w:div>
    <w:div w:id="233666440">
      <w:bodyDiv w:val="1"/>
      <w:marLeft w:val="0"/>
      <w:marRight w:val="0"/>
      <w:marTop w:val="0"/>
      <w:marBottom w:val="0"/>
      <w:divBdr>
        <w:top w:val="none" w:sz="0" w:space="0" w:color="auto"/>
        <w:left w:val="none" w:sz="0" w:space="0" w:color="auto"/>
        <w:bottom w:val="none" w:sz="0" w:space="0" w:color="auto"/>
        <w:right w:val="none" w:sz="0" w:space="0" w:color="auto"/>
      </w:divBdr>
      <w:divsChild>
        <w:div w:id="211501646">
          <w:marLeft w:val="0"/>
          <w:marRight w:val="0"/>
          <w:marTop w:val="0"/>
          <w:marBottom w:val="0"/>
          <w:divBdr>
            <w:top w:val="none" w:sz="0" w:space="0" w:color="auto"/>
            <w:left w:val="none" w:sz="0" w:space="0" w:color="auto"/>
            <w:bottom w:val="none" w:sz="0" w:space="0" w:color="auto"/>
            <w:right w:val="none" w:sz="0" w:space="0" w:color="auto"/>
          </w:divBdr>
          <w:divsChild>
            <w:div w:id="516819804">
              <w:marLeft w:val="0"/>
              <w:marRight w:val="0"/>
              <w:marTop w:val="0"/>
              <w:marBottom w:val="0"/>
              <w:divBdr>
                <w:top w:val="none" w:sz="0" w:space="0" w:color="auto"/>
                <w:left w:val="none" w:sz="0" w:space="0" w:color="auto"/>
                <w:bottom w:val="none" w:sz="0" w:space="0" w:color="auto"/>
                <w:right w:val="none" w:sz="0" w:space="0" w:color="auto"/>
              </w:divBdr>
              <w:divsChild>
                <w:div w:id="1559123247">
                  <w:marLeft w:val="0"/>
                  <w:marRight w:val="0"/>
                  <w:marTop w:val="0"/>
                  <w:marBottom w:val="0"/>
                  <w:divBdr>
                    <w:top w:val="none" w:sz="0" w:space="0" w:color="auto"/>
                    <w:left w:val="none" w:sz="0" w:space="0" w:color="auto"/>
                    <w:bottom w:val="none" w:sz="0" w:space="0" w:color="auto"/>
                    <w:right w:val="none" w:sz="0" w:space="0" w:color="auto"/>
                  </w:divBdr>
                  <w:divsChild>
                    <w:div w:id="2056007212">
                      <w:marLeft w:val="0"/>
                      <w:marRight w:val="0"/>
                      <w:marTop w:val="225"/>
                      <w:marBottom w:val="150"/>
                      <w:divBdr>
                        <w:top w:val="none" w:sz="0" w:space="0" w:color="auto"/>
                        <w:left w:val="none" w:sz="0" w:space="0" w:color="auto"/>
                        <w:bottom w:val="none" w:sz="0" w:space="0" w:color="auto"/>
                        <w:right w:val="none" w:sz="0" w:space="0" w:color="auto"/>
                      </w:divBdr>
                    </w:div>
                  </w:divsChild>
                </w:div>
              </w:divsChild>
            </w:div>
          </w:divsChild>
        </w:div>
      </w:divsChild>
    </w:div>
    <w:div w:id="234359749">
      <w:bodyDiv w:val="1"/>
      <w:marLeft w:val="0"/>
      <w:marRight w:val="0"/>
      <w:marTop w:val="0"/>
      <w:marBottom w:val="0"/>
      <w:divBdr>
        <w:top w:val="none" w:sz="0" w:space="0" w:color="auto"/>
        <w:left w:val="none" w:sz="0" w:space="0" w:color="auto"/>
        <w:bottom w:val="none" w:sz="0" w:space="0" w:color="auto"/>
        <w:right w:val="none" w:sz="0" w:space="0" w:color="auto"/>
      </w:divBdr>
    </w:div>
    <w:div w:id="247809454">
      <w:bodyDiv w:val="1"/>
      <w:marLeft w:val="0"/>
      <w:marRight w:val="0"/>
      <w:marTop w:val="0"/>
      <w:marBottom w:val="0"/>
      <w:divBdr>
        <w:top w:val="none" w:sz="0" w:space="0" w:color="auto"/>
        <w:left w:val="none" w:sz="0" w:space="0" w:color="auto"/>
        <w:bottom w:val="none" w:sz="0" w:space="0" w:color="auto"/>
        <w:right w:val="none" w:sz="0" w:space="0" w:color="auto"/>
      </w:divBdr>
      <w:divsChild>
        <w:div w:id="292567228">
          <w:marLeft w:val="0"/>
          <w:marRight w:val="0"/>
          <w:marTop w:val="225"/>
          <w:marBottom w:val="150"/>
          <w:divBdr>
            <w:top w:val="none" w:sz="0" w:space="0" w:color="auto"/>
            <w:left w:val="none" w:sz="0" w:space="0" w:color="auto"/>
            <w:bottom w:val="none" w:sz="0" w:space="0" w:color="auto"/>
            <w:right w:val="none" w:sz="0" w:space="0" w:color="auto"/>
          </w:divBdr>
        </w:div>
      </w:divsChild>
    </w:div>
    <w:div w:id="267469097">
      <w:bodyDiv w:val="1"/>
      <w:marLeft w:val="0"/>
      <w:marRight w:val="0"/>
      <w:marTop w:val="0"/>
      <w:marBottom w:val="0"/>
      <w:divBdr>
        <w:top w:val="none" w:sz="0" w:space="0" w:color="auto"/>
        <w:left w:val="none" w:sz="0" w:space="0" w:color="auto"/>
        <w:bottom w:val="none" w:sz="0" w:space="0" w:color="auto"/>
        <w:right w:val="none" w:sz="0" w:space="0" w:color="auto"/>
      </w:divBdr>
    </w:div>
    <w:div w:id="274752959">
      <w:bodyDiv w:val="1"/>
      <w:marLeft w:val="0"/>
      <w:marRight w:val="0"/>
      <w:marTop w:val="0"/>
      <w:marBottom w:val="0"/>
      <w:divBdr>
        <w:top w:val="none" w:sz="0" w:space="0" w:color="auto"/>
        <w:left w:val="none" w:sz="0" w:space="0" w:color="auto"/>
        <w:bottom w:val="none" w:sz="0" w:space="0" w:color="auto"/>
        <w:right w:val="none" w:sz="0" w:space="0" w:color="auto"/>
      </w:divBdr>
    </w:div>
    <w:div w:id="279920888">
      <w:bodyDiv w:val="1"/>
      <w:marLeft w:val="0"/>
      <w:marRight w:val="0"/>
      <w:marTop w:val="0"/>
      <w:marBottom w:val="0"/>
      <w:divBdr>
        <w:top w:val="none" w:sz="0" w:space="0" w:color="auto"/>
        <w:left w:val="none" w:sz="0" w:space="0" w:color="auto"/>
        <w:bottom w:val="none" w:sz="0" w:space="0" w:color="auto"/>
        <w:right w:val="none" w:sz="0" w:space="0" w:color="auto"/>
      </w:divBdr>
    </w:div>
    <w:div w:id="286744005">
      <w:bodyDiv w:val="1"/>
      <w:marLeft w:val="0"/>
      <w:marRight w:val="0"/>
      <w:marTop w:val="0"/>
      <w:marBottom w:val="0"/>
      <w:divBdr>
        <w:top w:val="none" w:sz="0" w:space="0" w:color="auto"/>
        <w:left w:val="none" w:sz="0" w:space="0" w:color="auto"/>
        <w:bottom w:val="none" w:sz="0" w:space="0" w:color="auto"/>
        <w:right w:val="none" w:sz="0" w:space="0" w:color="auto"/>
      </w:divBdr>
    </w:div>
    <w:div w:id="303583387">
      <w:bodyDiv w:val="1"/>
      <w:marLeft w:val="0"/>
      <w:marRight w:val="0"/>
      <w:marTop w:val="0"/>
      <w:marBottom w:val="0"/>
      <w:divBdr>
        <w:top w:val="none" w:sz="0" w:space="0" w:color="auto"/>
        <w:left w:val="none" w:sz="0" w:space="0" w:color="auto"/>
        <w:bottom w:val="none" w:sz="0" w:space="0" w:color="auto"/>
        <w:right w:val="none" w:sz="0" w:space="0" w:color="auto"/>
      </w:divBdr>
      <w:divsChild>
        <w:div w:id="367221343">
          <w:marLeft w:val="0"/>
          <w:marRight w:val="0"/>
          <w:marTop w:val="225"/>
          <w:marBottom w:val="150"/>
          <w:divBdr>
            <w:top w:val="none" w:sz="0" w:space="0" w:color="auto"/>
            <w:left w:val="none" w:sz="0" w:space="0" w:color="auto"/>
            <w:bottom w:val="none" w:sz="0" w:space="0" w:color="auto"/>
            <w:right w:val="none" w:sz="0" w:space="0" w:color="auto"/>
          </w:divBdr>
        </w:div>
      </w:divsChild>
    </w:div>
    <w:div w:id="308093226">
      <w:bodyDiv w:val="1"/>
      <w:marLeft w:val="0"/>
      <w:marRight w:val="0"/>
      <w:marTop w:val="0"/>
      <w:marBottom w:val="0"/>
      <w:divBdr>
        <w:top w:val="none" w:sz="0" w:space="0" w:color="auto"/>
        <w:left w:val="none" w:sz="0" w:space="0" w:color="auto"/>
        <w:bottom w:val="none" w:sz="0" w:space="0" w:color="auto"/>
        <w:right w:val="none" w:sz="0" w:space="0" w:color="auto"/>
      </w:divBdr>
      <w:divsChild>
        <w:div w:id="769590814">
          <w:marLeft w:val="0"/>
          <w:marRight w:val="0"/>
          <w:marTop w:val="0"/>
          <w:marBottom w:val="0"/>
          <w:divBdr>
            <w:top w:val="none" w:sz="0" w:space="0" w:color="auto"/>
            <w:left w:val="none" w:sz="0" w:space="0" w:color="auto"/>
            <w:bottom w:val="none" w:sz="0" w:space="0" w:color="auto"/>
            <w:right w:val="none" w:sz="0" w:space="0" w:color="auto"/>
          </w:divBdr>
          <w:divsChild>
            <w:div w:id="1179269345">
              <w:marLeft w:val="0"/>
              <w:marRight w:val="0"/>
              <w:marTop w:val="0"/>
              <w:marBottom w:val="0"/>
              <w:divBdr>
                <w:top w:val="none" w:sz="0" w:space="0" w:color="auto"/>
                <w:left w:val="none" w:sz="0" w:space="0" w:color="auto"/>
                <w:bottom w:val="none" w:sz="0" w:space="0" w:color="auto"/>
                <w:right w:val="none" w:sz="0" w:space="0" w:color="auto"/>
              </w:divBdr>
              <w:divsChild>
                <w:div w:id="398289806">
                  <w:marLeft w:val="0"/>
                  <w:marRight w:val="0"/>
                  <w:marTop w:val="225"/>
                  <w:marBottom w:val="150"/>
                  <w:divBdr>
                    <w:top w:val="none" w:sz="0" w:space="0" w:color="auto"/>
                    <w:left w:val="none" w:sz="0" w:space="0" w:color="auto"/>
                    <w:bottom w:val="none" w:sz="0" w:space="0" w:color="auto"/>
                    <w:right w:val="none" w:sz="0" w:space="0" w:color="auto"/>
                  </w:divBdr>
                </w:div>
              </w:divsChild>
            </w:div>
          </w:divsChild>
        </w:div>
      </w:divsChild>
    </w:div>
    <w:div w:id="315181786">
      <w:bodyDiv w:val="1"/>
      <w:marLeft w:val="0"/>
      <w:marRight w:val="0"/>
      <w:marTop w:val="0"/>
      <w:marBottom w:val="0"/>
      <w:divBdr>
        <w:top w:val="none" w:sz="0" w:space="0" w:color="auto"/>
        <w:left w:val="none" w:sz="0" w:space="0" w:color="auto"/>
        <w:bottom w:val="none" w:sz="0" w:space="0" w:color="auto"/>
        <w:right w:val="none" w:sz="0" w:space="0" w:color="auto"/>
      </w:divBdr>
    </w:div>
    <w:div w:id="316882028">
      <w:bodyDiv w:val="1"/>
      <w:marLeft w:val="0"/>
      <w:marRight w:val="0"/>
      <w:marTop w:val="0"/>
      <w:marBottom w:val="0"/>
      <w:divBdr>
        <w:top w:val="none" w:sz="0" w:space="0" w:color="auto"/>
        <w:left w:val="none" w:sz="0" w:space="0" w:color="auto"/>
        <w:bottom w:val="none" w:sz="0" w:space="0" w:color="auto"/>
        <w:right w:val="none" w:sz="0" w:space="0" w:color="auto"/>
      </w:divBdr>
      <w:divsChild>
        <w:div w:id="1351030287">
          <w:marLeft w:val="0"/>
          <w:marRight w:val="0"/>
          <w:marTop w:val="0"/>
          <w:marBottom w:val="0"/>
          <w:divBdr>
            <w:top w:val="none" w:sz="0" w:space="0" w:color="auto"/>
            <w:left w:val="none" w:sz="0" w:space="0" w:color="auto"/>
            <w:bottom w:val="none" w:sz="0" w:space="0" w:color="auto"/>
            <w:right w:val="none" w:sz="0" w:space="0" w:color="auto"/>
          </w:divBdr>
          <w:divsChild>
            <w:div w:id="1990747649">
              <w:marLeft w:val="0"/>
              <w:marRight w:val="0"/>
              <w:marTop w:val="0"/>
              <w:marBottom w:val="0"/>
              <w:divBdr>
                <w:top w:val="none" w:sz="0" w:space="0" w:color="auto"/>
                <w:left w:val="none" w:sz="0" w:space="0" w:color="auto"/>
                <w:bottom w:val="none" w:sz="0" w:space="0" w:color="auto"/>
                <w:right w:val="none" w:sz="0" w:space="0" w:color="auto"/>
              </w:divBdr>
              <w:divsChild>
                <w:div w:id="1494638018">
                  <w:marLeft w:val="0"/>
                  <w:marRight w:val="0"/>
                  <w:marTop w:val="225"/>
                  <w:marBottom w:val="150"/>
                  <w:divBdr>
                    <w:top w:val="none" w:sz="0" w:space="0" w:color="auto"/>
                    <w:left w:val="none" w:sz="0" w:space="0" w:color="auto"/>
                    <w:bottom w:val="none" w:sz="0" w:space="0" w:color="auto"/>
                    <w:right w:val="none" w:sz="0" w:space="0" w:color="auto"/>
                  </w:divBdr>
                </w:div>
              </w:divsChild>
            </w:div>
          </w:divsChild>
        </w:div>
      </w:divsChild>
    </w:div>
    <w:div w:id="320696083">
      <w:bodyDiv w:val="1"/>
      <w:marLeft w:val="0"/>
      <w:marRight w:val="0"/>
      <w:marTop w:val="0"/>
      <w:marBottom w:val="0"/>
      <w:divBdr>
        <w:top w:val="none" w:sz="0" w:space="0" w:color="auto"/>
        <w:left w:val="none" w:sz="0" w:space="0" w:color="auto"/>
        <w:bottom w:val="none" w:sz="0" w:space="0" w:color="auto"/>
        <w:right w:val="none" w:sz="0" w:space="0" w:color="auto"/>
      </w:divBdr>
      <w:divsChild>
        <w:div w:id="2104183740">
          <w:marLeft w:val="0"/>
          <w:marRight w:val="0"/>
          <w:marTop w:val="225"/>
          <w:marBottom w:val="150"/>
          <w:divBdr>
            <w:top w:val="none" w:sz="0" w:space="0" w:color="auto"/>
            <w:left w:val="none" w:sz="0" w:space="0" w:color="auto"/>
            <w:bottom w:val="none" w:sz="0" w:space="0" w:color="auto"/>
            <w:right w:val="none" w:sz="0" w:space="0" w:color="auto"/>
          </w:divBdr>
        </w:div>
      </w:divsChild>
    </w:div>
    <w:div w:id="334259971">
      <w:bodyDiv w:val="1"/>
      <w:marLeft w:val="0"/>
      <w:marRight w:val="0"/>
      <w:marTop w:val="0"/>
      <w:marBottom w:val="0"/>
      <w:divBdr>
        <w:top w:val="none" w:sz="0" w:space="0" w:color="auto"/>
        <w:left w:val="none" w:sz="0" w:space="0" w:color="auto"/>
        <w:bottom w:val="none" w:sz="0" w:space="0" w:color="auto"/>
        <w:right w:val="none" w:sz="0" w:space="0" w:color="auto"/>
      </w:divBdr>
    </w:div>
    <w:div w:id="338848103">
      <w:bodyDiv w:val="1"/>
      <w:marLeft w:val="0"/>
      <w:marRight w:val="0"/>
      <w:marTop w:val="0"/>
      <w:marBottom w:val="0"/>
      <w:divBdr>
        <w:top w:val="none" w:sz="0" w:space="0" w:color="auto"/>
        <w:left w:val="none" w:sz="0" w:space="0" w:color="auto"/>
        <w:bottom w:val="none" w:sz="0" w:space="0" w:color="auto"/>
        <w:right w:val="none" w:sz="0" w:space="0" w:color="auto"/>
      </w:divBdr>
    </w:div>
    <w:div w:id="339042570">
      <w:bodyDiv w:val="1"/>
      <w:marLeft w:val="0"/>
      <w:marRight w:val="0"/>
      <w:marTop w:val="0"/>
      <w:marBottom w:val="0"/>
      <w:divBdr>
        <w:top w:val="none" w:sz="0" w:space="0" w:color="auto"/>
        <w:left w:val="none" w:sz="0" w:space="0" w:color="auto"/>
        <w:bottom w:val="none" w:sz="0" w:space="0" w:color="auto"/>
        <w:right w:val="none" w:sz="0" w:space="0" w:color="auto"/>
      </w:divBdr>
      <w:divsChild>
        <w:div w:id="146408478">
          <w:marLeft w:val="0"/>
          <w:marRight w:val="0"/>
          <w:marTop w:val="0"/>
          <w:marBottom w:val="0"/>
          <w:divBdr>
            <w:top w:val="none" w:sz="0" w:space="0" w:color="auto"/>
            <w:left w:val="none" w:sz="0" w:space="0" w:color="auto"/>
            <w:bottom w:val="none" w:sz="0" w:space="0" w:color="auto"/>
            <w:right w:val="none" w:sz="0" w:space="0" w:color="auto"/>
          </w:divBdr>
          <w:divsChild>
            <w:div w:id="1340768112">
              <w:marLeft w:val="0"/>
              <w:marRight w:val="0"/>
              <w:marTop w:val="0"/>
              <w:marBottom w:val="0"/>
              <w:divBdr>
                <w:top w:val="none" w:sz="0" w:space="0" w:color="auto"/>
                <w:left w:val="none" w:sz="0" w:space="0" w:color="auto"/>
                <w:bottom w:val="none" w:sz="0" w:space="0" w:color="auto"/>
                <w:right w:val="none" w:sz="0" w:space="0" w:color="auto"/>
              </w:divBdr>
              <w:divsChild>
                <w:div w:id="1568416035">
                  <w:marLeft w:val="0"/>
                  <w:marRight w:val="0"/>
                  <w:marTop w:val="225"/>
                  <w:marBottom w:val="150"/>
                  <w:divBdr>
                    <w:top w:val="none" w:sz="0" w:space="0" w:color="auto"/>
                    <w:left w:val="none" w:sz="0" w:space="0" w:color="auto"/>
                    <w:bottom w:val="none" w:sz="0" w:space="0" w:color="auto"/>
                    <w:right w:val="none" w:sz="0" w:space="0" w:color="auto"/>
                  </w:divBdr>
                </w:div>
              </w:divsChild>
            </w:div>
          </w:divsChild>
        </w:div>
      </w:divsChild>
    </w:div>
    <w:div w:id="347098710">
      <w:bodyDiv w:val="1"/>
      <w:marLeft w:val="0"/>
      <w:marRight w:val="0"/>
      <w:marTop w:val="0"/>
      <w:marBottom w:val="0"/>
      <w:divBdr>
        <w:top w:val="none" w:sz="0" w:space="0" w:color="auto"/>
        <w:left w:val="none" w:sz="0" w:space="0" w:color="auto"/>
        <w:bottom w:val="none" w:sz="0" w:space="0" w:color="auto"/>
        <w:right w:val="none" w:sz="0" w:space="0" w:color="auto"/>
      </w:divBdr>
    </w:div>
    <w:div w:id="353966158">
      <w:bodyDiv w:val="1"/>
      <w:marLeft w:val="0"/>
      <w:marRight w:val="0"/>
      <w:marTop w:val="0"/>
      <w:marBottom w:val="0"/>
      <w:divBdr>
        <w:top w:val="none" w:sz="0" w:space="0" w:color="auto"/>
        <w:left w:val="none" w:sz="0" w:space="0" w:color="auto"/>
        <w:bottom w:val="none" w:sz="0" w:space="0" w:color="auto"/>
        <w:right w:val="none" w:sz="0" w:space="0" w:color="auto"/>
      </w:divBdr>
      <w:divsChild>
        <w:div w:id="1951622178">
          <w:marLeft w:val="0"/>
          <w:marRight w:val="0"/>
          <w:marTop w:val="225"/>
          <w:marBottom w:val="150"/>
          <w:divBdr>
            <w:top w:val="none" w:sz="0" w:space="0" w:color="auto"/>
            <w:left w:val="none" w:sz="0" w:space="0" w:color="auto"/>
            <w:bottom w:val="none" w:sz="0" w:space="0" w:color="auto"/>
            <w:right w:val="none" w:sz="0" w:space="0" w:color="auto"/>
          </w:divBdr>
        </w:div>
      </w:divsChild>
    </w:div>
    <w:div w:id="354356496">
      <w:bodyDiv w:val="1"/>
      <w:marLeft w:val="0"/>
      <w:marRight w:val="0"/>
      <w:marTop w:val="0"/>
      <w:marBottom w:val="0"/>
      <w:divBdr>
        <w:top w:val="none" w:sz="0" w:space="0" w:color="auto"/>
        <w:left w:val="none" w:sz="0" w:space="0" w:color="auto"/>
        <w:bottom w:val="none" w:sz="0" w:space="0" w:color="auto"/>
        <w:right w:val="none" w:sz="0" w:space="0" w:color="auto"/>
      </w:divBdr>
    </w:div>
    <w:div w:id="359430311">
      <w:bodyDiv w:val="1"/>
      <w:marLeft w:val="0"/>
      <w:marRight w:val="0"/>
      <w:marTop w:val="0"/>
      <w:marBottom w:val="0"/>
      <w:divBdr>
        <w:top w:val="none" w:sz="0" w:space="0" w:color="auto"/>
        <w:left w:val="none" w:sz="0" w:space="0" w:color="auto"/>
        <w:bottom w:val="none" w:sz="0" w:space="0" w:color="auto"/>
        <w:right w:val="none" w:sz="0" w:space="0" w:color="auto"/>
      </w:divBdr>
    </w:div>
    <w:div w:id="359936956">
      <w:bodyDiv w:val="1"/>
      <w:marLeft w:val="0"/>
      <w:marRight w:val="0"/>
      <w:marTop w:val="0"/>
      <w:marBottom w:val="0"/>
      <w:divBdr>
        <w:top w:val="none" w:sz="0" w:space="0" w:color="auto"/>
        <w:left w:val="none" w:sz="0" w:space="0" w:color="auto"/>
        <w:bottom w:val="none" w:sz="0" w:space="0" w:color="auto"/>
        <w:right w:val="none" w:sz="0" w:space="0" w:color="auto"/>
      </w:divBdr>
    </w:div>
    <w:div w:id="374351310">
      <w:bodyDiv w:val="1"/>
      <w:marLeft w:val="0"/>
      <w:marRight w:val="0"/>
      <w:marTop w:val="0"/>
      <w:marBottom w:val="0"/>
      <w:divBdr>
        <w:top w:val="none" w:sz="0" w:space="0" w:color="auto"/>
        <w:left w:val="none" w:sz="0" w:space="0" w:color="auto"/>
        <w:bottom w:val="none" w:sz="0" w:space="0" w:color="auto"/>
        <w:right w:val="none" w:sz="0" w:space="0" w:color="auto"/>
      </w:divBdr>
    </w:div>
    <w:div w:id="394859670">
      <w:bodyDiv w:val="1"/>
      <w:marLeft w:val="0"/>
      <w:marRight w:val="0"/>
      <w:marTop w:val="0"/>
      <w:marBottom w:val="0"/>
      <w:divBdr>
        <w:top w:val="none" w:sz="0" w:space="0" w:color="auto"/>
        <w:left w:val="none" w:sz="0" w:space="0" w:color="auto"/>
        <w:bottom w:val="none" w:sz="0" w:space="0" w:color="auto"/>
        <w:right w:val="none" w:sz="0" w:space="0" w:color="auto"/>
      </w:divBdr>
      <w:divsChild>
        <w:div w:id="1177111411">
          <w:marLeft w:val="0"/>
          <w:marRight w:val="0"/>
          <w:marTop w:val="225"/>
          <w:marBottom w:val="150"/>
          <w:divBdr>
            <w:top w:val="none" w:sz="0" w:space="0" w:color="auto"/>
            <w:left w:val="none" w:sz="0" w:space="0" w:color="auto"/>
            <w:bottom w:val="none" w:sz="0" w:space="0" w:color="auto"/>
            <w:right w:val="none" w:sz="0" w:space="0" w:color="auto"/>
          </w:divBdr>
        </w:div>
      </w:divsChild>
    </w:div>
    <w:div w:id="397897418">
      <w:bodyDiv w:val="1"/>
      <w:marLeft w:val="0"/>
      <w:marRight w:val="0"/>
      <w:marTop w:val="0"/>
      <w:marBottom w:val="0"/>
      <w:divBdr>
        <w:top w:val="none" w:sz="0" w:space="0" w:color="auto"/>
        <w:left w:val="none" w:sz="0" w:space="0" w:color="auto"/>
        <w:bottom w:val="none" w:sz="0" w:space="0" w:color="auto"/>
        <w:right w:val="none" w:sz="0" w:space="0" w:color="auto"/>
      </w:divBdr>
    </w:div>
    <w:div w:id="409156670">
      <w:bodyDiv w:val="1"/>
      <w:marLeft w:val="0"/>
      <w:marRight w:val="0"/>
      <w:marTop w:val="0"/>
      <w:marBottom w:val="0"/>
      <w:divBdr>
        <w:top w:val="none" w:sz="0" w:space="0" w:color="auto"/>
        <w:left w:val="none" w:sz="0" w:space="0" w:color="auto"/>
        <w:bottom w:val="none" w:sz="0" w:space="0" w:color="auto"/>
        <w:right w:val="none" w:sz="0" w:space="0" w:color="auto"/>
      </w:divBdr>
      <w:divsChild>
        <w:div w:id="508444711">
          <w:marLeft w:val="0"/>
          <w:marRight w:val="0"/>
          <w:marTop w:val="0"/>
          <w:marBottom w:val="0"/>
          <w:divBdr>
            <w:top w:val="none" w:sz="0" w:space="0" w:color="auto"/>
            <w:left w:val="none" w:sz="0" w:space="0" w:color="auto"/>
            <w:bottom w:val="none" w:sz="0" w:space="0" w:color="auto"/>
            <w:right w:val="none" w:sz="0" w:space="0" w:color="auto"/>
          </w:divBdr>
          <w:divsChild>
            <w:div w:id="1379090674">
              <w:marLeft w:val="0"/>
              <w:marRight w:val="0"/>
              <w:marTop w:val="0"/>
              <w:marBottom w:val="0"/>
              <w:divBdr>
                <w:top w:val="none" w:sz="0" w:space="0" w:color="auto"/>
                <w:left w:val="none" w:sz="0" w:space="0" w:color="auto"/>
                <w:bottom w:val="none" w:sz="0" w:space="0" w:color="auto"/>
                <w:right w:val="none" w:sz="0" w:space="0" w:color="auto"/>
              </w:divBdr>
              <w:divsChild>
                <w:div w:id="1040935689">
                  <w:marLeft w:val="0"/>
                  <w:marRight w:val="0"/>
                  <w:marTop w:val="225"/>
                  <w:marBottom w:val="150"/>
                  <w:divBdr>
                    <w:top w:val="none" w:sz="0" w:space="0" w:color="auto"/>
                    <w:left w:val="none" w:sz="0" w:space="0" w:color="auto"/>
                    <w:bottom w:val="none" w:sz="0" w:space="0" w:color="auto"/>
                    <w:right w:val="none" w:sz="0" w:space="0" w:color="auto"/>
                  </w:divBdr>
                </w:div>
              </w:divsChild>
            </w:div>
          </w:divsChild>
        </w:div>
      </w:divsChild>
    </w:div>
    <w:div w:id="413402379">
      <w:bodyDiv w:val="1"/>
      <w:marLeft w:val="0"/>
      <w:marRight w:val="0"/>
      <w:marTop w:val="0"/>
      <w:marBottom w:val="0"/>
      <w:divBdr>
        <w:top w:val="none" w:sz="0" w:space="0" w:color="auto"/>
        <w:left w:val="none" w:sz="0" w:space="0" w:color="auto"/>
        <w:bottom w:val="none" w:sz="0" w:space="0" w:color="auto"/>
        <w:right w:val="none" w:sz="0" w:space="0" w:color="auto"/>
      </w:divBdr>
      <w:divsChild>
        <w:div w:id="419720698">
          <w:marLeft w:val="0"/>
          <w:marRight w:val="0"/>
          <w:marTop w:val="0"/>
          <w:marBottom w:val="0"/>
          <w:divBdr>
            <w:top w:val="none" w:sz="0" w:space="0" w:color="auto"/>
            <w:left w:val="none" w:sz="0" w:space="0" w:color="auto"/>
            <w:bottom w:val="none" w:sz="0" w:space="0" w:color="auto"/>
            <w:right w:val="none" w:sz="0" w:space="0" w:color="auto"/>
          </w:divBdr>
          <w:divsChild>
            <w:div w:id="1632904906">
              <w:marLeft w:val="0"/>
              <w:marRight w:val="0"/>
              <w:marTop w:val="0"/>
              <w:marBottom w:val="0"/>
              <w:divBdr>
                <w:top w:val="none" w:sz="0" w:space="0" w:color="auto"/>
                <w:left w:val="none" w:sz="0" w:space="0" w:color="auto"/>
                <w:bottom w:val="none" w:sz="0" w:space="0" w:color="auto"/>
                <w:right w:val="none" w:sz="0" w:space="0" w:color="auto"/>
              </w:divBdr>
              <w:divsChild>
                <w:div w:id="2113620302">
                  <w:marLeft w:val="0"/>
                  <w:marRight w:val="0"/>
                  <w:marTop w:val="225"/>
                  <w:marBottom w:val="150"/>
                  <w:divBdr>
                    <w:top w:val="none" w:sz="0" w:space="0" w:color="auto"/>
                    <w:left w:val="none" w:sz="0" w:space="0" w:color="auto"/>
                    <w:bottom w:val="none" w:sz="0" w:space="0" w:color="auto"/>
                    <w:right w:val="none" w:sz="0" w:space="0" w:color="auto"/>
                  </w:divBdr>
                </w:div>
              </w:divsChild>
            </w:div>
          </w:divsChild>
        </w:div>
      </w:divsChild>
    </w:div>
    <w:div w:id="413476572">
      <w:bodyDiv w:val="1"/>
      <w:marLeft w:val="0"/>
      <w:marRight w:val="0"/>
      <w:marTop w:val="0"/>
      <w:marBottom w:val="0"/>
      <w:divBdr>
        <w:top w:val="none" w:sz="0" w:space="0" w:color="auto"/>
        <w:left w:val="none" w:sz="0" w:space="0" w:color="auto"/>
        <w:bottom w:val="none" w:sz="0" w:space="0" w:color="auto"/>
        <w:right w:val="none" w:sz="0" w:space="0" w:color="auto"/>
      </w:divBdr>
    </w:div>
    <w:div w:id="413624031">
      <w:bodyDiv w:val="1"/>
      <w:marLeft w:val="0"/>
      <w:marRight w:val="0"/>
      <w:marTop w:val="0"/>
      <w:marBottom w:val="0"/>
      <w:divBdr>
        <w:top w:val="none" w:sz="0" w:space="0" w:color="auto"/>
        <w:left w:val="none" w:sz="0" w:space="0" w:color="auto"/>
        <w:bottom w:val="none" w:sz="0" w:space="0" w:color="auto"/>
        <w:right w:val="none" w:sz="0" w:space="0" w:color="auto"/>
      </w:divBdr>
    </w:div>
    <w:div w:id="419838555">
      <w:bodyDiv w:val="1"/>
      <w:marLeft w:val="0"/>
      <w:marRight w:val="0"/>
      <w:marTop w:val="0"/>
      <w:marBottom w:val="0"/>
      <w:divBdr>
        <w:top w:val="none" w:sz="0" w:space="0" w:color="auto"/>
        <w:left w:val="none" w:sz="0" w:space="0" w:color="auto"/>
        <w:bottom w:val="none" w:sz="0" w:space="0" w:color="auto"/>
        <w:right w:val="none" w:sz="0" w:space="0" w:color="auto"/>
      </w:divBdr>
    </w:div>
    <w:div w:id="436101771">
      <w:bodyDiv w:val="1"/>
      <w:marLeft w:val="0"/>
      <w:marRight w:val="0"/>
      <w:marTop w:val="0"/>
      <w:marBottom w:val="0"/>
      <w:divBdr>
        <w:top w:val="none" w:sz="0" w:space="0" w:color="auto"/>
        <w:left w:val="none" w:sz="0" w:space="0" w:color="auto"/>
        <w:bottom w:val="none" w:sz="0" w:space="0" w:color="auto"/>
        <w:right w:val="none" w:sz="0" w:space="0" w:color="auto"/>
      </w:divBdr>
    </w:div>
    <w:div w:id="437722973">
      <w:bodyDiv w:val="1"/>
      <w:marLeft w:val="0"/>
      <w:marRight w:val="0"/>
      <w:marTop w:val="0"/>
      <w:marBottom w:val="0"/>
      <w:divBdr>
        <w:top w:val="none" w:sz="0" w:space="0" w:color="auto"/>
        <w:left w:val="none" w:sz="0" w:space="0" w:color="auto"/>
        <w:bottom w:val="none" w:sz="0" w:space="0" w:color="auto"/>
        <w:right w:val="none" w:sz="0" w:space="0" w:color="auto"/>
      </w:divBdr>
    </w:div>
    <w:div w:id="440225991">
      <w:bodyDiv w:val="1"/>
      <w:marLeft w:val="0"/>
      <w:marRight w:val="0"/>
      <w:marTop w:val="0"/>
      <w:marBottom w:val="0"/>
      <w:divBdr>
        <w:top w:val="none" w:sz="0" w:space="0" w:color="auto"/>
        <w:left w:val="none" w:sz="0" w:space="0" w:color="auto"/>
        <w:bottom w:val="none" w:sz="0" w:space="0" w:color="auto"/>
        <w:right w:val="none" w:sz="0" w:space="0" w:color="auto"/>
      </w:divBdr>
    </w:div>
    <w:div w:id="448547779">
      <w:bodyDiv w:val="1"/>
      <w:marLeft w:val="0"/>
      <w:marRight w:val="0"/>
      <w:marTop w:val="0"/>
      <w:marBottom w:val="0"/>
      <w:divBdr>
        <w:top w:val="none" w:sz="0" w:space="0" w:color="auto"/>
        <w:left w:val="none" w:sz="0" w:space="0" w:color="auto"/>
        <w:bottom w:val="none" w:sz="0" w:space="0" w:color="auto"/>
        <w:right w:val="none" w:sz="0" w:space="0" w:color="auto"/>
      </w:divBdr>
    </w:div>
    <w:div w:id="462888919">
      <w:bodyDiv w:val="1"/>
      <w:marLeft w:val="0"/>
      <w:marRight w:val="0"/>
      <w:marTop w:val="0"/>
      <w:marBottom w:val="0"/>
      <w:divBdr>
        <w:top w:val="none" w:sz="0" w:space="0" w:color="auto"/>
        <w:left w:val="none" w:sz="0" w:space="0" w:color="auto"/>
        <w:bottom w:val="none" w:sz="0" w:space="0" w:color="auto"/>
        <w:right w:val="none" w:sz="0" w:space="0" w:color="auto"/>
      </w:divBdr>
    </w:div>
    <w:div w:id="485978776">
      <w:bodyDiv w:val="1"/>
      <w:marLeft w:val="0"/>
      <w:marRight w:val="0"/>
      <w:marTop w:val="0"/>
      <w:marBottom w:val="0"/>
      <w:divBdr>
        <w:top w:val="none" w:sz="0" w:space="0" w:color="auto"/>
        <w:left w:val="none" w:sz="0" w:space="0" w:color="auto"/>
        <w:bottom w:val="none" w:sz="0" w:space="0" w:color="auto"/>
        <w:right w:val="none" w:sz="0" w:space="0" w:color="auto"/>
      </w:divBdr>
    </w:div>
    <w:div w:id="486364747">
      <w:bodyDiv w:val="1"/>
      <w:marLeft w:val="0"/>
      <w:marRight w:val="0"/>
      <w:marTop w:val="0"/>
      <w:marBottom w:val="0"/>
      <w:divBdr>
        <w:top w:val="none" w:sz="0" w:space="0" w:color="auto"/>
        <w:left w:val="none" w:sz="0" w:space="0" w:color="auto"/>
        <w:bottom w:val="none" w:sz="0" w:space="0" w:color="auto"/>
        <w:right w:val="none" w:sz="0" w:space="0" w:color="auto"/>
      </w:divBdr>
      <w:divsChild>
        <w:div w:id="1410035207">
          <w:marLeft w:val="0"/>
          <w:marRight w:val="0"/>
          <w:marTop w:val="225"/>
          <w:marBottom w:val="150"/>
          <w:divBdr>
            <w:top w:val="none" w:sz="0" w:space="0" w:color="auto"/>
            <w:left w:val="none" w:sz="0" w:space="0" w:color="auto"/>
            <w:bottom w:val="none" w:sz="0" w:space="0" w:color="auto"/>
            <w:right w:val="none" w:sz="0" w:space="0" w:color="auto"/>
          </w:divBdr>
        </w:div>
      </w:divsChild>
    </w:div>
    <w:div w:id="489833749">
      <w:bodyDiv w:val="1"/>
      <w:marLeft w:val="0"/>
      <w:marRight w:val="0"/>
      <w:marTop w:val="0"/>
      <w:marBottom w:val="0"/>
      <w:divBdr>
        <w:top w:val="none" w:sz="0" w:space="0" w:color="auto"/>
        <w:left w:val="none" w:sz="0" w:space="0" w:color="auto"/>
        <w:bottom w:val="none" w:sz="0" w:space="0" w:color="auto"/>
        <w:right w:val="none" w:sz="0" w:space="0" w:color="auto"/>
      </w:divBdr>
    </w:div>
    <w:div w:id="496573464">
      <w:bodyDiv w:val="1"/>
      <w:marLeft w:val="0"/>
      <w:marRight w:val="0"/>
      <w:marTop w:val="0"/>
      <w:marBottom w:val="0"/>
      <w:divBdr>
        <w:top w:val="none" w:sz="0" w:space="0" w:color="auto"/>
        <w:left w:val="none" w:sz="0" w:space="0" w:color="auto"/>
        <w:bottom w:val="none" w:sz="0" w:space="0" w:color="auto"/>
        <w:right w:val="none" w:sz="0" w:space="0" w:color="auto"/>
      </w:divBdr>
    </w:div>
    <w:div w:id="499781507">
      <w:bodyDiv w:val="1"/>
      <w:marLeft w:val="0"/>
      <w:marRight w:val="0"/>
      <w:marTop w:val="0"/>
      <w:marBottom w:val="0"/>
      <w:divBdr>
        <w:top w:val="none" w:sz="0" w:space="0" w:color="auto"/>
        <w:left w:val="none" w:sz="0" w:space="0" w:color="auto"/>
        <w:bottom w:val="none" w:sz="0" w:space="0" w:color="auto"/>
        <w:right w:val="none" w:sz="0" w:space="0" w:color="auto"/>
      </w:divBdr>
      <w:divsChild>
        <w:div w:id="302782239">
          <w:marLeft w:val="0"/>
          <w:marRight w:val="0"/>
          <w:marTop w:val="225"/>
          <w:marBottom w:val="150"/>
          <w:divBdr>
            <w:top w:val="none" w:sz="0" w:space="0" w:color="auto"/>
            <w:left w:val="none" w:sz="0" w:space="0" w:color="auto"/>
            <w:bottom w:val="none" w:sz="0" w:space="0" w:color="auto"/>
            <w:right w:val="none" w:sz="0" w:space="0" w:color="auto"/>
          </w:divBdr>
        </w:div>
      </w:divsChild>
    </w:div>
    <w:div w:id="510677801">
      <w:bodyDiv w:val="1"/>
      <w:marLeft w:val="0"/>
      <w:marRight w:val="0"/>
      <w:marTop w:val="0"/>
      <w:marBottom w:val="0"/>
      <w:divBdr>
        <w:top w:val="none" w:sz="0" w:space="0" w:color="auto"/>
        <w:left w:val="none" w:sz="0" w:space="0" w:color="auto"/>
        <w:bottom w:val="none" w:sz="0" w:space="0" w:color="auto"/>
        <w:right w:val="none" w:sz="0" w:space="0" w:color="auto"/>
      </w:divBdr>
    </w:div>
    <w:div w:id="532116484">
      <w:bodyDiv w:val="1"/>
      <w:marLeft w:val="0"/>
      <w:marRight w:val="0"/>
      <w:marTop w:val="0"/>
      <w:marBottom w:val="0"/>
      <w:divBdr>
        <w:top w:val="none" w:sz="0" w:space="0" w:color="auto"/>
        <w:left w:val="none" w:sz="0" w:space="0" w:color="auto"/>
        <w:bottom w:val="none" w:sz="0" w:space="0" w:color="auto"/>
        <w:right w:val="none" w:sz="0" w:space="0" w:color="auto"/>
      </w:divBdr>
      <w:divsChild>
        <w:div w:id="186528786">
          <w:marLeft w:val="0"/>
          <w:marRight w:val="0"/>
          <w:marTop w:val="225"/>
          <w:marBottom w:val="150"/>
          <w:divBdr>
            <w:top w:val="none" w:sz="0" w:space="0" w:color="auto"/>
            <w:left w:val="none" w:sz="0" w:space="0" w:color="auto"/>
            <w:bottom w:val="none" w:sz="0" w:space="0" w:color="auto"/>
            <w:right w:val="none" w:sz="0" w:space="0" w:color="auto"/>
          </w:divBdr>
        </w:div>
      </w:divsChild>
    </w:div>
    <w:div w:id="550388263">
      <w:bodyDiv w:val="1"/>
      <w:marLeft w:val="0"/>
      <w:marRight w:val="0"/>
      <w:marTop w:val="0"/>
      <w:marBottom w:val="0"/>
      <w:divBdr>
        <w:top w:val="none" w:sz="0" w:space="0" w:color="auto"/>
        <w:left w:val="none" w:sz="0" w:space="0" w:color="auto"/>
        <w:bottom w:val="none" w:sz="0" w:space="0" w:color="auto"/>
        <w:right w:val="none" w:sz="0" w:space="0" w:color="auto"/>
      </w:divBdr>
      <w:divsChild>
        <w:div w:id="1489206785">
          <w:marLeft w:val="0"/>
          <w:marRight w:val="0"/>
          <w:marTop w:val="0"/>
          <w:marBottom w:val="0"/>
          <w:divBdr>
            <w:top w:val="none" w:sz="0" w:space="0" w:color="auto"/>
            <w:left w:val="none" w:sz="0" w:space="0" w:color="auto"/>
            <w:bottom w:val="none" w:sz="0" w:space="0" w:color="auto"/>
            <w:right w:val="none" w:sz="0" w:space="0" w:color="auto"/>
          </w:divBdr>
          <w:divsChild>
            <w:div w:id="57095131">
              <w:marLeft w:val="0"/>
              <w:marRight w:val="0"/>
              <w:marTop w:val="0"/>
              <w:marBottom w:val="0"/>
              <w:divBdr>
                <w:top w:val="none" w:sz="0" w:space="0" w:color="auto"/>
                <w:left w:val="none" w:sz="0" w:space="0" w:color="auto"/>
                <w:bottom w:val="none" w:sz="0" w:space="0" w:color="auto"/>
                <w:right w:val="none" w:sz="0" w:space="0" w:color="auto"/>
              </w:divBdr>
              <w:divsChild>
                <w:div w:id="1181119242">
                  <w:marLeft w:val="0"/>
                  <w:marRight w:val="0"/>
                  <w:marTop w:val="0"/>
                  <w:marBottom w:val="0"/>
                  <w:divBdr>
                    <w:top w:val="none" w:sz="0" w:space="0" w:color="auto"/>
                    <w:left w:val="none" w:sz="0" w:space="0" w:color="auto"/>
                    <w:bottom w:val="none" w:sz="0" w:space="0" w:color="auto"/>
                    <w:right w:val="none" w:sz="0" w:space="0" w:color="auto"/>
                  </w:divBdr>
                  <w:divsChild>
                    <w:div w:id="1536772693">
                      <w:marLeft w:val="0"/>
                      <w:marRight w:val="0"/>
                      <w:marTop w:val="225"/>
                      <w:marBottom w:val="150"/>
                      <w:divBdr>
                        <w:top w:val="none" w:sz="0" w:space="0" w:color="auto"/>
                        <w:left w:val="none" w:sz="0" w:space="0" w:color="auto"/>
                        <w:bottom w:val="none" w:sz="0" w:space="0" w:color="auto"/>
                        <w:right w:val="none" w:sz="0" w:space="0" w:color="auto"/>
                      </w:divBdr>
                    </w:div>
                  </w:divsChild>
                </w:div>
              </w:divsChild>
            </w:div>
          </w:divsChild>
        </w:div>
      </w:divsChild>
    </w:div>
    <w:div w:id="553006425">
      <w:bodyDiv w:val="1"/>
      <w:marLeft w:val="0"/>
      <w:marRight w:val="0"/>
      <w:marTop w:val="0"/>
      <w:marBottom w:val="0"/>
      <w:divBdr>
        <w:top w:val="none" w:sz="0" w:space="0" w:color="auto"/>
        <w:left w:val="none" w:sz="0" w:space="0" w:color="auto"/>
        <w:bottom w:val="none" w:sz="0" w:space="0" w:color="auto"/>
        <w:right w:val="none" w:sz="0" w:space="0" w:color="auto"/>
      </w:divBdr>
    </w:div>
    <w:div w:id="571233689">
      <w:bodyDiv w:val="1"/>
      <w:marLeft w:val="0"/>
      <w:marRight w:val="0"/>
      <w:marTop w:val="0"/>
      <w:marBottom w:val="0"/>
      <w:divBdr>
        <w:top w:val="none" w:sz="0" w:space="0" w:color="auto"/>
        <w:left w:val="none" w:sz="0" w:space="0" w:color="auto"/>
        <w:bottom w:val="none" w:sz="0" w:space="0" w:color="auto"/>
        <w:right w:val="none" w:sz="0" w:space="0" w:color="auto"/>
      </w:divBdr>
    </w:div>
    <w:div w:id="571239992">
      <w:bodyDiv w:val="1"/>
      <w:marLeft w:val="0"/>
      <w:marRight w:val="0"/>
      <w:marTop w:val="0"/>
      <w:marBottom w:val="0"/>
      <w:divBdr>
        <w:top w:val="none" w:sz="0" w:space="0" w:color="auto"/>
        <w:left w:val="none" w:sz="0" w:space="0" w:color="auto"/>
        <w:bottom w:val="none" w:sz="0" w:space="0" w:color="auto"/>
        <w:right w:val="none" w:sz="0" w:space="0" w:color="auto"/>
      </w:divBdr>
      <w:divsChild>
        <w:div w:id="1346322287">
          <w:marLeft w:val="0"/>
          <w:marRight w:val="0"/>
          <w:marTop w:val="225"/>
          <w:marBottom w:val="150"/>
          <w:divBdr>
            <w:top w:val="none" w:sz="0" w:space="0" w:color="auto"/>
            <w:left w:val="none" w:sz="0" w:space="0" w:color="auto"/>
            <w:bottom w:val="none" w:sz="0" w:space="0" w:color="auto"/>
            <w:right w:val="none" w:sz="0" w:space="0" w:color="auto"/>
          </w:divBdr>
        </w:div>
      </w:divsChild>
    </w:div>
    <w:div w:id="577205812">
      <w:bodyDiv w:val="1"/>
      <w:marLeft w:val="0"/>
      <w:marRight w:val="0"/>
      <w:marTop w:val="0"/>
      <w:marBottom w:val="0"/>
      <w:divBdr>
        <w:top w:val="none" w:sz="0" w:space="0" w:color="auto"/>
        <w:left w:val="none" w:sz="0" w:space="0" w:color="auto"/>
        <w:bottom w:val="none" w:sz="0" w:space="0" w:color="auto"/>
        <w:right w:val="none" w:sz="0" w:space="0" w:color="auto"/>
      </w:divBdr>
    </w:div>
    <w:div w:id="580021324">
      <w:bodyDiv w:val="1"/>
      <w:marLeft w:val="0"/>
      <w:marRight w:val="0"/>
      <w:marTop w:val="0"/>
      <w:marBottom w:val="0"/>
      <w:divBdr>
        <w:top w:val="none" w:sz="0" w:space="0" w:color="auto"/>
        <w:left w:val="none" w:sz="0" w:space="0" w:color="auto"/>
        <w:bottom w:val="none" w:sz="0" w:space="0" w:color="auto"/>
        <w:right w:val="none" w:sz="0" w:space="0" w:color="auto"/>
      </w:divBdr>
      <w:divsChild>
        <w:div w:id="81609513">
          <w:marLeft w:val="0"/>
          <w:marRight w:val="0"/>
          <w:marTop w:val="225"/>
          <w:marBottom w:val="150"/>
          <w:divBdr>
            <w:top w:val="none" w:sz="0" w:space="0" w:color="auto"/>
            <w:left w:val="none" w:sz="0" w:space="0" w:color="auto"/>
            <w:bottom w:val="none" w:sz="0" w:space="0" w:color="auto"/>
            <w:right w:val="none" w:sz="0" w:space="0" w:color="auto"/>
          </w:divBdr>
          <w:divsChild>
            <w:div w:id="1466236967">
              <w:marLeft w:val="0"/>
              <w:marRight w:val="0"/>
              <w:marTop w:val="0"/>
              <w:marBottom w:val="0"/>
              <w:divBdr>
                <w:top w:val="none" w:sz="0" w:space="0" w:color="auto"/>
                <w:left w:val="none" w:sz="0" w:space="0" w:color="auto"/>
                <w:bottom w:val="none" w:sz="0" w:space="0" w:color="auto"/>
                <w:right w:val="none" w:sz="0" w:space="0" w:color="auto"/>
              </w:divBdr>
            </w:div>
            <w:div w:id="150963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117098">
      <w:bodyDiv w:val="1"/>
      <w:marLeft w:val="0"/>
      <w:marRight w:val="0"/>
      <w:marTop w:val="0"/>
      <w:marBottom w:val="0"/>
      <w:divBdr>
        <w:top w:val="none" w:sz="0" w:space="0" w:color="auto"/>
        <w:left w:val="none" w:sz="0" w:space="0" w:color="auto"/>
        <w:bottom w:val="none" w:sz="0" w:space="0" w:color="auto"/>
        <w:right w:val="none" w:sz="0" w:space="0" w:color="auto"/>
      </w:divBdr>
    </w:div>
    <w:div w:id="600334395">
      <w:bodyDiv w:val="1"/>
      <w:marLeft w:val="0"/>
      <w:marRight w:val="0"/>
      <w:marTop w:val="0"/>
      <w:marBottom w:val="0"/>
      <w:divBdr>
        <w:top w:val="none" w:sz="0" w:space="0" w:color="auto"/>
        <w:left w:val="none" w:sz="0" w:space="0" w:color="auto"/>
        <w:bottom w:val="none" w:sz="0" w:space="0" w:color="auto"/>
        <w:right w:val="none" w:sz="0" w:space="0" w:color="auto"/>
      </w:divBdr>
    </w:div>
    <w:div w:id="625237835">
      <w:bodyDiv w:val="1"/>
      <w:marLeft w:val="0"/>
      <w:marRight w:val="0"/>
      <w:marTop w:val="0"/>
      <w:marBottom w:val="0"/>
      <w:divBdr>
        <w:top w:val="none" w:sz="0" w:space="0" w:color="auto"/>
        <w:left w:val="none" w:sz="0" w:space="0" w:color="auto"/>
        <w:bottom w:val="none" w:sz="0" w:space="0" w:color="auto"/>
        <w:right w:val="none" w:sz="0" w:space="0" w:color="auto"/>
      </w:divBdr>
      <w:divsChild>
        <w:div w:id="1034580240">
          <w:marLeft w:val="0"/>
          <w:marRight w:val="0"/>
          <w:marTop w:val="225"/>
          <w:marBottom w:val="150"/>
          <w:divBdr>
            <w:top w:val="none" w:sz="0" w:space="0" w:color="auto"/>
            <w:left w:val="none" w:sz="0" w:space="0" w:color="auto"/>
            <w:bottom w:val="none" w:sz="0" w:space="0" w:color="auto"/>
            <w:right w:val="none" w:sz="0" w:space="0" w:color="auto"/>
          </w:divBdr>
        </w:div>
      </w:divsChild>
    </w:div>
    <w:div w:id="672610587">
      <w:bodyDiv w:val="1"/>
      <w:marLeft w:val="0"/>
      <w:marRight w:val="0"/>
      <w:marTop w:val="0"/>
      <w:marBottom w:val="0"/>
      <w:divBdr>
        <w:top w:val="none" w:sz="0" w:space="0" w:color="auto"/>
        <w:left w:val="none" w:sz="0" w:space="0" w:color="auto"/>
        <w:bottom w:val="none" w:sz="0" w:space="0" w:color="auto"/>
        <w:right w:val="none" w:sz="0" w:space="0" w:color="auto"/>
      </w:divBdr>
    </w:div>
    <w:div w:id="678120438">
      <w:bodyDiv w:val="1"/>
      <w:marLeft w:val="0"/>
      <w:marRight w:val="0"/>
      <w:marTop w:val="0"/>
      <w:marBottom w:val="0"/>
      <w:divBdr>
        <w:top w:val="none" w:sz="0" w:space="0" w:color="auto"/>
        <w:left w:val="none" w:sz="0" w:space="0" w:color="auto"/>
        <w:bottom w:val="none" w:sz="0" w:space="0" w:color="auto"/>
        <w:right w:val="none" w:sz="0" w:space="0" w:color="auto"/>
      </w:divBdr>
    </w:div>
    <w:div w:id="679549595">
      <w:bodyDiv w:val="1"/>
      <w:marLeft w:val="0"/>
      <w:marRight w:val="0"/>
      <w:marTop w:val="0"/>
      <w:marBottom w:val="0"/>
      <w:divBdr>
        <w:top w:val="none" w:sz="0" w:space="0" w:color="auto"/>
        <w:left w:val="none" w:sz="0" w:space="0" w:color="auto"/>
        <w:bottom w:val="none" w:sz="0" w:space="0" w:color="auto"/>
        <w:right w:val="none" w:sz="0" w:space="0" w:color="auto"/>
      </w:divBdr>
    </w:div>
    <w:div w:id="687752315">
      <w:bodyDiv w:val="1"/>
      <w:marLeft w:val="0"/>
      <w:marRight w:val="0"/>
      <w:marTop w:val="0"/>
      <w:marBottom w:val="0"/>
      <w:divBdr>
        <w:top w:val="none" w:sz="0" w:space="0" w:color="auto"/>
        <w:left w:val="none" w:sz="0" w:space="0" w:color="auto"/>
        <w:bottom w:val="none" w:sz="0" w:space="0" w:color="auto"/>
        <w:right w:val="none" w:sz="0" w:space="0" w:color="auto"/>
      </w:divBdr>
      <w:divsChild>
        <w:div w:id="1749231263">
          <w:marLeft w:val="0"/>
          <w:marRight w:val="0"/>
          <w:marTop w:val="225"/>
          <w:marBottom w:val="150"/>
          <w:divBdr>
            <w:top w:val="none" w:sz="0" w:space="0" w:color="auto"/>
            <w:left w:val="none" w:sz="0" w:space="0" w:color="auto"/>
            <w:bottom w:val="none" w:sz="0" w:space="0" w:color="auto"/>
            <w:right w:val="none" w:sz="0" w:space="0" w:color="auto"/>
          </w:divBdr>
        </w:div>
      </w:divsChild>
    </w:div>
    <w:div w:id="688219647">
      <w:bodyDiv w:val="1"/>
      <w:marLeft w:val="0"/>
      <w:marRight w:val="0"/>
      <w:marTop w:val="0"/>
      <w:marBottom w:val="0"/>
      <w:divBdr>
        <w:top w:val="none" w:sz="0" w:space="0" w:color="auto"/>
        <w:left w:val="none" w:sz="0" w:space="0" w:color="auto"/>
        <w:bottom w:val="none" w:sz="0" w:space="0" w:color="auto"/>
        <w:right w:val="none" w:sz="0" w:space="0" w:color="auto"/>
      </w:divBdr>
      <w:divsChild>
        <w:div w:id="1367026552">
          <w:marLeft w:val="0"/>
          <w:marRight w:val="0"/>
          <w:marTop w:val="225"/>
          <w:marBottom w:val="150"/>
          <w:divBdr>
            <w:top w:val="none" w:sz="0" w:space="0" w:color="auto"/>
            <w:left w:val="none" w:sz="0" w:space="0" w:color="auto"/>
            <w:bottom w:val="none" w:sz="0" w:space="0" w:color="auto"/>
            <w:right w:val="none" w:sz="0" w:space="0" w:color="auto"/>
          </w:divBdr>
        </w:div>
      </w:divsChild>
    </w:div>
    <w:div w:id="695470675">
      <w:bodyDiv w:val="1"/>
      <w:marLeft w:val="0"/>
      <w:marRight w:val="0"/>
      <w:marTop w:val="0"/>
      <w:marBottom w:val="0"/>
      <w:divBdr>
        <w:top w:val="none" w:sz="0" w:space="0" w:color="auto"/>
        <w:left w:val="none" w:sz="0" w:space="0" w:color="auto"/>
        <w:bottom w:val="none" w:sz="0" w:space="0" w:color="auto"/>
        <w:right w:val="none" w:sz="0" w:space="0" w:color="auto"/>
      </w:divBdr>
    </w:div>
    <w:div w:id="699865437">
      <w:bodyDiv w:val="1"/>
      <w:marLeft w:val="0"/>
      <w:marRight w:val="0"/>
      <w:marTop w:val="0"/>
      <w:marBottom w:val="0"/>
      <w:divBdr>
        <w:top w:val="none" w:sz="0" w:space="0" w:color="auto"/>
        <w:left w:val="none" w:sz="0" w:space="0" w:color="auto"/>
        <w:bottom w:val="none" w:sz="0" w:space="0" w:color="auto"/>
        <w:right w:val="none" w:sz="0" w:space="0" w:color="auto"/>
      </w:divBdr>
    </w:div>
    <w:div w:id="702629248">
      <w:bodyDiv w:val="1"/>
      <w:marLeft w:val="0"/>
      <w:marRight w:val="0"/>
      <w:marTop w:val="0"/>
      <w:marBottom w:val="0"/>
      <w:divBdr>
        <w:top w:val="none" w:sz="0" w:space="0" w:color="auto"/>
        <w:left w:val="none" w:sz="0" w:space="0" w:color="auto"/>
        <w:bottom w:val="none" w:sz="0" w:space="0" w:color="auto"/>
        <w:right w:val="none" w:sz="0" w:space="0" w:color="auto"/>
      </w:divBdr>
    </w:div>
    <w:div w:id="703016813">
      <w:bodyDiv w:val="1"/>
      <w:marLeft w:val="0"/>
      <w:marRight w:val="0"/>
      <w:marTop w:val="0"/>
      <w:marBottom w:val="0"/>
      <w:divBdr>
        <w:top w:val="none" w:sz="0" w:space="0" w:color="auto"/>
        <w:left w:val="none" w:sz="0" w:space="0" w:color="auto"/>
        <w:bottom w:val="none" w:sz="0" w:space="0" w:color="auto"/>
        <w:right w:val="none" w:sz="0" w:space="0" w:color="auto"/>
      </w:divBdr>
      <w:divsChild>
        <w:div w:id="1491630106">
          <w:marLeft w:val="0"/>
          <w:marRight w:val="0"/>
          <w:marTop w:val="225"/>
          <w:marBottom w:val="150"/>
          <w:divBdr>
            <w:top w:val="none" w:sz="0" w:space="0" w:color="auto"/>
            <w:left w:val="none" w:sz="0" w:space="0" w:color="auto"/>
            <w:bottom w:val="none" w:sz="0" w:space="0" w:color="auto"/>
            <w:right w:val="none" w:sz="0" w:space="0" w:color="auto"/>
          </w:divBdr>
        </w:div>
      </w:divsChild>
    </w:div>
    <w:div w:id="703166553">
      <w:bodyDiv w:val="1"/>
      <w:marLeft w:val="0"/>
      <w:marRight w:val="0"/>
      <w:marTop w:val="0"/>
      <w:marBottom w:val="0"/>
      <w:divBdr>
        <w:top w:val="none" w:sz="0" w:space="0" w:color="auto"/>
        <w:left w:val="none" w:sz="0" w:space="0" w:color="auto"/>
        <w:bottom w:val="none" w:sz="0" w:space="0" w:color="auto"/>
        <w:right w:val="none" w:sz="0" w:space="0" w:color="auto"/>
      </w:divBdr>
      <w:divsChild>
        <w:div w:id="2005746015">
          <w:marLeft w:val="0"/>
          <w:marRight w:val="0"/>
          <w:marTop w:val="0"/>
          <w:marBottom w:val="0"/>
          <w:divBdr>
            <w:top w:val="none" w:sz="0" w:space="0" w:color="auto"/>
            <w:left w:val="none" w:sz="0" w:space="0" w:color="auto"/>
            <w:bottom w:val="none" w:sz="0" w:space="0" w:color="auto"/>
            <w:right w:val="none" w:sz="0" w:space="0" w:color="auto"/>
          </w:divBdr>
          <w:divsChild>
            <w:div w:id="744953440">
              <w:marLeft w:val="0"/>
              <w:marRight w:val="0"/>
              <w:marTop w:val="0"/>
              <w:marBottom w:val="0"/>
              <w:divBdr>
                <w:top w:val="none" w:sz="0" w:space="0" w:color="auto"/>
                <w:left w:val="none" w:sz="0" w:space="0" w:color="auto"/>
                <w:bottom w:val="none" w:sz="0" w:space="0" w:color="auto"/>
                <w:right w:val="none" w:sz="0" w:space="0" w:color="auto"/>
              </w:divBdr>
              <w:divsChild>
                <w:div w:id="280839934">
                  <w:marLeft w:val="0"/>
                  <w:marRight w:val="0"/>
                  <w:marTop w:val="225"/>
                  <w:marBottom w:val="150"/>
                  <w:divBdr>
                    <w:top w:val="none" w:sz="0" w:space="0" w:color="auto"/>
                    <w:left w:val="none" w:sz="0" w:space="0" w:color="auto"/>
                    <w:bottom w:val="none" w:sz="0" w:space="0" w:color="auto"/>
                    <w:right w:val="none" w:sz="0" w:space="0" w:color="auto"/>
                  </w:divBdr>
                </w:div>
              </w:divsChild>
            </w:div>
          </w:divsChild>
        </w:div>
      </w:divsChild>
    </w:div>
    <w:div w:id="710425612">
      <w:bodyDiv w:val="1"/>
      <w:marLeft w:val="0"/>
      <w:marRight w:val="0"/>
      <w:marTop w:val="0"/>
      <w:marBottom w:val="0"/>
      <w:divBdr>
        <w:top w:val="none" w:sz="0" w:space="0" w:color="auto"/>
        <w:left w:val="none" w:sz="0" w:space="0" w:color="auto"/>
        <w:bottom w:val="none" w:sz="0" w:space="0" w:color="auto"/>
        <w:right w:val="none" w:sz="0" w:space="0" w:color="auto"/>
      </w:divBdr>
      <w:divsChild>
        <w:div w:id="1839811013">
          <w:marLeft w:val="0"/>
          <w:marRight w:val="0"/>
          <w:marTop w:val="225"/>
          <w:marBottom w:val="150"/>
          <w:divBdr>
            <w:top w:val="none" w:sz="0" w:space="0" w:color="auto"/>
            <w:left w:val="none" w:sz="0" w:space="0" w:color="auto"/>
            <w:bottom w:val="none" w:sz="0" w:space="0" w:color="auto"/>
            <w:right w:val="none" w:sz="0" w:space="0" w:color="auto"/>
          </w:divBdr>
        </w:div>
      </w:divsChild>
    </w:div>
    <w:div w:id="710425873">
      <w:bodyDiv w:val="1"/>
      <w:marLeft w:val="0"/>
      <w:marRight w:val="0"/>
      <w:marTop w:val="0"/>
      <w:marBottom w:val="0"/>
      <w:divBdr>
        <w:top w:val="none" w:sz="0" w:space="0" w:color="auto"/>
        <w:left w:val="none" w:sz="0" w:space="0" w:color="auto"/>
        <w:bottom w:val="none" w:sz="0" w:space="0" w:color="auto"/>
        <w:right w:val="none" w:sz="0" w:space="0" w:color="auto"/>
      </w:divBdr>
    </w:div>
    <w:div w:id="716589739">
      <w:bodyDiv w:val="1"/>
      <w:marLeft w:val="0"/>
      <w:marRight w:val="0"/>
      <w:marTop w:val="0"/>
      <w:marBottom w:val="0"/>
      <w:divBdr>
        <w:top w:val="none" w:sz="0" w:space="0" w:color="auto"/>
        <w:left w:val="none" w:sz="0" w:space="0" w:color="auto"/>
        <w:bottom w:val="none" w:sz="0" w:space="0" w:color="auto"/>
        <w:right w:val="none" w:sz="0" w:space="0" w:color="auto"/>
      </w:divBdr>
    </w:div>
    <w:div w:id="717052753">
      <w:bodyDiv w:val="1"/>
      <w:marLeft w:val="0"/>
      <w:marRight w:val="0"/>
      <w:marTop w:val="0"/>
      <w:marBottom w:val="0"/>
      <w:divBdr>
        <w:top w:val="none" w:sz="0" w:space="0" w:color="auto"/>
        <w:left w:val="none" w:sz="0" w:space="0" w:color="auto"/>
        <w:bottom w:val="none" w:sz="0" w:space="0" w:color="auto"/>
        <w:right w:val="none" w:sz="0" w:space="0" w:color="auto"/>
      </w:divBdr>
    </w:div>
    <w:div w:id="729309583">
      <w:bodyDiv w:val="1"/>
      <w:marLeft w:val="0"/>
      <w:marRight w:val="0"/>
      <w:marTop w:val="0"/>
      <w:marBottom w:val="0"/>
      <w:divBdr>
        <w:top w:val="none" w:sz="0" w:space="0" w:color="auto"/>
        <w:left w:val="none" w:sz="0" w:space="0" w:color="auto"/>
        <w:bottom w:val="none" w:sz="0" w:space="0" w:color="auto"/>
        <w:right w:val="none" w:sz="0" w:space="0" w:color="auto"/>
      </w:divBdr>
    </w:div>
    <w:div w:id="731737743">
      <w:bodyDiv w:val="1"/>
      <w:marLeft w:val="0"/>
      <w:marRight w:val="0"/>
      <w:marTop w:val="0"/>
      <w:marBottom w:val="0"/>
      <w:divBdr>
        <w:top w:val="none" w:sz="0" w:space="0" w:color="auto"/>
        <w:left w:val="none" w:sz="0" w:space="0" w:color="auto"/>
        <w:bottom w:val="none" w:sz="0" w:space="0" w:color="auto"/>
        <w:right w:val="none" w:sz="0" w:space="0" w:color="auto"/>
      </w:divBdr>
    </w:div>
    <w:div w:id="732191585">
      <w:bodyDiv w:val="1"/>
      <w:marLeft w:val="0"/>
      <w:marRight w:val="0"/>
      <w:marTop w:val="0"/>
      <w:marBottom w:val="0"/>
      <w:divBdr>
        <w:top w:val="none" w:sz="0" w:space="0" w:color="auto"/>
        <w:left w:val="none" w:sz="0" w:space="0" w:color="auto"/>
        <w:bottom w:val="none" w:sz="0" w:space="0" w:color="auto"/>
        <w:right w:val="none" w:sz="0" w:space="0" w:color="auto"/>
      </w:divBdr>
    </w:div>
    <w:div w:id="732586599">
      <w:bodyDiv w:val="1"/>
      <w:marLeft w:val="0"/>
      <w:marRight w:val="0"/>
      <w:marTop w:val="0"/>
      <w:marBottom w:val="0"/>
      <w:divBdr>
        <w:top w:val="none" w:sz="0" w:space="0" w:color="auto"/>
        <w:left w:val="none" w:sz="0" w:space="0" w:color="auto"/>
        <w:bottom w:val="none" w:sz="0" w:space="0" w:color="auto"/>
        <w:right w:val="none" w:sz="0" w:space="0" w:color="auto"/>
      </w:divBdr>
    </w:div>
    <w:div w:id="739013252">
      <w:bodyDiv w:val="1"/>
      <w:marLeft w:val="0"/>
      <w:marRight w:val="0"/>
      <w:marTop w:val="0"/>
      <w:marBottom w:val="0"/>
      <w:divBdr>
        <w:top w:val="none" w:sz="0" w:space="0" w:color="auto"/>
        <w:left w:val="none" w:sz="0" w:space="0" w:color="auto"/>
        <w:bottom w:val="none" w:sz="0" w:space="0" w:color="auto"/>
        <w:right w:val="none" w:sz="0" w:space="0" w:color="auto"/>
      </w:divBdr>
    </w:div>
    <w:div w:id="747074001">
      <w:bodyDiv w:val="1"/>
      <w:marLeft w:val="0"/>
      <w:marRight w:val="0"/>
      <w:marTop w:val="0"/>
      <w:marBottom w:val="0"/>
      <w:divBdr>
        <w:top w:val="none" w:sz="0" w:space="0" w:color="auto"/>
        <w:left w:val="none" w:sz="0" w:space="0" w:color="auto"/>
        <w:bottom w:val="none" w:sz="0" w:space="0" w:color="auto"/>
        <w:right w:val="none" w:sz="0" w:space="0" w:color="auto"/>
      </w:divBdr>
    </w:div>
    <w:div w:id="757871289">
      <w:bodyDiv w:val="1"/>
      <w:marLeft w:val="0"/>
      <w:marRight w:val="0"/>
      <w:marTop w:val="0"/>
      <w:marBottom w:val="0"/>
      <w:divBdr>
        <w:top w:val="none" w:sz="0" w:space="0" w:color="auto"/>
        <w:left w:val="none" w:sz="0" w:space="0" w:color="auto"/>
        <w:bottom w:val="none" w:sz="0" w:space="0" w:color="auto"/>
        <w:right w:val="none" w:sz="0" w:space="0" w:color="auto"/>
      </w:divBdr>
      <w:divsChild>
        <w:div w:id="23528196">
          <w:marLeft w:val="0"/>
          <w:marRight w:val="0"/>
          <w:marTop w:val="225"/>
          <w:marBottom w:val="150"/>
          <w:divBdr>
            <w:top w:val="none" w:sz="0" w:space="0" w:color="auto"/>
            <w:left w:val="none" w:sz="0" w:space="0" w:color="auto"/>
            <w:bottom w:val="none" w:sz="0" w:space="0" w:color="auto"/>
            <w:right w:val="none" w:sz="0" w:space="0" w:color="auto"/>
          </w:divBdr>
        </w:div>
      </w:divsChild>
    </w:div>
    <w:div w:id="759524078">
      <w:bodyDiv w:val="1"/>
      <w:marLeft w:val="0"/>
      <w:marRight w:val="0"/>
      <w:marTop w:val="0"/>
      <w:marBottom w:val="0"/>
      <w:divBdr>
        <w:top w:val="none" w:sz="0" w:space="0" w:color="auto"/>
        <w:left w:val="none" w:sz="0" w:space="0" w:color="auto"/>
        <w:bottom w:val="none" w:sz="0" w:space="0" w:color="auto"/>
        <w:right w:val="none" w:sz="0" w:space="0" w:color="auto"/>
      </w:divBdr>
    </w:div>
    <w:div w:id="760026726">
      <w:bodyDiv w:val="1"/>
      <w:marLeft w:val="0"/>
      <w:marRight w:val="0"/>
      <w:marTop w:val="0"/>
      <w:marBottom w:val="0"/>
      <w:divBdr>
        <w:top w:val="none" w:sz="0" w:space="0" w:color="auto"/>
        <w:left w:val="none" w:sz="0" w:space="0" w:color="auto"/>
        <w:bottom w:val="none" w:sz="0" w:space="0" w:color="auto"/>
        <w:right w:val="none" w:sz="0" w:space="0" w:color="auto"/>
      </w:divBdr>
      <w:divsChild>
        <w:div w:id="1412586670">
          <w:marLeft w:val="0"/>
          <w:marRight w:val="0"/>
          <w:marTop w:val="225"/>
          <w:marBottom w:val="150"/>
          <w:divBdr>
            <w:top w:val="none" w:sz="0" w:space="0" w:color="auto"/>
            <w:left w:val="none" w:sz="0" w:space="0" w:color="auto"/>
            <w:bottom w:val="none" w:sz="0" w:space="0" w:color="auto"/>
            <w:right w:val="none" w:sz="0" w:space="0" w:color="auto"/>
          </w:divBdr>
        </w:div>
      </w:divsChild>
    </w:div>
    <w:div w:id="765543288">
      <w:bodyDiv w:val="1"/>
      <w:marLeft w:val="0"/>
      <w:marRight w:val="0"/>
      <w:marTop w:val="0"/>
      <w:marBottom w:val="0"/>
      <w:divBdr>
        <w:top w:val="none" w:sz="0" w:space="0" w:color="auto"/>
        <w:left w:val="none" w:sz="0" w:space="0" w:color="auto"/>
        <w:bottom w:val="none" w:sz="0" w:space="0" w:color="auto"/>
        <w:right w:val="none" w:sz="0" w:space="0" w:color="auto"/>
      </w:divBdr>
      <w:divsChild>
        <w:div w:id="1344942311">
          <w:marLeft w:val="0"/>
          <w:marRight w:val="0"/>
          <w:marTop w:val="225"/>
          <w:marBottom w:val="150"/>
          <w:divBdr>
            <w:top w:val="none" w:sz="0" w:space="0" w:color="auto"/>
            <w:left w:val="none" w:sz="0" w:space="0" w:color="auto"/>
            <w:bottom w:val="none" w:sz="0" w:space="0" w:color="auto"/>
            <w:right w:val="none" w:sz="0" w:space="0" w:color="auto"/>
          </w:divBdr>
        </w:div>
      </w:divsChild>
    </w:div>
    <w:div w:id="768156343">
      <w:bodyDiv w:val="1"/>
      <w:marLeft w:val="0"/>
      <w:marRight w:val="0"/>
      <w:marTop w:val="0"/>
      <w:marBottom w:val="0"/>
      <w:divBdr>
        <w:top w:val="none" w:sz="0" w:space="0" w:color="auto"/>
        <w:left w:val="none" w:sz="0" w:space="0" w:color="auto"/>
        <w:bottom w:val="none" w:sz="0" w:space="0" w:color="auto"/>
        <w:right w:val="none" w:sz="0" w:space="0" w:color="auto"/>
      </w:divBdr>
    </w:div>
    <w:div w:id="770121998">
      <w:bodyDiv w:val="1"/>
      <w:marLeft w:val="0"/>
      <w:marRight w:val="0"/>
      <w:marTop w:val="0"/>
      <w:marBottom w:val="0"/>
      <w:divBdr>
        <w:top w:val="none" w:sz="0" w:space="0" w:color="auto"/>
        <w:left w:val="none" w:sz="0" w:space="0" w:color="auto"/>
        <w:bottom w:val="none" w:sz="0" w:space="0" w:color="auto"/>
        <w:right w:val="none" w:sz="0" w:space="0" w:color="auto"/>
      </w:divBdr>
    </w:div>
    <w:div w:id="773936731">
      <w:bodyDiv w:val="1"/>
      <w:marLeft w:val="0"/>
      <w:marRight w:val="0"/>
      <w:marTop w:val="0"/>
      <w:marBottom w:val="0"/>
      <w:divBdr>
        <w:top w:val="none" w:sz="0" w:space="0" w:color="auto"/>
        <w:left w:val="none" w:sz="0" w:space="0" w:color="auto"/>
        <w:bottom w:val="none" w:sz="0" w:space="0" w:color="auto"/>
        <w:right w:val="none" w:sz="0" w:space="0" w:color="auto"/>
      </w:divBdr>
    </w:div>
    <w:div w:id="775293033">
      <w:bodyDiv w:val="1"/>
      <w:marLeft w:val="0"/>
      <w:marRight w:val="0"/>
      <w:marTop w:val="0"/>
      <w:marBottom w:val="0"/>
      <w:divBdr>
        <w:top w:val="none" w:sz="0" w:space="0" w:color="auto"/>
        <w:left w:val="none" w:sz="0" w:space="0" w:color="auto"/>
        <w:bottom w:val="none" w:sz="0" w:space="0" w:color="auto"/>
        <w:right w:val="none" w:sz="0" w:space="0" w:color="auto"/>
      </w:divBdr>
    </w:div>
    <w:div w:id="776022818">
      <w:bodyDiv w:val="1"/>
      <w:marLeft w:val="0"/>
      <w:marRight w:val="0"/>
      <w:marTop w:val="0"/>
      <w:marBottom w:val="0"/>
      <w:divBdr>
        <w:top w:val="none" w:sz="0" w:space="0" w:color="auto"/>
        <w:left w:val="none" w:sz="0" w:space="0" w:color="auto"/>
        <w:bottom w:val="none" w:sz="0" w:space="0" w:color="auto"/>
        <w:right w:val="none" w:sz="0" w:space="0" w:color="auto"/>
      </w:divBdr>
    </w:div>
    <w:div w:id="782117237">
      <w:bodyDiv w:val="1"/>
      <w:marLeft w:val="0"/>
      <w:marRight w:val="0"/>
      <w:marTop w:val="0"/>
      <w:marBottom w:val="0"/>
      <w:divBdr>
        <w:top w:val="none" w:sz="0" w:space="0" w:color="auto"/>
        <w:left w:val="none" w:sz="0" w:space="0" w:color="auto"/>
        <w:bottom w:val="none" w:sz="0" w:space="0" w:color="auto"/>
        <w:right w:val="none" w:sz="0" w:space="0" w:color="auto"/>
      </w:divBdr>
    </w:div>
    <w:div w:id="784543045">
      <w:bodyDiv w:val="1"/>
      <w:marLeft w:val="0"/>
      <w:marRight w:val="0"/>
      <w:marTop w:val="0"/>
      <w:marBottom w:val="0"/>
      <w:divBdr>
        <w:top w:val="none" w:sz="0" w:space="0" w:color="auto"/>
        <w:left w:val="none" w:sz="0" w:space="0" w:color="auto"/>
        <w:bottom w:val="none" w:sz="0" w:space="0" w:color="auto"/>
        <w:right w:val="none" w:sz="0" w:space="0" w:color="auto"/>
      </w:divBdr>
    </w:div>
    <w:div w:id="788167179">
      <w:bodyDiv w:val="1"/>
      <w:marLeft w:val="0"/>
      <w:marRight w:val="0"/>
      <w:marTop w:val="0"/>
      <w:marBottom w:val="0"/>
      <w:divBdr>
        <w:top w:val="none" w:sz="0" w:space="0" w:color="auto"/>
        <w:left w:val="none" w:sz="0" w:space="0" w:color="auto"/>
        <w:bottom w:val="none" w:sz="0" w:space="0" w:color="auto"/>
        <w:right w:val="none" w:sz="0" w:space="0" w:color="auto"/>
      </w:divBdr>
    </w:div>
    <w:div w:id="812328784">
      <w:bodyDiv w:val="1"/>
      <w:marLeft w:val="0"/>
      <w:marRight w:val="0"/>
      <w:marTop w:val="0"/>
      <w:marBottom w:val="0"/>
      <w:divBdr>
        <w:top w:val="none" w:sz="0" w:space="0" w:color="auto"/>
        <w:left w:val="none" w:sz="0" w:space="0" w:color="auto"/>
        <w:bottom w:val="none" w:sz="0" w:space="0" w:color="auto"/>
        <w:right w:val="none" w:sz="0" w:space="0" w:color="auto"/>
      </w:divBdr>
    </w:div>
    <w:div w:id="819077412">
      <w:bodyDiv w:val="1"/>
      <w:marLeft w:val="0"/>
      <w:marRight w:val="0"/>
      <w:marTop w:val="0"/>
      <w:marBottom w:val="0"/>
      <w:divBdr>
        <w:top w:val="none" w:sz="0" w:space="0" w:color="auto"/>
        <w:left w:val="none" w:sz="0" w:space="0" w:color="auto"/>
        <w:bottom w:val="none" w:sz="0" w:space="0" w:color="auto"/>
        <w:right w:val="none" w:sz="0" w:space="0" w:color="auto"/>
      </w:divBdr>
      <w:divsChild>
        <w:div w:id="864438141">
          <w:marLeft w:val="0"/>
          <w:marRight w:val="0"/>
          <w:marTop w:val="225"/>
          <w:marBottom w:val="150"/>
          <w:divBdr>
            <w:top w:val="none" w:sz="0" w:space="0" w:color="auto"/>
            <w:left w:val="none" w:sz="0" w:space="0" w:color="auto"/>
            <w:bottom w:val="none" w:sz="0" w:space="0" w:color="auto"/>
            <w:right w:val="none" w:sz="0" w:space="0" w:color="auto"/>
          </w:divBdr>
        </w:div>
      </w:divsChild>
    </w:div>
    <w:div w:id="820580823">
      <w:bodyDiv w:val="1"/>
      <w:marLeft w:val="0"/>
      <w:marRight w:val="0"/>
      <w:marTop w:val="0"/>
      <w:marBottom w:val="0"/>
      <w:divBdr>
        <w:top w:val="none" w:sz="0" w:space="0" w:color="auto"/>
        <w:left w:val="none" w:sz="0" w:space="0" w:color="auto"/>
        <w:bottom w:val="none" w:sz="0" w:space="0" w:color="auto"/>
        <w:right w:val="none" w:sz="0" w:space="0" w:color="auto"/>
      </w:divBdr>
    </w:div>
    <w:div w:id="820847888">
      <w:bodyDiv w:val="1"/>
      <w:marLeft w:val="0"/>
      <w:marRight w:val="0"/>
      <w:marTop w:val="0"/>
      <w:marBottom w:val="0"/>
      <w:divBdr>
        <w:top w:val="none" w:sz="0" w:space="0" w:color="auto"/>
        <w:left w:val="none" w:sz="0" w:space="0" w:color="auto"/>
        <w:bottom w:val="none" w:sz="0" w:space="0" w:color="auto"/>
        <w:right w:val="none" w:sz="0" w:space="0" w:color="auto"/>
      </w:divBdr>
      <w:divsChild>
        <w:div w:id="1418331988">
          <w:marLeft w:val="0"/>
          <w:marRight w:val="0"/>
          <w:marTop w:val="225"/>
          <w:marBottom w:val="150"/>
          <w:divBdr>
            <w:top w:val="none" w:sz="0" w:space="0" w:color="auto"/>
            <w:left w:val="none" w:sz="0" w:space="0" w:color="auto"/>
            <w:bottom w:val="none" w:sz="0" w:space="0" w:color="auto"/>
            <w:right w:val="none" w:sz="0" w:space="0" w:color="auto"/>
          </w:divBdr>
        </w:div>
      </w:divsChild>
    </w:div>
    <w:div w:id="821657029">
      <w:bodyDiv w:val="1"/>
      <w:marLeft w:val="0"/>
      <w:marRight w:val="0"/>
      <w:marTop w:val="0"/>
      <w:marBottom w:val="0"/>
      <w:divBdr>
        <w:top w:val="none" w:sz="0" w:space="0" w:color="auto"/>
        <w:left w:val="none" w:sz="0" w:space="0" w:color="auto"/>
        <w:bottom w:val="none" w:sz="0" w:space="0" w:color="auto"/>
        <w:right w:val="none" w:sz="0" w:space="0" w:color="auto"/>
      </w:divBdr>
    </w:div>
    <w:div w:id="821891047">
      <w:bodyDiv w:val="1"/>
      <w:marLeft w:val="0"/>
      <w:marRight w:val="0"/>
      <w:marTop w:val="0"/>
      <w:marBottom w:val="0"/>
      <w:divBdr>
        <w:top w:val="none" w:sz="0" w:space="0" w:color="auto"/>
        <w:left w:val="none" w:sz="0" w:space="0" w:color="auto"/>
        <w:bottom w:val="none" w:sz="0" w:space="0" w:color="auto"/>
        <w:right w:val="none" w:sz="0" w:space="0" w:color="auto"/>
      </w:divBdr>
    </w:div>
    <w:div w:id="827793081">
      <w:bodyDiv w:val="1"/>
      <w:marLeft w:val="0"/>
      <w:marRight w:val="0"/>
      <w:marTop w:val="0"/>
      <w:marBottom w:val="0"/>
      <w:divBdr>
        <w:top w:val="none" w:sz="0" w:space="0" w:color="auto"/>
        <w:left w:val="none" w:sz="0" w:space="0" w:color="auto"/>
        <w:bottom w:val="none" w:sz="0" w:space="0" w:color="auto"/>
        <w:right w:val="none" w:sz="0" w:space="0" w:color="auto"/>
      </w:divBdr>
    </w:div>
    <w:div w:id="836964262">
      <w:bodyDiv w:val="1"/>
      <w:marLeft w:val="0"/>
      <w:marRight w:val="0"/>
      <w:marTop w:val="0"/>
      <w:marBottom w:val="0"/>
      <w:divBdr>
        <w:top w:val="none" w:sz="0" w:space="0" w:color="auto"/>
        <w:left w:val="none" w:sz="0" w:space="0" w:color="auto"/>
        <w:bottom w:val="none" w:sz="0" w:space="0" w:color="auto"/>
        <w:right w:val="none" w:sz="0" w:space="0" w:color="auto"/>
      </w:divBdr>
    </w:div>
    <w:div w:id="844513744">
      <w:bodyDiv w:val="1"/>
      <w:marLeft w:val="0"/>
      <w:marRight w:val="0"/>
      <w:marTop w:val="0"/>
      <w:marBottom w:val="0"/>
      <w:divBdr>
        <w:top w:val="none" w:sz="0" w:space="0" w:color="auto"/>
        <w:left w:val="none" w:sz="0" w:space="0" w:color="auto"/>
        <w:bottom w:val="none" w:sz="0" w:space="0" w:color="auto"/>
        <w:right w:val="none" w:sz="0" w:space="0" w:color="auto"/>
      </w:divBdr>
    </w:div>
    <w:div w:id="845170230">
      <w:bodyDiv w:val="1"/>
      <w:marLeft w:val="0"/>
      <w:marRight w:val="0"/>
      <w:marTop w:val="0"/>
      <w:marBottom w:val="0"/>
      <w:divBdr>
        <w:top w:val="none" w:sz="0" w:space="0" w:color="auto"/>
        <w:left w:val="none" w:sz="0" w:space="0" w:color="auto"/>
        <w:bottom w:val="none" w:sz="0" w:space="0" w:color="auto"/>
        <w:right w:val="none" w:sz="0" w:space="0" w:color="auto"/>
      </w:divBdr>
    </w:div>
    <w:div w:id="848181074">
      <w:bodyDiv w:val="1"/>
      <w:marLeft w:val="0"/>
      <w:marRight w:val="0"/>
      <w:marTop w:val="0"/>
      <w:marBottom w:val="0"/>
      <w:divBdr>
        <w:top w:val="none" w:sz="0" w:space="0" w:color="auto"/>
        <w:left w:val="none" w:sz="0" w:space="0" w:color="auto"/>
        <w:bottom w:val="none" w:sz="0" w:space="0" w:color="auto"/>
        <w:right w:val="none" w:sz="0" w:space="0" w:color="auto"/>
      </w:divBdr>
    </w:div>
    <w:div w:id="851451592">
      <w:bodyDiv w:val="1"/>
      <w:marLeft w:val="0"/>
      <w:marRight w:val="0"/>
      <w:marTop w:val="0"/>
      <w:marBottom w:val="0"/>
      <w:divBdr>
        <w:top w:val="none" w:sz="0" w:space="0" w:color="auto"/>
        <w:left w:val="none" w:sz="0" w:space="0" w:color="auto"/>
        <w:bottom w:val="none" w:sz="0" w:space="0" w:color="auto"/>
        <w:right w:val="none" w:sz="0" w:space="0" w:color="auto"/>
      </w:divBdr>
    </w:div>
    <w:div w:id="900021019">
      <w:bodyDiv w:val="1"/>
      <w:marLeft w:val="0"/>
      <w:marRight w:val="0"/>
      <w:marTop w:val="0"/>
      <w:marBottom w:val="0"/>
      <w:divBdr>
        <w:top w:val="none" w:sz="0" w:space="0" w:color="auto"/>
        <w:left w:val="none" w:sz="0" w:space="0" w:color="auto"/>
        <w:bottom w:val="none" w:sz="0" w:space="0" w:color="auto"/>
        <w:right w:val="none" w:sz="0" w:space="0" w:color="auto"/>
      </w:divBdr>
      <w:divsChild>
        <w:div w:id="799569820">
          <w:marLeft w:val="0"/>
          <w:marRight w:val="0"/>
          <w:marTop w:val="225"/>
          <w:marBottom w:val="150"/>
          <w:divBdr>
            <w:top w:val="none" w:sz="0" w:space="0" w:color="auto"/>
            <w:left w:val="none" w:sz="0" w:space="0" w:color="auto"/>
            <w:bottom w:val="none" w:sz="0" w:space="0" w:color="auto"/>
            <w:right w:val="none" w:sz="0" w:space="0" w:color="auto"/>
          </w:divBdr>
        </w:div>
      </w:divsChild>
    </w:div>
    <w:div w:id="902332289">
      <w:bodyDiv w:val="1"/>
      <w:marLeft w:val="0"/>
      <w:marRight w:val="0"/>
      <w:marTop w:val="0"/>
      <w:marBottom w:val="0"/>
      <w:divBdr>
        <w:top w:val="none" w:sz="0" w:space="0" w:color="auto"/>
        <w:left w:val="none" w:sz="0" w:space="0" w:color="auto"/>
        <w:bottom w:val="none" w:sz="0" w:space="0" w:color="auto"/>
        <w:right w:val="none" w:sz="0" w:space="0" w:color="auto"/>
      </w:divBdr>
      <w:divsChild>
        <w:div w:id="1592860529">
          <w:marLeft w:val="0"/>
          <w:marRight w:val="0"/>
          <w:marTop w:val="225"/>
          <w:marBottom w:val="150"/>
          <w:divBdr>
            <w:top w:val="none" w:sz="0" w:space="0" w:color="auto"/>
            <w:left w:val="none" w:sz="0" w:space="0" w:color="auto"/>
            <w:bottom w:val="none" w:sz="0" w:space="0" w:color="auto"/>
            <w:right w:val="none" w:sz="0" w:space="0" w:color="auto"/>
          </w:divBdr>
        </w:div>
      </w:divsChild>
    </w:div>
    <w:div w:id="904685631">
      <w:bodyDiv w:val="1"/>
      <w:marLeft w:val="0"/>
      <w:marRight w:val="0"/>
      <w:marTop w:val="0"/>
      <w:marBottom w:val="0"/>
      <w:divBdr>
        <w:top w:val="none" w:sz="0" w:space="0" w:color="auto"/>
        <w:left w:val="none" w:sz="0" w:space="0" w:color="auto"/>
        <w:bottom w:val="none" w:sz="0" w:space="0" w:color="auto"/>
        <w:right w:val="none" w:sz="0" w:space="0" w:color="auto"/>
      </w:divBdr>
    </w:div>
    <w:div w:id="926113182">
      <w:bodyDiv w:val="1"/>
      <w:marLeft w:val="0"/>
      <w:marRight w:val="0"/>
      <w:marTop w:val="0"/>
      <w:marBottom w:val="0"/>
      <w:divBdr>
        <w:top w:val="none" w:sz="0" w:space="0" w:color="auto"/>
        <w:left w:val="none" w:sz="0" w:space="0" w:color="auto"/>
        <w:bottom w:val="none" w:sz="0" w:space="0" w:color="auto"/>
        <w:right w:val="none" w:sz="0" w:space="0" w:color="auto"/>
      </w:divBdr>
    </w:div>
    <w:div w:id="929197884">
      <w:bodyDiv w:val="1"/>
      <w:marLeft w:val="0"/>
      <w:marRight w:val="0"/>
      <w:marTop w:val="0"/>
      <w:marBottom w:val="0"/>
      <w:divBdr>
        <w:top w:val="none" w:sz="0" w:space="0" w:color="auto"/>
        <w:left w:val="none" w:sz="0" w:space="0" w:color="auto"/>
        <w:bottom w:val="none" w:sz="0" w:space="0" w:color="auto"/>
        <w:right w:val="none" w:sz="0" w:space="0" w:color="auto"/>
      </w:divBdr>
    </w:div>
    <w:div w:id="932782073">
      <w:bodyDiv w:val="1"/>
      <w:marLeft w:val="0"/>
      <w:marRight w:val="0"/>
      <w:marTop w:val="0"/>
      <w:marBottom w:val="0"/>
      <w:divBdr>
        <w:top w:val="none" w:sz="0" w:space="0" w:color="auto"/>
        <w:left w:val="none" w:sz="0" w:space="0" w:color="auto"/>
        <w:bottom w:val="none" w:sz="0" w:space="0" w:color="auto"/>
        <w:right w:val="none" w:sz="0" w:space="0" w:color="auto"/>
      </w:divBdr>
    </w:div>
    <w:div w:id="933368152">
      <w:bodyDiv w:val="1"/>
      <w:marLeft w:val="0"/>
      <w:marRight w:val="0"/>
      <w:marTop w:val="0"/>
      <w:marBottom w:val="0"/>
      <w:divBdr>
        <w:top w:val="none" w:sz="0" w:space="0" w:color="auto"/>
        <w:left w:val="none" w:sz="0" w:space="0" w:color="auto"/>
        <w:bottom w:val="none" w:sz="0" w:space="0" w:color="auto"/>
        <w:right w:val="none" w:sz="0" w:space="0" w:color="auto"/>
      </w:divBdr>
    </w:div>
    <w:div w:id="964190263">
      <w:bodyDiv w:val="1"/>
      <w:marLeft w:val="0"/>
      <w:marRight w:val="0"/>
      <w:marTop w:val="0"/>
      <w:marBottom w:val="0"/>
      <w:divBdr>
        <w:top w:val="none" w:sz="0" w:space="0" w:color="auto"/>
        <w:left w:val="none" w:sz="0" w:space="0" w:color="auto"/>
        <w:bottom w:val="none" w:sz="0" w:space="0" w:color="auto"/>
        <w:right w:val="none" w:sz="0" w:space="0" w:color="auto"/>
      </w:divBdr>
      <w:divsChild>
        <w:div w:id="864441458">
          <w:marLeft w:val="0"/>
          <w:marRight w:val="0"/>
          <w:marTop w:val="225"/>
          <w:marBottom w:val="150"/>
          <w:divBdr>
            <w:top w:val="none" w:sz="0" w:space="0" w:color="auto"/>
            <w:left w:val="none" w:sz="0" w:space="0" w:color="auto"/>
            <w:bottom w:val="none" w:sz="0" w:space="0" w:color="auto"/>
            <w:right w:val="none" w:sz="0" w:space="0" w:color="auto"/>
          </w:divBdr>
        </w:div>
      </w:divsChild>
    </w:div>
    <w:div w:id="964198041">
      <w:bodyDiv w:val="1"/>
      <w:marLeft w:val="0"/>
      <w:marRight w:val="0"/>
      <w:marTop w:val="0"/>
      <w:marBottom w:val="0"/>
      <w:divBdr>
        <w:top w:val="none" w:sz="0" w:space="0" w:color="auto"/>
        <w:left w:val="none" w:sz="0" w:space="0" w:color="auto"/>
        <w:bottom w:val="none" w:sz="0" w:space="0" w:color="auto"/>
        <w:right w:val="none" w:sz="0" w:space="0" w:color="auto"/>
      </w:divBdr>
    </w:div>
    <w:div w:id="971397569">
      <w:bodyDiv w:val="1"/>
      <w:marLeft w:val="0"/>
      <w:marRight w:val="0"/>
      <w:marTop w:val="0"/>
      <w:marBottom w:val="0"/>
      <w:divBdr>
        <w:top w:val="none" w:sz="0" w:space="0" w:color="auto"/>
        <w:left w:val="none" w:sz="0" w:space="0" w:color="auto"/>
        <w:bottom w:val="none" w:sz="0" w:space="0" w:color="auto"/>
        <w:right w:val="none" w:sz="0" w:space="0" w:color="auto"/>
      </w:divBdr>
    </w:div>
    <w:div w:id="979463653">
      <w:bodyDiv w:val="1"/>
      <w:marLeft w:val="0"/>
      <w:marRight w:val="0"/>
      <w:marTop w:val="0"/>
      <w:marBottom w:val="0"/>
      <w:divBdr>
        <w:top w:val="none" w:sz="0" w:space="0" w:color="auto"/>
        <w:left w:val="none" w:sz="0" w:space="0" w:color="auto"/>
        <w:bottom w:val="none" w:sz="0" w:space="0" w:color="auto"/>
        <w:right w:val="none" w:sz="0" w:space="0" w:color="auto"/>
      </w:divBdr>
      <w:divsChild>
        <w:div w:id="723484105">
          <w:marLeft w:val="0"/>
          <w:marRight w:val="0"/>
          <w:marTop w:val="225"/>
          <w:marBottom w:val="150"/>
          <w:divBdr>
            <w:top w:val="none" w:sz="0" w:space="0" w:color="auto"/>
            <w:left w:val="none" w:sz="0" w:space="0" w:color="auto"/>
            <w:bottom w:val="none" w:sz="0" w:space="0" w:color="auto"/>
            <w:right w:val="none" w:sz="0" w:space="0" w:color="auto"/>
          </w:divBdr>
        </w:div>
      </w:divsChild>
    </w:div>
    <w:div w:id="995231202">
      <w:bodyDiv w:val="1"/>
      <w:marLeft w:val="0"/>
      <w:marRight w:val="0"/>
      <w:marTop w:val="0"/>
      <w:marBottom w:val="0"/>
      <w:divBdr>
        <w:top w:val="none" w:sz="0" w:space="0" w:color="auto"/>
        <w:left w:val="none" w:sz="0" w:space="0" w:color="auto"/>
        <w:bottom w:val="none" w:sz="0" w:space="0" w:color="auto"/>
        <w:right w:val="none" w:sz="0" w:space="0" w:color="auto"/>
      </w:divBdr>
      <w:divsChild>
        <w:div w:id="279993155">
          <w:marLeft w:val="0"/>
          <w:marRight w:val="0"/>
          <w:marTop w:val="225"/>
          <w:marBottom w:val="150"/>
          <w:divBdr>
            <w:top w:val="none" w:sz="0" w:space="0" w:color="auto"/>
            <w:left w:val="none" w:sz="0" w:space="0" w:color="auto"/>
            <w:bottom w:val="none" w:sz="0" w:space="0" w:color="auto"/>
            <w:right w:val="none" w:sz="0" w:space="0" w:color="auto"/>
          </w:divBdr>
        </w:div>
      </w:divsChild>
    </w:div>
    <w:div w:id="999891803">
      <w:bodyDiv w:val="1"/>
      <w:marLeft w:val="0"/>
      <w:marRight w:val="0"/>
      <w:marTop w:val="0"/>
      <w:marBottom w:val="0"/>
      <w:divBdr>
        <w:top w:val="none" w:sz="0" w:space="0" w:color="auto"/>
        <w:left w:val="none" w:sz="0" w:space="0" w:color="auto"/>
        <w:bottom w:val="none" w:sz="0" w:space="0" w:color="auto"/>
        <w:right w:val="none" w:sz="0" w:space="0" w:color="auto"/>
      </w:divBdr>
    </w:div>
    <w:div w:id="1007099042">
      <w:bodyDiv w:val="1"/>
      <w:marLeft w:val="0"/>
      <w:marRight w:val="0"/>
      <w:marTop w:val="0"/>
      <w:marBottom w:val="0"/>
      <w:divBdr>
        <w:top w:val="none" w:sz="0" w:space="0" w:color="auto"/>
        <w:left w:val="none" w:sz="0" w:space="0" w:color="auto"/>
        <w:bottom w:val="none" w:sz="0" w:space="0" w:color="auto"/>
        <w:right w:val="none" w:sz="0" w:space="0" w:color="auto"/>
      </w:divBdr>
    </w:div>
    <w:div w:id="1007099213">
      <w:bodyDiv w:val="1"/>
      <w:marLeft w:val="0"/>
      <w:marRight w:val="0"/>
      <w:marTop w:val="0"/>
      <w:marBottom w:val="0"/>
      <w:divBdr>
        <w:top w:val="none" w:sz="0" w:space="0" w:color="auto"/>
        <w:left w:val="none" w:sz="0" w:space="0" w:color="auto"/>
        <w:bottom w:val="none" w:sz="0" w:space="0" w:color="auto"/>
        <w:right w:val="none" w:sz="0" w:space="0" w:color="auto"/>
      </w:divBdr>
    </w:div>
    <w:div w:id="1007320945">
      <w:bodyDiv w:val="1"/>
      <w:marLeft w:val="0"/>
      <w:marRight w:val="0"/>
      <w:marTop w:val="0"/>
      <w:marBottom w:val="0"/>
      <w:divBdr>
        <w:top w:val="none" w:sz="0" w:space="0" w:color="auto"/>
        <w:left w:val="none" w:sz="0" w:space="0" w:color="auto"/>
        <w:bottom w:val="none" w:sz="0" w:space="0" w:color="auto"/>
        <w:right w:val="none" w:sz="0" w:space="0" w:color="auto"/>
      </w:divBdr>
    </w:div>
    <w:div w:id="1007711923">
      <w:bodyDiv w:val="1"/>
      <w:marLeft w:val="0"/>
      <w:marRight w:val="0"/>
      <w:marTop w:val="0"/>
      <w:marBottom w:val="0"/>
      <w:divBdr>
        <w:top w:val="none" w:sz="0" w:space="0" w:color="auto"/>
        <w:left w:val="none" w:sz="0" w:space="0" w:color="auto"/>
        <w:bottom w:val="none" w:sz="0" w:space="0" w:color="auto"/>
        <w:right w:val="none" w:sz="0" w:space="0" w:color="auto"/>
      </w:divBdr>
    </w:div>
    <w:div w:id="1020663861">
      <w:bodyDiv w:val="1"/>
      <w:marLeft w:val="0"/>
      <w:marRight w:val="0"/>
      <w:marTop w:val="0"/>
      <w:marBottom w:val="0"/>
      <w:divBdr>
        <w:top w:val="none" w:sz="0" w:space="0" w:color="auto"/>
        <w:left w:val="none" w:sz="0" w:space="0" w:color="auto"/>
        <w:bottom w:val="none" w:sz="0" w:space="0" w:color="auto"/>
        <w:right w:val="none" w:sz="0" w:space="0" w:color="auto"/>
      </w:divBdr>
    </w:div>
    <w:div w:id="1032996888">
      <w:bodyDiv w:val="1"/>
      <w:marLeft w:val="0"/>
      <w:marRight w:val="0"/>
      <w:marTop w:val="0"/>
      <w:marBottom w:val="0"/>
      <w:divBdr>
        <w:top w:val="none" w:sz="0" w:space="0" w:color="auto"/>
        <w:left w:val="none" w:sz="0" w:space="0" w:color="auto"/>
        <w:bottom w:val="none" w:sz="0" w:space="0" w:color="auto"/>
        <w:right w:val="none" w:sz="0" w:space="0" w:color="auto"/>
      </w:divBdr>
    </w:div>
    <w:div w:id="1041512494">
      <w:bodyDiv w:val="1"/>
      <w:marLeft w:val="0"/>
      <w:marRight w:val="0"/>
      <w:marTop w:val="0"/>
      <w:marBottom w:val="0"/>
      <w:divBdr>
        <w:top w:val="none" w:sz="0" w:space="0" w:color="auto"/>
        <w:left w:val="none" w:sz="0" w:space="0" w:color="auto"/>
        <w:bottom w:val="none" w:sz="0" w:space="0" w:color="auto"/>
        <w:right w:val="none" w:sz="0" w:space="0" w:color="auto"/>
      </w:divBdr>
    </w:div>
    <w:div w:id="1046098943">
      <w:bodyDiv w:val="1"/>
      <w:marLeft w:val="0"/>
      <w:marRight w:val="0"/>
      <w:marTop w:val="0"/>
      <w:marBottom w:val="0"/>
      <w:divBdr>
        <w:top w:val="none" w:sz="0" w:space="0" w:color="auto"/>
        <w:left w:val="none" w:sz="0" w:space="0" w:color="auto"/>
        <w:bottom w:val="none" w:sz="0" w:space="0" w:color="auto"/>
        <w:right w:val="none" w:sz="0" w:space="0" w:color="auto"/>
      </w:divBdr>
    </w:div>
    <w:div w:id="1063405108">
      <w:bodyDiv w:val="1"/>
      <w:marLeft w:val="0"/>
      <w:marRight w:val="0"/>
      <w:marTop w:val="0"/>
      <w:marBottom w:val="0"/>
      <w:divBdr>
        <w:top w:val="none" w:sz="0" w:space="0" w:color="auto"/>
        <w:left w:val="none" w:sz="0" w:space="0" w:color="auto"/>
        <w:bottom w:val="none" w:sz="0" w:space="0" w:color="auto"/>
        <w:right w:val="none" w:sz="0" w:space="0" w:color="auto"/>
      </w:divBdr>
    </w:div>
    <w:div w:id="1064181749">
      <w:bodyDiv w:val="1"/>
      <w:marLeft w:val="0"/>
      <w:marRight w:val="0"/>
      <w:marTop w:val="0"/>
      <w:marBottom w:val="0"/>
      <w:divBdr>
        <w:top w:val="none" w:sz="0" w:space="0" w:color="auto"/>
        <w:left w:val="none" w:sz="0" w:space="0" w:color="auto"/>
        <w:bottom w:val="none" w:sz="0" w:space="0" w:color="auto"/>
        <w:right w:val="none" w:sz="0" w:space="0" w:color="auto"/>
      </w:divBdr>
    </w:div>
    <w:div w:id="1071005162">
      <w:bodyDiv w:val="1"/>
      <w:marLeft w:val="0"/>
      <w:marRight w:val="0"/>
      <w:marTop w:val="0"/>
      <w:marBottom w:val="0"/>
      <w:divBdr>
        <w:top w:val="none" w:sz="0" w:space="0" w:color="auto"/>
        <w:left w:val="none" w:sz="0" w:space="0" w:color="auto"/>
        <w:bottom w:val="none" w:sz="0" w:space="0" w:color="auto"/>
        <w:right w:val="none" w:sz="0" w:space="0" w:color="auto"/>
      </w:divBdr>
      <w:divsChild>
        <w:div w:id="1497260858">
          <w:marLeft w:val="0"/>
          <w:marRight w:val="0"/>
          <w:marTop w:val="225"/>
          <w:marBottom w:val="150"/>
          <w:divBdr>
            <w:top w:val="none" w:sz="0" w:space="0" w:color="auto"/>
            <w:left w:val="none" w:sz="0" w:space="0" w:color="auto"/>
            <w:bottom w:val="none" w:sz="0" w:space="0" w:color="auto"/>
            <w:right w:val="none" w:sz="0" w:space="0" w:color="auto"/>
          </w:divBdr>
        </w:div>
      </w:divsChild>
    </w:div>
    <w:div w:id="1071775763">
      <w:bodyDiv w:val="1"/>
      <w:marLeft w:val="0"/>
      <w:marRight w:val="0"/>
      <w:marTop w:val="0"/>
      <w:marBottom w:val="0"/>
      <w:divBdr>
        <w:top w:val="none" w:sz="0" w:space="0" w:color="auto"/>
        <w:left w:val="none" w:sz="0" w:space="0" w:color="auto"/>
        <w:bottom w:val="none" w:sz="0" w:space="0" w:color="auto"/>
        <w:right w:val="none" w:sz="0" w:space="0" w:color="auto"/>
      </w:divBdr>
    </w:div>
    <w:div w:id="1085954689">
      <w:bodyDiv w:val="1"/>
      <w:marLeft w:val="0"/>
      <w:marRight w:val="0"/>
      <w:marTop w:val="0"/>
      <w:marBottom w:val="0"/>
      <w:divBdr>
        <w:top w:val="none" w:sz="0" w:space="0" w:color="auto"/>
        <w:left w:val="none" w:sz="0" w:space="0" w:color="auto"/>
        <w:bottom w:val="none" w:sz="0" w:space="0" w:color="auto"/>
        <w:right w:val="none" w:sz="0" w:space="0" w:color="auto"/>
      </w:divBdr>
      <w:divsChild>
        <w:div w:id="1073511054">
          <w:marLeft w:val="0"/>
          <w:marRight w:val="0"/>
          <w:marTop w:val="225"/>
          <w:marBottom w:val="150"/>
          <w:divBdr>
            <w:top w:val="none" w:sz="0" w:space="0" w:color="auto"/>
            <w:left w:val="none" w:sz="0" w:space="0" w:color="auto"/>
            <w:bottom w:val="none" w:sz="0" w:space="0" w:color="auto"/>
            <w:right w:val="none" w:sz="0" w:space="0" w:color="auto"/>
          </w:divBdr>
        </w:div>
      </w:divsChild>
    </w:div>
    <w:div w:id="1097823548">
      <w:bodyDiv w:val="1"/>
      <w:marLeft w:val="0"/>
      <w:marRight w:val="0"/>
      <w:marTop w:val="0"/>
      <w:marBottom w:val="0"/>
      <w:divBdr>
        <w:top w:val="none" w:sz="0" w:space="0" w:color="auto"/>
        <w:left w:val="none" w:sz="0" w:space="0" w:color="auto"/>
        <w:bottom w:val="none" w:sz="0" w:space="0" w:color="auto"/>
        <w:right w:val="none" w:sz="0" w:space="0" w:color="auto"/>
      </w:divBdr>
      <w:divsChild>
        <w:div w:id="1294822763">
          <w:marLeft w:val="0"/>
          <w:marRight w:val="0"/>
          <w:marTop w:val="225"/>
          <w:marBottom w:val="150"/>
          <w:divBdr>
            <w:top w:val="none" w:sz="0" w:space="0" w:color="auto"/>
            <w:left w:val="none" w:sz="0" w:space="0" w:color="auto"/>
            <w:bottom w:val="none" w:sz="0" w:space="0" w:color="auto"/>
            <w:right w:val="none" w:sz="0" w:space="0" w:color="auto"/>
          </w:divBdr>
        </w:div>
      </w:divsChild>
    </w:div>
    <w:div w:id="1098217056">
      <w:bodyDiv w:val="1"/>
      <w:marLeft w:val="0"/>
      <w:marRight w:val="0"/>
      <w:marTop w:val="0"/>
      <w:marBottom w:val="0"/>
      <w:divBdr>
        <w:top w:val="none" w:sz="0" w:space="0" w:color="auto"/>
        <w:left w:val="none" w:sz="0" w:space="0" w:color="auto"/>
        <w:bottom w:val="none" w:sz="0" w:space="0" w:color="auto"/>
        <w:right w:val="none" w:sz="0" w:space="0" w:color="auto"/>
      </w:divBdr>
    </w:div>
    <w:div w:id="1099330088">
      <w:bodyDiv w:val="1"/>
      <w:marLeft w:val="0"/>
      <w:marRight w:val="0"/>
      <w:marTop w:val="0"/>
      <w:marBottom w:val="0"/>
      <w:divBdr>
        <w:top w:val="none" w:sz="0" w:space="0" w:color="auto"/>
        <w:left w:val="none" w:sz="0" w:space="0" w:color="auto"/>
        <w:bottom w:val="none" w:sz="0" w:space="0" w:color="auto"/>
        <w:right w:val="none" w:sz="0" w:space="0" w:color="auto"/>
      </w:divBdr>
    </w:div>
    <w:div w:id="1100179204">
      <w:bodyDiv w:val="1"/>
      <w:marLeft w:val="0"/>
      <w:marRight w:val="0"/>
      <w:marTop w:val="0"/>
      <w:marBottom w:val="0"/>
      <w:divBdr>
        <w:top w:val="none" w:sz="0" w:space="0" w:color="auto"/>
        <w:left w:val="none" w:sz="0" w:space="0" w:color="auto"/>
        <w:bottom w:val="none" w:sz="0" w:space="0" w:color="auto"/>
        <w:right w:val="none" w:sz="0" w:space="0" w:color="auto"/>
      </w:divBdr>
      <w:divsChild>
        <w:div w:id="904533118">
          <w:marLeft w:val="0"/>
          <w:marRight w:val="0"/>
          <w:marTop w:val="225"/>
          <w:marBottom w:val="150"/>
          <w:divBdr>
            <w:top w:val="none" w:sz="0" w:space="0" w:color="auto"/>
            <w:left w:val="none" w:sz="0" w:space="0" w:color="auto"/>
            <w:bottom w:val="none" w:sz="0" w:space="0" w:color="auto"/>
            <w:right w:val="none" w:sz="0" w:space="0" w:color="auto"/>
          </w:divBdr>
        </w:div>
      </w:divsChild>
    </w:div>
    <w:div w:id="1102604063">
      <w:bodyDiv w:val="1"/>
      <w:marLeft w:val="0"/>
      <w:marRight w:val="0"/>
      <w:marTop w:val="0"/>
      <w:marBottom w:val="0"/>
      <w:divBdr>
        <w:top w:val="none" w:sz="0" w:space="0" w:color="auto"/>
        <w:left w:val="none" w:sz="0" w:space="0" w:color="auto"/>
        <w:bottom w:val="none" w:sz="0" w:space="0" w:color="auto"/>
        <w:right w:val="none" w:sz="0" w:space="0" w:color="auto"/>
      </w:divBdr>
    </w:div>
    <w:div w:id="1110323409">
      <w:bodyDiv w:val="1"/>
      <w:marLeft w:val="0"/>
      <w:marRight w:val="0"/>
      <w:marTop w:val="0"/>
      <w:marBottom w:val="0"/>
      <w:divBdr>
        <w:top w:val="none" w:sz="0" w:space="0" w:color="auto"/>
        <w:left w:val="none" w:sz="0" w:space="0" w:color="auto"/>
        <w:bottom w:val="none" w:sz="0" w:space="0" w:color="auto"/>
        <w:right w:val="none" w:sz="0" w:space="0" w:color="auto"/>
      </w:divBdr>
      <w:divsChild>
        <w:div w:id="214200558">
          <w:marLeft w:val="0"/>
          <w:marRight w:val="0"/>
          <w:marTop w:val="0"/>
          <w:marBottom w:val="0"/>
          <w:divBdr>
            <w:top w:val="none" w:sz="0" w:space="0" w:color="auto"/>
            <w:left w:val="none" w:sz="0" w:space="0" w:color="auto"/>
            <w:bottom w:val="none" w:sz="0" w:space="0" w:color="auto"/>
            <w:right w:val="none" w:sz="0" w:space="0" w:color="auto"/>
          </w:divBdr>
          <w:divsChild>
            <w:div w:id="2011564723">
              <w:marLeft w:val="0"/>
              <w:marRight w:val="0"/>
              <w:marTop w:val="0"/>
              <w:marBottom w:val="0"/>
              <w:divBdr>
                <w:top w:val="none" w:sz="0" w:space="0" w:color="auto"/>
                <w:left w:val="none" w:sz="0" w:space="0" w:color="auto"/>
                <w:bottom w:val="none" w:sz="0" w:space="0" w:color="auto"/>
                <w:right w:val="none" w:sz="0" w:space="0" w:color="auto"/>
              </w:divBdr>
              <w:divsChild>
                <w:div w:id="938299674">
                  <w:marLeft w:val="0"/>
                  <w:marRight w:val="0"/>
                  <w:marTop w:val="225"/>
                  <w:marBottom w:val="150"/>
                  <w:divBdr>
                    <w:top w:val="none" w:sz="0" w:space="0" w:color="auto"/>
                    <w:left w:val="none" w:sz="0" w:space="0" w:color="auto"/>
                    <w:bottom w:val="none" w:sz="0" w:space="0" w:color="auto"/>
                    <w:right w:val="none" w:sz="0" w:space="0" w:color="auto"/>
                  </w:divBdr>
                </w:div>
              </w:divsChild>
            </w:div>
          </w:divsChild>
        </w:div>
      </w:divsChild>
    </w:div>
    <w:div w:id="1112440177">
      <w:bodyDiv w:val="1"/>
      <w:marLeft w:val="0"/>
      <w:marRight w:val="0"/>
      <w:marTop w:val="0"/>
      <w:marBottom w:val="0"/>
      <w:divBdr>
        <w:top w:val="none" w:sz="0" w:space="0" w:color="auto"/>
        <w:left w:val="none" w:sz="0" w:space="0" w:color="auto"/>
        <w:bottom w:val="none" w:sz="0" w:space="0" w:color="auto"/>
        <w:right w:val="none" w:sz="0" w:space="0" w:color="auto"/>
      </w:divBdr>
    </w:div>
    <w:div w:id="1119420510">
      <w:bodyDiv w:val="1"/>
      <w:marLeft w:val="0"/>
      <w:marRight w:val="0"/>
      <w:marTop w:val="0"/>
      <w:marBottom w:val="0"/>
      <w:divBdr>
        <w:top w:val="none" w:sz="0" w:space="0" w:color="auto"/>
        <w:left w:val="none" w:sz="0" w:space="0" w:color="auto"/>
        <w:bottom w:val="none" w:sz="0" w:space="0" w:color="auto"/>
        <w:right w:val="none" w:sz="0" w:space="0" w:color="auto"/>
      </w:divBdr>
    </w:div>
    <w:div w:id="1129398196">
      <w:bodyDiv w:val="1"/>
      <w:marLeft w:val="0"/>
      <w:marRight w:val="0"/>
      <w:marTop w:val="0"/>
      <w:marBottom w:val="0"/>
      <w:divBdr>
        <w:top w:val="none" w:sz="0" w:space="0" w:color="auto"/>
        <w:left w:val="none" w:sz="0" w:space="0" w:color="auto"/>
        <w:bottom w:val="none" w:sz="0" w:space="0" w:color="auto"/>
        <w:right w:val="none" w:sz="0" w:space="0" w:color="auto"/>
      </w:divBdr>
      <w:divsChild>
        <w:div w:id="159736610">
          <w:marLeft w:val="0"/>
          <w:marRight w:val="0"/>
          <w:marTop w:val="225"/>
          <w:marBottom w:val="150"/>
          <w:divBdr>
            <w:top w:val="none" w:sz="0" w:space="0" w:color="auto"/>
            <w:left w:val="none" w:sz="0" w:space="0" w:color="auto"/>
            <w:bottom w:val="none" w:sz="0" w:space="0" w:color="auto"/>
            <w:right w:val="none" w:sz="0" w:space="0" w:color="auto"/>
          </w:divBdr>
        </w:div>
      </w:divsChild>
    </w:div>
    <w:div w:id="1137647771">
      <w:bodyDiv w:val="1"/>
      <w:marLeft w:val="0"/>
      <w:marRight w:val="0"/>
      <w:marTop w:val="0"/>
      <w:marBottom w:val="0"/>
      <w:divBdr>
        <w:top w:val="none" w:sz="0" w:space="0" w:color="auto"/>
        <w:left w:val="none" w:sz="0" w:space="0" w:color="auto"/>
        <w:bottom w:val="none" w:sz="0" w:space="0" w:color="auto"/>
        <w:right w:val="none" w:sz="0" w:space="0" w:color="auto"/>
      </w:divBdr>
    </w:div>
    <w:div w:id="1141266733">
      <w:bodyDiv w:val="1"/>
      <w:marLeft w:val="0"/>
      <w:marRight w:val="0"/>
      <w:marTop w:val="0"/>
      <w:marBottom w:val="0"/>
      <w:divBdr>
        <w:top w:val="none" w:sz="0" w:space="0" w:color="auto"/>
        <w:left w:val="none" w:sz="0" w:space="0" w:color="auto"/>
        <w:bottom w:val="none" w:sz="0" w:space="0" w:color="auto"/>
        <w:right w:val="none" w:sz="0" w:space="0" w:color="auto"/>
      </w:divBdr>
    </w:div>
    <w:div w:id="1149201937">
      <w:bodyDiv w:val="1"/>
      <w:marLeft w:val="0"/>
      <w:marRight w:val="0"/>
      <w:marTop w:val="0"/>
      <w:marBottom w:val="0"/>
      <w:divBdr>
        <w:top w:val="none" w:sz="0" w:space="0" w:color="auto"/>
        <w:left w:val="none" w:sz="0" w:space="0" w:color="auto"/>
        <w:bottom w:val="none" w:sz="0" w:space="0" w:color="auto"/>
        <w:right w:val="none" w:sz="0" w:space="0" w:color="auto"/>
      </w:divBdr>
      <w:divsChild>
        <w:div w:id="457839522">
          <w:marLeft w:val="0"/>
          <w:marRight w:val="0"/>
          <w:marTop w:val="300"/>
          <w:marBottom w:val="0"/>
          <w:divBdr>
            <w:top w:val="none" w:sz="0" w:space="0" w:color="auto"/>
            <w:left w:val="none" w:sz="0" w:space="0" w:color="auto"/>
            <w:bottom w:val="none" w:sz="0" w:space="0" w:color="auto"/>
            <w:right w:val="none" w:sz="0" w:space="0" w:color="auto"/>
          </w:divBdr>
        </w:div>
      </w:divsChild>
    </w:div>
    <w:div w:id="1149974599">
      <w:bodyDiv w:val="1"/>
      <w:marLeft w:val="0"/>
      <w:marRight w:val="0"/>
      <w:marTop w:val="0"/>
      <w:marBottom w:val="0"/>
      <w:divBdr>
        <w:top w:val="none" w:sz="0" w:space="0" w:color="auto"/>
        <w:left w:val="none" w:sz="0" w:space="0" w:color="auto"/>
        <w:bottom w:val="none" w:sz="0" w:space="0" w:color="auto"/>
        <w:right w:val="none" w:sz="0" w:space="0" w:color="auto"/>
      </w:divBdr>
    </w:div>
    <w:div w:id="1154106560">
      <w:bodyDiv w:val="1"/>
      <w:marLeft w:val="0"/>
      <w:marRight w:val="0"/>
      <w:marTop w:val="0"/>
      <w:marBottom w:val="0"/>
      <w:divBdr>
        <w:top w:val="none" w:sz="0" w:space="0" w:color="auto"/>
        <w:left w:val="none" w:sz="0" w:space="0" w:color="auto"/>
        <w:bottom w:val="none" w:sz="0" w:space="0" w:color="auto"/>
        <w:right w:val="none" w:sz="0" w:space="0" w:color="auto"/>
      </w:divBdr>
    </w:div>
    <w:div w:id="1155681424">
      <w:bodyDiv w:val="1"/>
      <w:marLeft w:val="0"/>
      <w:marRight w:val="0"/>
      <w:marTop w:val="0"/>
      <w:marBottom w:val="0"/>
      <w:divBdr>
        <w:top w:val="none" w:sz="0" w:space="0" w:color="auto"/>
        <w:left w:val="none" w:sz="0" w:space="0" w:color="auto"/>
        <w:bottom w:val="none" w:sz="0" w:space="0" w:color="auto"/>
        <w:right w:val="none" w:sz="0" w:space="0" w:color="auto"/>
      </w:divBdr>
    </w:div>
    <w:div w:id="1157965283">
      <w:bodyDiv w:val="1"/>
      <w:marLeft w:val="0"/>
      <w:marRight w:val="0"/>
      <w:marTop w:val="0"/>
      <w:marBottom w:val="0"/>
      <w:divBdr>
        <w:top w:val="none" w:sz="0" w:space="0" w:color="auto"/>
        <w:left w:val="none" w:sz="0" w:space="0" w:color="auto"/>
        <w:bottom w:val="none" w:sz="0" w:space="0" w:color="auto"/>
        <w:right w:val="none" w:sz="0" w:space="0" w:color="auto"/>
      </w:divBdr>
    </w:div>
    <w:div w:id="1158612752">
      <w:bodyDiv w:val="1"/>
      <w:marLeft w:val="0"/>
      <w:marRight w:val="0"/>
      <w:marTop w:val="0"/>
      <w:marBottom w:val="0"/>
      <w:divBdr>
        <w:top w:val="none" w:sz="0" w:space="0" w:color="auto"/>
        <w:left w:val="none" w:sz="0" w:space="0" w:color="auto"/>
        <w:bottom w:val="none" w:sz="0" w:space="0" w:color="auto"/>
        <w:right w:val="none" w:sz="0" w:space="0" w:color="auto"/>
      </w:divBdr>
    </w:div>
    <w:div w:id="1159036452">
      <w:bodyDiv w:val="1"/>
      <w:marLeft w:val="0"/>
      <w:marRight w:val="0"/>
      <w:marTop w:val="0"/>
      <w:marBottom w:val="0"/>
      <w:divBdr>
        <w:top w:val="none" w:sz="0" w:space="0" w:color="auto"/>
        <w:left w:val="none" w:sz="0" w:space="0" w:color="auto"/>
        <w:bottom w:val="none" w:sz="0" w:space="0" w:color="auto"/>
        <w:right w:val="none" w:sz="0" w:space="0" w:color="auto"/>
      </w:divBdr>
      <w:divsChild>
        <w:div w:id="613292923">
          <w:marLeft w:val="0"/>
          <w:marRight w:val="0"/>
          <w:marTop w:val="225"/>
          <w:marBottom w:val="150"/>
          <w:divBdr>
            <w:top w:val="none" w:sz="0" w:space="0" w:color="auto"/>
            <w:left w:val="none" w:sz="0" w:space="0" w:color="auto"/>
            <w:bottom w:val="none" w:sz="0" w:space="0" w:color="auto"/>
            <w:right w:val="none" w:sz="0" w:space="0" w:color="auto"/>
          </w:divBdr>
        </w:div>
      </w:divsChild>
    </w:div>
    <w:div w:id="1163163779">
      <w:bodyDiv w:val="1"/>
      <w:marLeft w:val="0"/>
      <w:marRight w:val="0"/>
      <w:marTop w:val="0"/>
      <w:marBottom w:val="0"/>
      <w:divBdr>
        <w:top w:val="none" w:sz="0" w:space="0" w:color="auto"/>
        <w:left w:val="none" w:sz="0" w:space="0" w:color="auto"/>
        <w:bottom w:val="none" w:sz="0" w:space="0" w:color="auto"/>
        <w:right w:val="none" w:sz="0" w:space="0" w:color="auto"/>
      </w:divBdr>
    </w:div>
    <w:div w:id="1163282359">
      <w:bodyDiv w:val="1"/>
      <w:marLeft w:val="0"/>
      <w:marRight w:val="0"/>
      <w:marTop w:val="0"/>
      <w:marBottom w:val="0"/>
      <w:divBdr>
        <w:top w:val="none" w:sz="0" w:space="0" w:color="auto"/>
        <w:left w:val="none" w:sz="0" w:space="0" w:color="auto"/>
        <w:bottom w:val="none" w:sz="0" w:space="0" w:color="auto"/>
        <w:right w:val="none" w:sz="0" w:space="0" w:color="auto"/>
      </w:divBdr>
    </w:div>
    <w:div w:id="1163551344">
      <w:bodyDiv w:val="1"/>
      <w:marLeft w:val="0"/>
      <w:marRight w:val="0"/>
      <w:marTop w:val="0"/>
      <w:marBottom w:val="0"/>
      <w:divBdr>
        <w:top w:val="none" w:sz="0" w:space="0" w:color="auto"/>
        <w:left w:val="none" w:sz="0" w:space="0" w:color="auto"/>
        <w:bottom w:val="none" w:sz="0" w:space="0" w:color="auto"/>
        <w:right w:val="none" w:sz="0" w:space="0" w:color="auto"/>
      </w:divBdr>
    </w:div>
    <w:div w:id="1182670493">
      <w:bodyDiv w:val="1"/>
      <w:marLeft w:val="0"/>
      <w:marRight w:val="0"/>
      <w:marTop w:val="0"/>
      <w:marBottom w:val="0"/>
      <w:divBdr>
        <w:top w:val="none" w:sz="0" w:space="0" w:color="auto"/>
        <w:left w:val="none" w:sz="0" w:space="0" w:color="auto"/>
        <w:bottom w:val="none" w:sz="0" w:space="0" w:color="auto"/>
        <w:right w:val="none" w:sz="0" w:space="0" w:color="auto"/>
      </w:divBdr>
    </w:div>
    <w:div w:id="1185092790">
      <w:bodyDiv w:val="1"/>
      <w:marLeft w:val="0"/>
      <w:marRight w:val="0"/>
      <w:marTop w:val="0"/>
      <w:marBottom w:val="0"/>
      <w:divBdr>
        <w:top w:val="none" w:sz="0" w:space="0" w:color="auto"/>
        <w:left w:val="none" w:sz="0" w:space="0" w:color="auto"/>
        <w:bottom w:val="none" w:sz="0" w:space="0" w:color="auto"/>
        <w:right w:val="none" w:sz="0" w:space="0" w:color="auto"/>
      </w:divBdr>
    </w:div>
    <w:div w:id="1187792195">
      <w:bodyDiv w:val="1"/>
      <w:marLeft w:val="0"/>
      <w:marRight w:val="0"/>
      <w:marTop w:val="0"/>
      <w:marBottom w:val="0"/>
      <w:divBdr>
        <w:top w:val="none" w:sz="0" w:space="0" w:color="auto"/>
        <w:left w:val="none" w:sz="0" w:space="0" w:color="auto"/>
        <w:bottom w:val="none" w:sz="0" w:space="0" w:color="auto"/>
        <w:right w:val="none" w:sz="0" w:space="0" w:color="auto"/>
      </w:divBdr>
    </w:div>
    <w:div w:id="1192108768">
      <w:bodyDiv w:val="1"/>
      <w:marLeft w:val="0"/>
      <w:marRight w:val="0"/>
      <w:marTop w:val="0"/>
      <w:marBottom w:val="0"/>
      <w:divBdr>
        <w:top w:val="none" w:sz="0" w:space="0" w:color="auto"/>
        <w:left w:val="none" w:sz="0" w:space="0" w:color="auto"/>
        <w:bottom w:val="none" w:sz="0" w:space="0" w:color="auto"/>
        <w:right w:val="none" w:sz="0" w:space="0" w:color="auto"/>
      </w:divBdr>
    </w:div>
    <w:div w:id="1197624869">
      <w:bodyDiv w:val="1"/>
      <w:marLeft w:val="0"/>
      <w:marRight w:val="0"/>
      <w:marTop w:val="0"/>
      <w:marBottom w:val="0"/>
      <w:divBdr>
        <w:top w:val="none" w:sz="0" w:space="0" w:color="auto"/>
        <w:left w:val="none" w:sz="0" w:space="0" w:color="auto"/>
        <w:bottom w:val="none" w:sz="0" w:space="0" w:color="auto"/>
        <w:right w:val="none" w:sz="0" w:space="0" w:color="auto"/>
      </w:divBdr>
    </w:div>
    <w:div w:id="1203594296">
      <w:bodyDiv w:val="1"/>
      <w:marLeft w:val="0"/>
      <w:marRight w:val="0"/>
      <w:marTop w:val="0"/>
      <w:marBottom w:val="0"/>
      <w:divBdr>
        <w:top w:val="none" w:sz="0" w:space="0" w:color="auto"/>
        <w:left w:val="none" w:sz="0" w:space="0" w:color="auto"/>
        <w:bottom w:val="none" w:sz="0" w:space="0" w:color="auto"/>
        <w:right w:val="none" w:sz="0" w:space="0" w:color="auto"/>
      </w:divBdr>
    </w:div>
    <w:div w:id="1247812503">
      <w:bodyDiv w:val="1"/>
      <w:marLeft w:val="0"/>
      <w:marRight w:val="0"/>
      <w:marTop w:val="0"/>
      <w:marBottom w:val="0"/>
      <w:divBdr>
        <w:top w:val="none" w:sz="0" w:space="0" w:color="auto"/>
        <w:left w:val="none" w:sz="0" w:space="0" w:color="auto"/>
        <w:bottom w:val="none" w:sz="0" w:space="0" w:color="auto"/>
        <w:right w:val="none" w:sz="0" w:space="0" w:color="auto"/>
      </w:divBdr>
    </w:div>
    <w:div w:id="1255894202">
      <w:bodyDiv w:val="1"/>
      <w:marLeft w:val="0"/>
      <w:marRight w:val="0"/>
      <w:marTop w:val="0"/>
      <w:marBottom w:val="0"/>
      <w:divBdr>
        <w:top w:val="none" w:sz="0" w:space="0" w:color="auto"/>
        <w:left w:val="none" w:sz="0" w:space="0" w:color="auto"/>
        <w:bottom w:val="none" w:sz="0" w:space="0" w:color="auto"/>
        <w:right w:val="none" w:sz="0" w:space="0" w:color="auto"/>
      </w:divBdr>
    </w:div>
    <w:div w:id="1276251657">
      <w:bodyDiv w:val="1"/>
      <w:marLeft w:val="0"/>
      <w:marRight w:val="0"/>
      <w:marTop w:val="0"/>
      <w:marBottom w:val="0"/>
      <w:divBdr>
        <w:top w:val="none" w:sz="0" w:space="0" w:color="auto"/>
        <w:left w:val="none" w:sz="0" w:space="0" w:color="auto"/>
        <w:bottom w:val="none" w:sz="0" w:space="0" w:color="auto"/>
        <w:right w:val="none" w:sz="0" w:space="0" w:color="auto"/>
      </w:divBdr>
    </w:div>
    <w:div w:id="1288314509">
      <w:bodyDiv w:val="1"/>
      <w:marLeft w:val="0"/>
      <w:marRight w:val="0"/>
      <w:marTop w:val="0"/>
      <w:marBottom w:val="0"/>
      <w:divBdr>
        <w:top w:val="none" w:sz="0" w:space="0" w:color="auto"/>
        <w:left w:val="none" w:sz="0" w:space="0" w:color="auto"/>
        <w:bottom w:val="none" w:sz="0" w:space="0" w:color="auto"/>
        <w:right w:val="none" w:sz="0" w:space="0" w:color="auto"/>
      </w:divBdr>
    </w:div>
    <w:div w:id="1288588106">
      <w:bodyDiv w:val="1"/>
      <w:marLeft w:val="0"/>
      <w:marRight w:val="0"/>
      <w:marTop w:val="0"/>
      <w:marBottom w:val="0"/>
      <w:divBdr>
        <w:top w:val="none" w:sz="0" w:space="0" w:color="auto"/>
        <w:left w:val="none" w:sz="0" w:space="0" w:color="auto"/>
        <w:bottom w:val="none" w:sz="0" w:space="0" w:color="auto"/>
        <w:right w:val="none" w:sz="0" w:space="0" w:color="auto"/>
      </w:divBdr>
      <w:divsChild>
        <w:div w:id="1294941030">
          <w:marLeft w:val="0"/>
          <w:marRight w:val="0"/>
          <w:marTop w:val="225"/>
          <w:marBottom w:val="150"/>
          <w:divBdr>
            <w:top w:val="none" w:sz="0" w:space="0" w:color="auto"/>
            <w:left w:val="none" w:sz="0" w:space="0" w:color="auto"/>
            <w:bottom w:val="none" w:sz="0" w:space="0" w:color="auto"/>
            <w:right w:val="none" w:sz="0" w:space="0" w:color="auto"/>
          </w:divBdr>
        </w:div>
      </w:divsChild>
    </w:div>
    <w:div w:id="1293905714">
      <w:bodyDiv w:val="1"/>
      <w:marLeft w:val="0"/>
      <w:marRight w:val="0"/>
      <w:marTop w:val="0"/>
      <w:marBottom w:val="0"/>
      <w:divBdr>
        <w:top w:val="none" w:sz="0" w:space="0" w:color="auto"/>
        <w:left w:val="none" w:sz="0" w:space="0" w:color="auto"/>
        <w:bottom w:val="none" w:sz="0" w:space="0" w:color="auto"/>
        <w:right w:val="none" w:sz="0" w:space="0" w:color="auto"/>
      </w:divBdr>
    </w:div>
    <w:div w:id="1298605191">
      <w:bodyDiv w:val="1"/>
      <w:marLeft w:val="0"/>
      <w:marRight w:val="0"/>
      <w:marTop w:val="0"/>
      <w:marBottom w:val="0"/>
      <w:divBdr>
        <w:top w:val="none" w:sz="0" w:space="0" w:color="auto"/>
        <w:left w:val="none" w:sz="0" w:space="0" w:color="auto"/>
        <w:bottom w:val="none" w:sz="0" w:space="0" w:color="auto"/>
        <w:right w:val="none" w:sz="0" w:space="0" w:color="auto"/>
      </w:divBdr>
      <w:divsChild>
        <w:div w:id="529495243">
          <w:marLeft w:val="0"/>
          <w:marRight w:val="0"/>
          <w:marTop w:val="225"/>
          <w:marBottom w:val="150"/>
          <w:divBdr>
            <w:top w:val="none" w:sz="0" w:space="0" w:color="auto"/>
            <w:left w:val="none" w:sz="0" w:space="0" w:color="auto"/>
            <w:bottom w:val="none" w:sz="0" w:space="0" w:color="auto"/>
            <w:right w:val="none" w:sz="0" w:space="0" w:color="auto"/>
          </w:divBdr>
        </w:div>
      </w:divsChild>
    </w:div>
    <w:div w:id="1312061635">
      <w:bodyDiv w:val="1"/>
      <w:marLeft w:val="0"/>
      <w:marRight w:val="0"/>
      <w:marTop w:val="0"/>
      <w:marBottom w:val="0"/>
      <w:divBdr>
        <w:top w:val="none" w:sz="0" w:space="0" w:color="auto"/>
        <w:left w:val="none" w:sz="0" w:space="0" w:color="auto"/>
        <w:bottom w:val="none" w:sz="0" w:space="0" w:color="auto"/>
        <w:right w:val="none" w:sz="0" w:space="0" w:color="auto"/>
      </w:divBdr>
    </w:div>
    <w:div w:id="1316447324">
      <w:bodyDiv w:val="1"/>
      <w:marLeft w:val="0"/>
      <w:marRight w:val="0"/>
      <w:marTop w:val="0"/>
      <w:marBottom w:val="0"/>
      <w:divBdr>
        <w:top w:val="none" w:sz="0" w:space="0" w:color="auto"/>
        <w:left w:val="none" w:sz="0" w:space="0" w:color="auto"/>
        <w:bottom w:val="none" w:sz="0" w:space="0" w:color="auto"/>
        <w:right w:val="none" w:sz="0" w:space="0" w:color="auto"/>
      </w:divBdr>
    </w:div>
    <w:div w:id="1317339301">
      <w:bodyDiv w:val="1"/>
      <w:marLeft w:val="0"/>
      <w:marRight w:val="0"/>
      <w:marTop w:val="0"/>
      <w:marBottom w:val="0"/>
      <w:divBdr>
        <w:top w:val="none" w:sz="0" w:space="0" w:color="auto"/>
        <w:left w:val="none" w:sz="0" w:space="0" w:color="auto"/>
        <w:bottom w:val="none" w:sz="0" w:space="0" w:color="auto"/>
        <w:right w:val="none" w:sz="0" w:space="0" w:color="auto"/>
      </w:divBdr>
    </w:div>
    <w:div w:id="1322270321">
      <w:bodyDiv w:val="1"/>
      <w:marLeft w:val="0"/>
      <w:marRight w:val="0"/>
      <w:marTop w:val="0"/>
      <w:marBottom w:val="0"/>
      <w:divBdr>
        <w:top w:val="none" w:sz="0" w:space="0" w:color="auto"/>
        <w:left w:val="none" w:sz="0" w:space="0" w:color="auto"/>
        <w:bottom w:val="none" w:sz="0" w:space="0" w:color="auto"/>
        <w:right w:val="none" w:sz="0" w:space="0" w:color="auto"/>
      </w:divBdr>
      <w:divsChild>
        <w:div w:id="1151871745">
          <w:marLeft w:val="0"/>
          <w:marRight w:val="0"/>
          <w:marTop w:val="225"/>
          <w:marBottom w:val="150"/>
          <w:divBdr>
            <w:top w:val="none" w:sz="0" w:space="0" w:color="auto"/>
            <w:left w:val="none" w:sz="0" w:space="0" w:color="auto"/>
            <w:bottom w:val="none" w:sz="0" w:space="0" w:color="auto"/>
            <w:right w:val="none" w:sz="0" w:space="0" w:color="auto"/>
          </w:divBdr>
        </w:div>
      </w:divsChild>
    </w:div>
    <w:div w:id="1334069925">
      <w:bodyDiv w:val="1"/>
      <w:marLeft w:val="0"/>
      <w:marRight w:val="0"/>
      <w:marTop w:val="0"/>
      <w:marBottom w:val="0"/>
      <w:divBdr>
        <w:top w:val="none" w:sz="0" w:space="0" w:color="auto"/>
        <w:left w:val="none" w:sz="0" w:space="0" w:color="auto"/>
        <w:bottom w:val="none" w:sz="0" w:space="0" w:color="auto"/>
        <w:right w:val="none" w:sz="0" w:space="0" w:color="auto"/>
      </w:divBdr>
    </w:div>
    <w:div w:id="1338196599">
      <w:bodyDiv w:val="1"/>
      <w:marLeft w:val="0"/>
      <w:marRight w:val="0"/>
      <w:marTop w:val="0"/>
      <w:marBottom w:val="0"/>
      <w:divBdr>
        <w:top w:val="none" w:sz="0" w:space="0" w:color="auto"/>
        <w:left w:val="none" w:sz="0" w:space="0" w:color="auto"/>
        <w:bottom w:val="none" w:sz="0" w:space="0" w:color="auto"/>
        <w:right w:val="none" w:sz="0" w:space="0" w:color="auto"/>
      </w:divBdr>
    </w:div>
    <w:div w:id="1338724924">
      <w:bodyDiv w:val="1"/>
      <w:marLeft w:val="0"/>
      <w:marRight w:val="0"/>
      <w:marTop w:val="0"/>
      <w:marBottom w:val="0"/>
      <w:divBdr>
        <w:top w:val="none" w:sz="0" w:space="0" w:color="auto"/>
        <w:left w:val="none" w:sz="0" w:space="0" w:color="auto"/>
        <w:bottom w:val="none" w:sz="0" w:space="0" w:color="auto"/>
        <w:right w:val="none" w:sz="0" w:space="0" w:color="auto"/>
      </w:divBdr>
    </w:div>
    <w:div w:id="1354573789">
      <w:bodyDiv w:val="1"/>
      <w:marLeft w:val="0"/>
      <w:marRight w:val="0"/>
      <w:marTop w:val="0"/>
      <w:marBottom w:val="0"/>
      <w:divBdr>
        <w:top w:val="none" w:sz="0" w:space="0" w:color="auto"/>
        <w:left w:val="none" w:sz="0" w:space="0" w:color="auto"/>
        <w:bottom w:val="none" w:sz="0" w:space="0" w:color="auto"/>
        <w:right w:val="none" w:sz="0" w:space="0" w:color="auto"/>
      </w:divBdr>
      <w:divsChild>
        <w:div w:id="488793799">
          <w:marLeft w:val="0"/>
          <w:marRight w:val="0"/>
          <w:marTop w:val="0"/>
          <w:marBottom w:val="0"/>
          <w:divBdr>
            <w:top w:val="none" w:sz="0" w:space="0" w:color="auto"/>
            <w:left w:val="none" w:sz="0" w:space="0" w:color="auto"/>
            <w:bottom w:val="none" w:sz="0" w:space="0" w:color="auto"/>
            <w:right w:val="none" w:sz="0" w:space="0" w:color="auto"/>
          </w:divBdr>
        </w:div>
        <w:div w:id="1790397132">
          <w:marLeft w:val="0"/>
          <w:marRight w:val="0"/>
          <w:marTop w:val="0"/>
          <w:marBottom w:val="0"/>
          <w:divBdr>
            <w:top w:val="none" w:sz="0" w:space="0" w:color="auto"/>
            <w:left w:val="none" w:sz="0" w:space="0" w:color="auto"/>
            <w:bottom w:val="none" w:sz="0" w:space="0" w:color="auto"/>
            <w:right w:val="none" w:sz="0" w:space="0" w:color="auto"/>
          </w:divBdr>
        </w:div>
        <w:div w:id="507329886">
          <w:marLeft w:val="0"/>
          <w:marRight w:val="0"/>
          <w:marTop w:val="0"/>
          <w:marBottom w:val="0"/>
          <w:divBdr>
            <w:top w:val="none" w:sz="0" w:space="0" w:color="auto"/>
            <w:left w:val="none" w:sz="0" w:space="0" w:color="auto"/>
            <w:bottom w:val="none" w:sz="0" w:space="0" w:color="auto"/>
            <w:right w:val="none" w:sz="0" w:space="0" w:color="auto"/>
          </w:divBdr>
        </w:div>
        <w:div w:id="1470828928">
          <w:marLeft w:val="0"/>
          <w:marRight w:val="0"/>
          <w:marTop w:val="0"/>
          <w:marBottom w:val="0"/>
          <w:divBdr>
            <w:top w:val="none" w:sz="0" w:space="0" w:color="auto"/>
            <w:left w:val="none" w:sz="0" w:space="0" w:color="auto"/>
            <w:bottom w:val="none" w:sz="0" w:space="0" w:color="auto"/>
            <w:right w:val="none" w:sz="0" w:space="0" w:color="auto"/>
          </w:divBdr>
        </w:div>
        <w:div w:id="1917205640">
          <w:marLeft w:val="0"/>
          <w:marRight w:val="0"/>
          <w:marTop w:val="0"/>
          <w:marBottom w:val="0"/>
          <w:divBdr>
            <w:top w:val="none" w:sz="0" w:space="0" w:color="auto"/>
            <w:left w:val="none" w:sz="0" w:space="0" w:color="auto"/>
            <w:bottom w:val="none" w:sz="0" w:space="0" w:color="auto"/>
            <w:right w:val="none" w:sz="0" w:space="0" w:color="auto"/>
          </w:divBdr>
        </w:div>
      </w:divsChild>
    </w:div>
    <w:div w:id="1372077593">
      <w:bodyDiv w:val="1"/>
      <w:marLeft w:val="0"/>
      <w:marRight w:val="0"/>
      <w:marTop w:val="0"/>
      <w:marBottom w:val="0"/>
      <w:divBdr>
        <w:top w:val="none" w:sz="0" w:space="0" w:color="auto"/>
        <w:left w:val="none" w:sz="0" w:space="0" w:color="auto"/>
        <w:bottom w:val="none" w:sz="0" w:space="0" w:color="auto"/>
        <w:right w:val="none" w:sz="0" w:space="0" w:color="auto"/>
      </w:divBdr>
    </w:div>
    <w:div w:id="1375736855">
      <w:bodyDiv w:val="1"/>
      <w:marLeft w:val="0"/>
      <w:marRight w:val="0"/>
      <w:marTop w:val="0"/>
      <w:marBottom w:val="0"/>
      <w:divBdr>
        <w:top w:val="none" w:sz="0" w:space="0" w:color="auto"/>
        <w:left w:val="none" w:sz="0" w:space="0" w:color="auto"/>
        <w:bottom w:val="none" w:sz="0" w:space="0" w:color="auto"/>
        <w:right w:val="none" w:sz="0" w:space="0" w:color="auto"/>
      </w:divBdr>
      <w:divsChild>
        <w:div w:id="2112163733">
          <w:marLeft w:val="0"/>
          <w:marRight w:val="0"/>
          <w:marTop w:val="225"/>
          <w:marBottom w:val="150"/>
          <w:divBdr>
            <w:top w:val="none" w:sz="0" w:space="0" w:color="auto"/>
            <w:left w:val="none" w:sz="0" w:space="0" w:color="auto"/>
            <w:bottom w:val="none" w:sz="0" w:space="0" w:color="auto"/>
            <w:right w:val="none" w:sz="0" w:space="0" w:color="auto"/>
          </w:divBdr>
        </w:div>
      </w:divsChild>
    </w:div>
    <w:div w:id="1378697079">
      <w:bodyDiv w:val="1"/>
      <w:marLeft w:val="0"/>
      <w:marRight w:val="0"/>
      <w:marTop w:val="0"/>
      <w:marBottom w:val="0"/>
      <w:divBdr>
        <w:top w:val="none" w:sz="0" w:space="0" w:color="auto"/>
        <w:left w:val="none" w:sz="0" w:space="0" w:color="auto"/>
        <w:bottom w:val="none" w:sz="0" w:space="0" w:color="auto"/>
        <w:right w:val="none" w:sz="0" w:space="0" w:color="auto"/>
      </w:divBdr>
      <w:divsChild>
        <w:div w:id="454643323">
          <w:marLeft w:val="0"/>
          <w:marRight w:val="0"/>
          <w:marTop w:val="225"/>
          <w:marBottom w:val="150"/>
          <w:divBdr>
            <w:top w:val="none" w:sz="0" w:space="0" w:color="auto"/>
            <w:left w:val="none" w:sz="0" w:space="0" w:color="auto"/>
            <w:bottom w:val="none" w:sz="0" w:space="0" w:color="auto"/>
            <w:right w:val="none" w:sz="0" w:space="0" w:color="auto"/>
          </w:divBdr>
        </w:div>
      </w:divsChild>
    </w:div>
    <w:div w:id="1380400061">
      <w:bodyDiv w:val="1"/>
      <w:marLeft w:val="0"/>
      <w:marRight w:val="0"/>
      <w:marTop w:val="0"/>
      <w:marBottom w:val="0"/>
      <w:divBdr>
        <w:top w:val="none" w:sz="0" w:space="0" w:color="auto"/>
        <w:left w:val="none" w:sz="0" w:space="0" w:color="auto"/>
        <w:bottom w:val="none" w:sz="0" w:space="0" w:color="auto"/>
        <w:right w:val="none" w:sz="0" w:space="0" w:color="auto"/>
      </w:divBdr>
    </w:div>
    <w:div w:id="1386374099">
      <w:bodyDiv w:val="1"/>
      <w:marLeft w:val="0"/>
      <w:marRight w:val="0"/>
      <w:marTop w:val="0"/>
      <w:marBottom w:val="0"/>
      <w:divBdr>
        <w:top w:val="none" w:sz="0" w:space="0" w:color="auto"/>
        <w:left w:val="none" w:sz="0" w:space="0" w:color="auto"/>
        <w:bottom w:val="none" w:sz="0" w:space="0" w:color="auto"/>
        <w:right w:val="none" w:sz="0" w:space="0" w:color="auto"/>
      </w:divBdr>
    </w:div>
    <w:div w:id="1388801391">
      <w:bodyDiv w:val="1"/>
      <w:marLeft w:val="0"/>
      <w:marRight w:val="0"/>
      <w:marTop w:val="0"/>
      <w:marBottom w:val="0"/>
      <w:divBdr>
        <w:top w:val="none" w:sz="0" w:space="0" w:color="auto"/>
        <w:left w:val="none" w:sz="0" w:space="0" w:color="auto"/>
        <w:bottom w:val="none" w:sz="0" w:space="0" w:color="auto"/>
        <w:right w:val="none" w:sz="0" w:space="0" w:color="auto"/>
      </w:divBdr>
    </w:div>
    <w:div w:id="1392458190">
      <w:bodyDiv w:val="1"/>
      <w:marLeft w:val="0"/>
      <w:marRight w:val="0"/>
      <w:marTop w:val="0"/>
      <w:marBottom w:val="0"/>
      <w:divBdr>
        <w:top w:val="none" w:sz="0" w:space="0" w:color="auto"/>
        <w:left w:val="none" w:sz="0" w:space="0" w:color="auto"/>
        <w:bottom w:val="none" w:sz="0" w:space="0" w:color="auto"/>
        <w:right w:val="none" w:sz="0" w:space="0" w:color="auto"/>
      </w:divBdr>
    </w:div>
    <w:div w:id="1397320002">
      <w:bodyDiv w:val="1"/>
      <w:marLeft w:val="0"/>
      <w:marRight w:val="0"/>
      <w:marTop w:val="0"/>
      <w:marBottom w:val="0"/>
      <w:divBdr>
        <w:top w:val="none" w:sz="0" w:space="0" w:color="auto"/>
        <w:left w:val="none" w:sz="0" w:space="0" w:color="auto"/>
        <w:bottom w:val="none" w:sz="0" w:space="0" w:color="auto"/>
        <w:right w:val="none" w:sz="0" w:space="0" w:color="auto"/>
      </w:divBdr>
    </w:div>
    <w:div w:id="1399087126">
      <w:bodyDiv w:val="1"/>
      <w:marLeft w:val="0"/>
      <w:marRight w:val="0"/>
      <w:marTop w:val="0"/>
      <w:marBottom w:val="0"/>
      <w:divBdr>
        <w:top w:val="none" w:sz="0" w:space="0" w:color="auto"/>
        <w:left w:val="none" w:sz="0" w:space="0" w:color="auto"/>
        <w:bottom w:val="none" w:sz="0" w:space="0" w:color="auto"/>
        <w:right w:val="none" w:sz="0" w:space="0" w:color="auto"/>
      </w:divBdr>
    </w:div>
    <w:div w:id="1401977075">
      <w:bodyDiv w:val="1"/>
      <w:marLeft w:val="0"/>
      <w:marRight w:val="0"/>
      <w:marTop w:val="0"/>
      <w:marBottom w:val="0"/>
      <w:divBdr>
        <w:top w:val="none" w:sz="0" w:space="0" w:color="auto"/>
        <w:left w:val="none" w:sz="0" w:space="0" w:color="auto"/>
        <w:bottom w:val="none" w:sz="0" w:space="0" w:color="auto"/>
        <w:right w:val="none" w:sz="0" w:space="0" w:color="auto"/>
      </w:divBdr>
    </w:div>
    <w:div w:id="1404833592">
      <w:bodyDiv w:val="1"/>
      <w:marLeft w:val="0"/>
      <w:marRight w:val="0"/>
      <w:marTop w:val="0"/>
      <w:marBottom w:val="0"/>
      <w:divBdr>
        <w:top w:val="none" w:sz="0" w:space="0" w:color="auto"/>
        <w:left w:val="none" w:sz="0" w:space="0" w:color="auto"/>
        <w:bottom w:val="none" w:sz="0" w:space="0" w:color="auto"/>
        <w:right w:val="none" w:sz="0" w:space="0" w:color="auto"/>
      </w:divBdr>
    </w:div>
    <w:div w:id="1412655707">
      <w:bodyDiv w:val="1"/>
      <w:marLeft w:val="0"/>
      <w:marRight w:val="0"/>
      <w:marTop w:val="0"/>
      <w:marBottom w:val="0"/>
      <w:divBdr>
        <w:top w:val="none" w:sz="0" w:space="0" w:color="auto"/>
        <w:left w:val="none" w:sz="0" w:space="0" w:color="auto"/>
        <w:bottom w:val="none" w:sz="0" w:space="0" w:color="auto"/>
        <w:right w:val="none" w:sz="0" w:space="0" w:color="auto"/>
      </w:divBdr>
    </w:div>
    <w:div w:id="1416123383">
      <w:bodyDiv w:val="1"/>
      <w:marLeft w:val="0"/>
      <w:marRight w:val="0"/>
      <w:marTop w:val="0"/>
      <w:marBottom w:val="0"/>
      <w:divBdr>
        <w:top w:val="none" w:sz="0" w:space="0" w:color="auto"/>
        <w:left w:val="none" w:sz="0" w:space="0" w:color="auto"/>
        <w:bottom w:val="none" w:sz="0" w:space="0" w:color="auto"/>
        <w:right w:val="none" w:sz="0" w:space="0" w:color="auto"/>
      </w:divBdr>
    </w:div>
    <w:div w:id="1416516721">
      <w:bodyDiv w:val="1"/>
      <w:marLeft w:val="0"/>
      <w:marRight w:val="0"/>
      <w:marTop w:val="0"/>
      <w:marBottom w:val="0"/>
      <w:divBdr>
        <w:top w:val="none" w:sz="0" w:space="0" w:color="auto"/>
        <w:left w:val="none" w:sz="0" w:space="0" w:color="auto"/>
        <w:bottom w:val="none" w:sz="0" w:space="0" w:color="auto"/>
        <w:right w:val="none" w:sz="0" w:space="0" w:color="auto"/>
      </w:divBdr>
    </w:div>
    <w:div w:id="1418675712">
      <w:bodyDiv w:val="1"/>
      <w:marLeft w:val="0"/>
      <w:marRight w:val="0"/>
      <w:marTop w:val="0"/>
      <w:marBottom w:val="0"/>
      <w:divBdr>
        <w:top w:val="none" w:sz="0" w:space="0" w:color="auto"/>
        <w:left w:val="none" w:sz="0" w:space="0" w:color="auto"/>
        <w:bottom w:val="none" w:sz="0" w:space="0" w:color="auto"/>
        <w:right w:val="none" w:sz="0" w:space="0" w:color="auto"/>
      </w:divBdr>
    </w:div>
    <w:div w:id="1423574149">
      <w:bodyDiv w:val="1"/>
      <w:marLeft w:val="0"/>
      <w:marRight w:val="0"/>
      <w:marTop w:val="0"/>
      <w:marBottom w:val="0"/>
      <w:divBdr>
        <w:top w:val="none" w:sz="0" w:space="0" w:color="auto"/>
        <w:left w:val="none" w:sz="0" w:space="0" w:color="auto"/>
        <w:bottom w:val="none" w:sz="0" w:space="0" w:color="auto"/>
        <w:right w:val="none" w:sz="0" w:space="0" w:color="auto"/>
      </w:divBdr>
      <w:divsChild>
        <w:div w:id="1988506448">
          <w:marLeft w:val="0"/>
          <w:marRight w:val="0"/>
          <w:marTop w:val="0"/>
          <w:marBottom w:val="0"/>
          <w:divBdr>
            <w:top w:val="none" w:sz="0" w:space="0" w:color="auto"/>
            <w:left w:val="none" w:sz="0" w:space="0" w:color="auto"/>
            <w:bottom w:val="none" w:sz="0" w:space="0" w:color="auto"/>
            <w:right w:val="none" w:sz="0" w:space="0" w:color="auto"/>
          </w:divBdr>
          <w:divsChild>
            <w:div w:id="1851064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448220">
      <w:bodyDiv w:val="1"/>
      <w:marLeft w:val="0"/>
      <w:marRight w:val="0"/>
      <w:marTop w:val="0"/>
      <w:marBottom w:val="0"/>
      <w:divBdr>
        <w:top w:val="none" w:sz="0" w:space="0" w:color="auto"/>
        <w:left w:val="none" w:sz="0" w:space="0" w:color="auto"/>
        <w:bottom w:val="none" w:sz="0" w:space="0" w:color="auto"/>
        <w:right w:val="none" w:sz="0" w:space="0" w:color="auto"/>
      </w:divBdr>
    </w:div>
    <w:div w:id="1425691453">
      <w:bodyDiv w:val="1"/>
      <w:marLeft w:val="0"/>
      <w:marRight w:val="0"/>
      <w:marTop w:val="0"/>
      <w:marBottom w:val="0"/>
      <w:divBdr>
        <w:top w:val="none" w:sz="0" w:space="0" w:color="auto"/>
        <w:left w:val="none" w:sz="0" w:space="0" w:color="auto"/>
        <w:bottom w:val="none" w:sz="0" w:space="0" w:color="auto"/>
        <w:right w:val="none" w:sz="0" w:space="0" w:color="auto"/>
      </w:divBdr>
    </w:div>
    <w:div w:id="1436557965">
      <w:bodyDiv w:val="1"/>
      <w:marLeft w:val="0"/>
      <w:marRight w:val="0"/>
      <w:marTop w:val="0"/>
      <w:marBottom w:val="0"/>
      <w:divBdr>
        <w:top w:val="none" w:sz="0" w:space="0" w:color="auto"/>
        <w:left w:val="none" w:sz="0" w:space="0" w:color="auto"/>
        <w:bottom w:val="none" w:sz="0" w:space="0" w:color="auto"/>
        <w:right w:val="none" w:sz="0" w:space="0" w:color="auto"/>
      </w:divBdr>
      <w:divsChild>
        <w:div w:id="1849245522">
          <w:marLeft w:val="0"/>
          <w:marRight w:val="0"/>
          <w:marTop w:val="225"/>
          <w:marBottom w:val="150"/>
          <w:divBdr>
            <w:top w:val="none" w:sz="0" w:space="0" w:color="auto"/>
            <w:left w:val="none" w:sz="0" w:space="0" w:color="auto"/>
            <w:bottom w:val="none" w:sz="0" w:space="0" w:color="auto"/>
            <w:right w:val="none" w:sz="0" w:space="0" w:color="auto"/>
          </w:divBdr>
        </w:div>
      </w:divsChild>
    </w:div>
    <w:div w:id="1441099495">
      <w:bodyDiv w:val="1"/>
      <w:marLeft w:val="0"/>
      <w:marRight w:val="0"/>
      <w:marTop w:val="0"/>
      <w:marBottom w:val="0"/>
      <w:divBdr>
        <w:top w:val="none" w:sz="0" w:space="0" w:color="auto"/>
        <w:left w:val="none" w:sz="0" w:space="0" w:color="auto"/>
        <w:bottom w:val="none" w:sz="0" w:space="0" w:color="auto"/>
        <w:right w:val="none" w:sz="0" w:space="0" w:color="auto"/>
      </w:divBdr>
      <w:divsChild>
        <w:div w:id="352532523">
          <w:marLeft w:val="0"/>
          <w:marRight w:val="0"/>
          <w:marTop w:val="225"/>
          <w:marBottom w:val="150"/>
          <w:divBdr>
            <w:top w:val="none" w:sz="0" w:space="0" w:color="auto"/>
            <w:left w:val="none" w:sz="0" w:space="0" w:color="auto"/>
            <w:bottom w:val="none" w:sz="0" w:space="0" w:color="auto"/>
            <w:right w:val="none" w:sz="0" w:space="0" w:color="auto"/>
          </w:divBdr>
        </w:div>
      </w:divsChild>
    </w:div>
    <w:div w:id="1443762267">
      <w:bodyDiv w:val="1"/>
      <w:marLeft w:val="0"/>
      <w:marRight w:val="0"/>
      <w:marTop w:val="0"/>
      <w:marBottom w:val="0"/>
      <w:divBdr>
        <w:top w:val="none" w:sz="0" w:space="0" w:color="auto"/>
        <w:left w:val="none" w:sz="0" w:space="0" w:color="auto"/>
        <w:bottom w:val="none" w:sz="0" w:space="0" w:color="auto"/>
        <w:right w:val="none" w:sz="0" w:space="0" w:color="auto"/>
      </w:divBdr>
    </w:div>
    <w:div w:id="1447963922">
      <w:bodyDiv w:val="1"/>
      <w:marLeft w:val="0"/>
      <w:marRight w:val="0"/>
      <w:marTop w:val="0"/>
      <w:marBottom w:val="0"/>
      <w:divBdr>
        <w:top w:val="none" w:sz="0" w:space="0" w:color="auto"/>
        <w:left w:val="none" w:sz="0" w:space="0" w:color="auto"/>
        <w:bottom w:val="none" w:sz="0" w:space="0" w:color="auto"/>
        <w:right w:val="none" w:sz="0" w:space="0" w:color="auto"/>
      </w:divBdr>
      <w:divsChild>
        <w:div w:id="803356629">
          <w:marLeft w:val="0"/>
          <w:marRight w:val="0"/>
          <w:marTop w:val="225"/>
          <w:marBottom w:val="150"/>
          <w:divBdr>
            <w:top w:val="none" w:sz="0" w:space="0" w:color="auto"/>
            <w:left w:val="none" w:sz="0" w:space="0" w:color="auto"/>
            <w:bottom w:val="none" w:sz="0" w:space="0" w:color="auto"/>
            <w:right w:val="none" w:sz="0" w:space="0" w:color="auto"/>
          </w:divBdr>
        </w:div>
      </w:divsChild>
    </w:div>
    <w:div w:id="1448044987">
      <w:bodyDiv w:val="1"/>
      <w:marLeft w:val="0"/>
      <w:marRight w:val="0"/>
      <w:marTop w:val="0"/>
      <w:marBottom w:val="0"/>
      <w:divBdr>
        <w:top w:val="none" w:sz="0" w:space="0" w:color="auto"/>
        <w:left w:val="none" w:sz="0" w:space="0" w:color="auto"/>
        <w:bottom w:val="none" w:sz="0" w:space="0" w:color="auto"/>
        <w:right w:val="none" w:sz="0" w:space="0" w:color="auto"/>
      </w:divBdr>
    </w:div>
    <w:div w:id="1453135933">
      <w:bodyDiv w:val="1"/>
      <w:marLeft w:val="0"/>
      <w:marRight w:val="0"/>
      <w:marTop w:val="0"/>
      <w:marBottom w:val="0"/>
      <w:divBdr>
        <w:top w:val="none" w:sz="0" w:space="0" w:color="auto"/>
        <w:left w:val="none" w:sz="0" w:space="0" w:color="auto"/>
        <w:bottom w:val="none" w:sz="0" w:space="0" w:color="auto"/>
        <w:right w:val="none" w:sz="0" w:space="0" w:color="auto"/>
      </w:divBdr>
      <w:divsChild>
        <w:div w:id="1224410338">
          <w:marLeft w:val="0"/>
          <w:marRight w:val="0"/>
          <w:marTop w:val="225"/>
          <w:marBottom w:val="150"/>
          <w:divBdr>
            <w:top w:val="none" w:sz="0" w:space="0" w:color="auto"/>
            <w:left w:val="none" w:sz="0" w:space="0" w:color="auto"/>
            <w:bottom w:val="none" w:sz="0" w:space="0" w:color="auto"/>
            <w:right w:val="none" w:sz="0" w:space="0" w:color="auto"/>
          </w:divBdr>
        </w:div>
      </w:divsChild>
    </w:div>
    <w:div w:id="1453477242">
      <w:bodyDiv w:val="1"/>
      <w:marLeft w:val="0"/>
      <w:marRight w:val="0"/>
      <w:marTop w:val="0"/>
      <w:marBottom w:val="0"/>
      <w:divBdr>
        <w:top w:val="none" w:sz="0" w:space="0" w:color="auto"/>
        <w:left w:val="none" w:sz="0" w:space="0" w:color="auto"/>
        <w:bottom w:val="none" w:sz="0" w:space="0" w:color="auto"/>
        <w:right w:val="none" w:sz="0" w:space="0" w:color="auto"/>
      </w:divBdr>
    </w:div>
    <w:div w:id="1454131511">
      <w:bodyDiv w:val="1"/>
      <w:marLeft w:val="0"/>
      <w:marRight w:val="0"/>
      <w:marTop w:val="0"/>
      <w:marBottom w:val="0"/>
      <w:divBdr>
        <w:top w:val="none" w:sz="0" w:space="0" w:color="auto"/>
        <w:left w:val="none" w:sz="0" w:space="0" w:color="auto"/>
        <w:bottom w:val="none" w:sz="0" w:space="0" w:color="auto"/>
        <w:right w:val="none" w:sz="0" w:space="0" w:color="auto"/>
      </w:divBdr>
    </w:div>
    <w:div w:id="1454254225">
      <w:bodyDiv w:val="1"/>
      <w:marLeft w:val="0"/>
      <w:marRight w:val="0"/>
      <w:marTop w:val="0"/>
      <w:marBottom w:val="0"/>
      <w:divBdr>
        <w:top w:val="none" w:sz="0" w:space="0" w:color="auto"/>
        <w:left w:val="none" w:sz="0" w:space="0" w:color="auto"/>
        <w:bottom w:val="none" w:sz="0" w:space="0" w:color="auto"/>
        <w:right w:val="none" w:sz="0" w:space="0" w:color="auto"/>
      </w:divBdr>
    </w:div>
    <w:div w:id="1457795536">
      <w:bodyDiv w:val="1"/>
      <w:marLeft w:val="0"/>
      <w:marRight w:val="0"/>
      <w:marTop w:val="0"/>
      <w:marBottom w:val="0"/>
      <w:divBdr>
        <w:top w:val="none" w:sz="0" w:space="0" w:color="auto"/>
        <w:left w:val="none" w:sz="0" w:space="0" w:color="auto"/>
        <w:bottom w:val="none" w:sz="0" w:space="0" w:color="auto"/>
        <w:right w:val="none" w:sz="0" w:space="0" w:color="auto"/>
      </w:divBdr>
      <w:divsChild>
        <w:div w:id="709383610">
          <w:marLeft w:val="0"/>
          <w:marRight w:val="0"/>
          <w:marTop w:val="225"/>
          <w:marBottom w:val="150"/>
          <w:divBdr>
            <w:top w:val="none" w:sz="0" w:space="0" w:color="auto"/>
            <w:left w:val="none" w:sz="0" w:space="0" w:color="auto"/>
            <w:bottom w:val="none" w:sz="0" w:space="0" w:color="auto"/>
            <w:right w:val="none" w:sz="0" w:space="0" w:color="auto"/>
          </w:divBdr>
        </w:div>
      </w:divsChild>
    </w:div>
    <w:div w:id="1463109751">
      <w:bodyDiv w:val="1"/>
      <w:marLeft w:val="0"/>
      <w:marRight w:val="0"/>
      <w:marTop w:val="0"/>
      <w:marBottom w:val="0"/>
      <w:divBdr>
        <w:top w:val="none" w:sz="0" w:space="0" w:color="auto"/>
        <w:left w:val="none" w:sz="0" w:space="0" w:color="auto"/>
        <w:bottom w:val="none" w:sz="0" w:space="0" w:color="auto"/>
        <w:right w:val="none" w:sz="0" w:space="0" w:color="auto"/>
      </w:divBdr>
      <w:divsChild>
        <w:div w:id="2006011608">
          <w:marLeft w:val="0"/>
          <w:marRight w:val="0"/>
          <w:marTop w:val="225"/>
          <w:marBottom w:val="150"/>
          <w:divBdr>
            <w:top w:val="none" w:sz="0" w:space="0" w:color="auto"/>
            <w:left w:val="none" w:sz="0" w:space="0" w:color="auto"/>
            <w:bottom w:val="none" w:sz="0" w:space="0" w:color="auto"/>
            <w:right w:val="none" w:sz="0" w:space="0" w:color="auto"/>
          </w:divBdr>
        </w:div>
      </w:divsChild>
    </w:div>
    <w:div w:id="1469401468">
      <w:bodyDiv w:val="1"/>
      <w:marLeft w:val="0"/>
      <w:marRight w:val="0"/>
      <w:marTop w:val="0"/>
      <w:marBottom w:val="0"/>
      <w:divBdr>
        <w:top w:val="none" w:sz="0" w:space="0" w:color="auto"/>
        <w:left w:val="none" w:sz="0" w:space="0" w:color="auto"/>
        <w:bottom w:val="none" w:sz="0" w:space="0" w:color="auto"/>
        <w:right w:val="none" w:sz="0" w:space="0" w:color="auto"/>
      </w:divBdr>
    </w:div>
    <w:div w:id="1469469103">
      <w:bodyDiv w:val="1"/>
      <w:marLeft w:val="0"/>
      <w:marRight w:val="0"/>
      <w:marTop w:val="0"/>
      <w:marBottom w:val="0"/>
      <w:divBdr>
        <w:top w:val="none" w:sz="0" w:space="0" w:color="auto"/>
        <w:left w:val="none" w:sz="0" w:space="0" w:color="auto"/>
        <w:bottom w:val="none" w:sz="0" w:space="0" w:color="auto"/>
        <w:right w:val="none" w:sz="0" w:space="0" w:color="auto"/>
      </w:divBdr>
    </w:div>
    <w:div w:id="1473448307">
      <w:bodyDiv w:val="1"/>
      <w:marLeft w:val="0"/>
      <w:marRight w:val="0"/>
      <w:marTop w:val="0"/>
      <w:marBottom w:val="0"/>
      <w:divBdr>
        <w:top w:val="none" w:sz="0" w:space="0" w:color="auto"/>
        <w:left w:val="none" w:sz="0" w:space="0" w:color="auto"/>
        <w:bottom w:val="none" w:sz="0" w:space="0" w:color="auto"/>
        <w:right w:val="none" w:sz="0" w:space="0" w:color="auto"/>
      </w:divBdr>
      <w:divsChild>
        <w:div w:id="1744915720">
          <w:marLeft w:val="0"/>
          <w:marRight w:val="0"/>
          <w:marTop w:val="225"/>
          <w:marBottom w:val="150"/>
          <w:divBdr>
            <w:top w:val="none" w:sz="0" w:space="0" w:color="auto"/>
            <w:left w:val="none" w:sz="0" w:space="0" w:color="auto"/>
            <w:bottom w:val="none" w:sz="0" w:space="0" w:color="auto"/>
            <w:right w:val="none" w:sz="0" w:space="0" w:color="auto"/>
          </w:divBdr>
        </w:div>
      </w:divsChild>
    </w:div>
    <w:div w:id="1475487538">
      <w:bodyDiv w:val="1"/>
      <w:marLeft w:val="0"/>
      <w:marRight w:val="0"/>
      <w:marTop w:val="0"/>
      <w:marBottom w:val="0"/>
      <w:divBdr>
        <w:top w:val="none" w:sz="0" w:space="0" w:color="auto"/>
        <w:left w:val="none" w:sz="0" w:space="0" w:color="auto"/>
        <w:bottom w:val="none" w:sz="0" w:space="0" w:color="auto"/>
        <w:right w:val="none" w:sz="0" w:space="0" w:color="auto"/>
      </w:divBdr>
      <w:divsChild>
        <w:div w:id="1885216506">
          <w:marLeft w:val="0"/>
          <w:marRight w:val="0"/>
          <w:marTop w:val="0"/>
          <w:marBottom w:val="0"/>
          <w:divBdr>
            <w:top w:val="none" w:sz="0" w:space="0" w:color="auto"/>
            <w:left w:val="none" w:sz="0" w:space="0" w:color="auto"/>
            <w:bottom w:val="none" w:sz="0" w:space="0" w:color="auto"/>
            <w:right w:val="none" w:sz="0" w:space="0" w:color="auto"/>
          </w:divBdr>
        </w:div>
        <w:div w:id="1592927573">
          <w:marLeft w:val="0"/>
          <w:marRight w:val="0"/>
          <w:marTop w:val="0"/>
          <w:marBottom w:val="0"/>
          <w:divBdr>
            <w:top w:val="none" w:sz="0" w:space="0" w:color="auto"/>
            <w:left w:val="none" w:sz="0" w:space="0" w:color="auto"/>
            <w:bottom w:val="none" w:sz="0" w:space="0" w:color="auto"/>
            <w:right w:val="none" w:sz="0" w:space="0" w:color="auto"/>
          </w:divBdr>
        </w:div>
        <w:div w:id="624389060">
          <w:marLeft w:val="0"/>
          <w:marRight w:val="0"/>
          <w:marTop w:val="0"/>
          <w:marBottom w:val="0"/>
          <w:divBdr>
            <w:top w:val="none" w:sz="0" w:space="0" w:color="auto"/>
            <w:left w:val="none" w:sz="0" w:space="0" w:color="auto"/>
            <w:bottom w:val="none" w:sz="0" w:space="0" w:color="auto"/>
            <w:right w:val="none" w:sz="0" w:space="0" w:color="auto"/>
          </w:divBdr>
        </w:div>
        <w:div w:id="1624120114">
          <w:marLeft w:val="0"/>
          <w:marRight w:val="0"/>
          <w:marTop w:val="0"/>
          <w:marBottom w:val="0"/>
          <w:divBdr>
            <w:top w:val="none" w:sz="0" w:space="0" w:color="auto"/>
            <w:left w:val="none" w:sz="0" w:space="0" w:color="auto"/>
            <w:bottom w:val="none" w:sz="0" w:space="0" w:color="auto"/>
            <w:right w:val="none" w:sz="0" w:space="0" w:color="auto"/>
          </w:divBdr>
        </w:div>
      </w:divsChild>
    </w:div>
    <w:div w:id="1502351533">
      <w:bodyDiv w:val="1"/>
      <w:marLeft w:val="0"/>
      <w:marRight w:val="0"/>
      <w:marTop w:val="0"/>
      <w:marBottom w:val="0"/>
      <w:divBdr>
        <w:top w:val="none" w:sz="0" w:space="0" w:color="auto"/>
        <w:left w:val="none" w:sz="0" w:space="0" w:color="auto"/>
        <w:bottom w:val="none" w:sz="0" w:space="0" w:color="auto"/>
        <w:right w:val="none" w:sz="0" w:space="0" w:color="auto"/>
      </w:divBdr>
    </w:div>
    <w:div w:id="1504973350">
      <w:bodyDiv w:val="1"/>
      <w:marLeft w:val="0"/>
      <w:marRight w:val="0"/>
      <w:marTop w:val="0"/>
      <w:marBottom w:val="0"/>
      <w:divBdr>
        <w:top w:val="none" w:sz="0" w:space="0" w:color="auto"/>
        <w:left w:val="none" w:sz="0" w:space="0" w:color="auto"/>
        <w:bottom w:val="none" w:sz="0" w:space="0" w:color="auto"/>
        <w:right w:val="none" w:sz="0" w:space="0" w:color="auto"/>
      </w:divBdr>
      <w:divsChild>
        <w:div w:id="2025477378">
          <w:marLeft w:val="0"/>
          <w:marRight w:val="0"/>
          <w:marTop w:val="225"/>
          <w:marBottom w:val="150"/>
          <w:divBdr>
            <w:top w:val="none" w:sz="0" w:space="0" w:color="auto"/>
            <w:left w:val="none" w:sz="0" w:space="0" w:color="auto"/>
            <w:bottom w:val="none" w:sz="0" w:space="0" w:color="auto"/>
            <w:right w:val="none" w:sz="0" w:space="0" w:color="auto"/>
          </w:divBdr>
        </w:div>
      </w:divsChild>
    </w:div>
    <w:div w:id="1513642022">
      <w:bodyDiv w:val="1"/>
      <w:marLeft w:val="0"/>
      <w:marRight w:val="0"/>
      <w:marTop w:val="0"/>
      <w:marBottom w:val="0"/>
      <w:divBdr>
        <w:top w:val="none" w:sz="0" w:space="0" w:color="auto"/>
        <w:left w:val="none" w:sz="0" w:space="0" w:color="auto"/>
        <w:bottom w:val="none" w:sz="0" w:space="0" w:color="auto"/>
        <w:right w:val="none" w:sz="0" w:space="0" w:color="auto"/>
      </w:divBdr>
      <w:divsChild>
        <w:div w:id="1088694057">
          <w:marLeft w:val="0"/>
          <w:marRight w:val="0"/>
          <w:marTop w:val="225"/>
          <w:marBottom w:val="150"/>
          <w:divBdr>
            <w:top w:val="none" w:sz="0" w:space="0" w:color="auto"/>
            <w:left w:val="none" w:sz="0" w:space="0" w:color="auto"/>
            <w:bottom w:val="none" w:sz="0" w:space="0" w:color="auto"/>
            <w:right w:val="none" w:sz="0" w:space="0" w:color="auto"/>
          </w:divBdr>
        </w:div>
      </w:divsChild>
    </w:div>
    <w:div w:id="1514028807">
      <w:bodyDiv w:val="1"/>
      <w:marLeft w:val="0"/>
      <w:marRight w:val="0"/>
      <w:marTop w:val="0"/>
      <w:marBottom w:val="0"/>
      <w:divBdr>
        <w:top w:val="none" w:sz="0" w:space="0" w:color="auto"/>
        <w:left w:val="none" w:sz="0" w:space="0" w:color="auto"/>
        <w:bottom w:val="none" w:sz="0" w:space="0" w:color="auto"/>
        <w:right w:val="none" w:sz="0" w:space="0" w:color="auto"/>
      </w:divBdr>
    </w:div>
    <w:div w:id="1514882380">
      <w:bodyDiv w:val="1"/>
      <w:marLeft w:val="0"/>
      <w:marRight w:val="0"/>
      <w:marTop w:val="0"/>
      <w:marBottom w:val="0"/>
      <w:divBdr>
        <w:top w:val="none" w:sz="0" w:space="0" w:color="auto"/>
        <w:left w:val="none" w:sz="0" w:space="0" w:color="auto"/>
        <w:bottom w:val="none" w:sz="0" w:space="0" w:color="auto"/>
        <w:right w:val="none" w:sz="0" w:space="0" w:color="auto"/>
      </w:divBdr>
    </w:div>
    <w:div w:id="1518077283">
      <w:bodyDiv w:val="1"/>
      <w:marLeft w:val="0"/>
      <w:marRight w:val="0"/>
      <w:marTop w:val="0"/>
      <w:marBottom w:val="0"/>
      <w:divBdr>
        <w:top w:val="none" w:sz="0" w:space="0" w:color="auto"/>
        <w:left w:val="none" w:sz="0" w:space="0" w:color="auto"/>
        <w:bottom w:val="none" w:sz="0" w:space="0" w:color="auto"/>
        <w:right w:val="none" w:sz="0" w:space="0" w:color="auto"/>
      </w:divBdr>
      <w:divsChild>
        <w:div w:id="102924239">
          <w:marLeft w:val="0"/>
          <w:marRight w:val="0"/>
          <w:marTop w:val="225"/>
          <w:marBottom w:val="150"/>
          <w:divBdr>
            <w:top w:val="none" w:sz="0" w:space="0" w:color="auto"/>
            <w:left w:val="none" w:sz="0" w:space="0" w:color="auto"/>
            <w:bottom w:val="none" w:sz="0" w:space="0" w:color="auto"/>
            <w:right w:val="none" w:sz="0" w:space="0" w:color="auto"/>
          </w:divBdr>
        </w:div>
      </w:divsChild>
    </w:div>
    <w:div w:id="1519852864">
      <w:bodyDiv w:val="1"/>
      <w:marLeft w:val="0"/>
      <w:marRight w:val="0"/>
      <w:marTop w:val="0"/>
      <w:marBottom w:val="0"/>
      <w:divBdr>
        <w:top w:val="none" w:sz="0" w:space="0" w:color="auto"/>
        <w:left w:val="none" w:sz="0" w:space="0" w:color="auto"/>
        <w:bottom w:val="none" w:sz="0" w:space="0" w:color="auto"/>
        <w:right w:val="none" w:sz="0" w:space="0" w:color="auto"/>
      </w:divBdr>
    </w:div>
    <w:div w:id="1524048372">
      <w:bodyDiv w:val="1"/>
      <w:marLeft w:val="0"/>
      <w:marRight w:val="0"/>
      <w:marTop w:val="0"/>
      <w:marBottom w:val="0"/>
      <w:divBdr>
        <w:top w:val="none" w:sz="0" w:space="0" w:color="auto"/>
        <w:left w:val="none" w:sz="0" w:space="0" w:color="auto"/>
        <w:bottom w:val="none" w:sz="0" w:space="0" w:color="auto"/>
        <w:right w:val="none" w:sz="0" w:space="0" w:color="auto"/>
      </w:divBdr>
    </w:div>
    <w:div w:id="1528522315">
      <w:bodyDiv w:val="1"/>
      <w:marLeft w:val="0"/>
      <w:marRight w:val="0"/>
      <w:marTop w:val="0"/>
      <w:marBottom w:val="0"/>
      <w:divBdr>
        <w:top w:val="none" w:sz="0" w:space="0" w:color="auto"/>
        <w:left w:val="none" w:sz="0" w:space="0" w:color="auto"/>
        <w:bottom w:val="none" w:sz="0" w:space="0" w:color="auto"/>
        <w:right w:val="none" w:sz="0" w:space="0" w:color="auto"/>
      </w:divBdr>
      <w:divsChild>
        <w:div w:id="1897230338">
          <w:marLeft w:val="0"/>
          <w:marRight w:val="0"/>
          <w:marTop w:val="0"/>
          <w:marBottom w:val="0"/>
          <w:divBdr>
            <w:top w:val="none" w:sz="0" w:space="0" w:color="auto"/>
            <w:left w:val="none" w:sz="0" w:space="0" w:color="auto"/>
            <w:bottom w:val="none" w:sz="0" w:space="0" w:color="auto"/>
            <w:right w:val="none" w:sz="0" w:space="0" w:color="auto"/>
          </w:divBdr>
          <w:divsChild>
            <w:div w:id="196163397">
              <w:marLeft w:val="0"/>
              <w:marRight w:val="0"/>
              <w:marTop w:val="0"/>
              <w:marBottom w:val="0"/>
              <w:divBdr>
                <w:top w:val="none" w:sz="0" w:space="0" w:color="auto"/>
                <w:left w:val="none" w:sz="0" w:space="0" w:color="auto"/>
                <w:bottom w:val="none" w:sz="0" w:space="0" w:color="auto"/>
                <w:right w:val="none" w:sz="0" w:space="0" w:color="auto"/>
              </w:divBdr>
              <w:divsChild>
                <w:div w:id="1562054821">
                  <w:marLeft w:val="0"/>
                  <w:marRight w:val="0"/>
                  <w:marTop w:val="225"/>
                  <w:marBottom w:val="150"/>
                  <w:divBdr>
                    <w:top w:val="none" w:sz="0" w:space="0" w:color="auto"/>
                    <w:left w:val="none" w:sz="0" w:space="0" w:color="auto"/>
                    <w:bottom w:val="none" w:sz="0" w:space="0" w:color="auto"/>
                    <w:right w:val="none" w:sz="0" w:space="0" w:color="auto"/>
                  </w:divBdr>
                </w:div>
              </w:divsChild>
            </w:div>
          </w:divsChild>
        </w:div>
      </w:divsChild>
    </w:div>
    <w:div w:id="1538542359">
      <w:bodyDiv w:val="1"/>
      <w:marLeft w:val="0"/>
      <w:marRight w:val="0"/>
      <w:marTop w:val="0"/>
      <w:marBottom w:val="0"/>
      <w:divBdr>
        <w:top w:val="none" w:sz="0" w:space="0" w:color="auto"/>
        <w:left w:val="none" w:sz="0" w:space="0" w:color="auto"/>
        <w:bottom w:val="none" w:sz="0" w:space="0" w:color="auto"/>
        <w:right w:val="none" w:sz="0" w:space="0" w:color="auto"/>
      </w:divBdr>
      <w:divsChild>
        <w:div w:id="806438465">
          <w:marLeft w:val="0"/>
          <w:marRight w:val="0"/>
          <w:marTop w:val="225"/>
          <w:marBottom w:val="150"/>
          <w:divBdr>
            <w:top w:val="none" w:sz="0" w:space="0" w:color="auto"/>
            <w:left w:val="none" w:sz="0" w:space="0" w:color="auto"/>
            <w:bottom w:val="none" w:sz="0" w:space="0" w:color="auto"/>
            <w:right w:val="none" w:sz="0" w:space="0" w:color="auto"/>
          </w:divBdr>
        </w:div>
      </w:divsChild>
    </w:div>
    <w:div w:id="1539782858">
      <w:bodyDiv w:val="1"/>
      <w:marLeft w:val="0"/>
      <w:marRight w:val="0"/>
      <w:marTop w:val="0"/>
      <w:marBottom w:val="0"/>
      <w:divBdr>
        <w:top w:val="none" w:sz="0" w:space="0" w:color="auto"/>
        <w:left w:val="none" w:sz="0" w:space="0" w:color="auto"/>
        <w:bottom w:val="none" w:sz="0" w:space="0" w:color="auto"/>
        <w:right w:val="none" w:sz="0" w:space="0" w:color="auto"/>
      </w:divBdr>
    </w:div>
    <w:div w:id="1541016711">
      <w:bodyDiv w:val="1"/>
      <w:marLeft w:val="0"/>
      <w:marRight w:val="0"/>
      <w:marTop w:val="0"/>
      <w:marBottom w:val="0"/>
      <w:divBdr>
        <w:top w:val="none" w:sz="0" w:space="0" w:color="auto"/>
        <w:left w:val="none" w:sz="0" w:space="0" w:color="auto"/>
        <w:bottom w:val="none" w:sz="0" w:space="0" w:color="auto"/>
        <w:right w:val="none" w:sz="0" w:space="0" w:color="auto"/>
      </w:divBdr>
    </w:div>
    <w:div w:id="1545488018">
      <w:bodyDiv w:val="1"/>
      <w:marLeft w:val="0"/>
      <w:marRight w:val="0"/>
      <w:marTop w:val="0"/>
      <w:marBottom w:val="0"/>
      <w:divBdr>
        <w:top w:val="none" w:sz="0" w:space="0" w:color="auto"/>
        <w:left w:val="none" w:sz="0" w:space="0" w:color="auto"/>
        <w:bottom w:val="none" w:sz="0" w:space="0" w:color="auto"/>
        <w:right w:val="none" w:sz="0" w:space="0" w:color="auto"/>
      </w:divBdr>
      <w:divsChild>
        <w:div w:id="1669820243">
          <w:marLeft w:val="0"/>
          <w:marRight w:val="0"/>
          <w:marTop w:val="225"/>
          <w:marBottom w:val="150"/>
          <w:divBdr>
            <w:top w:val="none" w:sz="0" w:space="0" w:color="auto"/>
            <w:left w:val="none" w:sz="0" w:space="0" w:color="auto"/>
            <w:bottom w:val="none" w:sz="0" w:space="0" w:color="auto"/>
            <w:right w:val="none" w:sz="0" w:space="0" w:color="auto"/>
          </w:divBdr>
        </w:div>
      </w:divsChild>
    </w:div>
    <w:div w:id="1552570418">
      <w:bodyDiv w:val="1"/>
      <w:marLeft w:val="0"/>
      <w:marRight w:val="0"/>
      <w:marTop w:val="0"/>
      <w:marBottom w:val="0"/>
      <w:divBdr>
        <w:top w:val="none" w:sz="0" w:space="0" w:color="auto"/>
        <w:left w:val="none" w:sz="0" w:space="0" w:color="auto"/>
        <w:bottom w:val="none" w:sz="0" w:space="0" w:color="auto"/>
        <w:right w:val="none" w:sz="0" w:space="0" w:color="auto"/>
      </w:divBdr>
    </w:div>
    <w:div w:id="1556161002">
      <w:bodyDiv w:val="1"/>
      <w:marLeft w:val="0"/>
      <w:marRight w:val="0"/>
      <w:marTop w:val="0"/>
      <w:marBottom w:val="0"/>
      <w:divBdr>
        <w:top w:val="none" w:sz="0" w:space="0" w:color="auto"/>
        <w:left w:val="none" w:sz="0" w:space="0" w:color="auto"/>
        <w:bottom w:val="none" w:sz="0" w:space="0" w:color="auto"/>
        <w:right w:val="none" w:sz="0" w:space="0" w:color="auto"/>
      </w:divBdr>
    </w:div>
    <w:div w:id="1559394291">
      <w:bodyDiv w:val="1"/>
      <w:marLeft w:val="0"/>
      <w:marRight w:val="0"/>
      <w:marTop w:val="0"/>
      <w:marBottom w:val="0"/>
      <w:divBdr>
        <w:top w:val="none" w:sz="0" w:space="0" w:color="auto"/>
        <w:left w:val="none" w:sz="0" w:space="0" w:color="auto"/>
        <w:bottom w:val="none" w:sz="0" w:space="0" w:color="auto"/>
        <w:right w:val="none" w:sz="0" w:space="0" w:color="auto"/>
      </w:divBdr>
      <w:divsChild>
        <w:div w:id="823736400">
          <w:marLeft w:val="0"/>
          <w:marRight w:val="0"/>
          <w:marTop w:val="225"/>
          <w:marBottom w:val="150"/>
          <w:divBdr>
            <w:top w:val="none" w:sz="0" w:space="0" w:color="auto"/>
            <w:left w:val="none" w:sz="0" w:space="0" w:color="auto"/>
            <w:bottom w:val="none" w:sz="0" w:space="0" w:color="auto"/>
            <w:right w:val="none" w:sz="0" w:space="0" w:color="auto"/>
          </w:divBdr>
        </w:div>
      </w:divsChild>
    </w:div>
    <w:div w:id="1563910522">
      <w:bodyDiv w:val="1"/>
      <w:marLeft w:val="0"/>
      <w:marRight w:val="0"/>
      <w:marTop w:val="0"/>
      <w:marBottom w:val="0"/>
      <w:divBdr>
        <w:top w:val="none" w:sz="0" w:space="0" w:color="auto"/>
        <w:left w:val="none" w:sz="0" w:space="0" w:color="auto"/>
        <w:bottom w:val="none" w:sz="0" w:space="0" w:color="auto"/>
        <w:right w:val="none" w:sz="0" w:space="0" w:color="auto"/>
      </w:divBdr>
    </w:div>
    <w:div w:id="1567108860">
      <w:bodyDiv w:val="1"/>
      <w:marLeft w:val="0"/>
      <w:marRight w:val="0"/>
      <w:marTop w:val="0"/>
      <w:marBottom w:val="0"/>
      <w:divBdr>
        <w:top w:val="none" w:sz="0" w:space="0" w:color="auto"/>
        <w:left w:val="none" w:sz="0" w:space="0" w:color="auto"/>
        <w:bottom w:val="none" w:sz="0" w:space="0" w:color="auto"/>
        <w:right w:val="none" w:sz="0" w:space="0" w:color="auto"/>
      </w:divBdr>
    </w:div>
    <w:div w:id="1571381014">
      <w:bodyDiv w:val="1"/>
      <w:marLeft w:val="0"/>
      <w:marRight w:val="0"/>
      <w:marTop w:val="0"/>
      <w:marBottom w:val="0"/>
      <w:divBdr>
        <w:top w:val="none" w:sz="0" w:space="0" w:color="auto"/>
        <w:left w:val="none" w:sz="0" w:space="0" w:color="auto"/>
        <w:bottom w:val="none" w:sz="0" w:space="0" w:color="auto"/>
        <w:right w:val="none" w:sz="0" w:space="0" w:color="auto"/>
      </w:divBdr>
    </w:div>
    <w:div w:id="1578828958">
      <w:bodyDiv w:val="1"/>
      <w:marLeft w:val="0"/>
      <w:marRight w:val="0"/>
      <w:marTop w:val="0"/>
      <w:marBottom w:val="0"/>
      <w:divBdr>
        <w:top w:val="none" w:sz="0" w:space="0" w:color="auto"/>
        <w:left w:val="none" w:sz="0" w:space="0" w:color="auto"/>
        <w:bottom w:val="none" w:sz="0" w:space="0" w:color="auto"/>
        <w:right w:val="none" w:sz="0" w:space="0" w:color="auto"/>
      </w:divBdr>
      <w:divsChild>
        <w:div w:id="739795126">
          <w:marLeft w:val="0"/>
          <w:marRight w:val="0"/>
          <w:marTop w:val="0"/>
          <w:marBottom w:val="0"/>
          <w:divBdr>
            <w:top w:val="none" w:sz="0" w:space="0" w:color="auto"/>
            <w:left w:val="none" w:sz="0" w:space="0" w:color="auto"/>
            <w:bottom w:val="none" w:sz="0" w:space="0" w:color="auto"/>
            <w:right w:val="none" w:sz="0" w:space="0" w:color="auto"/>
          </w:divBdr>
          <w:divsChild>
            <w:div w:id="1903635310">
              <w:marLeft w:val="0"/>
              <w:marRight w:val="0"/>
              <w:marTop w:val="0"/>
              <w:marBottom w:val="0"/>
              <w:divBdr>
                <w:top w:val="none" w:sz="0" w:space="0" w:color="auto"/>
                <w:left w:val="none" w:sz="0" w:space="0" w:color="auto"/>
                <w:bottom w:val="none" w:sz="0" w:space="0" w:color="auto"/>
                <w:right w:val="none" w:sz="0" w:space="0" w:color="auto"/>
              </w:divBdr>
              <w:divsChild>
                <w:div w:id="1871991039">
                  <w:marLeft w:val="0"/>
                  <w:marRight w:val="0"/>
                  <w:marTop w:val="225"/>
                  <w:marBottom w:val="150"/>
                  <w:divBdr>
                    <w:top w:val="none" w:sz="0" w:space="0" w:color="auto"/>
                    <w:left w:val="none" w:sz="0" w:space="0" w:color="auto"/>
                    <w:bottom w:val="none" w:sz="0" w:space="0" w:color="auto"/>
                    <w:right w:val="none" w:sz="0" w:space="0" w:color="auto"/>
                  </w:divBdr>
                </w:div>
              </w:divsChild>
            </w:div>
          </w:divsChild>
        </w:div>
      </w:divsChild>
    </w:div>
    <w:div w:id="1579827288">
      <w:bodyDiv w:val="1"/>
      <w:marLeft w:val="0"/>
      <w:marRight w:val="0"/>
      <w:marTop w:val="0"/>
      <w:marBottom w:val="0"/>
      <w:divBdr>
        <w:top w:val="none" w:sz="0" w:space="0" w:color="auto"/>
        <w:left w:val="none" w:sz="0" w:space="0" w:color="auto"/>
        <w:bottom w:val="none" w:sz="0" w:space="0" w:color="auto"/>
        <w:right w:val="none" w:sz="0" w:space="0" w:color="auto"/>
      </w:divBdr>
    </w:div>
    <w:div w:id="1583679489">
      <w:bodyDiv w:val="1"/>
      <w:marLeft w:val="0"/>
      <w:marRight w:val="0"/>
      <w:marTop w:val="0"/>
      <w:marBottom w:val="0"/>
      <w:divBdr>
        <w:top w:val="none" w:sz="0" w:space="0" w:color="auto"/>
        <w:left w:val="none" w:sz="0" w:space="0" w:color="auto"/>
        <w:bottom w:val="none" w:sz="0" w:space="0" w:color="auto"/>
        <w:right w:val="none" w:sz="0" w:space="0" w:color="auto"/>
      </w:divBdr>
    </w:div>
    <w:div w:id="1596669054">
      <w:bodyDiv w:val="1"/>
      <w:marLeft w:val="0"/>
      <w:marRight w:val="0"/>
      <w:marTop w:val="0"/>
      <w:marBottom w:val="0"/>
      <w:divBdr>
        <w:top w:val="none" w:sz="0" w:space="0" w:color="auto"/>
        <w:left w:val="none" w:sz="0" w:space="0" w:color="auto"/>
        <w:bottom w:val="none" w:sz="0" w:space="0" w:color="auto"/>
        <w:right w:val="none" w:sz="0" w:space="0" w:color="auto"/>
      </w:divBdr>
    </w:div>
    <w:div w:id="1597179009">
      <w:bodyDiv w:val="1"/>
      <w:marLeft w:val="0"/>
      <w:marRight w:val="0"/>
      <w:marTop w:val="0"/>
      <w:marBottom w:val="0"/>
      <w:divBdr>
        <w:top w:val="none" w:sz="0" w:space="0" w:color="auto"/>
        <w:left w:val="none" w:sz="0" w:space="0" w:color="auto"/>
        <w:bottom w:val="none" w:sz="0" w:space="0" w:color="auto"/>
        <w:right w:val="none" w:sz="0" w:space="0" w:color="auto"/>
      </w:divBdr>
      <w:divsChild>
        <w:div w:id="1512060797">
          <w:marLeft w:val="0"/>
          <w:marRight w:val="0"/>
          <w:marTop w:val="225"/>
          <w:marBottom w:val="150"/>
          <w:divBdr>
            <w:top w:val="none" w:sz="0" w:space="0" w:color="auto"/>
            <w:left w:val="none" w:sz="0" w:space="0" w:color="auto"/>
            <w:bottom w:val="none" w:sz="0" w:space="0" w:color="auto"/>
            <w:right w:val="none" w:sz="0" w:space="0" w:color="auto"/>
          </w:divBdr>
        </w:div>
      </w:divsChild>
    </w:div>
    <w:div w:id="1608612502">
      <w:bodyDiv w:val="1"/>
      <w:marLeft w:val="0"/>
      <w:marRight w:val="0"/>
      <w:marTop w:val="0"/>
      <w:marBottom w:val="0"/>
      <w:divBdr>
        <w:top w:val="none" w:sz="0" w:space="0" w:color="auto"/>
        <w:left w:val="none" w:sz="0" w:space="0" w:color="auto"/>
        <w:bottom w:val="none" w:sz="0" w:space="0" w:color="auto"/>
        <w:right w:val="none" w:sz="0" w:space="0" w:color="auto"/>
      </w:divBdr>
    </w:div>
    <w:div w:id="1613125059">
      <w:bodyDiv w:val="1"/>
      <w:marLeft w:val="0"/>
      <w:marRight w:val="0"/>
      <w:marTop w:val="0"/>
      <w:marBottom w:val="0"/>
      <w:divBdr>
        <w:top w:val="none" w:sz="0" w:space="0" w:color="auto"/>
        <w:left w:val="none" w:sz="0" w:space="0" w:color="auto"/>
        <w:bottom w:val="none" w:sz="0" w:space="0" w:color="auto"/>
        <w:right w:val="none" w:sz="0" w:space="0" w:color="auto"/>
      </w:divBdr>
    </w:div>
    <w:div w:id="1614361829">
      <w:bodyDiv w:val="1"/>
      <w:marLeft w:val="0"/>
      <w:marRight w:val="0"/>
      <w:marTop w:val="0"/>
      <w:marBottom w:val="0"/>
      <w:divBdr>
        <w:top w:val="none" w:sz="0" w:space="0" w:color="auto"/>
        <w:left w:val="none" w:sz="0" w:space="0" w:color="auto"/>
        <w:bottom w:val="none" w:sz="0" w:space="0" w:color="auto"/>
        <w:right w:val="none" w:sz="0" w:space="0" w:color="auto"/>
      </w:divBdr>
      <w:divsChild>
        <w:div w:id="32200178">
          <w:marLeft w:val="0"/>
          <w:marRight w:val="0"/>
          <w:marTop w:val="0"/>
          <w:marBottom w:val="0"/>
          <w:divBdr>
            <w:top w:val="none" w:sz="0" w:space="0" w:color="auto"/>
            <w:left w:val="none" w:sz="0" w:space="0" w:color="auto"/>
            <w:bottom w:val="none" w:sz="0" w:space="0" w:color="auto"/>
            <w:right w:val="none" w:sz="0" w:space="0" w:color="auto"/>
          </w:divBdr>
          <w:divsChild>
            <w:div w:id="1069110808">
              <w:marLeft w:val="0"/>
              <w:marRight w:val="0"/>
              <w:marTop w:val="0"/>
              <w:marBottom w:val="0"/>
              <w:divBdr>
                <w:top w:val="none" w:sz="0" w:space="0" w:color="auto"/>
                <w:left w:val="none" w:sz="0" w:space="0" w:color="auto"/>
                <w:bottom w:val="none" w:sz="0" w:space="0" w:color="auto"/>
                <w:right w:val="none" w:sz="0" w:space="0" w:color="auto"/>
              </w:divBdr>
              <w:divsChild>
                <w:div w:id="681778790">
                  <w:marLeft w:val="0"/>
                  <w:marRight w:val="0"/>
                  <w:marTop w:val="225"/>
                  <w:marBottom w:val="150"/>
                  <w:divBdr>
                    <w:top w:val="none" w:sz="0" w:space="0" w:color="auto"/>
                    <w:left w:val="none" w:sz="0" w:space="0" w:color="auto"/>
                    <w:bottom w:val="none" w:sz="0" w:space="0" w:color="auto"/>
                    <w:right w:val="none" w:sz="0" w:space="0" w:color="auto"/>
                  </w:divBdr>
                </w:div>
              </w:divsChild>
            </w:div>
          </w:divsChild>
        </w:div>
      </w:divsChild>
    </w:div>
    <w:div w:id="1620454743">
      <w:bodyDiv w:val="1"/>
      <w:marLeft w:val="0"/>
      <w:marRight w:val="0"/>
      <w:marTop w:val="0"/>
      <w:marBottom w:val="0"/>
      <w:divBdr>
        <w:top w:val="none" w:sz="0" w:space="0" w:color="auto"/>
        <w:left w:val="none" w:sz="0" w:space="0" w:color="auto"/>
        <w:bottom w:val="none" w:sz="0" w:space="0" w:color="auto"/>
        <w:right w:val="none" w:sz="0" w:space="0" w:color="auto"/>
      </w:divBdr>
    </w:div>
    <w:div w:id="1637951831">
      <w:bodyDiv w:val="1"/>
      <w:marLeft w:val="0"/>
      <w:marRight w:val="0"/>
      <w:marTop w:val="0"/>
      <w:marBottom w:val="0"/>
      <w:divBdr>
        <w:top w:val="none" w:sz="0" w:space="0" w:color="auto"/>
        <w:left w:val="none" w:sz="0" w:space="0" w:color="auto"/>
        <w:bottom w:val="none" w:sz="0" w:space="0" w:color="auto"/>
        <w:right w:val="none" w:sz="0" w:space="0" w:color="auto"/>
      </w:divBdr>
      <w:divsChild>
        <w:div w:id="553078187">
          <w:marLeft w:val="0"/>
          <w:marRight w:val="0"/>
          <w:marTop w:val="0"/>
          <w:marBottom w:val="0"/>
          <w:divBdr>
            <w:top w:val="none" w:sz="0" w:space="0" w:color="auto"/>
            <w:left w:val="none" w:sz="0" w:space="0" w:color="auto"/>
            <w:bottom w:val="none" w:sz="0" w:space="0" w:color="auto"/>
            <w:right w:val="none" w:sz="0" w:space="0" w:color="auto"/>
          </w:divBdr>
          <w:divsChild>
            <w:div w:id="976183130">
              <w:marLeft w:val="0"/>
              <w:marRight w:val="0"/>
              <w:marTop w:val="0"/>
              <w:marBottom w:val="0"/>
              <w:divBdr>
                <w:top w:val="none" w:sz="0" w:space="0" w:color="auto"/>
                <w:left w:val="none" w:sz="0" w:space="0" w:color="auto"/>
                <w:bottom w:val="none" w:sz="0" w:space="0" w:color="auto"/>
                <w:right w:val="none" w:sz="0" w:space="0" w:color="auto"/>
              </w:divBdr>
              <w:divsChild>
                <w:div w:id="1554612024">
                  <w:marLeft w:val="0"/>
                  <w:marRight w:val="0"/>
                  <w:marTop w:val="225"/>
                  <w:marBottom w:val="150"/>
                  <w:divBdr>
                    <w:top w:val="none" w:sz="0" w:space="0" w:color="auto"/>
                    <w:left w:val="none" w:sz="0" w:space="0" w:color="auto"/>
                    <w:bottom w:val="none" w:sz="0" w:space="0" w:color="auto"/>
                    <w:right w:val="none" w:sz="0" w:space="0" w:color="auto"/>
                  </w:divBdr>
                </w:div>
              </w:divsChild>
            </w:div>
          </w:divsChild>
        </w:div>
      </w:divsChild>
    </w:div>
    <w:div w:id="1644315679">
      <w:bodyDiv w:val="1"/>
      <w:marLeft w:val="0"/>
      <w:marRight w:val="0"/>
      <w:marTop w:val="0"/>
      <w:marBottom w:val="0"/>
      <w:divBdr>
        <w:top w:val="none" w:sz="0" w:space="0" w:color="auto"/>
        <w:left w:val="none" w:sz="0" w:space="0" w:color="auto"/>
        <w:bottom w:val="none" w:sz="0" w:space="0" w:color="auto"/>
        <w:right w:val="none" w:sz="0" w:space="0" w:color="auto"/>
      </w:divBdr>
      <w:divsChild>
        <w:div w:id="480847627">
          <w:marLeft w:val="0"/>
          <w:marRight w:val="0"/>
          <w:marTop w:val="225"/>
          <w:marBottom w:val="150"/>
          <w:divBdr>
            <w:top w:val="none" w:sz="0" w:space="0" w:color="auto"/>
            <w:left w:val="none" w:sz="0" w:space="0" w:color="auto"/>
            <w:bottom w:val="none" w:sz="0" w:space="0" w:color="auto"/>
            <w:right w:val="none" w:sz="0" w:space="0" w:color="auto"/>
          </w:divBdr>
        </w:div>
      </w:divsChild>
    </w:div>
    <w:div w:id="1646812835">
      <w:bodyDiv w:val="1"/>
      <w:marLeft w:val="0"/>
      <w:marRight w:val="0"/>
      <w:marTop w:val="0"/>
      <w:marBottom w:val="0"/>
      <w:divBdr>
        <w:top w:val="none" w:sz="0" w:space="0" w:color="auto"/>
        <w:left w:val="none" w:sz="0" w:space="0" w:color="auto"/>
        <w:bottom w:val="none" w:sz="0" w:space="0" w:color="auto"/>
        <w:right w:val="none" w:sz="0" w:space="0" w:color="auto"/>
      </w:divBdr>
    </w:div>
    <w:div w:id="1650481449">
      <w:bodyDiv w:val="1"/>
      <w:marLeft w:val="0"/>
      <w:marRight w:val="0"/>
      <w:marTop w:val="0"/>
      <w:marBottom w:val="0"/>
      <w:divBdr>
        <w:top w:val="none" w:sz="0" w:space="0" w:color="auto"/>
        <w:left w:val="none" w:sz="0" w:space="0" w:color="auto"/>
        <w:bottom w:val="none" w:sz="0" w:space="0" w:color="auto"/>
        <w:right w:val="none" w:sz="0" w:space="0" w:color="auto"/>
      </w:divBdr>
      <w:divsChild>
        <w:div w:id="870413840">
          <w:marLeft w:val="0"/>
          <w:marRight w:val="0"/>
          <w:marTop w:val="225"/>
          <w:marBottom w:val="150"/>
          <w:divBdr>
            <w:top w:val="none" w:sz="0" w:space="0" w:color="auto"/>
            <w:left w:val="none" w:sz="0" w:space="0" w:color="auto"/>
            <w:bottom w:val="none" w:sz="0" w:space="0" w:color="auto"/>
            <w:right w:val="none" w:sz="0" w:space="0" w:color="auto"/>
          </w:divBdr>
        </w:div>
      </w:divsChild>
    </w:div>
    <w:div w:id="1652368561">
      <w:bodyDiv w:val="1"/>
      <w:marLeft w:val="0"/>
      <w:marRight w:val="0"/>
      <w:marTop w:val="0"/>
      <w:marBottom w:val="0"/>
      <w:divBdr>
        <w:top w:val="none" w:sz="0" w:space="0" w:color="auto"/>
        <w:left w:val="none" w:sz="0" w:space="0" w:color="auto"/>
        <w:bottom w:val="none" w:sz="0" w:space="0" w:color="auto"/>
        <w:right w:val="none" w:sz="0" w:space="0" w:color="auto"/>
      </w:divBdr>
    </w:div>
    <w:div w:id="1661157356">
      <w:bodyDiv w:val="1"/>
      <w:marLeft w:val="0"/>
      <w:marRight w:val="0"/>
      <w:marTop w:val="0"/>
      <w:marBottom w:val="0"/>
      <w:divBdr>
        <w:top w:val="none" w:sz="0" w:space="0" w:color="auto"/>
        <w:left w:val="none" w:sz="0" w:space="0" w:color="auto"/>
        <w:bottom w:val="none" w:sz="0" w:space="0" w:color="auto"/>
        <w:right w:val="none" w:sz="0" w:space="0" w:color="auto"/>
      </w:divBdr>
    </w:div>
    <w:div w:id="1663847691">
      <w:bodyDiv w:val="1"/>
      <w:marLeft w:val="0"/>
      <w:marRight w:val="0"/>
      <w:marTop w:val="0"/>
      <w:marBottom w:val="0"/>
      <w:divBdr>
        <w:top w:val="none" w:sz="0" w:space="0" w:color="auto"/>
        <w:left w:val="none" w:sz="0" w:space="0" w:color="auto"/>
        <w:bottom w:val="none" w:sz="0" w:space="0" w:color="auto"/>
        <w:right w:val="none" w:sz="0" w:space="0" w:color="auto"/>
      </w:divBdr>
    </w:div>
    <w:div w:id="1665623166">
      <w:bodyDiv w:val="1"/>
      <w:marLeft w:val="0"/>
      <w:marRight w:val="0"/>
      <w:marTop w:val="0"/>
      <w:marBottom w:val="0"/>
      <w:divBdr>
        <w:top w:val="none" w:sz="0" w:space="0" w:color="auto"/>
        <w:left w:val="none" w:sz="0" w:space="0" w:color="auto"/>
        <w:bottom w:val="none" w:sz="0" w:space="0" w:color="auto"/>
        <w:right w:val="none" w:sz="0" w:space="0" w:color="auto"/>
      </w:divBdr>
    </w:div>
    <w:div w:id="1666127825">
      <w:bodyDiv w:val="1"/>
      <w:marLeft w:val="0"/>
      <w:marRight w:val="0"/>
      <w:marTop w:val="0"/>
      <w:marBottom w:val="0"/>
      <w:divBdr>
        <w:top w:val="none" w:sz="0" w:space="0" w:color="auto"/>
        <w:left w:val="none" w:sz="0" w:space="0" w:color="auto"/>
        <w:bottom w:val="none" w:sz="0" w:space="0" w:color="auto"/>
        <w:right w:val="none" w:sz="0" w:space="0" w:color="auto"/>
      </w:divBdr>
    </w:div>
    <w:div w:id="1668090092">
      <w:bodyDiv w:val="1"/>
      <w:marLeft w:val="0"/>
      <w:marRight w:val="0"/>
      <w:marTop w:val="0"/>
      <w:marBottom w:val="0"/>
      <w:divBdr>
        <w:top w:val="none" w:sz="0" w:space="0" w:color="auto"/>
        <w:left w:val="none" w:sz="0" w:space="0" w:color="auto"/>
        <w:bottom w:val="none" w:sz="0" w:space="0" w:color="auto"/>
        <w:right w:val="none" w:sz="0" w:space="0" w:color="auto"/>
      </w:divBdr>
      <w:divsChild>
        <w:div w:id="421028491">
          <w:marLeft w:val="0"/>
          <w:marRight w:val="0"/>
          <w:marTop w:val="0"/>
          <w:marBottom w:val="0"/>
          <w:divBdr>
            <w:top w:val="none" w:sz="0" w:space="0" w:color="auto"/>
            <w:left w:val="none" w:sz="0" w:space="0" w:color="auto"/>
            <w:bottom w:val="none" w:sz="0" w:space="0" w:color="auto"/>
            <w:right w:val="none" w:sz="0" w:space="0" w:color="auto"/>
          </w:divBdr>
        </w:div>
      </w:divsChild>
    </w:div>
    <w:div w:id="1675301516">
      <w:bodyDiv w:val="1"/>
      <w:marLeft w:val="0"/>
      <w:marRight w:val="0"/>
      <w:marTop w:val="0"/>
      <w:marBottom w:val="0"/>
      <w:divBdr>
        <w:top w:val="none" w:sz="0" w:space="0" w:color="auto"/>
        <w:left w:val="none" w:sz="0" w:space="0" w:color="auto"/>
        <w:bottom w:val="none" w:sz="0" w:space="0" w:color="auto"/>
        <w:right w:val="none" w:sz="0" w:space="0" w:color="auto"/>
      </w:divBdr>
    </w:div>
    <w:div w:id="1676571476">
      <w:bodyDiv w:val="1"/>
      <w:marLeft w:val="0"/>
      <w:marRight w:val="0"/>
      <w:marTop w:val="0"/>
      <w:marBottom w:val="0"/>
      <w:divBdr>
        <w:top w:val="none" w:sz="0" w:space="0" w:color="auto"/>
        <w:left w:val="none" w:sz="0" w:space="0" w:color="auto"/>
        <w:bottom w:val="none" w:sz="0" w:space="0" w:color="auto"/>
        <w:right w:val="none" w:sz="0" w:space="0" w:color="auto"/>
      </w:divBdr>
    </w:div>
    <w:div w:id="1679304281">
      <w:bodyDiv w:val="1"/>
      <w:marLeft w:val="0"/>
      <w:marRight w:val="0"/>
      <w:marTop w:val="0"/>
      <w:marBottom w:val="0"/>
      <w:divBdr>
        <w:top w:val="none" w:sz="0" w:space="0" w:color="auto"/>
        <w:left w:val="none" w:sz="0" w:space="0" w:color="auto"/>
        <w:bottom w:val="none" w:sz="0" w:space="0" w:color="auto"/>
        <w:right w:val="none" w:sz="0" w:space="0" w:color="auto"/>
      </w:divBdr>
      <w:divsChild>
        <w:div w:id="420293511">
          <w:marLeft w:val="0"/>
          <w:marRight w:val="0"/>
          <w:marTop w:val="225"/>
          <w:marBottom w:val="150"/>
          <w:divBdr>
            <w:top w:val="none" w:sz="0" w:space="0" w:color="auto"/>
            <w:left w:val="none" w:sz="0" w:space="0" w:color="auto"/>
            <w:bottom w:val="none" w:sz="0" w:space="0" w:color="auto"/>
            <w:right w:val="none" w:sz="0" w:space="0" w:color="auto"/>
          </w:divBdr>
        </w:div>
      </w:divsChild>
    </w:div>
    <w:div w:id="1691759662">
      <w:bodyDiv w:val="1"/>
      <w:marLeft w:val="0"/>
      <w:marRight w:val="0"/>
      <w:marTop w:val="0"/>
      <w:marBottom w:val="0"/>
      <w:divBdr>
        <w:top w:val="none" w:sz="0" w:space="0" w:color="auto"/>
        <w:left w:val="none" w:sz="0" w:space="0" w:color="auto"/>
        <w:bottom w:val="none" w:sz="0" w:space="0" w:color="auto"/>
        <w:right w:val="none" w:sz="0" w:space="0" w:color="auto"/>
      </w:divBdr>
    </w:div>
    <w:div w:id="1711415477">
      <w:bodyDiv w:val="1"/>
      <w:marLeft w:val="0"/>
      <w:marRight w:val="0"/>
      <w:marTop w:val="0"/>
      <w:marBottom w:val="0"/>
      <w:divBdr>
        <w:top w:val="none" w:sz="0" w:space="0" w:color="auto"/>
        <w:left w:val="none" w:sz="0" w:space="0" w:color="auto"/>
        <w:bottom w:val="none" w:sz="0" w:space="0" w:color="auto"/>
        <w:right w:val="none" w:sz="0" w:space="0" w:color="auto"/>
      </w:divBdr>
    </w:div>
    <w:div w:id="1719667529">
      <w:bodyDiv w:val="1"/>
      <w:marLeft w:val="0"/>
      <w:marRight w:val="0"/>
      <w:marTop w:val="0"/>
      <w:marBottom w:val="0"/>
      <w:divBdr>
        <w:top w:val="none" w:sz="0" w:space="0" w:color="auto"/>
        <w:left w:val="none" w:sz="0" w:space="0" w:color="auto"/>
        <w:bottom w:val="none" w:sz="0" w:space="0" w:color="auto"/>
        <w:right w:val="none" w:sz="0" w:space="0" w:color="auto"/>
      </w:divBdr>
    </w:div>
    <w:div w:id="1730767724">
      <w:bodyDiv w:val="1"/>
      <w:marLeft w:val="0"/>
      <w:marRight w:val="0"/>
      <w:marTop w:val="0"/>
      <w:marBottom w:val="0"/>
      <w:divBdr>
        <w:top w:val="none" w:sz="0" w:space="0" w:color="auto"/>
        <w:left w:val="none" w:sz="0" w:space="0" w:color="auto"/>
        <w:bottom w:val="none" w:sz="0" w:space="0" w:color="auto"/>
        <w:right w:val="none" w:sz="0" w:space="0" w:color="auto"/>
      </w:divBdr>
    </w:div>
    <w:div w:id="1733579018">
      <w:bodyDiv w:val="1"/>
      <w:marLeft w:val="0"/>
      <w:marRight w:val="0"/>
      <w:marTop w:val="0"/>
      <w:marBottom w:val="0"/>
      <w:divBdr>
        <w:top w:val="none" w:sz="0" w:space="0" w:color="auto"/>
        <w:left w:val="none" w:sz="0" w:space="0" w:color="auto"/>
        <w:bottom w:val="none" w:sz="0" w:space="0" w:color="auto"/>
        <w:right w:val="none" w:sz="0" w:space="0" w:color="auto"/>
      </w:divBdr>
    </w:div>
    <w:div w:id="1747610780">
      <w:bodyDiv w:val="1"/>
      <w:marLeft w:val="0"/>
      <w:marRight w:val="0"/>
      <w:marTop w:val="0"/>
      <w:marBottom w:val="0"/>
      <w:divBdr>
        <w:top w:val="none" w:sz="0" w:space="0" w:color="auto"/>
        <w:left w:val="none" w:sz="0" w:space="0" w:color="auto"/>
        <w:bottom w:val="none" w:sz="0" w:space="0" w:color="auto"/>
        <w:right w:val="none" w:sz="0" w:space="0" w:color="auto"/>
      </w:divBdr>
    </w:div>
    <w:div w:id="1750079409">
      <w:bodyDiv w:val="1"/>
      <w:marLeft w:val="0"/>
      <w:marRight w:val="0"/>
      <w:marTop w:val="0"/>
      <w:marBottom w:val="0"/>
      <w:divBdr>
        <w:top w:val="none" w:sz="0" w:space="0" w:color="auto"/>
        <w:left w:val="none" w:sz="0" w:space="0" w:color="auto"/>
        <w:bottom w:val="none" w:sz="0" w:space="0" w:color="auto"/>
        <w:right w:val="none" w:sz="0" w:space="0" w:color="auto"/>
      </w:divBdr>
    </w:div>
    <w:div w:id="1779523621">
      <w:bodyDiv w:val="1"/>
      <w:marLeft w:val="0"/>
      <w:marRight w:val="0"/>
      <w:marTop w:val="0"/>
      <w:marBottom w:val="0"/>
      <w:divBdr>
        <w:top w:val="none" w:sz="0" w:space="0" w:color="auto"/>
        <w:left w:val="none" w:sz="0" w:space="0" w:color="auto"/>
        <w:bottom w:val="none" w:sz="0" w:space="0" w:color="auto"/>
        <w:right w:val="none" w:sz="0" w:space="0" w:color="auto"/>
      </w:divBdr>
    </w:div>
    <w:div w:id="1779793751">
      <w:bodyDiv w:val="1"/>
      <w:marLeft w:val="0"/>
      <w:marRight w:val="0"/>
      <w:marTop w:val="0"/>
      <w:marBottom w:val="0"/>
      <w:divBdr>
        <w:top w:val="none" w:sz="0" w:space="0" w:color="auto"/>
        <w:left w:val="none" w:sz="0" w:space="0" w:color="auto"/>
        <w:bottom w:val="none" w:sz="0" w:space="0" w:color="auto"/>
        <w:right w:val="none" w:sz="0" w:space="0" w:color="auto"/>
      </w:divBdr>
    </w:div>
    <w:div w:id="1786777728">
      <w:bodyDiv w:val="1"/>
      <w:marLeft w:val="0"/>
      <w:marRight w:val="0"/>
      <w:marTop w:val="0"/>
      <w:marBottom w:val="0"/>
      <w:divBdr>
        <w:top w:val="none" w:sz="0" w:space="0" w:color="auto"/>
        <w:left w:val="none" w:sz="0" w:space="0" w:color="auto"/>
        <w:bottom w:val="none" w:sz="0" w:space="0" w:color="auto"/>
        <w:right w:val="none" w:sz="0" w:space="0" w:color="auto"/>
      </w:divBdr>
      <w:divsChild>
        <w:div w:id="1872835043">
          <w:marLeft w:val="0"/>
          <w:marRight w:val="0"/>
          <w:marTop w:val="225"/>
          <w:marBottom w:val="150"/>
          <w:divBdr>
            <w:top w:val="none" w:sz="0" w:space="0" w:color="auto"/>
            <w:left w:val="none" w:sz="0" w:space="0" w:color="auto"/>
            <w:bottom w:val="none" w:sz="0" w:space="0" w:color="auto"/>
            <w:right w:val="none" w:sz="0" w:space="0" w:color="auto"/>
          </w:divBdr>
        </w:div>
      </w:divsChild>
    </w:div>
    <w:div w:id="1794011021">
      <w:bodyDiv w:val="1"/>
      <w:marLeft w:val="0"/>
      <w:marRight w:val="0"/>
      <w:marTop w:val="0"/>
      <w:marBottom w:val="0"/>
      <w:divBdr>
        <w:top w:val="none" w:sz="0" w:space="0" w:color="auto"/>
        <w:left w:val="none" w:sz="0" w:space="0" w:color="auto"/>
        <w:bottom w:val="none" w:sz="0" w:space="0" w:color="auto"/>
        <w:right w:val="none" w:sz="0" w:space="0" w:color="auto"/>
      </w:divBdr>
    </w:div>
    <w:div w:id="1797987749">
      <w:bodyDiv w:val="1"/>
      <w:marLeft w:val="0"/>
      <w:marRight w:val="0"/>
      <w:marTop w:val="0"/>
      <w:marBottom w:val="0"/>
      <w:divBdr>
        <w:top w:val="none" w:sz="0" w:space="0" w:color="auto"/>
        <w:left w:val="none" w:sz="0" w:space="0" w:color="auto"/>
        <w:bottom w:val="none" w:sz="0" w:space="0" w:color="auto"/>
        <w:right w:val="none" w:sz="0" w:space="0" w:color="auto"/>
      </w:divBdr>
    </w:div>
    <w:div w:id="1816990793">
      <w:bodyDiv w:val="1"/>
      <w:marLeft w:val="0"/>
      <w:marRight w:val="0"/>
      <w:marTop w:val="0"/>
      <w:marBottom w:val="0"/>
      <w:divBdr>
        <w:top w:val="none" w:sz="0" w:space="0" w:color="auto"/>
        <w:left w:val="none" w:sz="0" w:space="0" w:color="auto"/>
        <w:bottom w:val="none" w:sz="0" w:space="0" w:color="auto"/>
        <w:right w:val="none" w:sz="0" w:space="0" w:color="auto"/>
      </w:divBdr>
    </w:div>
    <w:div w:id="1818917335">
      <w:bodyDiv w:val="1"/>
      <w:marLeft w:val="0"/>
      <w:marRight w:val="0"/>
      <w:marTop w:val="0"/>
      <w:marBottom w:val="0"/>
      <w:divBdr>
        <w:top w:val="none" w:sz="0" w:space="0" w:color="auto"/>
        <w:left w:val="none" w:sz="0" w:space="0" w:color="auto"/>
        <w:bottom w:val="none" w:sz="0" w:space="0" w:color="auto"/>
        <w:right w:val="none" w:sz="0" w:space="0" w:color="auto"/>
      </w:divBdr>
      <w:divsChild>
        <w:div w:id="1984659438">
          <w:marLeft w:val="0"/>
          <w:marRight w:val="0"/>
          <w:marTop w:val="225"/>
          <w:marBottom w:val="150"/>
          <w:divBdr>
            <w:top w:val="none" w:sz="0" w:space="0" w:color="auto"/>
            <w:left w:val="none" w:sz="0" w:space="0" w:color="auto"/>
            <w:bottom w:val="none" w:sz="0" w:space="0" w:color="auto"/>
            <w:right w:val="none" w:sz="0" w:space="0" w:color="auto"/>
          </w:divBdr>
        </w:div>
      </w:divsChild>
    </w:div>
    <w:div w:id="1821654092">
      <w:bodyDiv w:val="1"/>
      <w:marLeft w:val="0"/>
      <w:marRight w:val="0"/>
      <w:marTop w:val="0"/>
      <w:marBottom w:val="0"/>
      <w:divBdr>
        <w:top w:val="none" w:sz="0" w:space="0" w:color="auto"/>
        <w:left w:val="none" w:sz="0" w:space="0" w:color="auto"/>
        <w:bottom w:val="none" w:sz="0" w:space="0" w:color="auto"/>
        <w:right w:val="none" w:sz="0" w:space="0" w:color="auto"/>
      </w:divBdr>
    </w:div>
    <w:div w:id="1829899832">
      <w:bodyDiv w:val="1"/>
      <w:marLeft w:val="0"/>
      <w:marRight w:val="0"/>
      <w:marTop w:val="0"/>
      <w:marBottom w:val="0"/>
      <w:divBdr>
        <w:top w:val="none" w:sz="0" w:space="0" w:color="auto"/>
        <w:left w:val="none" w:sz="0" w:space="0" w:color="auto"/>
        <w:bottom w:val="none" w:sz="0" w:space="0" w:color="auto"/>
        <w:right w:val="none" w:sz="0" w:space="0" w:color="auto"/>
      </w:divBdr>
      <w:divsChild>
        <w:div w:id="279722391">
          <w:marLeft w:val="0"/>
          <w:marRight w:val="0"/>
          <w:marTop w:val="225"/>
          <w:marBottom w:val="150"/>
          <w:divBdr>
            <w:top w:val="none" w:sz="0" w:space="0" w:color="auto"/>
            <w:left w:val="none" w:sz="0" w:space="0" w:color="auto"/>
            <w:bottom w:val="none" w:sz="0" w:space="0" w:color="auto"/>
            <w:right w:val="none" w:sz="0" w:space="0" w:color="auto"/>
          </w:divBdr>
        </w:div>
      </w:divsChild>
    </w:div>
    <w:div w:id="1836610208">
      <w:bodyDiv w:val="1"/>
      <w:marLeft w:val="0"/>
      <w:marRight w:val="0"/>
      <w:marTop w:val="0"/>
      <w:marBottom w:val="0"/>
      <w:divBdr>
        <w:top w:val="none" w:sz="0" w:space="0" w:color="auto"/>
        <w:left w:val="none" w:sz="0" w:space="0" w:color="auto"/>
        <w:bottom w:val="none" w:sz="0" w:space="0" w:color="auto"/>
        <w:right w:val="none" w:sz="0" w:space="0" w:color="auto"/>
      </w:divBdr>
    </w:div>
    <w:div w:id="1850214165">
      <w:bodyDiv w:val="1"/>
      <w:marLeft w:val="0"/>
      <w:marRight w:val="0"/>
      <w:marTop w:val="0"/>
      <w:marBottom w:val="0"/>
      <w:divBdr>
        <w:top w:val="none" w:sz="0" w:space="0" w:color="auto"/>
        <w:left w:val="none" w:sz="0" w:space="0" w:color="auto"/>
        <w:bottom w:val="none" w:sz="0" w:space="0" w:color="auto"/>
        <w:right w:val="none" w:sz="0" w:space="0" w:color="auto"/>
      </w:divBdr>
    </w:div>
    <w:div w:id="1860118632">
      <w:bodyDiv w:val="1"/>
      <w:marLeft w:val="0"/>
      <w:marRight w:val="0"/>
      <w:marTop w:val="0"/>
      <w:marBottom w:val="0"/>
      <w:divBdr>
        <w:top w:val="none" w:sz="0" w:space="0" w:color="auto"/>
        <w:left w:val="none" w:sz="0" w:space="0" w:color="auto"/>
        <w:bottom w:val="none" w:sz="0" w:space="0" w:color="auto"/>
        <w:right w:val="none" w:sz="0" w:space="0" w:color="auto"/>
      </w:divBdr>
      <w:divsChild>
        <w:div w:id="1949703113">
          <w:marLeft w:val="0"/>
          <w:marRight w:val="0"/>
          <w:marTop w:val="225"/>
          <w:marBottom w:val="150"/>
          <w:divBdr>
            <w:top w:val="none" w:sz="0" w:space="0" w:color="auto"/>
            <w:left w:val="none" w:sz="0" w:space="0" w:color="auto"/>
            <w:bottom w:val="none" w:sz="0" w:space="0" w:color="auto"/>
            <w:right w:val="none" w:sz="0" w:space="0" w:color="auto"/>
          </w:divBdr>
        </w:div>
      </w:divsChild>
    </w:div>
    <w:div w:id="1871264834">
      <w:bodyDiv w:val="1"/>
      <w:marLeft w:val="0"/>
      <w:marRight w:val="0"/>
      <w:marTop w:val="0"/>
      <w:marBottom w:val="0"/>
      <w:divBdr>
        <w:top w:val="none" w:sz="0" w:space="0" w:color="auto"/>
        <w:left w:val="none" w:sz="0" w:space="0" w:color="auto"/>
        <w:bottom w:val="none" w:sz="0" w:space="0" w:color="auto"/>
        <w:right w:val="none" w:sz="0" w:space="0" w:color="auto"/>
      </w:divBdr>
    </w:div>
    <w:div w:id="1873683985">
      <w:bodyDiv w:val="1"/>
      <w:marLeft w:val="0"/>
      <w:marRight w:val="0"/>
      <w:marTop w:val="0"/>
      <w:marBottom w:val="0"/>
      <w:divBdr>
        <w:top w:val="none" w:sz="0" w:space="0" w:color="auto"/>
        <w:left w:val="none" w:sz="0" w:space="0" w:color="auto"/>
        <w:bottom w:val="none" w:sz="0" w:space="0" w:color="auto"/>
        <w:right w:val="none" w:sz="0" w:space="0" w:color="auto"/>
      </w:divBdr>
    </w:div>
    <w:div w:id="1875121343">
      <w:bodyDiv w:val="1"/>
      <w:marLeft w:val="0"/>
      <w:marRight w:val="0"/>
      <w:marTop w:val="0"/>
      <w:marBottom w:val="0"/>
      <w:divBdr>
        <w:top w:val="none" w:sz="0" w:space="0" w:color="auto"/>
        <w:left w:val="none" w:sz="0" w:space="0" w:color="auto"/>
        <w:bottom w:val="none" w:sz="0" w:space="0" w:color="auto"/>
        <w:right w:val="none" w:sz="0" w:space="0" w:color="auto"/>
      </w:divBdr>
    </w:div>
    <w:div w:id="1885363315">
      <w:bodyDiv w:val="1"/>
      <w:marLeft w:val="0"/>
      <w:marRight w:val="0"/>
      <w:marTop w:val="0"/>
      <w:marBottom w:val="0"/>
      <w:divBdr>
        <w:top w:val="none" w:sz="0" w:space="0" w:color="auto"/>
        <w:left w:val="none" w:sz="0" w:space="0" w:color="auto"/>
        <w:bottom w:val="none" w:sz="0" w:space="0" w:color="auto"/>
        <w:right w:val="none" w:sz="0" w:space="0" w:color="auto"/>
      </w:divBdr>
    </w:div>
    <w:div w:id="1890994905">
      <w:bodyDiv w:val="1"/>
      <w:marLeft w:val="0"/>
      <w:marRight w:val="0"/>
      <w:marTop w:val="0"/>
      <w:marBottom w:val="0"/>
      <w:divBdr>
        <w:top w:val="none" w:sz="0" w:space="0" w:color="auto"/>
        <w:left w:val="none" w:sz="0" w:space="0" w:color="auto"/>
        <w:bottom w:val="none" w:sz="0" w:space="0" w:color="auto"/>
        <w:right w:val="none" w:sz="0" w:space="0" w:color="auto"/>
      </w:divBdr>
    </w:div>
    <w:div w:id="1891844399">
      <w:bodyDiv w:val="1"/>
      <w:marLeft w:val="0"/>
      <w:marRight w:val="0"/>
      <w:marTop w:val="0"/>
      <w:marBottom w:val="0"/>
      <w:divBdr>
        <w:top w:val="none" w:sz="0" w:space="0" w:color="auto"/>
        <w:left w:val="none" w:sz="0" w:space="0" w:color="auto"/>
        <w:bottom w:val="none" w:sz="0" w:space="0" w:color="auto"/>
        <w:right w:val="none" w:sz="0" w:space="0" w:color="auto"/>
      </w:divBdr>
    </w:div>
    <w:div w:id="1901090658">
      <w:bodyDiv w:val="1"/>
      <w:marLeft w:val="0"/>
      <w:marRight w:val="0"/>
      <w:marTop w:val="0"/>
      <w:marBottom w:val="0"/>
      <w:divBdr>
        <w:top w:val="none" w:sz="0" w:space="0" w:color="auto"/>
        <w:left w:val="none" w:sz="0" w:space="0" w:color="auto"/>
        <w:bottom w:val="none" w:sz="0" w:space="0" w:color="auto"/>
        <w:right w:val="none" w:sz="0" w:space="0" w:color="auto"/>
      </w:divBdr>
    </w:div>
    <w:div w:id="1906211954">
      <w:bodyDiv w:val="1"/>
      <w:marLeft w:val="0"/>
      <w:marRight w:val="0"/>
      <w:marTop w:val="0"/>
      <w:marBottom w:val="0"/>
      <w:divBdr>
        <w:top w:val="none" w:sz="0" w:space="0" w:color="auto"/>
        <w:left w:val="none" w:sz="0" w:space="0" w:color="auto"/>
        <w:bottom w:val="none" w:sz="0" w:space="0" w:color="auto"/>
        <w:right w:val="none" w:sz="0" w:space="0" w:color="auto"/>
      </w:divBdr>
    </w:div>
    <w:div w:id="1908611035">
      <w:bodyDiv w:val="1"/>
      <w:marLeft w:val="0"/>
      <w:marRight w:val="0"/>
      <w:marTop w:val="0"/>
      <w:marBottom w:val="0"/>
      <w:divBdr>
        <w:top w:val="none" w:sz="0" w:space="0" w:color="auto"/>
        <w:left w:val="none" w:sz="0" w:space="0" w:color="auto"/>
        <w:bottom w:val="none" w:sz="0" w:space="0" w:color="auto"/>
        <w:right w:val="none" w:sz="0" w:space="0" w:color="auto"/>
      </w:divBdr>
    </w:div>
    <w:div w:id="1912229383">
      <w:bodyDiv w:val="1"/>
      <w:marLeft w:val="0"/>
      <w:marRight w:val="0"/>
      <w:marTop w:val="0"/>
      <w:marBottom w:val="0"/>
      <w:divBdr>
        <w:top w:val="none" w:sz="0" w:space="0" w:color="auto"/>
        <w:left w:val="none" w:sz="0" w:space="0" w:color="auto"/>
        <w:bottom w:val="none" w:sz="0" w:space="0" w:color="auto"/>
        <w:right w:val="none" w:sz="0" w:space="0" w:color="auto"/>
      </w:divBdr>
      <w:divsChild>
        <w:div w:id="1368942589">
          <w:marLeft w:val="0"/>
          <w:marRight w:val="0"/>
          <w:marTop w:val="0"/>
          <w:marBottom w:val="0"/>
          <w:divBdr>
            <w:top w:val="none" w:sz="0" w:space="0" w:color="auto"/>
            <w:left w:val="none" w:sz="0" w:space="0" w:color="auto"/>
            <w:bottom w:val="none" w:sz="0" w:space="0" w:color="auto"/>
            <w:right w:val="none" w:sz="0" w:space="0" w:color="auto"/>
          </w:divBdr>
          <w:divsChild>
            <w:div w:id="989211159">
              <w:marLeft w:val="0"/>
              <w:marRight w:val="0"/>
              <w:marTop w:val="0"/>
              <w:marBottom w:val="0"/>
              <w:divBdr>
                <w:top w:val="none" w:sz="0" w:space="0" w:color="auto"/>
                <w:left w:val="none" w:sz="0" w:space="0" w:color="auto"/>
                <w:bottom w:val="none" w:sz="0" w:space="0" w:color="auto"/>
                <w:right w:val="none" w:sz="0" w:space="0" w:color="auto"/>
              </w:divBdr>
              <w:divsChild>
                <w:div w:id="1226601345">
                  <w:marLeft w:val="0"/>
                  <w:marRight w:val="0"/>
                  <w:marTop w:val="225"/>
                  <w:marBottom w:val="150"/>
                  <w:divBdr>
                    <w:top w:val="none" w:sz="0" w:space="0" w:color="auto"/>
                    <w:left w:val="none" w:sz="0" w:space="0" w:color="auto"/>
                    <w:bottom w:val="none" w:sz="0" w:space="0" w:color="auto"/>
                    <w:right w:val="none" w:sz="0" w:space="0" w:color="auto"/>
                  </w:divBdr>
                </w:div>
              </w:divsChild>
            </w:div>
          </w:divsChild>
        </w:div>
      </w:divsChild>
    </w:div>
    <w:div w:id="1922107258">
      <w:bodyDiv w:val="1"/>
      <w:marLeft w:val="0"/>
      <w:marRight w:val="0"/>
      <w:marTop w:val="0"/>
      <w:marBottom w:val="0"/>
      <w:divBdr>
        <w:top w:val="none" w:sz="0" w:space="0" w:color="auto"/>
        <w:left w:val="none" w:sz="0" w:space="0" w:color="auto"/>
        <w:bottom w:val="none" w:sz="0" w:space="0" w:color="auto"/>
        <w:right w:val="none" w:sz="0" w:space="0" w:color="auto"/>
      </w:divBdr>
    </w:div>
    <w:div w:id="1929994148">
      <w:bodyDiv w:val="1"/>
      <w:marLeft w:val="0"/>
      <w:marRight w:val="0"/>
      <w:marTop w:val="0"/>
      <w:marBottom w:val="0"/>
      <w:divBdr>
        <w:top w:val="none" w:sz="0" w:space="0" w:color="auto"/>
        <w:left w:val="none" w:sz="0" w:space="0" w:color="auto"/>
        <w:bottom w:val="none" w:sz="0" w:space="0" w:color="auto"/>
        <w:right w:val="none" w:sz="0" w:space="0" w:color="auto"/>
      </w:divBdr>
    </w:div>
    <w:div w:id="1930851141">
      <w:bodyDiv w:val="1"/>
      <w:marLeft w:val="0"/>
      <w:marRight w:val="0"/>
      <w:marTop w:val="0"/>
      <w:marBottom w:val="0"/>
      <w:divBdr>
        <w:top w:val="none" w:sz="0" w:space="0" w:color="auto"/>
        <w:left w:val="none" w:sz="0" w:space="0" w:color="auto"/>
        <w:bottom w:val="none" w:sz="0" w:space="0" w:color="auto"/>
        <w:right w:val="none" w:sz="0" w:space="0" w:color="auto"/>
      </w:divBdr>
      <w:divsChild>
        <w:div w:id="1644189181">
          <w:marLeft w:val="0"/>
          <w:marRight w:val="0"/>
          <w:marTop w:val="225"/>
          <w:marBottom w:val="150"/>
          <w:divBdr>
            <w:top w:val="none" w:sz="0" w:space="0" w:color="auto"/>
            <w:left w:val="none" w:sz="0" w:space="0" w:color="auto"/>
            <w:bottom w:val="none" w:sz="0" w:space="0" w:color="auto"/>
            <w:right w:val="none" w:sz="0" w:space="0" w:color="auto"/>
          </w:divBdr>
        </w:div>
      </w:divsChild>
    </w:div>
    <w:div w:id="1932078802">
      <w:bodyDiv w:val="1"/>
      <w:marLeft w:val="0"/>
      <w:marRight w:val="0"/>
      <w:marTop w:val="0"/>
      <w:marBottom w:val="0"/>
      <w:divBdr>
        <w:top w:val="none" w:sz="0" w:space="0" w:color="auto"/>
        <w:left w:val="none" w:sz="0" w:space="0" w:color="auto"/>
        <w:bottom w:val="none" w:sz="0" w:space="0" w:color="auto"/>
        <w:right w:val="none" w:sz="0" w:space="0" w:color="auto"/>
      </w:divBdr>
    </w:div>
    <w:div w:id="1935237108">
      <w:bodyDiv w:val="1"/>
      <w:marLeft w:val="0"/>
      <w:marRight w:val="0"/>
      <w:marTop w:val="0"/>
      <w:marBottom w:val="0"/>
      <w:divBdr>
        <w:top w:val="none" w:sz="0" w:space="0" w:color="auto"/>
        <w:left w:val="none" w:sz="0" w:space="0" w:color="auto"/>
        <w:bottom w:val="none" w:sz="0" w:space="0" w:color="auto"/>
        <w:right w:val="none" w:sz="0" w:space="0" w:color="auto"/>
      </w:divBdr>
    </w:div>
    <w:div w:id="1936937932">
      <w:bodyDiv w:val="1"/>
      <w:marLeft w:val="0"/>
      <w:marRight w:val="0"/>
      <w:marTop w:val="0"/>
      <w:marBottom w:val="0"/>
      <w:divBdr>
        <w:top w:val="none" w:sz="0" w:space="0" w:color="auto"/>
        <w:left w:val="none" w:sz="0" w:space="0" w:color="auto"/>
        <w:bottom w:val="none" w:sz="0" w:space="0" w:color="auto"/>
        <w:right w:val="none" w:sz="0" w:space="0" w:color="auto"/>
      </w:divBdr>
    </w:div>
    <w:div w:id="1937055938">
      <w:bodyDiv w:val="1"/>
      <w:marLeft w:val="0"/>
      <w:marRight w:val="0"/>
      <w:marTop w:val="0"/>
      <w:marBottom w:val="0"/>
      <w:divBdr>
        <w:top w:val="none" w:sz="0" w:space="0" w:color="auto"/>
        <w:left w:val="none" w:sz="0" w:space="0" w:color="auto"/>
        <w:bottom w:val="none" w:sz="0" w:space="0" w:color="auto"/>
        <w:right w:val="none" w:sz="0" w:space="0" w:color="auto"/>
      </w:divBdr>
      <w:divsChild>
        <w:div w:id="2065715346">
          <w:marLeft w:val="0"/>
          <w:marRight w:val="0"/>
          <w:marTop w:val="0"/>
          <w:marBottom w:val="0"/>
          <w:divBdr>
            <w:top w:val="none" w:sz="0" w:space="0" w:color="auto"/>
            <w:left w:val="none" w:sz="0" w:space="0" w:color="auto"/>
            <w:bottom w:val="none" w:sz="0" w:space="0" w:color="auto"/>
            <w:right w:val="none" w:sz="0" w:space="0" w:color="auto"/>
          </w:divBdr>
          <w:divsChild>
            <w:div w:id="1256094935">
              <w:marLeft w:val="0"/>
              <w:marRight w:val="0"/>
              <w:marTop w:val="0"/>
              <w:marBottom w:val="0"/>
              <w:divBdr>
                <w:top w:val="none" w:sz="0" w:space="0" w:color="auto"/>
                <w:left w:val="none" w:sz="0" w:space="0" w:color="auto"/>
                <w:bottom w:val="none" w:sz="0" w:space="0" w:color="auto"/>
                <w:right w:val="none" w:sz="0" w:space="0" w:color="auto"/>
              </w:divBdr>
              <w:divsChild>
                <w:div w:id="1534924710">
                  <w:marLeft w:val="0"/>
                  <w:marRight w:val="0"/>
                  <w:marTop w:val="225"/>
                  <w:marBottom w:val="150"/>
                  <w:divBdr>
                    <w:top w:val="none" w:sz="0" w:space="0" w:color="auto"/>
                    <w:left w:val="none" w:sz="0" w:space="0" w:color="auto"/>
                    <w:bottom w:val="none" w:sz="0" w:space="0" w:color="auto"/>
                    <w:right w:val="none" w:sz="0" w:space="0" w:color="auto"/>
                  </w:divBdr>
                </w:div>
              </w:divsChild>
            </w:div>
          </w:divsChild>
        </w:div>
      </w:divsChild>
    </w:div>
    <w:div w:id="1937596094">
      <w:bodyDiv w:val="1"/>
      <w:marLeft w:val="0"/>
      <w:marRight w:val="0"/>
      <w:marTop w:val="0"/>
      <w:marBottom w:val="0"/>
      <w:divBdr>
        <w:top w:val="none" w:sz="0" w:space="0" w:color="auto"/>
        <w:left w:val="none" w:sz="0" w:space="0" w:color="auto"/>
        <w:bottom w:val="none" w:sz="0" w:space="0" w:color="auto"/>
        <w:right w:val="none" w:sz="0" w:space="0" w:color="auto"/>
      </w:divBdr>
    </w:div>
    <w:div w:id="1939437386">
      <w:bodyDiv w:val="1"/>
      <w:marLeft w:val="0"/>
      <w:marRight w:val="0"/>
      <w:marTop w:val="0"/>
      <w:marBottom w:val="0"/>
      <w:divBdr>
        <w:top w:val="none" w:sz="0" w:space="0" w:color="auto"/>
        <w:left w:val="none" w:sz="0" w:space="0" w:color="auto"/>
        <w:bottom w:val="none" w:sz="0" w:space="0" w:color="auto"/>
        <w:right w:val="none" w:sz="0" w:space="0" w:color="auto"/>
      </w:divBdr>
    </w:div>
    <w:div w:id="1943999491">
      <w:bodyDiv w:val="1"/>
      <w:marLeft w:val="0"/>
      <w:marRight w:val="0"/>
      <w:marTop w:val="0"/>
      <w:marBottom w:val="0"/>
      <w:divBdr>
        <w:top w:val="none" w:sz="0" w:space="0" w:color="auto"/>
        <w:left w:val="none" w:sz="0" w:space="0" w:color="auto"/>
        <w:bottom w:val="none" w:sz="0" w:space="0" w:color="auto"/>
        <w:right w:val="none" w:sz="0" w:space="0" w:color="auto"/>
      </w:divBdr>
      <w:divsChild>
        <w:div w:id="1463621867">
          <w:marLeft w:val="0"/>
          <w:marRight w:val="0"/>
          <w:marTop w:val="225"/>
          <w:marBottom w:val="150"/>
          <w:divBdr>
            <w:top w:val="none" w:sz="0" w:space="0" w:color="auto"/>
            <w:left w:val="none" w:sz="0" w:space="0" w:color="auto"/>
            <w:bottom w:val="none" w:sz="0" w:space="0" w:color="auto"/>
            <w:right w:val="none" w:sz="0" w:space="0" w:color="auto"/>
          </w:divBdr>
        </w:div>
      </w:divsChild>
    </w:div>
    <w:div w:id="1946424835">
      <w:bodyDiv w:val="1"/>
      <w:marLeft w:val="0"/>
      <w:marRight w:val="0"/>
      <w:marTop w:val="0"/>
      <w:marBottom w:val="0"/>
      <w:divBdr>
        <w:top w:val="none" w:sz="0" w:space="0" w:color="auto"/>
        <w:left w:val="none" w:sz="0" w:space="0" w:color="auto"/>
        <w:bottom w:val="none" w:sz="0" w:space="0" w:color="auto"/>
        <w:right w:val="none" w:sz="0" w:space="0" w:color="auto"/>
      </w:divBdr>
      <w:divsChild>
        <w:div w:id="804157758">
          <w:marLeft w:val="0"/>
          <w:marRight w:val="0"/>
          <w:marTop w:val="225"/>
          <w:marBottom w:val="150"/>
          <w:divBdr>
            <w:top w:val="none" w:sz="0" w:space="0" w:color="auto"/>
            <w:left w:val="none" w:sz="0" w:space="0" w:color="auto"/>
            <w:bottom w:val="none" w:sz="0" w:space="0" w:color="auto"/>
            <w:right w:val="none" w:sz="0" w:space="0" w:color="auto"/>
          </w:divBdr>
        </w:div>
      </w:divsChild>
    </w:div>
    <w:div w:id="1946571122">
      <w:bodyDiv w:val="1"/>
      <w:marLeft w:val="0"/>
      <w:marRight w:val="0"/>
      <w:marTop w:val="0"/>
      <w:marBottom w:val="0"/>
      <w:divBdr>
        <w:top w:val="none" w:sz="0" w:space="0" w:color="auto"/>
        <w:left w:val="none" w:sz="0" w:space="0" w:color="auto"/>
        <w:bottom w:val="none" w:sz="0" w:space="0" w:color="auto"/>
        <w:right w:val="none" w:sz="0" w:space="0" w:color="auto"/>
      </w:divBdr>
    </w:div>
    <w:div w:id="1947688275">
      <w:bodyDiv w:val="1"/>
      <w:marLeft w:val="0"/>
      <w:marRight w:val="0"/>
      <w:marTop w:val="0"/>
      <w:marBottom w:val="0"/>
      <w:divBdr>
        <w:top w:val="none" w:sz="0" w:space="0" w:color="auto"/>
        <w:left w:val="none" w:sz="0" w:space="0" w:color="auto"/>
        <w:bottom w:val="none" w:sz="0" w:space="0" w:color="auto"/>
        <w:right w:val="none" w:sz="0" w:space="0" w:color="auto"/>
      </w:divBdr>
    </w:div>
    <w:div w:id="1950351713">
      <w:bodyDiv w:val="1"/>
      <w:marLeft w:val="0"/>
      <w:marRight w:val="0"/>
      <w:marTop w:val="0"/>
      <w:marBottom w:val="0"/>
      <w:divBdr>
        <w:top w:val="none" w:sz="0" w:space="0" w:color="auto"/>
        <w:left w:val="none" w:sz="0" w:space="0" w:color="auto"/>
        <w:bottom w:val="none" w:sz="0" w:space="0" w:color="auto"/>
        <w:right w:val="none" w:sz="0" w:space="0" w:color="auto"/>
      </w:divBdr>
    </w:div>
    <w:div w:id="1953316926">
      <w:bodyDiv w:val="1"/>
      <w:marLeft w:val="0"/>
      <w:marRight w:val="0"/>
      <w:marTop w:val="0"/>
      <w:marBottom w:val="0"/>
      <w:divBdr>
        <w:top w:val="none" w:sz="0" w:space="0" w:color="auto"/>
        <w:left w:val="none" w:sz="0" w:space="0" w:color="auto"/>
        <w:bottom w:val="none" w:sz="0" w:space="0" w:color="auto"/>
        <w:right w:val="none" w:sz="0" w:space="0" w:color="auto"/>
      </w:divBdr>
    </w:div>
    <w:div w:id="1956447525">
      <w:bodyDiv w:val="1"/>
      <w:marLeft w:val="0"/>
      <w:marRight w:val="0"/>
      <w:marTop w:val="0"/>
      <w:marBottom w:val="0"/>
      <w:divBdr>
        <w:top w:val="none" w:sz="0" w:space="0" w:color="auto"/>
        <w:left w:val="none" w:sz="0" w:space="0" w:color="auto"/>
        <w:bottom w:val="none" w:sz="0" w:space="0" w:color="auto"/>
        <w:right w:val="none" w:sz="0" w:space="0" w:color="auto"/>
      </w:divBdr>
    </w:div>
    <w:div w:id="1961567933">
      <w:bodyDiv w:val="1"/>
      <w:marLeft w:val="0"/>
      <w:marRight w:val="0"/>
      <w:marTop w:val="0"/>
      <w:marBottom w:val="0"/>
      <w:divBdr>
        <w:top w:val="none" w:sz="0" w:space="0" w:color="auto"/>
        <w:left w:val="none" w:sz="0" w:space="0" w:color="auto"/>
        <w:bottom w:val="none" w:sz="0" w:space="0" w:color="auto"/>
        <w:right w:val="none" w:sz="0" w:space="0" w:color="auto"/>
      </w:divBdr>
    </w:div>
    <w:div w:id="1966738615">
      <w:bodyDiv w:val="1"/>
      <w:marLeft w:val="0"/>
      <w:marRight w:val="0"/>
      <w:marTop w:val="0"/>
      <w:marBottom w:val="0"/>
      <w:divBdr>
        <w:top w:val="none" w:sz="0" w:space="0" w:color="auto"/>
        <w:left w:val="none" w:sz="0" w:space="0" w:color="auto"/>
        <w:bottom w:val="none" w:sz="0" w:space="0" w:color="auto"/>
        <w:right w:val="none" w:sz="0" w:space="0" w:color="auto"/>
      </w:divBdr>
      <w:divsChild>
        <w:div w:id="6182811">
          <w:marLeft w:val="0"/>
          <w:marRight w:val="0"/>
          <w:marTop w:val="225"/>
          <w:marBottom w:val="150"/>
          <w:divBdr>
            <w:top w:val="none" w:sz="0" w:space="0" w:color="auto"/>
            <w:left w:val="none" w:sz="0" w:space="0" w:color="auto"/>
            <w:bottom w:val="none" w:sz="0" w:space="0" w:color="auto"/>
            <w:right w:val="none" w:sz="0" w:space="0" w:color="auto"/>
          </w:divBdr>
        </w:div>
      </w:divsChild>
    </w:div>
    <w:div w:id="1979798788">
      <w:bodyDiv w:val="1"/>
      <w:marLeft w:val="0"/>
      <w:marRight w:val="0"/>
      <w:marTop w:val="0"/>
      <w:marBottom w:val="0"/>
      <w:divBdr>
        <w:top w:val="none" w:sz="0" w:space="0" w:color="auto"/>
        <w:left w:val="none" w:sz="0" w:space="0" w:color="auto"/>
        <w:bottom w:val="none" w:sz="0" w:space="0" w:color="auto"/>
        <w:right w:val="none" w:sz="0" w:space="0" w:color="auto"/>
      </w:divBdr>
    </w:div>
    <w:div w:id="2006088021">
      <w:bodyDiv w:val="1"/>
      <w:marLeft w:val="0"/>
      <w:marRight w:val="0"/>
      <w:marTop w:val="0"/>
      <w:marBottom w:val="0"/>
      <w:divBdr>
        <w:top w:val="none" w:sz="0" w:space="0" w:color="auto"/>
        <w:left w:val="none" w:sz="0" w:space="0" w:color="auto"/>
        <w:bottom w:val="none" w:sz="0" w:space="0" w:color="auto"/>
        <w:right w:val="none" w:sz="0" w:space="0" w:color="auto"/>
      </w:divBdr>
    </w:div>
    <w:div w:id="2017462181">
      <w:bodyDiv w:val="1"/>
      <w:marLeft w:val="0"/>
      <w:marRight w:val="0"/>
      <w:marTop w:val="0"/>
      <w:marBottom w:val="0"/>
      <w:divBdr>
        <w:top w:val="none" w:sz="0" w:space="0" w:color="auto"/>
        <w:left w:val="none" w:sz="0" w:space="0" w:color="auto"/>
        <w:bottom w:val="none" w:sz="0" w:space="0" w:color="auto"/>
        <w:right w:val="none" w:sz="0" w:space="0" w:color="auto"/>
      </w:divBdr>
      <w:divsChild>
        <w:div w:id="356390743">
          <w:marLeft w:val="0"/>
          <w:marRight w:val="0"/>
          <w:marTop w:val="225"/>
          <w:marBottom w:val="150"/>
          <w:divBdr>
            <w:top w:val="none" w:sz="0" w:space="0" w:color="auto"/>
            <w:left w:val="none" w:sz="0" w:space="0" w:color="auto"/>
            <w:bottom w:val="none" w:sz="0" w:space="0" w:color="auto"/>
            <w:right w:val="none" w:sz="0" w:space="0" w:color="auto"/>
          </w:divBdr>
        </w:div>
      </w:divsChild>
    </w:div>
    <w:div w:id="2033919239">
      <w:bodyDiv w:val="1"/>
      <w:marLeft w:val="0"/>
      <w:marRight w:val="0"/>
      <w:marTop w:val="0"/>
      <w:marBottom w:val="0"/>
      <w:divBdr>
        <w:top w:val="none" w:sz="0" w:space="0" w:color="auto"/>
        <w:left w:val="none" w:sz="0" w:space="0" w:color="auto"/>
        <w:bottom w:val="none" w:sz="0" w:space="0" w:color="auto"/>
        <w:right w:val="none" w:sz="0" w:space="0" w:color="auto"/>
      </w:divBdr>
      <w:divsChild>
        <w:div w:id="522204147">
          <w:marLeft w:val="0"/>
          <w:marRight w:val="0"/>
          <w:marTop w:val="225"/>
          <w:marBottom w:val="150"/>
          <w:divBdr>
            <w:top w:val="none" w:sz="0" w:space="0" w:color="auto"/>
            <w:left w:val="none" w:sz="0" w:space="0" w:color="auto"/>
            <w:bottom w:val="none" w:sz="0" w:space="0" w:color="auto"/>
            <w:right w:val="none" w:sz="0" w:space="0" w:color="auto"/>
          </w:divBdr>
        </w:div>
      </w:divsChild>
    </w:div>
    <w:div w:id="2051567189">
      <w:bodyDiv w:val="1"/>
      <w:marLeft w:val="0"/>
      <w:marRight w:val="0"/>
      <w:marTop w:val="0"/>
      <w:marBottom w:val="0"/>
      <w:divBdr>
        <w:top w:val="none" w:sz="0" w:space="0" w:color="auto"/>
        <w:left w:val="none" w:sz="0" w:space="0" w:color="auto"/>
        <w:bottom w:val="none" w:sz="0" w:space="0" w:color="auto"/>
        <w:right w:val="none" w:sz="0" w:space="0" w:color="auto"/>
      </w:divBdr>
    </w:div>
    <w:div w:id="2066562515">
      <w:bodyDiv w:val="1"/>
      <w:marLeft w:val="0"/>
      <w:marRight w:val="0"/>
      <w:marTop w:val="0"/>
      <w:marBottom w:val="0"/>
      <w:divBdr>
        <w:top w:val="none" w:sz="0" w:space="0" w:color="auto"/>
        <w:left w:val="none" w:sz="0" w:space="0" w:color="auto"/>
        <w:bottom w:val="none" w:sz="0" w:space="0" w:color="auto"/>
        <w:right w:val="none" w:sz="0" w:space="0" w:color="auto"/>
      </w:divBdr>
      <w:divsChild>
        <w:div w:id="91979542">
          <w:marLeft w:val="0"/>
          <w:marRight w:val="0"/>
          <w:marTop w:val="0"/>
          <w:marBottom w:val="0"/>
          <w:divBdr>
            <w:top w:val="none" w:sz="0" w:space="0" w:color="auto"/>
            <w:left w:val="none" w:sz="0" w:space="0" w:color="auto"/>
            <w:bottom w:val="none" w:sz="0" w:space="0" w:color="auto"/>
            <w:right w:val="none" w:sz="0" w:space="0" w:color="auto"/>
          </w:divBdr>
          <w:divsChild>
            <w:div w:id="2124300102">
              <w:marLeft w:val="0"/>
              <w:marRight w:val="0"/>
              <w:marTop w:val="0"/>
              <w:marBottom w:val="0"/>
              <w:divBdr>
                <w:top w:val="none" w:sz="0" w:space="0" w:color="auto"/>
                <w:left w:val="none" w:sz="0" w:space="0" w:color="auto"/>
                <w:bottom w:val="none" w:sz="0" w:space="0" w:color="auto"/>
                <w:right w:val="none" w:sz="0" w:space="0" w:color="auto"/>
              </w:divBdr>
              <w:divsChild>
                <w:div w:id="21591502">
                  <w:marLeft w:val="0"/>
                  <w:marRight w:val="0"/>
                  <w:marTop w:val="225"/>
                  <w:marBottom w:val="150"/>
                  <w:divBdr>
                    <w:top w:val="none" w:sz="0" w:space="0" w:color="auto"/>
                    <w:left w:val="none" w:sz="0" w:space="0" w:color="auto"/>
                    <w:bottom w:val="none" w:sz="0" w:space="0" w:color="auto"/>
                    <w:right w:val="none" w:sz="0" w:space="0" w:color="auto"/>
                  </w:divBdr>
                </w:div>
              </w:divsChild>
            </w:div>
          </w:divsChild>
        </w:div>
      </w:divsChild>
    </w:div>
    <w:div w:id="2068063974">
      <w:bodyDiv w:val="1"/>
      <w:marLeft w:val="0"/>
      <w:marRight w:val="0"/>
      <w:marTop w:val="0"/>
      <w:marBottom w:val="0"/>
      <w:divBdr>
        <w:top w:val="none" w:sz="0" w:space="0" w:color="auto"/>
        <w:left w:val="none" w:sz="0" w:space="0" w:color="auto"/>
        <w:bottom w:val="none" w:sz="0" w:space="0" w:color="auto"/>
        <w:right w:val="none" w:sz="0" w:space="0" w:color="auto"/>
      </w:divBdr>
    </w:div>
    <w:div w:id="2068450209">
      <w:bodyDiv w:val="1"/>
      <w:marLeft w:val="0"/>
      <w:marRight w:val="0"/>
      <w:marTop w:val="0"/>
      <w:marBottom w:val="0"/>
      <w:divBdr>
        <w:top w:val="none" w:sz="0" w:space="0" w:color="auto"/>
        <w:left w:val="none" w:sz="0" w:space="0" w:color="auto"/>
        <w:bottom w:val="none" w:sz="0" w:space="0" w:color="auto"/>
        <w:right w:val="none" w:sz="0" w:space="0" w:color="auto"/>
      </w:divBdr>
    </w:div>
    <w:div w:id="2080201008">
      <w:bodyDiv w:val="1"/>
      <w:marLeft w:val="0"/>
      <w:marRight w:val="0"/>
      <w:marTop w:val="0"/>
      <w:marBottom w:val="0"/>
      <w:divBdr>
        <w:top w:val="none" w:sz="0" w:space="0" w:color="auto"/>
        <w:left w:val="none" w:sz="0" w:space="0" w:color="auto"/>
        <w:bottom w:val="none" w:sz="0" w:space="0" w:color="auto"/>
        <w:right w:val="none" w:sz="0" w:space="0" w:color="auto"/>
      </w:divBdr>
    </w:div>
    <w:div w:id="2093694530">
      <w:bodyDiv w:val="1"/>
      <w:marLeft w:val="0"/>
      <w:marRight w:val="0"/>
      <w:marTop w:val="0"/>
      <w:marBottom w:val="0"/>
      <w:divBdr>
        <w:top w:val="none" w:sz="0" w:space="0" w:color="auto"/>
        <w:left w:val="none" w:sz="0" w:space="0" w:color="auto"/>
        <w:bottom w:val="none" w:sz="0" w:space="0" w:color="auto"/>
        <w:right w:val="none" w:sz="0" w:space="0" w:color="auto"/>
      </w:divBdr>
      <w:divsChild>
        <w:div w:id="889878453">
          <w:marLeft w:val="0"/>
          <w:marRight w:val="0"/>
          <w:marTop w:val="225"/>
          <w:marBottom w:val="150"/>
          <w:divBdr>
            <w:top w:val="none" w:sz="0" w:space="0" w:color="auto"/>
            <w:left w:val="none" w:sz="0" w:space="0" w:color="auto"/>
            <w:bottom w:val="none" w:sz="0" w:space="0" w:color="auto"/>
            <w:right w:val="none" w:sz="0" w:space="0" w:color="auto"/>
          </w:divBdr>
        </w:div>
      </w:divsChild>
    </w:div>
    <w:div w:id="2096199675">
      <w:bodyDiv w:val="1"/>
      <w:marLeft w:val="0"/>
      <w:marRight w:val="0"/>
      <w:marTop w:val="0"/>
      <w:marBottom w:val="0"/>
      <w:divBdr>
        <w:top w:val="none" w:sz="0" w:space="0" w:color="auto"/>
        <w:left w:val="none" w:sz="0" w:space="0" w:color="auto"/>
        <w:bottom w:val="none" w:sz="0" w:space="0" w:color="auto"/>
        <w:right w:val="none" w:sz="0" w:space="0" w:color="auto"/>
      </w:divBdr>
      <w:divsChild>
        <w:div w:id="860969690">
          <w:marLeft w:val="0"/>
          <w:marRight w:val="0"/>
          <w:marTop w:val="0"/>
          <w:marBottom w:val="0"/>
          <w:divBdr>
            <w:top w:val="none" w:sz="0" w:space="0" w:color="auto"/>
            <w:left w:val="none" w:sz="0" w:space="0" w:color="auto"/>
            <w:bottom w:val="none" w:sz="0" w:space="0" w:color="auto"/>
            <w:right w:val="none" w:sz="0" w:space="0" w:color="auto"/>
          </w:divBdr>
          <w:divsChild>
            <w:div w:id="1482110958">
              <w:marLeft w:val="0"/>
              <w:marRight w:val="0"/>
              <w:marTop w:val="0"/>
              <w:marBottom w:val="0"/>
              <w:divBdr>
                <w:top w:val="none" w:sz="0" w:space="0" w:color="auto"/>
                <w:left w:val="none" w:sz="0" w:space="0" w:color="auto"/>
                <w:bottom w:val="none" w:sz="0" w:space="0" w:color="auto"/>
                <w:right w:val="none" w:sz="0" w:space="0" w:color="auto"/>
              </w:divBdr>
              <w:divsChild>
                <w:div w:id="1558323188">
                  <w:marLeft w:val="0"/>
                  <w:marRight w:val="0"/>
                  <w:marTop w:val="225"/>
                  <w:marBottom w:val="150"/>
                  <w:divBdr>
                    <w:top w:val="none" w:sz="0" w:space="0" w:color="auto"/>
                    <w:left w:val="none" w:sz="0" w:space="0" w:color="auto"/>
                    <w:bottom w:val="none" w:sz="0" w:space="0" w:color="auto"/>
                    <w:right w:val="none" w:sz="0" w:space="0" w:color="auto"/>
                  </w:divBdr>
                </w:div>
              </w:divsChild>
            </w:div>
          </w:divsChild>
        </w:div>
      </w:divsChild>
    </w:div>
    <w:div w:id="2110001579">
      <w:bodyDiv w:val="1"/>
      <w:marLeft w:val="0"/>
      <w:marRight w:val="0"/>
      <w:marTop w:val="0"/>
      <w:marBottom w:val="0"/>
      <w:divBdr>
        <w:top w:val="none" w:sz="0" w:space="0" w:color="auto"/>
        <w:left w:val="none" w:sz="0" w:space="0" w:color="auto"/>
        <w:bottom w:val="none" w:sz="0" w:space="0" w:color="auto"/>
        <w:right w:val="none" w:sz="0" w:space="0" w:color="auto"/>
      </w:divBdr>
    </w:div>
    <w:div w:id="2116440806">
      <w:bodyDiv w:val="1"/>
      <w:marLeft w:val="0"/>
      <w:marRight w:val="0"/>
      <w:marTop w:val="0"/>
      <w:marBottom w:val="0"/>
      <w:divBdr>
        <w:top w:val="none" w:sz="0" w:space="0" w:color="auto"/>
        <w:left w:val="none" w:sz="0" w:space="0" w:color="auto"/>
        <w:bottom w:val="none" w:sz="0" w:space="0" w:color="auto"/>
        <w:right w:val="none" w:sz="0" w:space="0" w:color="auto"/>
      </w:divBdr>
    </w:div>
    <w:div w:id="2118407313">
      <w:bodyDiv w:val="1"/>
      <w:marLeft w:val="0"/>
      <w:marRight w:val="0"/>
      <w:marTop w:val="0"/>
      <w:marBottom w:val="0"/>
      <w:divBdr>
        <w:top w:val="none" w:sz="0" w:space="0" w:color="auto"/>
        <w:left w:val="none" w:sz="0" w:space="0" w:color="auto"/>
        <w:bottom w:val="none" w:sz="0" w:space="0" w:color="auto"/>
        <w:right w:val="none" w:sz="0" w:space="0" w:color="auto"/>
      </w:divBdr>
      <w:divsChild>
        <w:div w:id="337193209">
          <w:marLeft w:val="0"/>
          <w:marRight w:val="0"/>
          <w:marTop w:val="225"/>
          <w:marBottom w:val="150"/>
          <w:divBdr>
            <w:top w:val="none" w:sz="0" w:space="0" w:color="auto"/>
            <w:left w:val="none" w:sz="0" w:space="0" w:color="auto"/>
            <w:bottom w:val="none" w:sz="0" w:space="0" w:color="auto"/>
            <w:right w:val="none" w:sz="0" w:space="0" w:color="auto"/>
          </w:divBdr>
        </w:div>
      </w:divsChild>
    </w:div>
    <w:div w:id="2136868447">
      <w:bodyDiv w:val="1"/>
      <w:marLeft w:val="0"/>
      <w:marRight w:val="0"/>
      <w:marTop w:val="0"/>
      <w:marBottom w:val="0"/>
      <w:divBdr>
        <w:top w:val="none" w:sz="0" w:space="0" w:color="auto"/>
        <w:left w:val="none" w:sz="0" w:space="0" w:color="auto"/>
        <w:bottom w:val="none" w:sz="0" w:space="0" w:color="auto"/>
        <w:right w:val="none" w:sz="0" w:space="0" w:color="auto"/>
      </w:divBdr>
      <w:divsChild>
        <w:div w:id="1264339576">
          <w:marLeft w:val="0"/>
          <w:marRight w:val="0"/>
          <w:marTop w:val="0"/>
          <w:marBottom w:val="0"/>
          <w:divBdr>
            <w:top w:val="none" w:sz="0" w:space="0" w:color="auto"/>
            <w:left w:val="none" w:sz="0" w:space="0" w:color="auto"/>
            <w:bottom w:val="none" w:sz="0" w:space="0" w:color="auto"/>
            <w:right w:val="none" w:sz="0" w:space="0" w:color="auto"/>
          </w:divBdr>
          <w:divsChild>
            <w:div w:id="1230574635">
              <w:marLeft w:val="0"/>
              <w:marRight w:val="0"/>
              <w:marTop w:val="0"/>
              <w:marBottom w:val="0"/>
              <w:divBdr>
                <w:top w:val="none" w:sz="0" w:space="0" w:color="auto"/>
                <w:left w:val="none" w:sz="0" w:space="0" w:color="auto"/>
                <w:bottom w:val="none" w:sz="0" w:space="0" w:color="auto"/>
                <w:right w:val="none" w:sz="0" w:space="0" w:color="auto"/>
              </w:divBdr>
              <w:divsChild>
                <w:div w:id="2130279685">
                  <w:marLeft w:val="0"/>
                  <w:marRight w:val="0"/>
                  <w:marTop w:val="0"/>
                  <w:marBottom w:val="0"/>
                  <w:divBdr>
                    <w:top w:val="none" w:sz="0" w:space="0" w:color="auto"/>
                    <w:left w:val="none" w:sz="0" w:space="0" w:color="auto"/>
                    <w:bottom w:val="none" w:sz="0" w:space="0" w:color="auto"/>
                    <w:right w:val="none" w:sz="0" w:space="0" w:color="auto"/>
                  </w:divBdr>
                  <w:divsChild>
                    <w:div w:id="605962294">
                      <w:marLeft w:val="0"/>
                      <w:marRight w:val="0"/>
                      <w:marTop w:val="225"/>
                      <w:marBottom w:val="15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carina.rs/" TargetMode="External"/><Relationship Id="rId21" Type="http://schemas.openxmlformats.org/officeDocument/2006/relationships/image" Target="media/image5.jpeg"/><Relationship Id="rId42" Type="http://schemas.openxmlformats.org/officeDocument/2006/relationships/hyperlink" Target="http://www.carina.rs/lat/Informacije/Stranice/Informator.aspx" TargetMode="External"/><Relationship Id="rId47" Type="http://schemas.openxmlformats.org/officeDocument/2006/relationships/hyperlink" Target="http://www.carina.rs/cyr/Informacije/Stranice/akcioniplanovi.aspx" TargetMode="External"/><Relationship Id="rId63" Type="http://schemas.openxmlformats.org/officeDocument/2006/relationships/hyperlink" Target="http://www.carina.rs/cyr/Putnici/Stranice/CarinskePovlastice.aspx" TargetMode="External"/><Relationship Id="rId68" Type="http://schemas.openxmlformats.org/officeDocument/2006/relationships/hyperlink" Target="mailto:pokrajacs@carina.rs" TargetMode="External"/><Relationship Id="rId84" Type="http://schemas.openxmlformats.org/officeDocument/2006/relationships/theme" Target="theme/theme1.xml"/><Relationship Id="rId16" Type="http://schemas.openxmlformats.org/officeDocument/2006/relationships/hyperlink" Target="http://www.pravno-informacioni-sistem.rs/SlGlasnikPortal/eli/rep/sgrs/skupstina/zakon/2018/95/2/reg" TargetMode="External"/><Relationship Id="rId11" Type="http://schemas.openxmlformats.org/officeDocument/2006/relationships/hyperlink" Target="http://www.carina.rs/" TargetMode="External"/><Relationship Id="rId32" Type="http://schemas.openxmlformats.org/officeDocument/2006/relationships/hyperlink" Target="https://eipr.carina.rs/eiprnew" TargetMode="External"/><Relationship Id="rId37" Type="http://schemas.openxmlformats.org/officeDocument/2006/relationships/footer" Target="footer2.xml"/><Relationship Id="rId53" Type="http://schemas.openxmlformats.org/officeDocument/2006/relationships/hyperlink" Target="http://www.carina.rs/cyr/Informacije/Stranice/Zakupi.aspx" TargetMode="External"/><Relationship Id="rId58" Type="http://schemas.openxmlformats.org/officeDocument/2006/relationships/hyperlink" Target="http://www.carina.rs/cyr/Informacije/FAQ" TargetMode="External"/><Relationship Id="rId74" Type="http://schemas.openxmlformats.org/officeDocument/2006/relationships/hyperlink" Target="mailto:carinarnica.subotica@carina.rs" TargetMode="External"/><Relationship Id="rId79" Type="http://schemas.openxmlformats.org/officeDocument/2006/relationships/hyperlink" Target="mailto:petranjeskovicanita@carina.rs" TargetMode="External"/><Relationship Id="rId5" Type="http://schemas.openxmlformats.org/officeDocument/2006/relationships/webSettings" Target="webSettings.xml"/><Relationship Id="rId19" Type="http://schemas.openxmlformats.org/officeDocument/2006/relationships/image" Target="media/image3.jpeg"/><Relationship Id="rId14" Type="http://schemas.openxmlformats.org/officeDocument/2006/relationships/hyperlink" Target="http://www.carina.rs/" TargetMode="External"/><Relationship Id="rId22" Type="http://schemas.openxmlformats.org/officeDocument/2006/relationships/image" Target="media/image6.jpeg"/><Relationship Id="rId27" Type="http://schemas.openxmlformats.org/officeDocument/2006/relationships/hyperlink" Target="http://www.carina.rs/" TargetMode="External"/><Relationship Id="rId30" Type="http://schemas.openxmlformats.org/officeDocument/2006/relationships/hyperlink" Target="http://www.carina.rs/cyr/Servisi/Dokumenti%20za%20ePoslovanje/Prijava%20zastupnika%20za%20regulisanje%20e-poslovanja.docx" TargetMode="External"/><Relationship Id="rId35" Type="http://schemas.openxmlformats.org/officeDocument/2006/relationships/hyperlink" Target="http://www.carina.rs/cyr/PoslovnaZajednica/Stranice/MereZaZastituPravaIntelektualneSvojine.aspx" TargetMode="External"/><Relationship Id="rId43" Type="http://schemas.openxmlformats.org/officeDocument/2006/relationships/hyperlink" Target="http://www.carina.rs/cyr/Informacije/Stranice/KursnaLista.aspx" TargetMode="External"/><Relationship Id="rId48" Type="http://schemas.openxmlformats.org/officeDocument/2006/relationships/hyperlink" Target="http://www.carina.rs/cyr/Informacije/Stranice/PregledrealizijeKVOTA.aspx" TargetMode="External"/><Relationship Id="rId56" Type="http://schemas.openxmlformats.org/officeDocument/2006/relationships/hyperlink" Target="http://www.carina.rs/cyr/Informacije/Stranice/OglasnaTabla.aspx" TargetMode="External"/><Relationship Id="rId64" Type="http://schemas.openxmlformats.org/officeDocument/2006/relationships/hyperlink" Target="http://www.carina.rs/PublishingImages/Slike%20za%20vesti/Decembar%202019/ispred%20UC%2016%2012%202019.JPG" TargetMode="External"/><Relationship Id="rId69" Type="http://schemas.openxmlformats.org/officeDocument/2006/relationships/hyperlink" Target="mailto:zafirovicn@carina.rs" TargetMode="External"/><Relationship Id="rId77" Type="http://schemas.openxmlformats.org/officeDocument/2006/relationships/hyperlink" Target="mailto:carinarnica.vrsac@carina.rs" TargetMode="External"/><Relationship Id="rId8" Type="http://schemas.openxmlformats.org/officeDocument/2006/relationships/image" Target="media/image1.jpeg"/><Relationship Id="rId51" Type="http://schemas.openxmlformats.org/officeDocument/2006/relationships/hyperlink" Target="http://www.carina.rs/cyr/Informacije/Stranice/Propisi.aspx" TargetMode="External"/><Relationship Id="rId72" Type="http://schemas.openxmlformats.org/officeDocument/2006/relationships/hyperlink" Target="mailto:carinarnica.kraljevo@carina.rs" TargetMode="External"/><Relationship Id="rId80" Type="http://schemas.openxmlformats.org/officeDocument/2006/relationships/hyperlink" Target="mailto:carinarnica.dimitrovgrad@carina.rs" TargetMode="External"/><Relationship Id="rId85" Type="http://schemas.openxmlformats.org/officeDocument/2006/relationships/customXml" Target="../customXml/item2.xml"/><Relationship Id="rId3" Type="http://schemas.openxmlformats.org/officeDocument/2006/relationships/styles" Target="styles.xml"/><Relationship Id="rId12" Type="http://schemas.openxmlformats.org/officeDocument/2006/relationships/hyperlink" Target="http://www.carina.rs/" TargetMode="External"/><Relationship Id="rId17" Type="http://schemas.openxmlformats.org/officeDocument/2006/relationships/hyperlink" Target="http://www.pravno-informacioni-sistem.rs/SlGlasnikPortal/eli/rep/sgrs/vlada/uredba/2019/39/1/reg" TargetMode="External"/><Relationship Id="rId25" Type="http://schemas.openxmlformats.org/officeDocument/2006/relationships/hyperlink" Target="http://www.carina.rs/cyr/Servisi/Dokumenti%20za%20ePoslovanje/Ugovor1.doc" TargetMode="External"/><Relationship Id="rId33" Type="http://schemas.openxmlformats.org/officeDocument/2006/relationships/hyperlink" Target="http://www.carina.rs/cyr/Servisi/Stranice/eIPR.aspx" TargetMode="External"/><Relationship Id="rId38" Type="http://schemas.openxmlformats.org/officeDocument/2006/relationships/footer" Target="footer3.xml"/><Relationship Id="rId46" Type="http://schemas.openxmlformats.org/officeDocument/2006/relationships/hyperlink" Target="http://www.carina.rs/cyr/Informacije/Stranice/Statistika.aspx" TargetMode="External"/><Relationship Id="rId59" Type="http://schemas.openxmlformats.org/officeDocument/2006/relationships/hyperlink" Target="http://www.carina.rs/cyr/Informacije/seminari" TargetMode="External"/><Relationship Id="rId67" Type="http://schemas.openxmlformats.org/officeDocument/2006/relationships/hyperlink" Target="mailto:kabinet@carina.rs" TargetMode="External"/><Relationship Id="rId20" Type="http://schemas.openxmlformats.org/officeDocument/2006/relationships/image" Target="media/image4.jpeg"/><Relationship Id="rId41" Type="http://schemas.openxmlformats.org/officeDocument/2006/relationships/hyperlink" Target="http://www.carina.rs/cyr/Informacije/Stranice/KodeksPonasanja.aspx" TargetMode="External"/><Relationship Id="rId54" Type="http://schemas.openxmlformats.org/officeDocument/2006/relationships/hyperlink" Target="http://www.carina.rs/cyr/Informacije/Stranice/PrijavaPrenosaSredstava.aspx" TargetMode="External"/><Relationship Id="rId62" Type="http://schemas.openxmlformats.org/officeDocument/2006/relationships/hyperlink" Target="https://emea01.safelinks.protection.outlook.com/?url=http%3A%2F%2Fwww.carina.rs%2Flat%2FInformacije%2FFAQ%2FStranice%2Fselidbe.aspx&amp;data=02%7C01%7C%7C928d8a8c5e0942f8ca2508d4acc37c98%7Ca0f4ff0d6c61414f86517d548a47721f%7C0%7C0%7C636323402982900134&amp;sdata=ewfwybpurLRKNsz8paBKFHtByRvYU%2B6qpq3BYwUZQW0%3D&amp;reserved=0" TargetMode="External"/><Relationship Id="rId70" Type="http://schemas.openxmlformats.org/officeDocument/2006/relationships/hyperlink" Target="mailto:carinarnica.beograd@carina.rs" TargetMode="External"/><Relationship Id="rId75" Type="http://schemas.openxmlformats.org/officeDocument/2006/relationships/hyperlink" Target="mailto:carinarnica.novisad@carina.rs" TargetMode="External"/><Relationship Id="rId83"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DR@AVA" TargetMode="External"/><Relationship Id="rId23" Type="http://schemas.openxmlformats.org/officeDocument/2006/relationships/hyperlink" Target="http://www.carina.rs/" TargetMode="External"/><Relationship Id="rId28" Type="http://schemas.openxmlformats.org/officeDocument/2006/relationships/hyperlink" Target="mailto:epd@carina.rs" TargetMode="External"/><Relationship Id="rId36" Type="http://schemas.openxmlformats.org/officeDocument/2006/relationships/footer" Target="footer1.xml"/><Relationship Id="rId49" Type="http://schemas.openxmlformats.org/officeDocument/2006/relationships/hyperlink" Target="http://www.carina.rs/cyr/Informacije/Stranice/Probazatendere.aspx" TargetMode="External"/><Relationship Id="rId57" Type="http://schemas.openxmlformats.org/officeDocument/2006/relationships/hyperlink" Target="http://www.carina.rs/cyr/Informacije/informacijeodjavnogzna%C4%8Daja" TargetMode="External"/><Relationship Id="rId10" Type="http://schemas.openxmlformats.org/officeDocument/2006/relationships/hyperlink" Target="mailto:marinkovicd@carina.rs" TargetMode="External"/><Relationship Id="rId31" Type="http://schemas.openxmlformats.org/officeDocument/2006/relationships/hyperlink" Target="mailto:AdministracijaEksternihKorisnika@carina.rs" TargetMode="External"/><Relationship Id="rId44" Type="http://schemas.openxmlformats.org/officeDocument/2006/relationships/hyperlink" Target="http://www.carina.rs/cyr/Informacije/Stranice/DokumentiIObrasci.aspx" TargetMode="External"/><Relationship Id="rId52" Type="http://schemas.openxmlformats.org/officeDocument/2006/relationships/hyperlink" Target="http://www.carina.rs/cyr/Informacije/Stranice/PojmovnikCarinskihTermina.aspx" TargetMode="External"/><Relationship Id="rId60" Type="http://schemas.openxmlformats.org/officeDocument/2006/relationships/hyperlink" Target="http://www.carina.rs/cyr/Informacije/CarinskiZastupnici" TargetMode="External"/><Relationship Id="rId65" Type="http://schemas.openxmlformats.org/officeDocument/2006/relationships/hyperlink" Target="mailto:marinkovicd@carina.rs" TargetMode="External"/><Relationship Id="rId73" Type="http://schemas.openxmlformats.org/officeDocument/2006/relationships/hyperlink" Target="mailto:carinarnica.krusevac@carina.rs" TargetMode="External"/><Relationship Id="rId78" Type="http://schemas.openxmlformats.org/officeDocument/2006/relationships/hyperlink" Target="mailto:carinarnica.nis@carina.rs" TargetMode="External"/><Relationship Id="rId81" Type="http://schemas.openxmlformats.org/officeDocument/2006/relationships/hyperlink" Target="mailto:carinarnica.uzice@carina.rs" TargetMode="External"/><Relationship Id="rId86"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image" Target="media/image2.jpeg"/><Relationship Id="rId13" Type="http://schemas.openxmlformats.org/officeDocument/2006/relationships/hyperlink" Target="http://www.carina.rs/" TargetMode="External"/><Relationship Id="rId18" Type="http://schemas.openxmlformats.org/officeDocument/2006/relationships/hyperlink" Target="https://eice.carina.rs/dogoop" TargetMode="External"/><Relationship Id="rId39" Type="http://schemas.openxmlformats.org/officeDocument/2006/relationships/hyperlink" Target="http://www.carina.rs/cyr/Informacije/Stranice/KorisneInformacije.aspx" TargetMode="External"/><Relationship Id="rId34" Type="http://schemas.openxmlformats.org/officeDocument/2006/relationships/hyperlink" Target="http://www.upravacarina.rs/cyr/Servisi/Dokumenti%20za%20ePoslovanje/Ugovor.doc" TargetMode="External"/><Relationship Id="rId50" Type="http://schemas.openxmlformats.org/officeDocument/2006/relationships/hyperlink" Target="http://www.carina.rs/cyr/Informacije/Stranice/Arhivatenderainabavki.aspx" TargetMode="External"/><Relationship Id="rId55" Type="http://schemas.openxmlformats.org/officeDocument/2006/relationships/hyperlink" Target="http://www.carina.rs/cyr/Informacije/Stranice/PlanRazvoja.aspx" TargetMode="External"/><Relationship Id="rId76" Type="http://schemas.openxmlformats.org/officeDocument/2006/relationships/hyperlink" Target="mailto:carinarnica.zrenjanin@carina.rs" TargetMode="External"/><Relationship Id="rId7" Type="http://schemas.openxmlformats.org/officeDocument/2006/relationships/endnotes" Target="endnotes.xml"/><Relationship Id="rId71" Type="http://schemas.openxmlformats.org/officeDocument/2006/relationships/hyperlink" Target="mailto:carinarnica.sabac@carina.rs" TargetMode="External"/><Relationship Id="rId2" Type="http://schemas.openxmlformats.org/officeDocument/2006/relationships/numbering" Target="numbering.xml"/><Relationship Id="rId29" Type="http://schemas.openxmlformats.org/officeDocument/2006/relationships/hyperlink" Target="http://www.carina.rs/cyr/Servisi/Dokumenti%20za%20ePoslovanje/Ugovor.doc" TargetMode="External"/><Relationship Id="rId24" Type="http://schemas.openxmlformats.org/officeDocument/2006/relationships/hyperlink" Target="http://www.kultura.gov.rs/" TargetMode="External"/><Relationship Id="rId40" Type="http://schemas.openxmlformats.org/officeDocument/2006/relationships/hyperlink" Target="http://www.carina.rs/cyr/Informacije/Stranice/Konkursi.aspx" TargetMode="External"/><Relationship Id="rId45" Type="http://schemas.openxmlformats.org/officeDocument/2006/relationships/hyperlink" Target="http://www.carina.rs/cyr/Informacije/Stranice/MedjunarodniSporazumi.aspx" TargetMode="External"/><Relationship Id="rId66" Type="http://schemas.openxmlformats.org/officeDocument/2006/relationships/footer" Target="footer4.xml"/><Relationship Id="rId87" Type="http://schemas.openxmlformats.org/officeDocument/2006/relationships/customXml" Target="../customXml/item4.xml"/><Relationship Id="rId61" Type="http://schemas.openxmlformats.org/officeDocument/2006/relationships/hyperlink" Target="http://www.carina.rs/" TargetMode="External"/><Relationship Id="rId82" Type="http://schemas.openxmlformats.org/officeDocument/2006/relationships/hyperlink" Target="mailto:carinarnica.pristina@carina.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0BB2E37ECE5C9046840738321C40EB7D" ma:contentTypeVersion="3" ma:contentTypeDescription="Kreiraj novi dokument." ma:contentTypeScope="" ma:versionID="a70cf7e26a4e426c047f8bceddd1e80e">
  <xsd:schema xmlns:xsd="http://www.w3.org/2001/XMLSchema" xmlns:p="http://schemas.microsoft.com/office/2006/metadata/properties" xmlns:ns2="dea12ec1-91c1-4a92-97a1-1739d2adf1b9" targetNamespace="http://schemas.microsoft.com/office/2006/metadata/properties" ma:root="true" ma:fieldsID="e077da18e8eac5409845265e2868f327" ns2:_="">
    <xsd:import namespace="dea12ec1-91c1-4a92-97a1-1739d2adf1b9"/>
    <xsd:element name="properties">
      <xsd:complexType>
        <xsd:sequence>
          <xsd:element name="documentManagement">
            <xsd:complexType>
              <xsd:all>
                <xsd:element ref="ns2:Naslov_x0020__x0107_irilica"/>
                <xsd:element ref="ns2:Grupa_x0020__x0107_irilica"/>
              </xsd:all>
            </xsd:complexType>
          </xsd:element>
        </xsd:sequence>
      </xsd:complexType>
    </xsd:element>
  </xsd:schema>
  <xsd:schema xmlns:xsd="http://www.w3.org/2001/XMLSchema" xmlns:dms="http://schemas.microsoft.com/office/2006/documentManagement/types" targetNamespace="dea12ec1-91c1-4a92-97a1-1739d2adf1b9" elementFormDefault="qualified">
    <xsd:import namespace="http://schemas.microsoft.com/office/2006/documentManagement/types"/>
    <xsd:element name="Naslov_x0020__x0107_irilica" ma:index="8" ma:displayName="Naslov ćirilica" ma:internalName="Naslov_x0020__x0107_irilica">
      <xsd:simpleType>
        <xsd:restriction base="dms:Text">
          <xsd:maxLength value="255"/>
        </xsd:restriction>
      </xsd:simpleType>
    </xsd:element>
    <xsd:element name="Grupa_x0020__x0107_irilica" ma:index="9" ma:displayName="Grupa ćirilica" ma:default="Царински агенти" ma:format="Dropdown" ma:internalName="Grupa_x0020__x0107_irilica">
      <xsd:simpleType>
        <xsd:restriction base="dms:Choice">
          <xsd:enumeration value="Царински агенти"/>
          <xsd:enumeration value="Електронско подношење декларација"/>
          <xsd:enumeration value="Банкарске гаранције"/>
          <xsd:enumeration value="Путнички промет"/>
          <xsd:enumeration value="Пословна заједница"/>
          <xsd:enumeration value="Царинска лабораторија"/>
          <xsd:enumeration value="Буџет"/>
          <xsd:enumeration value="Остало"/>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 sadržaja" ma:readOnly="tru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Naslov_x0020__x0107_irilica xmlns="dea12ec1-91c1-4a92-97a1-1739d2adf1b9">Informator o radu carinske sluzbe</Naslov_x0020__x0107_irilica>
    <Grupa_x0020__x0107_irilica xmlns="dea12ec1-91c1-4a92-97a1-1739d2adf1b9">Царински агенти</Grupa_x0020__x0107_irilica>
  </documentManagement>
</p:properties>
</file>

<file path=customXml/itemProps1.xml><?xml version="1.0" encoding="utf-8"?>
<ds:datastoreItem xmlns:ds="http://schemas.openxmlformats.org/officeDocument/2006/customXml" ds:itemID="{A1C74551-C409-45BF-9868-5C582E754424}"/>
</file>

<file path=customXml/itemProps2.xml><?xml version="1.0" encoding="utf-8"?>
<ds:datastoreItem xmlns:ds="http://schemas.openxmlformats.org/officeDocument/2006/customXml" ds:itemID="{A7C55834-3D85-42F2-AEE2-A727DD3F05CB}"/>
</file>

<file path=customXml/itemProps3.xml><?xml version="1.0" encoding="utf-8"?>
<ds:datastoreItem xmlns:ds="http://schemas.openxmlformats.org/officeDocument/2006/customXml" ds:itemID="{575B5238-176E-4FCD-9CFA-383A55C0C149}"/>
</file>

<file path=customXml/itemProps4.xml><?xml version="1.0" encoding="utf-8"?>
<ds:datastoreItem xmlns:ds="http://schemas.openxmlformats.org/officeDocument/2006/customXml" ds:itemID="{9BB14222-2F52-43F1-80C8-1158007444CC}"/>
</file>

<file path=docProps/app.xml><?xml version="1.0" encoding="utf-8"?>
<Properties xmlns="http://schemas.openxmlformats.org/officeDocument/2006/extended-properties" xmlns:vt="http://schemas.openxmlformats.org/officeDocument/2006/docPropsVTypes">
  <Template>Normal</Template>
  <TotalTime>524</TotalTime>
  <Pages>128</Pages>
  <Words>48454</Words>
  <Characters>276193</Characters>
  <Application>Microsoft Office Word</Application>
  <DocSecurity>0</DocSecurity>
  <Lines>2301</Lines>
  <Paragraphs>647</Paragraphs>
  <ScaleCrop>false</ScaleCrop>
  <HeadingPairs>
    <vt:vector size="2" baseType="variant">
      <vt:variant>
        <vt:lpstr>Title</vt:lpstr>
      </vt:variant>
      <vt:variant>
        <vt:i4>1</vt:i4>
      </vt:variant>
    </vt:vector>
  </HeadingPairs>
  <TitlesOfParts>
    <vt:vector size="1" baseType="lpstr">
      <vt:lpstr/>
    </vt:vector>
  </TitlesOfParts>
  <Company>Uprava Carina</Company>
  <LinksUpToDate>false</LinksUpToDate>
  <CharactersWithSpaces>324000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glisicg</dc:creator>
  <cp:keywords/>
  <dc:description/>
  <cp:lastModifiedBy>Gordana Glisic</cp:lastModifiedBy>
  <cp:revision>39</cp:revision>
  <cp:lastPrinted>2020-07-23T11:06:00Z</cp:lastPrinted>
  <dcterms:created xsi:type="dcterms:W3CDTF">2020-07-22T10:42:00Z</dcterms:created>
  <dcterms:modified xsi:type="dcterms:W3CDTF">2020-08-27T11:08:00Z</dcterms:modified>
  <cp:contentType>Dokument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0x0101000BB2E37ECE5C9046840738321C40EB7D</vt:lpwstr>
  </property>
  <property fmtid="{D5CDD505-2E9C-101B-9397-08002B2CF9AE}" pid="3" name="TemplateUrl">
    <vt:lpwstr/>
  </property>
  <property fmtid="{D5CDD505-2E9C-101B-9397-08002B2CF9AE}" pid="4" name="_SourceUrl">
    <vt:lpwstr/>
  </property>
  <property fmtid="{D5CDD505-2E9C-101B-9397-08002B2CF9AE}" pid="5" name="_SharedFileIndex">
    <vt:lpwstr/>
  </property>
  <property fmtid="{D5CDD505-2E9C-101B-9397-08002B2CF9AE}" pid="6" name="xd_Signature">
    <vt:bool>false</vt:bool>
  </property>
  <property fmtid="{D5CDD505-2E9C-101B-9397-08002B2CF9AE}" pid="7" name="xd_ProgID">
    <vt:lpwstr/>
  </property>
</Properties>
</file>