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C9" w:rsidRDefault="00ED40C9" w:rsidP="004724E2">
      <w:pPr>
        <w:rPr>
          <w:bCs/>
          <w:sz w:val="22"/>
          <w:szCs w:val="22"/>
        </w:rPr>
      </w:pPr>
    </w:p>
    <w:p w:rsidR="00C77B0F" w:rsidRPr="00813840" w:rsidRDefault="00C77B0F" w:rsidP="00C77B0F">
      <w:pPr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813840">
        <w:rPr>
          <w:noProof/>
          <w:kern w:val="3"/>
        </w:rPr>
        <w:drawing>
          <wp:inline distT="0" distB="0" distL="0" distR="0" wp14:anchorId="7743CCD4" wp14:editId="7F15D5D3">
            <wp:extent cx="6191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0F" w:rsidRPr="00813840" w:rsidRDefault="00C77B0F" w:rsidP="00C77B0F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813840">
        <w:rPr>
          <w:b/>
          <w:kern w:val="3"/>
          <w:lang w:val="ru-RU" w:eastAsia="zh-CN" w:bidi="hi-IN"/>
        </w:rPr>
        <w:t>РЕПУБЛИКА СРБИЈА</w:t>
      </w:r>
    </w:p>
    <w:p w:rsidR="00C77B0F" w:rsidRPr="00813840" w:rsidRDefault="00C77B0F" w:rsidP="00C77B0F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813840">
        <w:rPr>
          <w:b/>
          <w:kern w:val="3"/>
          <w:lang w:val="ru-RU" w:eastAsia="zh-CN" w:bidi="hi-IN"/>
        </w:rPr>
        <w:t>МИНИСТАРСТВО ФИНАНСИЈА</w:t>
      </w:r>
    </w:p>
    <w:p w:rsidR="00C77B0F" w:rsidRPr="00813840" w:rsidRDefault="00C77B0F" w:rsidP="00C77B0F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813840">
        <w:rPr>
          <w:b/>
          <w:kern w:val="3"/>
          <w:lang w:val="ru-RU" w:eastAsia="zh-CN" w:bidi="hi-IN"/>
        </w:rPr>
        <w:t>Управа царина</w:t>
      </w:r>
    </w:p>
    <w:p w:rsidR="00C77B0F" w:rsidRPr="00813840" w:rsidRDefault="00C77B0F" w:rsidP="00C77B0F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813840">
        <w:rPr>
          <w:b/>
          <w:kern w:val="3"/>
          <w:lang w:val="ru-RU" w:eastAsia="zh-CN" w:bidi="hi-IN"/>
        </w:rPr>
        <w:t>11070 Нови Београд</w:t>
      </w:r>
    </w:p>
    <w:p w:rsidR="00ED40C9" w:rsidRPr="00BB3D62" w:rsidRDefault="00C77B0F" w:rsidP="00C77B0F">
      <w:pPr>
        <w:rPr>
          <w:bCs/>
          <w:sz w:val="22"/>
          <w:szCs w:val="22"/>
          <w:lang w:val="ru-RU"/>
        </w:rPr>
      </w:pPr>
      <w:r>
        <w:rPr>
          <w:b/>
          <w:kern w:val="3"/>
          <w:lang w:val="ru-RU" w:eastAsia="zh-CN" w:bidi="hi-IN"/>
        </w:rPr>
        <w:tab/>
      </w:r>
      <w:r>
        <w:rPr>
          <w:b/>
          <w:kern w:val="3"/>
          <w:lang w:val="ru-RU" w:eastAsia="zh-CN" w:bidi="hi-IN"/>
        </w:rPr>
        <w:tab/>
      </w:r>
      <w:r>
        <w:rPr>
          <w:b/>
          <w:kern w:val="3"/>
          <w:lang w:val="ru-RU" w:eastAsia="zh-CN" w:bidi="hi-IN"/>
        </w:rPr>
        <w:tab/>
      </w:r>
      <w:r w:rsidRPr="00813840">
        <w:rPr>
          <w:b/>
          <w:kern w:val="3"/>
          <w:lang w:val="ru-RU" w:eastAsia="zh-CN" w:bidi="hi-IN"/>
        </w:rPr>
        <w:t>Булевар Зорана Ђинђића 155а</w:t>
      </w:r>
    </w:p>
    <w:p w:rsidR="00ED40C9" w:rsidRPr="00BB3D62" w:rsidRDefault="00ED40C9" w:rsidP="004724E2">
      <w:pPr>
        <w:rPr>
          <w:bCs/>
          <w:sz w:val="22"/>
          <w:szCs w:val="22"/>
          <w:lang w:val="ru-RU"/>
        </w:rPr>
      </w:pPr>
    </w:p>
    <w:p w:rsidR="00ED40C9" w:rsidRPr="00BB3D62" w:rsidRDefault="00ED40C9" w:rsidP="004724E2">
      <w:pPr>
        <w:rPr>
          <w:bCs/>
          <w:sz w:val="22"/>
          <w:szCs w:val="22"/>
          <w:lang w:val="ru-RU"/>
        </w:rPr>
      </w:pPr>
    </w:p>
    <w:p w:rsidR="004724E2" w:rsidRPr="000F58EA" w:rsidRDefault="00B421D1" w:rsidP="00B421D1">
      <w:pPr>
        <w:jc w:val="center"/>
        <w:rPr>
          <w:b/>
          <w:color w:val="000000"/>
          <w:sz w:val="28"/>
          <w:szCs w:val="28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НАБАВКА</w:t>
      </w:r>
      <w:r w:rsidR="004724E2" w:rsidRPr="009C223E">
        <w:rPr>
          <w:b/>
          <w:color w:val="000000"/>
          <w:sz w:val="28"/>
          <w:szCs w:val="28"/>
          <w:lang w:val="sr-Cyrl-CS"/>
        </w:rPr>
        <w:t xml:space="preserve"> </w:t>
      </w:r>
      <w:r>
        <w:rPr>
          <w:b/>
          <w:color w:val="000000"/>
          <w:sz w:val="28"/>
          <w:szCs w:val="28"/>
          <w:lang w:val="sr-Cyrl-CS"/>
        </w:rPr>
        <w:t>УСЛУГА</w:t>
      </w:r>
      <w:r w:rsidR="00952B56">
        <w:rPr>
          <w:b/>
          <w:color w:val="000000"/>
          <w:sz w:val="28"/>
          <w:szCs w:val="28"/>
          <w:lang w:val="sr-Cyrl-CS"/>
        </w:rPr>
        <w:t xml:space="preserve"> ОДРЖАВАЊА</w:t>
      </w:r>
      <w:r w:rsidR="00BA61E1">
        <w:rPr>
          <w:b/>
          <w:color w:val="000000"/>
          <w:sz w:val="28"/>
          <w:szCs w:val="28"/>
          <w:lang w:val="sr-Latn-RS"/>
        </w:rPr>
        <w:t xml:space="preserve"> </w:t>
      </w:r>
      <w:r w:rsidR="00BA61E1">
        <w:rPr>
          <w:b/>
          <w:color w:val="000000"/>
          <w:sz w:val="28"/>
          <w:szCs w:val="28"/>
          <w:lang w:val="sr-Cyrl-RS"/>
        </w:rPr>
        <w:t>БИРОТЕХНИЧКЕ ОПРЕМЕ</w:t>
      </w:r>
      <w:r w:rsidR="00952B56">
        <w:rPr>
          <w:b/>
          <w:color w:val="000000"/>
          <w:sz w:val="28"/>
          <w:szCs w:val="28"/>
          <w:lang w:val="sr-Cyrl-CS"/>
        </w:rPr>
        <w:t xml:space="preserve"> </w:t>
      </w:r>
      <w:r w:rsidR="00BA61E1">
        <w:rPr>
          <w:b/>
          <w:color w:val="000000"/>
          <w:sz w:val="28"/>
          <w:szCs w:val="28"/>
          <w:lang w:val="sr-Cyrl-CS"/>
        </w:rPr>
        <w:t>(</w:t>
      </w:r>
      <w:r w:rsidR="00952B56">
        <w:rPr>
          <w:b/>
          <w:color w:val="000000"/>
          <w:sz w:val="28"/>
          <w:szCs w:val="28"/>
          <w:lang w:val="sr-Cyrl-CS"/>
        </w:rPr>
        <w:t>ФИСКАЛНИХ КАСА</w:t>
      </w:r>
      <w:r w:rsidR="00BA61E1">
        <w:rPr>
          <w:b/>
          <w:color w:val="000000"/>
          <w:sz w:val="28"/>
          <w:szCs w:val="28"/>
          <w:lang w:val="sr-Cyrl-CS"/>
        </w:rPr>
        <w:t>)</w:t>
      </w:r>
    </w:p>
    <w:p w:rsidR="004724E2" w:rsidRPr="00BA61E1" w:rsidRDefault="004724E2" w:rsidP="004724E2">
      <w:pPr>
        <w:jc w:val="center"/>
        <w:outlineLvl w:val="0"/>
        <w:rPr>
          <w:b/>
          <w:sz w:val="28"/>
          <w:szCs w:val="28"/>
          <w:lang w:val="sr-Latn-RS"/>
        </w:rPr>
      </w:pPr>
      <w:r w:rsidRPr="005F685A">
        <w:rPr>
          <w:b/>
          <w:sz w:val="28"/>
          <w:szCs w:val="28"/>
          <w:lang w:val="sr-Cyrl-CS"/>
        </w:rPr>
        <w:t xml:space="preserve">БРОЈ </w:t>
      </w:r>
      <w:r w:rsidR="00BA61E1">
        <w:rPr>
          <w:b/>
          <w:sz w:val="28"/>
          <w:szCs w:val="28"/>
          <w:lang w:val="sr-Latn-RS"/>
        </w:rPr>
        <w:t>15</w:t>
      </w:r>
      <w:r w:rsidR="009C349C" w:rsidRPr="005F685A">
        <w:rPr>
          <w:b/>
          <w:sz w:val="28"/>
          <w:szCs w:val="28"/>
          <w:lang w:val="sr-Cyrl-CS"/>
        </w:rPr>
        <w:t>/</w:t>
      </w:r>
      <w:r w:rsidR="00B32BBB" w:rsidRPr="005F685A">
        <w:rPr>
          <w:b/>
          <w:sz w:val="28"/>
          <w:szCs w:val="28"/>
          <w:lang w:val="sr-Cyrl-CS"/>
        </w:rPr>
        <w:t>2</w:t>
      </w:r>
      <w:r w:rsidR="00BA61E1">
        <w:rPr>
          <w:b/>
          <w:sz w:val="28"/>
          <w:szCs w:val="28"/>
          <w:lang w:val="sr-Latn-RS"/>
        </w:rPr>
        <w:t>2</w:t>
      </w:r>
    </w:p>
    <w:p w:rsidR="004724E2" w:rsidRPr="00F90BE8" w:rsidRDefault="004724E2" w:rsidP="004724E2">
      <w:pPr>
        <w:jc w:val="center"/>
        <w:rPr>
          <w:b/>
          <w:color w:val="000000"/>
          <w:sz w:val="28"/>
          <w:szCs w:val="28"/>
          <w:lang w:val="ru-RU"/>
        </w:rPr>
      </w:pPr>
    </w:p>
    <w:p w:rsidR="00DE5323" w:rsidRDefault="00DE5323" w:rsidP="00DE5323">
      <w:pPr>
        <w:jc w:val="center"/>
        <w:rPr>
          <w:kern w:val="3"/>
          <w:lang w:val="sr-Cyrl-RS" w:eastAsia="zh-CN" w:bidi="hi-IN"/>
        </w:rPr>
      </w:pPr>
      <w:r w:rsidRPr="00BB3D62">
        <w:rPr>
          <w:kern w:val="3"/>
          <w:lang w:val="ru-RU" w:eastAsia="zh-CN" w:bidi="hi-IN"/>
        </w:rPr>
        <w:t xml:space="preserve">члан </w:t>
      </w:r>
      <w:r>
        <w:rPr>
          <w:kern w:val="3"/>
          <w:lang w:val="sr-Cyrl-RS" w:eastAsia="zh-CN" w:bidi="hi-IN"/>
        </w:rPr>
        <w:t>27. став. тачка 1. Закона о јавним набавка</w:t>
      </w:r>
    </w:p>
    <w:p w:rsidR="00DE5323" w:rsidRDefault="00DE5323" w:rsidP="00DE5323">
      <w:pPr>
        <w:jc w:val="center"/>
        <w:rPr>
          <w:kern w:val="3"/>
          <w:lang w:val="sr-Cyrl-RS" w:eastAsia="zh-CN" w:bidi="hi-IN"/>
        </w:rPr>
      </w:pPr>
      <w:r>
        <w:rPr>
          <w:kern w:val="3"/>
          <w:lang w:val="sr-Cyrl-RS" w:eastAsia="zh-CN" w:bidi="hi-IN"/>
        </w:rPr>
        <w:t xml:space="preserve"> („Службени гласник РС“ број 91/2019),</w:t>
      </w:r>
    </w:p>
    <w:p w:rsidR="00DE5323" w:rsidRDefault="00DE5323" w:rsidP="00DE5323">
      <w:pPr>
        <w:jc w:val="center"/>
        <w:rPr>
          <w:bCs/>
          <w:sz w:val="22"/>
          <w:szCs w:val="22"/>
          <w:lang w:val="sr-Cyrl-RS"/>
        </w:rPr>
      </w:pPr>
      <w:r>
        <w:rPr>
          <w:kern w:val="3"/>
          <w:lang w:val="sr-Cyrl-RS" w:eastAsia="zh-CN" w:bidi="hi-IN"/>
        </w:rPr>
        <w:t xml:space="preserve"> - набавка на коју се закон не примењује -</w:t>
      </w:r>
    </w:p>
    <w:p w:rsidR="004724E2" w:rsidRDefault="004724E2" w:rsidP="004724E2">
      <w:pPr>
        <w:rPr>
          <w:bCs/>
          <w:sz w:val="22"/>
          <w:szCs w:val="22"/>
          <w:lang w:val="sr-Cyrl-CS"/>
        </w:rPr>
      </w:pPr>
    </w:p>
    <w:p w:rsidR="004724E2" w:rsidRDefault="004724E2" w:rsidP="004724E2">
      <w:pPr>
        <w:rPr>
          <w:bCs/>
          <w:sz w:val="22"/>
          <w:szCs w:val="22"/>
          <w:lang w:val="sr-Cyrl-CS"/>
        </w:rPr>
      </w:pPr>
    </w:p>
    <w:p w:rsidR="004724E2" w:rsidRDefault="004724E2" w:rsidP="004724E2">
      <w:pPr>
        <w:rPr>
          <w:bCs/>
          <w:sz w:val="22"/>
          <w:szCs w:val="22"/>
          <w:lang w:val="sr-Cyrl-CS"/>
        </w:rPr>
      </w:pPr>
    </w:p>
    <w:p w:rsidR="004724E2" w:rsidRDefault="004724E2" w:rsidP="004724E2">
      <w:pPr>
        <w:rPr>
          <w:bCs/>
          <w:sz w:val="22"/>
          <w:szCs w:val="22"/>
          <w:lang w:val="sr-Cyrl-CS"/>
        </w:rPr>
      </w:pPr>
    </w:p>
    <w:p w:rsidR="004724E2" w:rsidRPr="009C223E" w:rsidRDefault="004724E2" w:rsidP="004724E2">
      <w:pPr>
        <w:jc w:val="center"/>
        <w:rPr>
          <w:b/>
          <w:bCs/>
          <w:sz w:val="28"/>
          <w:szCs w:val="28"/>
          <w:lang w:val="sr-Cyrl-CS"/>
        </w:rPr>
      </w:pPr>
      <w:r w:rsidRPr="009C223E">
        <w:rPr>
          <w:b/>
          <w:bCs/>
          <w:sz w:val="28"/>
          <w:szCs w:val="28"/>
          <w:lang w:val="sr-Cyrl-CS"/>
        </w:rPr>
        <w:t>ОБРАЗАЦ   ПОНУДЕ</w:t>
      </w:r>
    </w:p>
    <w:p w:rsidR="004724E2" w:rsidRDefault="004724E2" w:rsidP="004724E2">
      <w:pPr>
        <w:jc w:val="center"/>
        <w:rPr>
          <w:b/>
          <w:bCs/>
          <w:sz w:val="32"/>
          <w:szCs w:val="32"/>
        </w:rPr>
      </w:pPr>
    </w:p>
    <w:p w:rsidR="004724E2" w:rsidRPr="009706EA" w:rsidRDefault="004724E2" w:rsidP="004724E2">
      <w:pPr>
        <w:jc w:val="center"/>
        <w:rPr>
          <w:b/>
          <w:bCs/>
          <w:sz w:val="32"/>
          <w:szCs w:val="32"/>
        </w:rPr>
      </w:pPr>
    </w:p>
    <w:tbl>
      <w:tblPr>
        <w:tblW w:w="5896" w:type="dxa"/>
        <w:jc w:val="center"/>
        <w:tblLook w:val="01E0" w:firstRow="1" w:lastRow="1" w:firstColumn="1" w:lastColumn="1" w:noHBand="0" w:noVBand="0"/>
      </w:tblPr>
      <w:tblGrid>
        <w:gridCol w:w="2508"/>
        <w:gridCol w:w="3388"/>
      </w:tblGrid>
      <w:tr w:rsidR="004724E2" w:rsidTr="000225D6">
        <w:trPr>
          <w:trHeight w:val="680"/>
          <w:jc w:val="center"/>
        </w:trPr>
        <w:tc>
          <w:tcPr>
            <w:tcW w:w="2508" w:type="dxa"/>
            <w:vAlign w:val="bottom"/>
          </w:tcPr>
          <w:p w:rsidR="004724E2" w:rsidRPr="000963B5" w:rsidRDefault="004724E2" w:rsidP="000225D6">
            <w:pPr>
              <w:widowControl w:val="0"/>
              <w:jc w:val="right"/>
              <w:rPr>
                <w:lang w:val="sr-Cyrl-CS"/>
              </w:rPr>
            </w:pPr>
            <w:r w:rsidRPr="000963B5">
              <w:rPr>
                <w:b/>
              </w:rPr>
              <w:t>Понуда број: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2" w:rsidRDefault="004724E2" w:rsidP="000225D6">
            <w:pPr>
              <w:widowControl w:val="0"/>
              <w:jc w:val="right"/>
              <w:rPr>
                <w:lang w:val="sr-Cyrl-CS"/>
              </w:rPr>
            </w:pPr>
          </w:p>
        </w:tc>
      </w:tr>
      <w:tr w:rsidR="004724E2" w:rsidTr="000225D6">
        <w:trPr>
          <w:trHeight w:val="680"/>
          <w:jc w:val="center"/>
        </w:trPr>
        <w:tc>
          <w:tcPr>
            <w:tcW w:w="2508" w:type="dxa"/>
            <w:vAlign w:val="bottom"/>
          </w:tcPr>
          <w:p w:rsidR="004724E2" w:rsidRPr="000963B5" w:rsidRDefault="004724E2" w:rsidP="000225D6">
            <w:pPr>
              <w:widowControl w:val="0"/>
              <w:jc w:val="right"/>
              <w:rPr>
                <w:b/>
                <w:lang w:val="sr-Cyrl-CS"/>
              </w:rPr>
            </w:pPr>
            <w:r w:rsidRPr="000963B5">
              <w:rPr>
                <w:b/>
              </w:rPr>
              <w:t>Датум: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24E2" w:rsidRDefault="004724E2" w:rsidP="000225D6">
            <w:pPr>
              <w:widowControl w:val="0"/>
              <w:jc w:val="right"/>
              <w:rPr>
                <w:lang w:val="sr-Cyrl-CS"/>
              </w:rPr>
            </w:pPr>
          </w:p>
        </w:tc>
      </w:tr>
    </w:tbl>
    <w:p w:rsidR="004724E2" w:rsidRPr="009706EA" w:rsidRDefault="004724E2" w:rsidP="004724E2">
      <w:pPr>
        <w:jc w:val="center"/>
        <w:rPr>
          <w:b/>
          <w:bCs/>
          <w:sz w:val="22"/>
          <w:szCs w:val="22"/>
          <w:lang w:val="sr-Cyrl-CS"/>
        </w:rPr>
      </w:pPr>
    </w:p>
    <w:p w:rsidR="007357DA" w:rsidRDefault="007357DA" w:rsidP="007357DA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DE5323">
      <w:pPr>
        <w:rPr>
          <w:bCs/>
          <w:sz w:val="22"/>
          <w:szCs w:val="22"/>
          <w:lang w:val="sr-Cyrl-CS"/>
        </w:rPr>
      </w:pPr>
    </w:p>
    <w:p w:rsidR="000466AA" w:rsidRDefault="000466AA" w:rsidP="00BA61E1">
      <w:pPr>
        <w:rPr>
          <w:b/>
        </w:rPr>
      </w:pPr>
    </w:p>
    <w:p w:rsidR="000466AA" w:rsidRDefault="000466AA" w:rsidP="00792C9F">
      <w:pPr>
        <w:rPr>
          <w:b/>
        </w:rPr>
      </w:pPr>
    </w:p>
    <w:p w:rsidR="00DE5323" w:rsidRPr="00792C9F" w:rsidRDefault="00DE5323" w:rsidP="00DE5323">
      <w:pPr>
        <w:jc w:val="center"/>
        <w:rPr>
          <w:b/>
          <w:lang w:val="sr-Cyrl-RS"/>
        </w:rPr>
      </w:pPr>
      <w:r w:rsidRPr="00792C9F">
        <w:rPr>
          <w:b/>
        </w:rPr>
        <w:lastRenderedPageBreak/>
        <w:t xml:space="preserve">ПОДАЦИ О </w:t>
      </w:r>
      <w:r w:rsidR="006C6787">
        <w:rPr>
          <w:b/>
          <w:lang w:val="sr-Cyrl-RS"/>
        </w:rPr>
        <w:t>ПОНУЂАЧУ</w:t>
      </w:r>
    </w:p>
    <w:p w:rsidR="00792C9F" w:rsidRPr="00792C9F" w:rsidRDefault="00792C9F" w:rsidP="00DE5323">
      <w:pPr>
        <w:jc w:val="center"/>
        <w:rPr>
          <w:b/>
          <w:lang w:val="sr-Cyrl-RS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766"/>
        <w:gridCol w:w="51"/>
        <w:gridCol w:w="4615"/>
        <w:gridCol w:w="42"/>
      </w:tblGrid>
      <w:tr w:rsidR="00DE5323" w:rsidRPr="007C35E5" w:rsidTr="00C77B0F">
        <w:trPr>
          <w:gridAfter w:val="1"/>
          <w:wAfter w:w="42" w:type="dxa"/>
          <w:trHeight w:val="852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BB3D62" w:rsidRDefault="00DE5323">
            <w:pPr>
              <w:spacing w:line="360" w:lineRule="auto"/>
              <w:rPr>
                <w:b/>
                <w:lang w:val="sr-Cyrl-RS"/>
              </w:rPr>
            </w:pPr>
            <w:r w:rsidRPr="00BB3D62">
              <w:rPr>
                <w:b/>
                <w:lang w:val="sr-Cyrl-RS"/>
              </w:rPr>
              <w:t>Пословно име</w:t>
            </w:r>
          </w:p>
          <w:p w:rsidR="00DE5323" w:rsidRPr="00BB3D62" w:rsidRDefault="00DE5323">
            <w:pPr>
              <w:spacing w:line="360" w:lineRule="auto"/>
              <w:rPr>
                <w:b/>
                <w:lang w:val="sr-Cyrl-RS"/>
              </w:rPr>
            </w:pPr>
            <w:r w:rsidRPr="00BB3D62">
              <w:rPr>
                <w:b/>
                <w:lang w:val="sr-Cyrl-RS"/>
              </w:rPr>
              <w:t>или скраћ</w:t>
            </w:r>
            <w:r w:rsidRPr="00792C9F">
              <w:rPr>
                <w:b/>
              </w:rPr>
              <w:t>e</w:t>
            </w:r>
            <w:r w:rsidRPr="00BB3D62">
              <w:rPr>
                <w:b/>
                <w:lang w:val="sr-Cyrl-RS"/>
              </w:rPr>
              <w:t xml:space="preserve">ни назив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BB3D62" w:rsidRDefault="00DE5323">
            <w:pPr>
              <w:spacing w:line="256" w:lineRule="auto"/>
              <w:rPr>
                <w:lang w:val="sr-Cyrl-RS"/>
              </w:rPr>
            </w:pPr>
          </w:p>
        </w:tc>
      </w:tr>
      <w:tr w:rsidR="00DE5323" w:rsidRPr="00792C9F" w:rsidTr="00792C9F">
        <w:trPr>
          <w:trHeight w:val="706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5323" w:rsidRPr="00792C9F" w:rsidRDefault="00DE5323">
            <w:pPr>
              <w:spacing w:line="360" w:lineRule="auto"/>
              <w:ind w:right="125"/>
              <w:jc w:val="center"/>
              <w:rPr>
                <w:b/>
              </w:rPr>
            </w:pPr>
            <w:r w:rsidRPr="00792C9F">
              <w:rPr>
                <w:b/>
              </w:rPr>
              <w:t xml:space="preserve">Адреса </w:t>
            </w:r>
          </w:p>
          <w:p w:rsidR="00DE5323" w:rsidRPr="00792C9F" w:rsidRDefault="00DE5323">
            <w:pPr>
              <w:spacing w:line="360" w:lineRule="auto"/>
              <w:ind w:right="125"/>
              <w:jc w:val="center"/>
              <w:rPr>
                <w:b/>
              </w:rPr>
            </w:pPr>
            <w:r w:rsidRPr="00792C9F">
              <w:rPr>
                <w:b/>
              </w:rPr>
              <w:t>седишта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ind w:right="125"/>
              <w:rPr>
                <w:b/>
              </w:rPr>
            </w:pPr>
            <w:r w:rsidRPr="00792C9F">
              <w:rPr>
                <w:b/>
              </w:rPr>
              <w:t>Улица и број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ind w:right="125"/>
              <w:rPr>
                <w:b/>
              </w:rPr>
            </w:pPr>
            <w:r w:rsidRPr="00792C9F">
              <w:rPr>
                <w:b/>
              </w:rPr>
              <w:t>Место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ind w:right="125"/>
              <w:rPr>
                <w:b/>
              </w:rPr>
            </w:pPr>
            <w:r w:rsidRPr="00792C9F">
              <w:rPr>
                <w:b/>
              </w:rPr>
              <w:t>Општина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55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>Матични број понуђача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 xml:space="preserve">Порески </w:t>
            </w:r>
          </w:p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 xml:space="preserve">идентификациони број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197"/>
          <w:jc w:val="center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 w:rsidP="006C6787">
            <w:pPr>
              <w:spacing w:line="256" w:lineRule="auto"/>
              <w:rPr>
                <w:b/>
                <w:lang w:val="sr-Cyrl-RS"/>
              </w:rPr>
            </w:pPr>
            <w:r w:rsidRPr="00792C9F">
              <w:rPr>
                <w:b/>
                <w:lang w:val="sr-Cyrl-RS"/>
              </w:rPr>
              <w:t xml:space="preserve">Статус </w:t>
            </w:r>
            <w:r w:rsidR="006C6787">
              <w:rPr>
                <w:b/>
                <w:lang w:val="sr-Cyrl-RS"/>
              </w:rPr>
              <w:t xml:space="preserve">понуђача </w:t>
            </w:r>
            <w:r w:rsidRPr="00792C9F">
              <w:rPr>
                <w:b/>
                <w:lang w:val="sr-Cyrl-RS"/>
              </w:rPr>
              <w:t>(заокружити)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А) Правно лице</w:t>
            </w:r>
          </w:p>
        </w:tc>
      </w:tr>
      <w:tr w:rsidR="00DE5323" w:rsidRPr="00792C9F" w:rsidTr="00792C9F">
        <w:trPr>
          <w:trHeight w:val="19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Б)  Предузетник</w:t>
            </w:r>
          </w:p>
        </w:tc>
      </w:tr>
      <w:tr w:rsidR="00DE5323" w:rsidRPr="00792C9F" w:rsidTr="00792C9F">
        <w:trPr>
          <w:trHeight w:val="19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В)  Физичко лице</w:t>
            </w:r>
          </w:p>
        </w:tc>
      </w:tr>
      <w:tr w:rsidR="00DE5323" w:rsidRPr="00792C9F" w:rsidTr="00792C9F">
        <w:trPr>
          <w:trHeight w:val="148"/>
          <w:jc w:val="center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  <w:r w:rsidRPr="00792C9F">
              <w:rPr>
                <w:b/>
                <w:lang w:val="sr-Cyrl-RS"/>
              </w:rPr>
              <w:t>Врста – величина правног лица (заокружити)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А)  Велико</w:t>
            </w:r>
          </w:p>
        </w:tc>
      </w:tr>
      <w:tr w:rsidR="00DE5323" w:rsidRPr="00792C9F" w:rsidTr="00792C9F">
        <w:trPr>
          <w:trHeight w:val="14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Б)  Средње</w:t>
            </w:r>
          </w:p>
        </w:tc>
      </w:tr>
      <w:tr w:rsidR="00DE5323" w:rsidRPr="00792C9F" w:rsidTr="00792C9F">
        <w:trPr>
          <w:trHeight w:val="14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В)  Мало</w:t>
            </w:r>
          </w:p>
        </w:tc>
      </w:tr>
      <w:tr w:rsidR="00DE5323" w:rsidRPr="00792C9F" w:rsidTr="00792C9F">
        <w:trPr>
          <w:trHeight w:val="14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lang w:val="sr-Cyrl-RS"/>
              </w:rPr>
            </w:pPr>
            <w:r w:rsidRPr="00792C9F">
              <w:rPr>
                <w:lang w:val="sr-Cyrl-RS"/>
              </w:rPr>
              <w:t>Г)  Микро</w:t>
            </w:r>
          </w:p>
        </w:tc>
      </w:tr>
      <w:tr w:rsidR="00DE5323" w:rsidRPr="00792C9F" w:rsidTr="00792C9F">
        <w:trPr>
          <w:trHeight w:val="395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>Одговорно лице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35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>Лице за контакт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62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>Телефон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6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</w:rPr>
              <w:t>Телефакс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  <w:r w:rsidRPr="00792C9F">
              <w:rPr>
                <w:b/>
                <w:lang w:val="sr-Latn-CS"/>
              </w:rPr>
              <w:t>e-mail</w:t>
            </w:r>
            <w:r w:rsidRPr="00792C9F">
              <w:rPr>
                <w:b/>
                <w:lang w:val="sr-Cyrl-RS"/>
              </w:rPr>
              <w:t>: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  <w:r w:rsidRPr="00792C9F">
              <w:rPr>
                <w:b/>
                <w:lang w:val="sr-Cyrl-RS"/>
              </w:rPr>
              <w:t>Број текућег рачуна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  <w:tr w:rsidR="00DE5323" w:rsidRPr="00792C9F" w:rsidTr="00792C9F">
        <w:trPr>
          <w:trHeight w:val="70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23" w:rsidRPr="00792C9F" w:rsidRDefault="00DE5323">
            <w:pPr>
              <w:spacing w:line="256" w:lineRule="auto"/>
              <w:rPr>
                <w:b/>
                <w:lang w:val="sr-Cyrl-RS"/>
              </w:rPr>
            </w:pPr>
            <w:r w:rsidRPr="00792C9F">
              <w:rPr>
                <w:b/>
                <w:lang w:val="sr-Cyrl-RS"/>
              </w:rPr>
              <w:t>Назив пословне банке код које се води рачун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23" w:rsidRPr="00792C9F" w:rsidRDefault="00DE5323">
            <w:pPr>
              <w:spacing w:line="256" w:lineRule="auto"/>
            </w:pPr>
          </w:p>
        </w:tc>
      </w:tr>
    </w:tbl>
    <w:p w:rsidR="00DE5323" w:rsidRPr="00792C9F" w:rsidRDefault="00DE5323" w:rsidP="00DE5323"/>
    <w:tbl>
      <w:tblPr>
        <w:tblW w:w="5449" w:type="dxa"/>
        <w:jc w:val="right"/>
        <w:tblLook w:val="01E0" w:firstRow="1" w:lastRow="1" w:firstColumn="1" w:lastColumn="1" w:noHBand="0" w:noVBand="0"/>
      </w:tblPr>
      <w:tblGrid>
        <w:gridCol w:w="2131"/>
        <w:gridCol w:w="3318"/>
      </w:tblGrid>
      <w:tr w:rsidR="00DE5323" w:rsidRPr="00792C9F" w:rsidTr="00DE5323">
        <w:trPr>
          <w:jc w:val="right"/>
        </w:trPr>
        <w:tc>
          <w:tcPr>
            <w:tcW w:w="2131" w:type="dxa"/>
          </w:tcPr>
          <w:p w:rsidR="00DE5323" w:rsidRPr="00792C9F" w:rsidRDefault="00DE532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318" w:type="dxa"/>
            <w:hideMark/>
          </w:tcPr>
          <w:p w:rsidR="00DE5323" w:rsidRPr="00792C9F" w:rsidRDefault="00DE5323">
            <w:pPr>
              <w:spacing w:line="256" w:lineRule="auto"/>
              <w:jc w:val="center"/>
              <w:rPr>
                <w:b/>
              </w:rPr>
            </w:pPr>
            <w:r w:rsidRPr="00792C9F">
              <w:rPr>
                <w:b/>
              </w:rPr>
              <w:t>Потпис овлашћеног лица</w:t>
            </w:r>
          </w:p>
        </w:tc>
      </w:tr>
      <w:tr w:rsidR="00DE5323" w:rsidRPr="00792C9F" w:rsidTr="00DE5323">
        <w:trPr>
          <w:jc w:val="right"/>
        </w:trPr>
        <w:tc>
          <w:tcPr>
            <w:tcW w:w="2131" w:type="dxa"/>
          </w:tcPr>
          <w:p w:rsidR="00DE5323" w:rsidRPr="00792C9F" w:rsidRDefault="00DE532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318" w:type="dxa"/>
          </w:tcPr>
          <w:p w:rsidR="00DE5323" w:rsidRPr="00792C9F" w:rsidRDefault="00DE5323">
            <w:pPr>
              <w:spacing w:line="256" w:lineRule="auto"/>
              <w:jc w:val="center"/>
              <w:rPr>
                <w:b/>
              </w:rPr>
            </w:pPr>
          </w:p>
        </w:tc>
      </w:tr>
      <w:tr w:rsidR="00DE5323" w:rsidRPr="00792C9F" w:rsidTr="00DE5323">
        <w:trPr>
          <w:trHeight w:val="531"/>
          <w:jc w:val="right"/>
        </w:trPr>
        <w:tc>
          <w:tcPr>
            <w:tcW w:w="2131" w:type="dxa"/>
          </w:tcPr>
          <w:p w:rsidR="00DE5323" w:rsidRPr="00792C9F" w:rsidRDefault="00DE5323">
            <w:pPr>
              <w:spacing w:line="256" w:lineRule="auto"/>
              <w:jc w:val="center"/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23" w:rsidRPr="00792C9F" w:rsidRDefault="00DE5323">
            <w:pPr>
              <w:spacing w:line="256" w:lineRule="auto"/>
              <w:jc w:val="center"/>
            </w:pPr>
          </w:p>
        </w:tc>
      </w:tr>
    </w:tbl>
    <w:p w:rsidR="0054034A" w:rsidRPr="00792C9F" w:rsidRDefault="0054034A" w:rsidP="00DE5323">
      <w:pPr>
        <w:rPr>
          <w:b/>
          <w:sz w:val="22"/>
          <w:szCs w:val="22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09"/>
        <w:gridCol w:w="5781"/>
      </w:tblGrid>
      <w:tr w:rsidR="00DE5323" w:rsidRPr="00792C9F" w:rsidTr="00DE5323">
        <w:trPr>
          <w:trHeight w:val="550"/>
          <w:jc w:val="center"/>
        </w:trPr>
        <w:tc>
          <w:tcPr>
            <w:tcW w:w="2509" w:type="dxa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  <w:sz w:val="22"/>
                <w:szCs w:val="22"/>
                <w:lang w:val="sr-Cyrl-RS"/>
              </w:rPr>
              <w:lastRenderedPageBreak/>
              <w:t>Подаци о Наручиоцу</w:t>
            </w:r>
            <w:r w:rsidRPr="00792C9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81" w:type="dxa"/>
          </w:tcPr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>Управа Царина,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>Београд, Булевар Зорана Ђинђића број 155а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 xml:space="preserve">ПИБ </w:t>
            </w:r>
            <w:r w:rsidRPr="00792C9F">
              <w:rPr>
                <w:b/>
                <w:noProof/>
                <w:sz w:val="22"/>
                <w:szCs w:val="22"/>
              </w:rPr>
              <w:t>101685102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 xml:space="preserve">Матични број  </w:t>
            </w:r>
            <w:r w:rsidRPr="00792C9F">
              <w:rPr>
                <w:b/>
                <w:spacing w:val="-6"/>
                <w:sz w:val="22"/>
                <w:szCs w:val="22"/>
              </w:rPr>
              <w:t>17862146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>ЈБКЈС 10521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 xml:space="preserve">Контакт особа: </w:t>
            </w:r>
            <w:r w:rsidR="004A791A">
              <w:rPr>
                <w:b/>
                <w:color w:val="000000"/>
                <w:sz w:val="22"/>
                <w:szCs w:val="22"/>
                <w:lang w:val="sr-Cyrl-CS"/>
              </w:rPr>
              <w:t>Бобан Јанковић</w:t>
            </w:r>
          </w:p>
          <w:p w:rsidR="00DE5323" w:rsidRPr="00792C9F" w:rsidRDefault="00DE5323" w:rsidP="00DE5323">
            <w:pPr>
              <w:pStyle w:val="NoSpacing"/>
              <w:numPr>
                <w:ilvl w:val="0"/>
                <w:numId w:val="4"/>
              </w:numPr>
              <w:tabs>
                <w:tab w:val="clear" w:pos="1440"/>
              </w:tabs>
              <w:spacing w:line="256" w:lineRule="auto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792C9F">
              <w:rPr>
                <w:b/>
                <w:color w:val="000000"/>
                <w:sz w:val="22"/>
                <w:szCs w:val="22"/>
                <w:lang w:val="sr-Cyrl-CS"/>
              </w:rPr>
              <w:t xml:space="preserve">Телефон 011/ </w:t>
            </w:r>
            <w:r w:rsidR="004A791A">
              <w:rPr>
                <w:b/>
                <w:sz w:val="22"/>
                <w:szCs w:val="22"/>
                <w:lang w:val="sr-Cyrl-RS"/>
              </w:rPr>
              <w:t>20-15-861</w:t>
            </w:r>
          </w:p>
          <w:p w:rsidR="00DE5323" w:rsidRPr="00792C9F" w:rsidRDefault="00DE5323">
            <w:pPr>
              <w:pStyle w:val="NoSpacing"/>
              <w:spacing w:line="256" w:lineRule="auto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DE5323" w:rsidRPr="007C35E5" w:rsidTr="00DE5323">
        <w:trPr>
          <w:trHeight w:val="550"/>
          <w:jc w:val="center"/>
        </w:trPr>
        <w:tc>
          <w:tcPr>
            <w:tcW w:w="2509" w:type="dxa"/>
            <w:hideMark/>
          </w:tcPr>
          <w:p w:rsidR="00DE5323" w:rsidRPr="00792C9F" w:rsidRDefault="00DE5323">
            <w:pPr>
              <w:spacing w:line="256" w:lineRule="auto"/>
              <w:rPr>
                <w:b/>
              </w:rPr>
            </w:pPr>
            <w:r w:rsidRPr="00792C9F">
              <w:rPr>
                <w:b/>
                <w:sz w:val="22"/>
                <w:szCs w:val="22"/>
              </w:rPr>
              <w:t xml:space="preserve">Предмет набавке: </w:t>
            </w:r>
          </w:p>
        </w:tc>
        <w:tc>
          <w:tcPr>
            <w:tcW w:w="5781" w:type="dxa"/>
            <w:hideMark/>
          </w:tcPr>
          <w:p w:rsidR="00DE5323" w:rsidRPr="00792C9F" w:rsidRDefault="00DE5323">
            <w:pPr>
              <w:spacing w:line="256" w:lineRule="auto"/>
              <w:rPr>
                <w:lang w:val="sr-Cyrl-CS"/>
              </w:rPr>
            </w:pPr>
            <w:r w:rsidRPr="00792C9F">
              <w:rPr>
                <w:sz w:val="22"/>
                <w:szCs w:val="22"/>
                <w:lang w:val="sr-Cyrl-CS"/>
              </w:rPr>
              <w:t xml:space="preserve">Предмет набавке је </w:t>
            </w:r>
            <w:r w:rsidRPr="00792C9F">
              <w:rPr>
                <w:sz w:val="22"/>
                <w:szCs w:val="22"/>
                <w:lang w:val="sr-Cyrl-RS"/>
              </w:rPr>
              <w:t>услуга</w:t>
            </w:r>
            <w:r w:rsidR="00952B56">
              <w:rPr>
                <w:sz w:val="22"/>
                <w:szCs w:val="22"/>
                <w:lang w:val="sr-Cyrl-RS"/>
              </w:rPr>
              <w:t xml:space="preserve"> одржавања </w:t>
            </w:r>
            <w:r w:rsidR="004A791A">
              <w:rPr>
                <w:sz w:val="22"/>
                <w:szCs w:val="22"/>
                <w:lang w:val="sr-Cyrl-RS"/>
              </w:rPr>
              <w:t>биротехничке опреме</w:t>
            </w:r>
            <w:r w:rsidR="00CD6D8C">
              <w:rPr>
                <w:sz w:val="22"/>
                <w:szCs w:val="22"/>
                <w:lang w:val="sr-Cyrl-RS"/>
              </w:rPr>
              <w:t xml:space="preserve"> (фискалних каса)</w:t>
            </w:r>
          </w:p>
          <w:p w:rsidR="00DE5323" w:rsidRPr="00792C9F" w:rsidRDefault="00DE5323" w:rsidP="00952B56">
            <w:pPr>
              <w:spacing w:line="256" w:lineRule="auto"/>
              <w:rPr>
                <w:lang w:val="sr-Cyrl-RS"/>
              </w:rPr>
            </w:pPr>
            <w:r w:rsidRPr="00792C9F">
              <w:rPr>
                <w:sz w:val="22"/>
                <w:szCs w:val="22"/>
                <w:lang w:val="sr-Cyrl-CS"/>
              </w:rPr>
              <w:t>Назив и ознака из општег речника:</w:t>
            </w:r>
            <w:r w:rsidR="00952B56">
              <w:rPr>
                <w:sz w:val="22"/>
                <w:szCs w:val="22"/>
                <w:lang w:val="sr-Cyrl-CS"/>
              </w:rPr>
              <w:t>50311400 -2</w:t>
            </w:r>
            <w:r w:rsidRPr="00792C9F">
              <w:rPr>
                <w:sz w:val="22"/>
                <w:szCs w:val="22"/>
                <w:lang w:val="sr-Cyrl-CS"/>
              </w:rPr>
              <w:t xml:space="preserve"> </w:t>
            </w:r>
            <w:r w:rsidR="00952B56">
              <w:rPr>
                <w:noProof/>
                <w:sz w:val="22"/>
                <w:szCs w:val="22"/>
                <w:lang w:val="sr-Cyrl-CS"/>
              </w:rPr>
              <w:t>Одржавање и поправка рачунских и књиговодствених уређаја</w:t>
            </w:r>
          </w:p>
        </w:tc>
      </w:tr>
    </w:tbl>
    <w:p w:rsidR="007357DA" w:rsidRPr="00BB3D62" w:rsidRDefault="007357DA" w:rsidP="00C40E8A">
      <w:pPr>
        <w:rPr>
          <w:b/>
          <w:sz w:val="22"/>
          <w:szCs w:val="22"/>
          <w:lang w:val="sr-Cyrl-CS"/>
        </w:rPr>
      </w:pPr>
    </w:p>
    <w:p w:rsidR="00A759F5" w:rsidRPr="00A759F5" w:rsidRDefault="00DE5323" w:rsidP="00A759F5">
      <w:pPr>
        <w:pStyle w:val="ListParagraph"/>
        <w:numPr>
          <w:ilvl w:val="0"/>
          <w:numId w:val="5"/>
        </w:numPr>
        <w:tabs>
          <w:tab w:val="clear" w:pos="1440"/>
        </w:tabs>
        <w:suppressAutoHyphens/>
        <w:spacing w:line="100" w:lineRule="atLeast"/>
        <w:jc w:val="left"/>
        <w:outlineLvl w:val="0"/>
        <w:rPr>
          <w:b/>
          <w:sz w:val="22"/>
          <w:szCs w:val="22"/>
        </w:rPr>
      </w:pPr>
      <w:r w:rsidRPr="00792C9F">
        <w:rPr>
          <w:b/>
          <w:sz w:val="22"/>
          <w:szCs w:val="22"/>
          <w:lang w:val="sr-Cyrl-RS"/>
        </w:rPr>
        <w:t>Валута</w:t>
      </w:r>
    </w:p>
    <w:p w:rsidR="00DE5323" w:rsidRPr="00792C9F" w:rsidRDefault="005D4CB4" w:rsidP="00A759F5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Цене</w:t>
      </w:r>
      <w:r w:rsidR="00DE5323" w:rsidRPr="00792C9F">
        <w:rPr>
          <w:sz w:val="22"/>
          <w:szCs w:val="22"/>
          <w:lang w:val="sr-Cyrl-RS"/>
        </w:rPr>
        <w:t xml:space="preserve"> </w:t>
      </w:r>
      <w:r w:rsidR="000D2BD1">
        <w:rPr>
          <w:sz w:val="22"/>
          <w:szCs w:val="22"/>
          <w:lang w:val="sr-Cyrl-RS"/>
        </w:rPr>
        <w:t>су фиксне.</w:t>
      </w:r>
    </w:p>
    <w:p w:rsidR="00DE5323" w:rsidRPr="00792C9F" w:rsidRDefault="00DE5323" w:rsidP="00DE5323">
      <w:pPr>
        <w:ind w:firstLine="720"/>
        <w:rPr>
          <w:iCs/>
          <w:sz w:val="22"/>
          <w:szCs w:val="22"/>
          <w:lang w:val="sr-Cyrl-CS"/>
        </w:rPr>
      </w:pPr>
      <w:r w:rsidRPr="00BB3D62">
        <w:rPr>
          <w:iCs/>
          <w:sz w:val="22"/>
          <w:szCs w:val="22"/>
          <w:lang w:val="sr-Cyrl-CS"/>
        </w:rPr>
        <w:t>Плаћање се врши уплатом на рачун понуђача.</w:t>
      </w:r>
    </w:p>
    <w:p w:rsidR="00DE5323" w:rsidRPr="00792C9F" w:rsidRDefault="00DE5323" w:rsidP="00DE5323">
      <w:pPr>
        <w:outlineLvl w:val="0"/>
        <w:rPr>
          <w:b/>
          <w:sz w:val="22"/>
          <w:szCs w:val="22"/>
          <w:lang w:val="sr-Cyrl-RS"/>
        </w:rPr>
      </w:pPr>
    </w:p>
    <w:p w:rsidR="00DE5323" w:rsidRPr="00792C9F" w:rsidRDefault="00DE5323" w:rsidP="00DE5323">
      <w:pPr>
        <w:numPr>
          <w:ilvl w:val="0"/>
          <w:numId w:val="5"/>
        </w:numPr>
        <w:tabs>
          <w:tab w:val="clear" w:pos="1440"/>
        </w:tabs>
        <w:outlineLvl w:val="0"/>
        <w:rPr>
          <w:b/>
          <w:sz w:val="22"/>
          <w:szCs w:val="22"/>
          <w:lang w:val="sr-Cyrl-RS"/>
        </w:rPr>
      </w:pPr>
      <w:r w:rsidRPr="00792C9F">
        <w:rPr>
          <w:b/>
          <w:sz w:val="22"/>
          <w:szCs w:val="22"/>
          <w:lang w:val="sr-Cyrl-RS"/>
        </w:rPr>
        <w:t>Захтеви у погледу начина и услова плаћања</w:t>
      </w:r>
    </w:p>
    <w:p w:rsidR="00DE5323" w:rsidRPr="00792C9F" w:rsidRDefault="00DE5323" w:rsidP="00DE5323">
      <w:pPr>
        <w:ind w:left="720"/>
        <w:outlineLvl w:val="0"/>
        <w:rPr>
          <w:sz w:val="22"/>
          <w:szCs w:val="22"/>
          <w:lang w:val="sr-Cyrl-RS"/>
        </w:rPr>
      </w:pPr>
    </w:p>
    <w:p w:rsidR="00DE5323" w:rsidRPr="00F70835" w:rsidRDefault="00DE5323" w:rsidP="00F70835">
      <w:pPr>
        <w:widowControl w:val="0"/>
        <w:autoSpaceDE w:val="0"/>
        <w:autoSpaceDN w:val="0"/>
        <w:adjustRightInd w:val="0"/>
        <w:rPr>
          <w:noProof/>
          <w:color w:val="FF0000"/>
          <w:sz w:val="22"/>
          <w:szCs w:val="22"/>
          <w:lang w:val="sr-Cyrl-RS"/>
        </w:rPr>
      </w:pPr>
      <w:r w:rsidRPr="00792C9F">
        <w:rPr>
          <w:noProof/>
          <w:sz w:val="22"/>
          <w:szCs w:val="22"/>
          <w:lang w:val="sr-Cyrl-CS"/>
        </w:rPr>
        <w:t xml:space="preserve">              </w:t>
      </w:r>
      <w:r w:rsidR="00EF2BCD">
        <w:rPr>
          <w:noProof/>
          <w:sz w:val="22"/>
          <w:szCs w:val="22"/>
          <w:lang w:val="sr-Cyrl-CS"/>
        </w:rPr>
        <w:tab/>
      </w:r>
      <w:r w:rsidRPr="00792C9F">
        <w:rPr>
          <w:noProof/>
          <w:sz w:val="22"/>
          <w:szCs w:val="22"/>
          <w:lang w:val="sr-Cyrl-CS"/>
        </w:rPr>
        <w:t>Рок плаћања не може бити дужи од 45</w:t>
      </w:r>
      <w:r w:rsidR="000846F9" w:rsidRPr="000846F9">
        <w:rPr>
          <w:noProof/>
          <w:sz w:val="22"/>
          <w:szCs w:val="22"/>
          <w:lang w:val="sr-Cyrl-CS"/>
        </w:rPr>
        <w:t xml:space="preserve"> (</w:t>
      </w:r>
      <w:r w:rsidRPr="00792C9F">
        <w:rPr>
          <w:noProof/>
          <w:sz w:val="22"/>
          <w:szCs w:val="22"/>
          <w:lang w:val="sr-Cyrl-CS"/>
        </w:rPr>
        <w:t xml:space="preserve"> </w:t>
      </w:r>
      <w:r w:rsidR="000846F9">
        <w:rPr>
          <w:noProof/>
          <w:sz w:val="22"/>
          <w:szCs w:val="22"/>
          <w:lang w:val="sr-Cyrl-RS"/>
        </w:rPr>
        <w:t>ч</w:t>
      </w:r>
      <w:r w:rsidR="00220D81">
        <w:rPr>
          <w:noProof/>
          <w:sz w:val="22"/>
          <w:szCs w:val="22"/>
          <w:lang w:val="sr-Cyrl-RS"/>
        </w:rPr>
        <w:t>е</w:t>
      </w:r>
      <w:r w:rsidR="000846F9">
        <w:rPr>
          <w:noProof/>
          <w:sz w:val="22"/>
          <w:szCs w:val="22"/>
          <w:lang w:val="sr-Cyrl-RS"/>
        </w:rPr>
        <w:t>трдесет пет</w:t>
      </w:r>
      <w:r w:rsidR="000846F9">
        <w:rPr>
          <w:noProof/>
          <w:sz w:val="22"/>
          <w:szCs w:val="22"/>
          <w:lang w:val="sr-Latn-RS"/>
        </w:rPr>
        <w:t xml:space="preserve"> ) </w:t>
      </w:r>
      <w:r w:rsidRPr="00792C9F">
        <w:rPr>
          <w:noProof/>
          <w:sz w:val="22"/>
          <w:szCs w:val="22"/>
          <w:lang w:val="sr-Cyrl-CS"/>
        </w:rPr>
        <w:t xml:space="preserve">дана  од дана службеног пријема исправног рачуна, овереног од стране овлашћеног лица Наручиоца, који мора да садржи број и датум предметног уговора </w:t>
      </w:r>
      <w:r w:rsidRPr="00792C9F">
        <w:rPr>
          <w:noProof/>
          <w:sz w:val="22"/>
          <w:szCs w:val="22"/>
          <w:lang w:val="sr-Cyrl-RS"/>
        </w:rPr>
        <w:t xml:space="preserve">и потврђеног документа да су </w:t>
      </w:r>
      <w:r w:rsidR="000D2BD1">
        <w:rPr>
          <w:noProof/>
          <w:sz w:val="22"/>
          <w:szCs w:val="22"/>
          <w:lang w:val="sr-Cyrl-RS"/>
        </w:rPr>
        <w:t>услуге извршене</w:t>
      </w:r>
      <w:r w:rsidRPr="00792C9F">
        <w:rPr>
          <w:noProof/>
          <w:color w:val="FF0000"/>
          <w:sz w:val="22"/>
          <w:szCs w:val="22"/>
          <w:lang w:val="sr-Cyrl-RS"/>
        </w:rPr>
        <w:t>.</w:t>
      </w:r>
    </w:p>
    <w:p w:rsidR="00DE5323" w:rsidRPr="00792C9F" w:rsidRDefault="000466AA" w:rsidP="00DE5323">
      <w:pPr>
        <w:outlineLvl w:val="0"/>
        <w:rPr>
          <w:rFonts w:eastAsia="Batang"/>
          <w:sz w:val="22"/>
          <w:szCs w:val="22"/>
          <w:lang w:val="sr-Cyrl-RS"/>
        </w:rPr>
      </w:pPr>
      <w:r w:rsidRPr="00792C9F">
        <w:rPr>
          <w:sz w:val="22"/>
          <w:szCs w:val="22"/>
          <w:lang w:val="sr-Cyrl-RS"/>
        </w:rPr>
        <w:t xml:space="preserve">              </w:t>
      </w:r>
      <w:r w:rsidR="00EF2BCD">
        <w:rPr>
          <w:sz w:val="22"/>
          <w:szCs w:val="22"/>
          <w:lang w:val="sr-Cyrl-RS"/>
        </w:rPr>
        <w:tab/>
      </w:r>
      <w:r w:rsidRPr="00792C9F">
        <w:rPr>
          <w:sz w:val="22"/>
          <w:szCs w:val="22"/>
          <w:lang w:val="sr-Cyrl-RS"/>
        </w:rPr>
        <w:t xml:space="preserve"> Понуђач</w:t>
      </w:r>
      <w:r w:rsidR="00DE5323" w:rsidRPr="00792C9F">
        <w:rPr>
          <w:sz w:val="22"/>
          <w:szCs w:val="22"/>
          <w:lang w:val="sr-Cyrl-RS"/>
        </w:rPr>
        <w:t xml:space="preserve"> је дужан да за </w:t>
      </w:r>
      <w:r w:rsidRPr="00792C9F">
        <w:rPr>
          <w:sz w:val="22"/>
          <w:szCs w:val="22"/>
          <w:lang w:val="sr-Cyrl-RS"/>
        </w:rPr>
        <w:t>извршене услуге</w:t>
      </w:r>
      <w:r w:rsidR="00DE5323" w:rsidRPr="00792C9F">
        <w:rPr>
          <w:sz w:val="22"/>
          <w:szCs w:val="22"/>
          <w:lang w:val="sr-Cyrl-RS"/>
        </w:rPr>
        <w:t xml:space="preserve"> сачини фактуру и изврши регистрацију фактуре на основу закљученог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исплату, као и начину вођења и садржају </w:t>
      </w:r>
      <w:r w:rsidR="00DE5323" w:rsidRPr="00792C9F">
        <w:rPr>
          <w:rFonts w:eastAsia="Batang"/>
          <w:sz w:val="22"/>
          <w:szCs w:val="22"/>
          <w:lang w:val="sr-Cyrl-RS"/>
        </w:rPr>
        <w:t xml:space="preserve">Централног регистра фактура („Службени Гласник РС“ број 7/2018, 59/2018 и  8/2019). Фактура привредног субјекта мора бити предата на Писарници Наручиоца – Управе Царина у року који не може бити дужи од </w:t>
      </w:r>
      <w:r w:rsidR="000846F9">
        <w:rPr>
          <w:rFonts w:eastAsia="Batang"/>
          <w:sz w:val="22"/>
          <w:szCs w:val="22"/>
          <w:lang w:val="sr-Cyrl-RS"/>
        </w:rPr>
        <w:t xml:space="preserve">3 </w:t>
      </w:r>
      <w:r w:rsidR="00DE5323" w:rsidRPr="00792C9F">
        <w:rPr>
          <w:rFonts w:eastAsia="Batang"/>
          <w:sz w:val="22"/>
          <w:szCs w:val="22"/>
          <w:lang w:val="sr-Cyrl-RS"/>
        </w:rPr>
        <w:t>(</w:t>
      </w:r>
      <w:r w:rsidR="000846F9">
        <w:rPr>
          <w:rFonts w:eastAsia="Batang"/>
          <w:sz w:val="22"/>
          <w:szCs w:val="22"/>
          <w:lang w:val="sr-Cyrl-RS"/>
        </w:rPr>
        <w:t>три</w:t>
      </w:r>
      <w:r w:rsidR="00DE5323" w:rsidRPr="00792C9F">
        <w:rPr>
          <w:rFonts w:eastAsia="Batang"/>
          <w:sz w:val="22"/>
          <w:szCs w:val="22"/>
          <w:lang w:val="sr-Cyrl-RS"/>
        </w:rPr>
        <w:t>) дана, од дана извршене регистрације у Централном регистру фактура.</w:t>
      </w:r>
    </w:p>
    <w:p w:rsidR="00DE5323" w:rsidRPr="00792C9F" w:rsidRDefault="00EF2BCD" w:rsidP="00DE5323">
      <w:pPr>
        <w:outlineLvl w:val="0"/>
        <w:rPr>
          <w:rFonts w:eastAsia="Batang"/>
          <w:sz w:val="22"/>
          <w:szCs w:val="22"/>
          <w:lang w:val="sr-Cyrl-RS"/>
        </w:rPr>
      </w:pPr>
      <w:r>
        <w:rPr>
          <w:rFonts w:eastAsia="Batang"/>
          <w:sz w:val="22"/>
          <w:szCs w:val="22"/>
          <w:lang w:val="sr-Cyrl-RS"/>
        </w:rPr>
        <w:tab/>
      </w:r>
      <w:r w:rsidR="00DE5323" w:rsidRPr="00792C9F">
        <w:rPr>
          <w:rFonts w:eastAsia="Batang"/>
          <w:sz w:val="22"/>
          <w:szCs w:val="22"/>
          <w:lang w:val="sr-Cyrl-RS"/>
        </w:rPr>
        <w:t>Наручилац ће извршити плаћање само ако је фактура исправно регистрована у Централном регистру фактура и достављена Наручиоцу у року од 3</w:t>
      </w:r>
      <w:r w:rsidR="000846F9">
        <w:rPr>
          <w:rFonts w:eastAsia="Batang"/>
          <w:sz w:val="22"/>
          <w:szCs w:val="22"/>
          <w:lang w:val="sr-Cyrl-RS"/>
        </w:rPr>
        <w:t xml:space="preserve"> (три)</w:t>
      </w:r>
      <w:r w:rsidR="00DE5323" w:rsidRPr="00792C9F">
        <w:rPr>
          <w:rFonts w:eastAsia="Batang"/>
          <w:sz w:val="22"/>
          <w:szCs w:val="22"/>
          <w:lang w:val="sr-Cyrl-RS"/>
        </w:rPr>
        <w:t xml:space="preserve"> дана, у супротном привредни субјект је дужан да откаже фактуру.</w:t>
      </w:r>
    </w:p>
    <w:p w:rsidR="00DE5323" w:rsidRPr="00792C9F" w:rsidRDefault="00DE5323" w:rsidP="00DE5323">
      <w:pPr>
        <w:outlineLvl w:val="0"/>
        <w:rPr>
          <w:rFonts w:eastAsia="Batang"/>
          <w:sz w:val="22"/>
          <w:szCs w:val="22"/>
          <w:lang w:val="sr-Cyrl-RS"/>
        </w:rPr>
      </w:pPr>
      <w:r w:rsidRPr="00792C9F">
        <w:rPr>
          <w:rFonts w:eastAsia="Batang"/>
          <w:sz w:val="22"/>
          <w:szCs w:val="22"/>
          <w:lang w:val="sr-Cyrl-RS"/>
        </w:rPr>
        <w:tab/>
        <w:t>Свака достављена фактура мора да садржи тачне идентификационе податке о Наручиоцу</w:t>
      </w:r>
      <w:r w:rsidR="000846F9">
        <w:rPr>
          <w:rFonts w:eastAsia="Batang"/>
          <w:sz w:val="22"/>
          <w:szCs w:val="22"/>
          <w:lang w:val="sr-Cyrl-RS"/>
        </w:rPr>
        <w:t xml:space="preserve"> и Понуђачу</w:t>
      </w:r>
      <w:r w:rsidRPr="00792C9F">
        <w:rPr>
          <w:rFonts w:eastAsia="Batang"/>
          <w:sz w:val="22"/>
          <w:szCs w:val="22"/>
          <w:lang w:val="sr-Cyrl-RS"/>
        </w:rPr>
        <w:t xml:space="preserve">, број и датум закљученог уговора, адресу – место и датум </w:t>
      </w:r>
      <w:r w:rsidR="000D2BD1">
        <w:rPr>
          <w:rFonts w:eastAsia="Batang"/>
          <w:sz w:val="22"/>
          <w:szCs w:val="22"/>
          <w:lang w:val="sr-Cyrl-RS"/>
        </w:rPr>
        <w:t>извршења услуге</w:t>
      </w:r>
      <w:r w:rsidRPr="00792C9F">
        <w:rPr>
          <w:rFonts w:eastAsia="Batang"/>
          <w:sz w:val="22"/>
          <w:szCs w:val="22"/>
          <w:lang w:val="sr-Cyrl-RS"/>
        </w:rPr>
        <w:t>.</w:t>
      </w:r>
    </w:p>
    <w:p w:rsidR="00DE5323" w:rsidRDefault="00DE5323" w:rsidP="00DE5323">
      <w:pPr>
        <w:outlineLvl w:val="0"/>
        <w:rPr>
          <w:rFonts w:eastAsia="Batang"/>
          <w:b/>
          <w:lang w:val="sr-Cyrl-RS"/>
        </w:rPr>
      </w:pPr>
      <w:r>
        <w:rPr>
          <w:rFonts w:eastAsia="Batang"/>
          <w:lang w:val="sr-Cyrl-RS"/>
        </w:rPr>
        <w:tab/>
      </w:r>
    </w:p>
    <w:p w:rsidR="00A042EF" w:rsidRPr="00A042EF" w:rsidRDefault="00952B56" w:rsidP="00A042EF">
      <w:pPr>
        <w:pStyle w:val="ListParagraph"/>
        <w:numPr>
          <w:ilvl w:val="0"/>
          <w:numId w:val="5"/>
        </w:numPr>
        <w:rPr>
          <w:b/>
          <w:lang w:val="sr-Cyrl-CS"/>
        </w:rPr>
      </w:pPr>
      <w:r>
        <w:rPr>
          <w:b/>
          <w:lang w:val="sr-Cyrl-CS"/>
        </w:rPr>
        <w:t xml:space="preserve">Рок, </w:t>
      </w:r>
      <w:r w:rsidR="00A042EF" w:rsidRPr="00A042EF">
        <w:rPr>
          <w:b/>
          <w:lang w:val="sr-Cyrl-CS"/>
        </w:rPr>
        <w:t>начин</w:t>
      </w:r>
      <w:r>
        <w:rPr>
          <w:b/>
          <w:lang w:val="sr-Cyrl-CS"/>
        </w:rPr>
        <w:t xml:space="preserve"> и место</w:t>
      </w:r>
      <w:r w:rsidR="00A042EF" w:rsidRPr="00A042EF">
        <w:rPr>
          <w:b/>
          <w:lang w:val="sr-Cyrl-CS"/>
        </w:rPr>
        <w:t xml:space="preserve"> извршења услуге</w:t>
      </w:r>
    </w:p>
    <w:p w:rsidR="00A042EF" w:rsidRDefault="00A042EF" w:rsidP="00A042EF">
      <w:pPr>
        <w:rPr>
          <w:b/>
          <w:lang w:val="sr-Cyrl-CS"/>
        </w:rPr>
      </w:pPr>
    </w:p>
    <w:p w:rsidR="00952B56" w:rsidRDefault="00A042EF" w:rsidP="00952B56">
      <w:pPr>
        <w:rPr>
          <w:lang w:val="sr-Cyrl-CS"/>
        </w:rPr>
      </w:pPr>
      <w:r>
        <w:rPr>
          <w:b/>
          <w:lang w:val="sr-Cyrl-CS"/>
        </w:rPr>
        <w:tab/>
      </w:r>
      <w:r w:rsidR="00952B56">
        <w:rPr>
          <w:lang w:val="sr-Cyrl-CS"/>
        </w:rPr>
        <w:t>Понуђач се обавезује да ће предметне услуге вршити по захтевима Наручиоца у току 202</w:t>
      </w:r>
      <w:r w:rsidR="00E17742">
        <w:rPr>
          <w:lang w:val="sr-Cyrl-CS"/>
        </w:rPr>
        <w:t>2</w:t>
      </w:r>
      <w:r w:rsidR="00220D81">
        <w:rPr>
          <w:lang w:val="sr-Cyrl-CS"/>
        </w:rPr>
        <w:t xml:space="preserve">. године и </w:t>
      </w:r>
      <w:r w:rsidR="00952B56">
        <w:rPr>
          <w:lang w:val="sr-Cyrl-CS"/>
        </w:rPr>
        <w:t>202</w:t>
      </w:r>
      <w:r w:rsidR="009E600B">
        <w:rPr>
          <w:lang w:val="sr-Cyrl-CS"/>
        </w:rPr>
        <w:t>3</w:t>
      </w:r>
      <w:r w:rsidR="00952B56">
        <w:rPr>
          <w:lang w:val="sr-Cyrl-CS"/>
        </w:rPr>
        <w:t>. године</w:t>
      </w:r>
      <w:r w:rsidR="000846F9">
        <w:rPr>
          <w:lang w:val="sr-Cyrl-CS"/>
        </w:rPr>
        <w:t>, годину дана од закључених уговора, у висини одобрених новчаних буџетских средстава за ту годину</w:t>
      </w:r>
      <w:r w:rsidR="00952B56">
        <w:rPr>
          <w:lang w:val="sr-Cyrl-CS"/>
        </w:rPr>
        <w:t xml:space="preserve">. </w:t>
      </w:r>
    </w:p>
    <w:p w:rsidR="00952B56" w:rsidRDefault="00952B56" w:rsidP="00952B56">
      <w:pPr>
        <w:rPr>
          <w:lang w:val="sr-Cyrl-CS"/>
        </w:rPr>
      </w:pPr>
      <w:r>
        <w:rPr>
          <w:rFonts w:cs="Tahoma"/>
          <w:shd w:val="clear" w:color="auto" w:fill="FFFFFF"/>
          <w:lang w:val="ru-RU"/>
        </w:rPr>
        <w:tab/>
      </w:r>
      <w:r w:rsidRPr="00F034B5">
        <w:rPr>
          <w:rFonts w:cs="Tahoma"/>
          <w:shd w:val="clear" w:color="auto" w:fill="FFFFFF"/>
          <w:lang w:val="ru-RU"/>
        </w:rPr>
        <w:t>Понуђач</w:t>
      </w:r>
      <w:r w:rsidRPr="00530F98">
        <w:rPr>
          <w:bCs/>
          <w:lang w:val="ru-RU"/>
        </w:rPr>
        <w:t xml:space="preserve"> се обавезује да предметну услугу почне да пружа одмах</w:t>
      </w:r>
      <w:r>
        <w:rPr>
          <w:bCs/>
          <w:lang w:val="sr-Cyrl-CS"/>
        </w:rPr>
        <w:t xml:space="preserve"> по </w:t>
      </w:r>
      <w:r>
        <w:rPr>
          <w:lang w:val="sr-Cyrl-CS"/>
        </w:rPr>
        <w:t>пријему захтева Наручиоца</w:t>
      </w:r>
      <w:r w:rsidR="000D2BD1">
        <w:rPr>
          <w:bCs/>
          <w:lang w:val="ru-RU"/>
        </w:rPr>
        <w:t>, а најдуже у року од два (2)</w:t>
      </w:r>
      <w:r w:rsidRPr="00530F98">
        <w:rPr>
          <w:bCs/>
          <w:lang w:val="ru-RU"/>
        </w:rPr>
        <w:t xml:space="preserve"> дана</w:t>
      </w:r>
      <w:r>
        <w:rPr>
          <w:bCs/>
          <w:lang w:val="sr-Cyrl-CS"/>
        </w:rPr>
        <w:t xml:space="preserve"> од пријема истог</w:t>
      </w:r>
      <w:r>
        <w:rPr>
          <w:lang w:val="sr-Cyrl-CS"/>
        </w:rPr>
        <w:t>.</w:t>
      </w:r>
    </w:p>
    <w:p w:rsidR="00952B56" w:rsidRPr="0022585B" w:rsidRDefault="000D2BD1" w:rsidP="00952B56">
      <w:pPr>
        <w:ind w:firstLine="720"/>
        <w:rPr>
          <w:lang w:val="sr-Cyrl-CS"/>
        </w:rPr>
      </w:pPr>
      <w:r>
        <w:rPr>
          <w:lang w:val="sr-Cyrl-CS"/>
        </w:rPr>
        <w:tab/>
      </w:r>
      <w:r w:rsidR="00952B56">
        <w:rPr>
          <w:lang w:val="sr-Cyrl-CS"/>
        </w:rPr>
        <w:t>Понуђач</w:t>
      </w:r>
      <w:r w:rsidR="00952B56" w:rsidRPr="0022585B">
        <w:rPr>
          <w:lang w:val="sr-Cyrl-CS"/>
        </w:rPr>
        <w:t xml:space="preserve"> је дужан да обезбеди располож</w:t>
      </w:r>
      <w:r w:rsidR="00952B56">
        <w:rPr>
          <w:lang w:val="sr-Cyrl-CS"/>
        </w:rPr>
        <w:t>и</w:t>
      </w:r>
      <w:r w:rsidR="00952B56" w:rsidRPr="0022585B">
        <w:rPr>
          <w:lang w:val="sr-Cyrl-CS"/>
        </w:rPr>
        <w:t>вост сервиса пет</w:t>
      </w:r>
      <w:r>
        <w:rPr>
          <w:lang w:val="sr-Cyrl-CS"/>
        </w:rPr>
        <w:t xml:space="preserve"> (5</w:t>
      </w:r>
      <w:r w:rsidR="00952B56" w:rsidRPr="0022585B">
        <w:rPr>
          <w:lang w:val="sr-Cyrl-CS"/>
        </w:rPr>
        <w:t xml:space="preserve">) дана у недељи, у </w:t>
      </w:r>
      <w:r w:rsidR="00952B56">
        <w:rPr>
          <w:lang w:val="sr-Cyrl-CS"/>
        </w:rPr>
        <w:t xml:space="preserve">току </w:t>
      </w:r>
      <w:r w:rsidR="00952B56" w:rsidRPr="0022585B">
        <w:rPr>
          <w:lang w:val="sr-Cyrl-CS"/>
        </w:rPr>
        <w:t>радно</w:t>
      </w:r>
      <w:r w:rsidR="00952B56">
        <w:rPr>
          <w:lang w:val="sr-Cyrl-CS"/>
        </w:rPr>
        <w:t>г</w:t>
      </w:r>
      <w:r w:rsidR="00952B56" w:rsidRPr="0022585B">
        <w:rPr>
          <w:lang w:val="sr-Cyrl-CS"/>
        </w:rPr>
        <w:t xml:space="preserve"> време</w:t>
      </w:r>
      <w:r w:rsidR="00952B56">
        <w:rPr>
          <w:lang w:val="sr-Cyrl-CS"/>
        </w:rPr>
        <w:t>на Наручиоца</w:t>
      </w:r>
      <w:r w:rsidR="00952B56" w:rsidRPr="0022585B">
        <w:rPr>
          <w:lang w:val="sr-Cyrl-CS"/>
        </w:rPr>
        <w:t>.</w:t>
      </w:r>
    </w:p>
    <w:p w:rsidR="00952B56" w:rsidRDefault="00952B56" w:rsidP="00952B56">
      <w:pPr>
        <w:rPr>
          <w:lang w:val="ru-RU"/>
        </w:rPr>
      </w:pPr>
      <w:r>
        <w:rPr>
          <w:sz w:val="22"/>
          <w:szCs w:val="22"/>
          <w:lang w:val="ru-RU"/>
        </w:rPr>
        <w:tab/>
      </w:r>
      <w:r>
        <w:rPr>
          <w:noProof/>
          <w:lang w:val="ru-RU"/>
        </w:rPr>
        <w:t>Понуђач</w:t>
      </w:r>
      <w:r w:rsidRPr="003331A3">
        <w:rPr>
          <w:lang w:val="ru-RU"/>
        </w:rPr>
        <w:t xml:space="preserve"> је дужан да по изласку на терен и извршеном прегледу уређаја достави Наручиоцу спецификацију трошкова поправке за сваки уређај посебно.</w:t>
      </w:r>
    </w:p>
    <w:p w:rsidR="00952B56" w:rsidRPr="00952B56" w:rsidRDefault="00952B56" w:rsidP="00952B56">
      <w:pPr>
        <w:ind w:firstLine="720"/>
        <w:rPr>
          <w:lang w:val="ru-RU"/>
        </w:rPr>
      </w:pPr>
      <w:r>
        <w:rPr>
          <w:noProof/>
          <w:lang w:val="ru-RU"/>
        </w:rPr>
        <w:tab/>
        <w:t>Понуђач</w:t>
      </w:r>
      <w:r w:rsidRPr="00530F98">
        <w:rPr>
          <w:lang w:val="ru-RU"/>
        </w:rPr>
        <w:t xml:space="preserve"> је дужан да </w:t>
      </w:r>
      <w:r>
        <w:rPr>
          <w:lang w:val="sr-Cyrl-CS"/>
        </w:rPr>
        <w:t>у</w:t>
      </w:r>
      <w:r w:rsidRPr="00530F98">
        <w:rPr>
          <w:lang w:val="ru-RU"/>
        </w:rPr>
        <w:t xml:space="preserve"> радном налогу сервисера упише време када се одазвао на позив овлашћеног лица Наручиоца што оверава овлашћено лице </w:t>
      </w:r>
      <w:r>
        <w:rPr>
          <w:lang w:val="sr-Cyrl-CS"/>
        </w:rPr>
        <w:t>Н</w:t>
      </w:r>
      <w:r w:rsidRPr="00530F98">
        <w:rPr>
          <w:lang w:val="ru-RU"/>
        </w:rPr>
        <w:t xml:space="preserve">аручиоца. </w:t>
      </w:r>
    </w:p>
    <w:p w:rsidR="00A042EF" w:rsidRDefault="00952B56" w:rsidP="00952B56">
      <w:pPr>
        <w:rPr>
          <w:lang w:val="sr-Cyrl-CS"/>
        </w:rPr>
      </w:pPr>
      <w:r>
        <w:rPr>
          <w:lang w:val="sr-Cyrl-CS"/>
        </w:rPr>
        <w:lastRenderedPageBreak/>
        <w:tab/>
      </w:r>
      <w:r w:rsidRPr="00CE0442">
        <w:rPr>
          <w:lang w:val="sr-Cyrl-CS"/>
        </w:rPr>
        <w:t xml:space="preserve">Приликом сваког пружања услуге </w:t>
      </w:r>
      <w:r w:rsidRPr="00530F98">
        <w:rPr>
          <w:lang w:val="ru-RU"/>
        </w:rPr>
        <w:t xml:space="preserve">Наручилац и </w:t>
      </w:r>
      <w:r>
        <w:rPr>
          <w:lang w:val="sr-Cyrl-CS"/>
        </w:rPr>
        <w:t>понуђач</w:t>
      </w:r>
      <w:r w:rsidRPr="00530F98">
        <w:rPr>
          <w:lang w:val="ru-RU"/>
        </w:rPr>
        <w:t xml:space="preserve"> ће записнички констатовати извршење услуга</w:t>
      </w:r>
      <w:r w:rsidR="000D2BD1">
        <w:rPr>
          <w:lang w:val="ru-RU"/>
        </w:rPr>
        <w:t>.</w:t>
      </w:r>
      <w:r w:rsidR="00A042EF">
        <w:rPr>
          <w:lang w:val="sr-Cyrl-CS"/>
        </w:rPr>
        <w:t xml:space="preserve"> </w:t>
      </w:r>
    </w:p>
    <w:p w:rsidR="00A042EF" w:rsidRPr="00EA1B9D" w:rsidRDefault="00952B56" w:rsidP="00A042EF">
      <w:pPr>
        <w:rPr>
          <w:lang w:val="ru-RU"/>
        </w:rPr>
      </w:pPr>
      <w:r>
        <w:rPr>
          <w:lang w:val="sr-Cyrl-CS"/>
        </w:rPr>
        <w:tab/>
      </w:r>
      <w:r w:rsidRPr="00530F98">
        <w:rPr>
          <w:bCs/>
          <w:lang w:val="ru-RU"/>
        </w:rPr>
        <w:t xml:space="preserve">Место пружања услуге која је предмет ове набавке је </w:t>
      </w:r>
      <w:r>
        <w:rPr>
          <w:bCs/>
          <w:lang w:val="sr-Cyrl-CS"/>
        </w:rPr>
        <w:t>ресторан</w:t>
      </w:r>
      <w:r w:rsidRPr="00530F98">
        <w:rPr>
          <w:bCs/>
          <w:lang w:val="ru-RU"/>
        </w:rPr>
        <w:t xml:space="preserve"> Управе царина, </w:t>
      </w:r>
      <w:r>
        <w:rPr>
          <w:lang w:val="sr-Cyrl-CS"/>
        </w:rPr>
        <w:t xml:space="preserve">Булевар Зорана Ђинђића </w:t>
      </w:r>
      <w:r w:rsidR="000D2BD1">
        <w:rPr>
          <w:lang w:val="sr-Cyrl-CS"/>
        </w:rPr>
        <w:t xml:space="preserve">број </w:t>
      </w:r>
      <w:r>
        <w:rPr>
          <w:lang w:val="sr-Cyrl-CS"/>
        </w:rPr>
        <w:t>155а</w:t>
      </w:r>
      <w:r w:rsidRPr="00530F98">
        <w:rPr>
          <w:lang w:val="ru-RU"/>
        </w:rPr>
        <w:t xml:space="preserve"> у Београду</w:t>
      </w:r>
      <w:r>
        <w:rPr>
          <w:lang w:val="sr-Cyrl-CS"/>
        </w:rPr>
        <w:t xml:space="preserve"> и бифе </w:t>
      </w:r>
      <w:r w:rsidRPr="00530F98">
        <w:rPr>
          <w:bCs/>
          <w:lang w:val="ru-RU"/>
        </w:rPr>
        <w:t xml:space="preserve">Управе царина, </w:t>
      </w:r>
      <w:r w:rsidRPr="00530F98">
        <w:rPr>
          <w:lang w:val="ru-RU"/>
        </w:rPr>
        <w:t>улица Народних хероја</w:t>
      </w:r>
      <w:r w:rsidR="000D2BD1">
        <w:rPr>
          <w:lang w:val="ru-RU"/>
        </w:rPr>
        <w:t xml:space="preserve"> број</w:t>
      </w:r>
      <w:r w:rsidRPr="00530F98">
        <w:rPr>
          <w:lang w:val="ru-RU"/>
        </w:rPr>
        <w:t xml:space="preserve"> 63 у Београду</w:t>
      </w:r>
    </w:p>
    <w:p w:rsidR="00952B56" w:rsidRPr="00952B56" w:rsidRDefault="00952B56" w:rsidP="00952B56">
      <w:pPr>
        <w:pStyle w:val="ListParagraph"/>
        <w:numPr>
          <w:ilvl w:val="0"/>
          <w:numId w:val="5"/>
        </w:numPr>
        <w:rPr>
          <w:b/>
          <w:lang w:val="sr-Cyrl-CS"/>
        </w:rPr>
      </w:pPr>
      <w:r w:rsidRPr="00952B56">
        <w:rPr>
          <w:b/>
          <w:lang w:val="sr-Cyrl-CS"/>
        </w:rPr>
        <w:t>Квалитет пружања услуга и гаранција</w:t>
      </w:r>
    </w:p>
    <w:p w:rsidR="00952B56" w:rsidRPr="003D73F2" w:rsidRDefault="00952B56" w:rsidP="00952B56">
      <w:pPr>
        <w:rPr>
          <w:b/>
          <w:lang w:val="sr-Cyrl-CS"/>
        </w:rPr>
      </w:pPr>
    </w:p>
    <w:p w:rsidR="00952B56" w:rsidRPr="00530F98" w:rsidRDefault="00952B56" w:rsidP="00952B56">
      <w:pPr>
        <w:ind w:firstLine="720"/>
        <w:rPr>
          <w:lang w:val="sr-Cyrl-CS"/>
        </w:rPr>
      </w:pPr>
      <w:r>
        <w:rPr>
          <w:noProof/>
          <w:lang w:val="ru-RU"/>
        </w:rPr>
        <w:tab/>
        <w:t>Понуђач</w:t>
      </w:r>
      <w:r w:rsidRPr="00530F98">
        <w:rPr>
          <w:lang w:val="sr-Cyrl-CS"/>
        </w:rPr>
        <w:t xml:space="preserve"> је дужан да услугу која је предмет набавке врши у</w:t>
      </w:r>
      <w:r w:rsidR="00220D81">
        <w:rPr>
          <w:lang w:val="sr-Cyrl-CS"/>
        </w:rPr>
        <w:t xml:space="preserve"> складу са Законом </w:t>
      </w:r>
      <w:r w:rsidRPr="00530F98">
        <w:rPr>
          <w:lang w:val="sr-Cyrl-CS"/>
        </w:rPr>
        <w:t xml:space="preserve"> </w:t>
      </w:r>
      <w:r w:rsidR="00220D81">
        <w:rPr>
          <w:lang w:val="sr-Cyrl-CS"/>
        </w:rPr>
        <w:t>о фискализацији (</w:t>
      </w:r>
      <w:r w:rsidR="007D0E88">
        <w:rPr>
          <w:lang w:val="sr-Cyrl-CS"/>
        </w:rPr>
        <w:t>''Службени гласник РС'', број 153/2020 и 96/2021</w:t>
      </w:r>
      <w:r w:rsidR="00220D81">
        <w:rPr>
          <w:lang w:val="sr-Cyrl-CS"/>
        </w:rPr>
        <w:t>)</w:t>
      </w:r>
      <w:r w:rsidR="004C49CD">
        <w:rPr>
          <w:lang w:val="sr-Cyrl-CS"/>
        </w:rPr>
        <w:t xml:space="preserve"> у </w:t>
      </w:r>
      <w:r w:rsidRPr="00530F98">
        <w:rPr>
          <w:lang w:val="sr-Cyrl-CS"/>
        </w:rPr>
        <w:t xml:space="preserve">свему према важећим нормативима и стандардима који важе за ову врсту посла, као и да употребљава квалитетан материјал, а све у складу са прописаним техничким захтевима </w:t>
      </w:r>
      <w:r>
        <w:rPr>
          <w:lang w:val="sr-Cyrl-CS"/>
        </w:rPr>
        <w:t>Н</w:t>
      </w:r>
      <w:r w:rsidRPr="00530F98">
        <w:rPr>
          <w:lang w:val="sr-Cyrl-CS"/>
        </w:rPr>
        <w:t>аручиоца.</w:t>
      </w:r>
    </w:p>
    <w:p w:rsidR="00952B56" w:rsidRDefault="00952B56" w:rsidP="00952B56">
      <w:pPr>
        <w:ind w:firstLine="720"/>
        <w:rPr>
          <w:lang w:val="ru-RU"/>
        </w:rPr>
      </w:pPr>
      <w:r>
        <w:rPr>
          <w:lang w:val="sr-Cyrl-CS"/>
        </w:rPr>
        <w:tab/>
      </w:r>
      <w:r w:rsidRPr="00530F98">
        <w:rPr>
          <w:lang w:val="sr-Cyrl-CS"/>
        </w:rPr>
        <w:t xml:space="preserve">Понуђач је дужан да фискалне касе одржава у </w:t>
      </w:r>
      <w:r>
        <w:rPr>
          <w:lang w:val="sr-Cyrl-CS"/>
        </w:rPr>
        <w:t>функционалном</w:t>
      </w:r>
      <w:r w:rsidRPr="00530F98">
        <w:rPr>
          <w:lang w:val="sr-Cyrl-CS"/>
        </w:rPr>
        <w:t xml:space="preserve"> стању</w:t>
      </w:r>
      <w:r>
        <w:rPr>
          <w:lang w:val="sr-Cyrl-CS"/>
        </w:rPr>
        <w:t xml:space="preserve">, </w:t>
      </w:r>
      <w:r w:rsidRPr="003331A3">
        <w:rPr>
          <w:lang w:val="ru-RU"/>
        </w:rPr>
        <w:t>да изврши замену неисправног дела опреме новим делом уколико је таква замена неопходна за несметано функционисање опреме</w:t>
      </w:r>
      <w:r w:rsidRPr="00E1349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E1349D">
        <w:rPr>
          <w:lang w:val="ru-RU"/>
        </w:rPr>
        <w:t>да обезбеди и уграђује оригиналне резервне делове сагласно опреми за</w:t>
      </w:r>
      <w:r>
        <w:rPr>
          <w:lang w:val="ru-RU"/>
        </w:rPr>
        <w:t xml:space="preserve"> коју се тражи сервисирање</w:t>
      </w:r>
      <w:r w:rsidRPr="003331A3">
        <w:rPr>
          <w:lang w:val="ru-RU"/>
        </w:rPr>
        <w:t>.</w:t>
      </w:r>
    </w:p>
    <w:p w:rsidR="00952B56" w:rsidRDefault="00952B56" w:rsidP="00952B56">
      <w:pPr>
        <w:ind w:firstLine="720"/>
        <w:rPr>
          <w:lang w:val="sr-Cyrl-CS"/>
        </w:rPr>
      </w:pPr>
      <w:r>
        <w:rPr>
          <w:lang w:val="ru-RU"/>
        </w:rPr>
        <w:tab/>
      </w:r>
      <w:r w:rsidRPr="00530F98">
        <w:rPr>
          <w:lang w:val="ru-RU"/>
        </w:rPr>
        <w:t xml:space="preserve">Понуђач је дужан да за извршење услуге ангажује искључиво стручна и обучена лица. </w:t>
      </w:r>
    </w:p>
    <w:p w:rsidR="00952B56" w:rsidRPr="00530F98" w:rsidRDefault="00952B56" w:rsidP="00952B56">
      <w:pPr>
        <w:ind w:firstLine="720"/>
        <w:rPr>
          <w:lang w:val="sr-Cyrl-CS"/>
        </w:rPr>
      </w:pPr>
      <w:r>
        <w:rPr>
          <w:lang w:val="sr-Cyrl-CS"/>
        </w:rPr>
        <w:tab/>
      </w:r>
      <w:r w:rsidRPr="00530F98">
        <w:rPr>
          <w:lang w:val="sr-Cyrl-CS"/>
        </w:rPr>
        <w:t>Наручилац је дужан да техничком особљу понуђача омогући несметан приступ опреми која је предмет одржавања и сагласан је да је једино особље понуђача овлашћено да одржава опрему и врши неопходне измене на њој.</w:t>
      </w:r>
    </w:p>
    <w:p w:rsidR="00952B56" w:rsidRPr="00530F98" w:rsidRDefault="00952B56" w:rsidP="00952B56">
      <w:pPr>
        <w:ind w:firstLine="720"/>
        <w:rPr>
          <w:lang w:val="sr-Cyrl-CS"/>
        </w:rPr>
      </w:pPr>
      <w:r>
        <w:rPr>
          <w:lang w:val="sr-Cyrl-CS"/>
        </w:rPr>
        <w:tab/>
      </w:r>
      <w:r w:rsidRPr="003D73F2">
        <w:rPr>
          <w:lang w:val="sr-Cyrl-CS"/>
        </w:rPr>
        <w:t>Понуђач</w:t>
      </w:r>
      <w:r w:rsidRPr="00530F98">
        <w:rPr>
          <w:lang w:val="sr-Cyrl-CS"/>
        </w:rPr>
        <w:t xml:space="preserve"> је дужан да за уграђене оригиналне резервне делове</w:t>
      </w:r>
      <w:r>
        <w:rPr>
          <w:lang w:val="sr-Cyrl-CS"/>
        </w:rPr>
        <w:t xml:space="preserve"> Наручиоцу </w:t>
      </w:r>
      <w:r w:rsidRPr="00530F98">
        <w:rPr>
          <w:lang w:val="sr-Cyrl-CS"/>
        </w:rPr>
        <w:t xml:space="preserve">да' </w:t>
      </w:r>
      <w:r>
        <w:rPr>
          <w:lang w:val="sr-Cyrl-CS"/>
        </w:rPr>
        <w:t>п</w:t>
      </w:r>
      <w:r w:rsidRPr="00530F98">
        <w:rPr>
          <w:lang w:val="sr-Cyrl-CS"/>
        </w:rPr>
        <w:t xml:space="preserve">роизвођачку гаранцију </w:t>
      </w:r>
      <w:r>
        <w:rPr>
          <w:lang w:val="sr-Cyrl-CS"/>
        </w:rPr>
        <w:t>чиме</w:t>
      </w:r>
      <w:r w:rsidRPr="00530F98">
        <w:rPr>
          <w:lang w:val="sr-Cyrl-CS"/>
        </w:rPr>
        <w:t xml:space="preserve"> гарантује квалитет извршених услуга.</w:t>
      </w:r>
    </w:p>
    <w:p w:rsidR="00952B56" w:rsidRDefault="00952B56" w:rsidP="00952B56">
      <w:pPr>
        <w:rPr>
          <w:lang w:val="ru-RU"/>
        </w:rPr>
      </w:pPr>
      <w:r w:rsidRPr="003D73F2">
        <w:rPr>
          <w:lang w:val="ru-RU"/>
        </w:rPr>
        <w:tab/>
        <w:t xml:space="preserve">Период произвођачке гаранције понуђач уписује </w:t>
      </w:r>
      <w:r w:rsidRPr="000F5473">
        <w:rPr>
          <w:lang w:val="ru-RU"/>
        </w:rPr>
        <w:t>у</w:t>
      </w:r>
      <w:r w:rsidRPr="003D73F2">
        <w:rPr>
          <w:lang w:val="ru-RU"/>
        </w:rPr>
        <w:t xml:space="preserve"> радни налог након извршене </w:t>
      </w:r>
      <w:r w:rsidRPr="000F5473">
        <w:rPr>
          <w:lang w:val="ru-RU"/>
        </w:rPr>
        <w:t>услуге</w:t>
      </w:r>
      <w:r w:rsidRPr="003D73F2">
        <w:rPr>
          <w:lang w:val="ru-RU"/>
        </w:rPr>
        <w:t>. Уколико у току датог гарантног периода дође до квара уграђеног дела</w:t>
      </w:r>
      <w:r>
        <w:rPr>
          <w:lang w:val="ru-RU"/>
        </w:rPr>
        <w:t>,</w:t>
      </w:r>
      <w:r w:rsidRPr="003D73F2">
        <w:rPr>
          <w:lang w:val="ru-RU"/>
        </w:rPr>
        <w:t xml:space="preserve"> </w:t>
      </w:r>
      <w:r>
        <w:rPr>
          <w:noProof/>
          <w:lang w:val="ru-RU"/>
        </w:rPr>
        <w:t>Понуђач</w:t>
      </w:r>
      <w:r w:rsidRPr="003D73F2">
        <w:rPr>
          <w:lang w:val="ru-RU"/>
        </w:rPr>
        <w:t xml:space="preserve"> је дужан да исти поправи или замени новим без новчане надокн</w:t>
      </w:r>
      <w:r>
        <w:rPr>
          <w:lang w:val="ru-RU"/>
        </w:rPr>
        <w:t>аде.</w:t>
      </w:r>
    </w:p>
    <w:p w:rsidR="00952B56" w:rsidRPr="00C40E8A" w:rsidRDefault="00952B56" w:rsidP="00C40E8A">
      <w:pPr>
        <w:ind w:firstLine="720"/>
        <w:rPr>
          <w:lang w:val="ru-RU"/>
        </w:rPr>
      </w:pPr>
      <w:r>
        <w:rPr>
          <w:lang w:val="ru-RU"/>
        </w:rPr>
        <w:tab/>
      </w:r>
      <w:r w:rsidRPr="00530F98">
        <w:rPr>
          <w:lang w:val="ru-RU"/>
        </w:rPr>
        <w:t xml:space="preserve">Уколико је због неисправног функционисања извршена замена </w:t>
      </w:r>
      <w:r w:rsidRPr="000F5473">
        <w:rPr>
          <w:lang w:val="sr-Cyrl-CS"/>
        </w:rPr>
        <w:t xml:space="preserve">делова уређаја </w:t>
      </w:r>
      <w:r w:rsidRPr="00530F98">
        <w:rPr>
          <w:lang w:val="ru-RU"/>
        </w:rPr>
        <w:t xml:space="preserve">или </w:t>
      </w:r>
      <w:r w:rsidRPr="000F5473">
        <w:rPr>
          <w:lang w:val="sr-Cyrl-CS"/>
        </w:rPr>
        <w:t xml:space="preserve">њихова </w:t>
      </w:r>
      <w:r w:rsidRPr="00530F98">
        <w:rPr>
          <w:lang w:val="ru-RU"/>
        </w:rPr>
        <w:t xml:space="preserve">битна оправка, гарантни рок </w:t>
      </w:r>
      <w:r w:rsidR="000D2BD1">
        <w:rPr>
          <w:lang w:val="ru-RU"/>
        </w:rPr>
        <w:t>почиње да тече поново од замене</w:t>
      </w:r>
      <w:r w:rsidRPr="000F5473">
        <w:rPr>
          <w:lang w:val="sr-Cyrl-CS"/>
        </w:rPr>
        <w:t xml:space="preserve"> </w:t>
      </w:r>
      <w:r w:rsidRPr="00530F98">
        <w:rPr>
          <w:lang w:val="ru-RU"/>
        </w:rPr>
        <w:t xml:space="preserve">односно од враћања оправљених </w:t>
      </w:r>
      <w:r w:rsidRPr="000F5473">
        <w:rPr>
          <w:lang w:val="sr-Cyrl-CS"/>
        </w:rPr>
        <w:t>делова</w:t>
      </w:r>
      <w:r w:rsidRPr="00530F98">
        <w:rPr>
          <w:lang w:val="ru-RU"/>
        </w:rPr>
        <w:t>.</w:t>
      </w:r>
    </w:p>
    <w:p w:rsidR="00952B56" w:rsidRPr="00952B56" w:rsidRDefault="00952B56" w:rsidP="00952B56">
      <w:pPr>
        <w:pStyle w:val="ListParagraph"/>
        <w:numPr>
          <w:ilvl w:val="0"/>
          <w:numId w:val="5"/>
        </w:numPr>
        <w:rPr>
          <w:b/>
          <w:lang w:val="sr-Cyrl-CS"/>
        </w:rPr>
      </w:pPr>
      <w:r w:rsidRPr="00952B56">
        <w:rPr>
          <w:b/>
          <w:lang w:val="sr-Cyrl-CS"/>
        </w:rPr>
        <w:t xml:space="preserve">Рекламација </w:t>
      </w:r>
    </w:p>
    <w:p w:rsidR="00952B56" w:rsidRDefault="00952B56" w:rsidP="00952B56">
      <w:pPr>
        <w:ind w:firstLine="720"/>
        <w:rPr>
          <w:bCs/>
          <w:lang w:val="sr-Cyrl-CS"/>
        </w:rPr>
      </w:pPr>
      <w:r>
        <w:rPr>
          <w:bCs/>
          <w:lang w:val="sr-Cyrl-CS"/>
        </w:rPr>
        <w:tab/>
      </w:r>
    </w:p>
    <w:p w:rsidR="00952B56" w:rsidRPr="00530F98" w:rsidRDefault="00952B56" w:rsidP="00952B56">
      <w:pPr>
        <w:ind w:firstLine="720"/>
        <w:rPr>
          <w:bCs/>
          <w:lang w:val="sr-Cyrl-CS"/>
        </w:rPr>
      </w:pPr>
      <w:r>
        <w:rPr>
          <w:bCs/>
          <w:lang w:val="sr-Cyrl-CS"/>
        </w:rPr>
        <w:tab/>
      </w:r>
      <w:r w:rsidRPr="00530F98">
        <w:rPr>
          <w:bCs/>
          <w:lang w:val="sr-Cyrl-CS"/>
        </w:rPr>
        <w:t xml:space="preserve">У случају да се записнички констатује да су утврђени недостаци у квалитету </w:t>
      </w:r>
      <w:r>
        <w:rPr>
          <w:bCs/>
          <w:lang w:val="sr-Cyrl-CS"/>
        </w:rPr>
        <w:t xml:space="preserve">и обиму извршених </w:t>
      </w:r>
      <w:r w:rsidRPr="00530F98">
        <w:rPr>
          <w:bCs/>
          <w:lang w:val="sr-Cyrl-CS"/>
        </w:rPr>
        <w:t xml:space="preserve">услуга, </w:t>
      </w:r>
      <w:r w:rsidRPr="00530F98">
        <w:rPr>
          <w:lang w:val="sr-Cyrl-CS"/>
        </w:rPr>
        <w:t>односно уграђених резервних делова,</w:t>
      </w:r>
      <w:r>
        <w:rPr>
          <w:lang w:val="sr-Cyrl-CS"/>
        </w:rPr>
        <w:t xml:space="preserve"> </w:t>
      </w:r>
      <w:r w:rsidRPr="00530F98">
        <w:rPr>
          <w:bCs/>
          <w:lang w:val="sr-Cyrl-CS"/>
        </w:rPr>
        <w:t xml:space="preserve">Понуђач је дужан да исте отклони у року који не може бити дужи од </w:t>
      </w:r>
      <w:r>
        <w:rPr>
          <w:bCs/>
          <w:lang w:val="sr-Cyrl-CS"/>
        </w:rPr>
        <w:t>2</w:t>
      </w:r>
      <w:r w:rsidRPr="00530F98">
        <w:rPr>
          <w:bCs/>
          <w:lang w:val="sr-Cyrl-CS"/>
        </w:rPr>
        <w:t xml:space="preserve"> (</w:t>
      </w:r>
      <w:r>
        <w:rPr>
          <w:bCs/>
          <w:lang w:val="sr-Cyrl-CS"/>
        </w:rPr>
        <w:t>два</w:t>
      </w:r>
      <w:r w:rsidRPr="00530F98">
        <w:rPr>
          <w:bCs/>
          <w:lang w:val="sr-Cyrl-CS"/>
        </w:rPr>
        <w:t>) дана од дана састављања записника о извршеним услугама.</w:t>
      </w:r>
    </w:p>
    <w:p w:rsidR="00A24D17" w:rsidRPr="00A24D17" w:rsidRDefault="00952B56" w:rsidP="00EA1B9D">
      <w:pPr>
        <w:ind w:firstLine="720"/>
        <w:rPr>
          <w:lang w:val="ru-RU"/>
        </w:rPr>
      </w:pPr>
      <w:r w:rsidRPr="003331A3">
        <w:rPr>
          <w:lang w:val="ru-RU"/>
        </w:rPr>
        <w:tab/>
        <w:t xml:space="preserve">Уколико </w:t>
      </w:r>
      <w:r>
        <w:rPr>
          <w:noProof/>
          <w:lang w:val="ru-RU"/>
        </w:rPr>
        <w:t>Понуђач</w:t>
      </w:r>
      <w:r w:rsidRPr="003331A3">
        <w:rPr>
          <w:lang w:val="ru-RU"/>
        </w:rPr>
        <w:t xml:space="preserve"> у предвиђеном року није у могућности да изврши </w:t>
      </w:r>
      <w:r>
        <w:rPr>
          <w:lang w:val="ru-RU"/>
        </w:rPr>
        <w:t xml:space="preserve">оправку и </w:t>
      </w:r>
      <w:r w:rsidRPr="003331A3">
        <w:rPr>
          <w:lang w:val="ru-RU"/>
        </w:rPr>
        <w:t xml:space="preserve">замену неисправног дела опреме, дужан је да </w:t>
      </w:r>
      <w:r>
        <w:rPr>
          <w:lang w:val="ru-RU"/>
        </w:rPr>
        <w:t>Наручиоцу,</w:t>
      </w:r>
      <w:r w:rsidRPr="003331A3">
        <w:rPr>
          <w:lang w:val="ru-RU"/>
        </w:rPr>
        <w:t xml:space="preserve"> у периоду док се не изврши поправка, обезбеди на привремено коришћење опрему истих или бољих функционалних карактеристика.</w:t>
      </w:r>
    </w:p>
    <w:p w:rsidR="00DE5323" w:rsidRDefault="00DE5323" w:rsidP="00DE5323">
      <w:pPr>
        <w:numPr>
          <w:ilvl w:val="0"/>
          <w:numId w:val="5"/>
        </w:numPr>
        <w:tabs>
          <w:tab w:val="clear" w:pos="1440"/>
        </w:tabs>
        <w:outlineLvl w:val="0"/>
        <w:rPr>
          <w:b/>
          <w:lang w:val="sr-Cyrl-RS"/>
        </w:rPr>
      </w:pPr>
      <w:r>
        <w:rPr>
          <w:rFonts w:eastAsia="Batang"/>
          <w:b/>
          <w:lang w:val="sr-Cyrl-RS"/>
        </w:rPr>
        <w:t xml:space="preserve">Рок важења понуде не може бити краћи од 30 </w:t>
      </w:r>
      <w:r w:rsidR="00220D81">
        <w:rPr>
          <w:rFonts w:eastAsia="Batang"/>
          <w:b/>
          <w:lang w:val="sr-Cyrl-RS"/>
        </w:rPr>
        <w:t xml:space="preserve">(тридесет) </w:t>
      </w:r>
      <w:r>
        <w:rPr>
          <w:rFonts w:eastAsia="Batang"/>
          <w:b/>
          <w:lang w:val="sr-Cyrl-RS"/>
        </w:rPr>
        <w:t>дана од дана отварања понуда.</w:t>
      </w:r>
    </w:p>
    <w:p w:rsidR="00DE5323" w:rsidRDefault="00DE5323" w:rsidP="00DE5323">
      <w:pPr>
        <w:ind w:left="1080"/>
        <w:outlineLvl w:val="0"/>
        <w:rPr>
          <w:b/>
          <w:lang w:val="sr-Cyrl-RS"/>
        </w:rPr>
      </w:pPr>
    </w:p>
    <w:p w:rsidR="006F65F7" w:rsidRDefault="00DE5323" w:rsidP="006F65F7">
      <w:pPr>
        <w:numPr>
          <w:ilvl w:val="0"/>
          <w:numId w:val="5"/>
        </w:numPr>
        <w:tabs>
          <w:tab w:val="clear" w:pos="1440"/>
        </w:tabs>
        <w:outlineLvl w:val="0"/>
        <w:rPr>
          <w:b/>
          <w:lang w:val="sr-Cyrl-RS"/>
        </w:rPr>
      </w:pPr>
      <w:r>
        <w:rPr>
          <w:b/>
          <w:lang w:val="sr-Cyrl-RS"/>
        </w:rPr>
        <w:t>Критеријум за доделу увора је економски најповољнија понуда.</w:t>
      </w:r>
    </w:p>
    <w:p w:rsidR="00DE5323" w:rsidRPr="006F65F7" w:rsidRDefault="00DE5323" w:rsidP="006F65F7">
      <w:pPr>
        <w:tabs>
          <w:tab w:val="clear" w:pos="1440"/>
        </w:tabs>
        <w:ind w:left="270" w:firstLine="720"/>
        <w:outlineLvl w:val="0"/>
        <w:rPr>
          <w:b/>
          <w:lang w:val="sr-Cyrl-RS"/>
        </w:rPr>
      </w:pPr>
      <w:r w:rsidRPr="006F65F7">
        <w:rPr>
          <w:rFonts w:eastAsia="Lucida Sans Unicode"/>
          <w:b/>
          <w:kern w:val="2"/>
          <w:lang w:val="sr-Cyrl-RS"/>
        </w:rPr>
        <w:t>Елеменат критеријума је цена.</w:t>
      </w:r>
    </w:p>
    <w:p w:rsidR="00DE5323" w:rsidRDefault="00DE5323" w:rsidP="00750AAA">
      <w:pPr>
        <w:outlineLvl w:val="0"/>
        <w:rPr>
          <w:rFonts w:eastAsia="Lucida Sans Unicode"/>
          <w:kern w:val="2"/>
          <w:lang w:val="sr-Cyrl-RS"/>
        </w:rPr>
      </w:pPr>
    </w:p>
    <w:p w:rsidR="00DE5323" w:rsidRDefault="00952B56" w:rsidP="00DE5323">
      <w:pPr>
        <w:ind w:firstLine="720"/>
        <w:outlineLvl w:val="0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ab/>
      </w:r>
      <w:r w:rsidR="00DE5323">
        <w:rPr>
          <w:rFonts w:eastAsia="Lucida Sans Unicode"/>
          <w:kern w:val="2"/>
          <w:lang w:val="sr-Cyrl-RS"/>
        </w:rPr>
        <w:t xml:space="preserve">Понуђач је дужан да попуни, потпише и овери све захтеване податке у обрасцу </w:t>
      </w:r>
      <w:r w:rsidR="00DE5323" w:rsidRPr="00750AAA">
        <w:rPr>
          <w:rFonts w:eastAsia="Lucida Sans Unicode"/>
          <w:kern w:val="2"/>
          <w:lang w:val="sr-Cyrl-RS"/>
        </w:rPr>
        <w:t>понуде.</w:t>
      </w:r>
    </w:p>
    <w:p w:rsidR="00AE2800" w:rsidRDefault="00AE2800" w:rsidP="00A759F5">
      <w:pPr>
        <w:outlineLvl w:val="0"/>
        <w:rPr>
          <w:rFonts w:eastAsia="Lucida Sans Unicode"/>
          <w:kern w:val="2"/>
          <w:lang w:val="sr-Cyrl-RS"/>
        </w:rPr>
      </w:pPr>
    </w:p>
    <w:p w:rsidR="00A759F5" w:rsidRDefault="00A759F5" w:rsidP="00A759F5">
      <w:pPr>
        <w:outlineLvl w:val="0"/>
        <w:rPr>
          <w:rFonts w:eastAsia="Lucida Sans Unicode"/>
          <w:kern w:val="2"/>
          <w:lang w:val="sr-Cyrl-RS"/>
        </w:rPr>
      </w:pPr>
    </w:p>
    <w:p w:rsidR="00A759F5" w:rsidRDefault="00A759F5" w:rsidP="00A759F5">
      <w:pPr>
        <w:outlineLvl w:val="0"/>
        <w:rPr>
          <w:rFonts w:eastAsia="Lucida Sans Unicode"/>
          <w:kern w:val="2"/>
          <w:lang w:val="sr-Cyrl-RS"/>
        </w:rPr>
      </w:pPr>
    </w:p>
    <w:p w:rsidR="00A759F5" w:rsidRPr="00750AAA" w:rsidRDefault="00A759F5" w:rsidP="00A759F5">
      <w:pPr>
        <w:outlineLvl w:val="0"/>
        <w:rPr>
          <w:rFonts w:eastAsia="Lucida Sans Unicode"/>
          <w:kern w:val="2"/>
          <w:lang w:val="sr-Cyrl-RS"/>
        </w:rPr>
      </w:pPr>
    </w:p>
    <w:p w:rsidR="008D5224" w:rsidRPr="00750AAA" w:rsidRDefault="00E17742" w:rsidP="00E17742">
      <w:pPr>
        <w:pStyle w:val="ListParagraph"/>
        <w:numPr>
          <w:ilvl w:val="0"/>
          <w:numId w:val="5"/>
        </w:numPr>
        <w:outlineLvl w:val="0"/>
        <w:rPr>
          <w:b/>
          <w:lang w:val="sr-Cyrl-RS"/>
        </w:rPr>
      </w:pPr>
      <w:r w:rsidRPr="00750AAA">
        <w:rPr>
          <w:b/>
          <w:lang w:val="sr-Cyrl-RS"/>
        </w:rPr>
        <w:t>Резервни критеријум</w:t>
      </w:r>
    </w:p>
    <w:p w:rsidR="00750AAA" w:rsidRPr="00F53256" w:rsidRDefault="00750AAA" w:rsidP="00F53256">
      <w:pPr>
        <w:ind w:firstLine="720"/>
        <w:rPr>
          <w:bCs/>
          <w:lang w:val="sr-Cyrl-CS"/>
        </w:rPr>
      </w:pPr>
      <w:r w:rsidRPr="00750AAA">
        <w:rPr>
          <w:lang w:val="sr-Cyrl-RS"/>
        </w:rPr>
        <w:t xml:space="preserve">            Резервни критеријум је рок за отклањање недостатака у квалитету и обиму извршених услуга, односно уграђених резервних делова</w:t>
      </w:r>
      <w:r w:rsidR="00F53256">
        <w:rPr>
          <w:lang w:val="sr-Cyrl-RS"/>
        </w:rPr>
        <w:t xml:space="preserve">, не може бити дужи </w:t>
      </w:r>
      <w:r w:rsidR="00F53256" w:rsidRPr="00530F98">
        <w:rPr>
          <w:bCs/>
          <w:lang w:val="sr-Cyrl-CS"/>
        </w:rPr>
        <w:t xml:space="preserve">од </w:t>
      </w:r>
      <w:r w:rsidR="00F53256">
        <w:rPr>
          <w:bCs/>
          <w:lang w:val="sr-Cyrl-CS"/>
        </w:rPr>
        <w:t>2</w:t>
      </w:r>
      <w:r w:rsidR="00F53256" w:rsidRPr="00530F98">
        <w:rPr>
          <w:bCs/>
          <w:lang w:val="sr-Cyrl-CS"/>
        </w:rPr>
        <w:t xml:space="preserve"> (</w:t>
      </w:r>
      <w:r w:rsidR="00F53256">
        <w:rPr>
          <w:bCs/>
          <w:lang w:val="sr-Cyrl-CS"/>
        </w:rPr>
        <w:t>два</w:t>
      </w:r>
      <w:r w:rsidR="00F53256" w:rsidRPr="00530F98">
        <w:rPr>
          <w:bCs/>
          <w:lang w:val="sr-Cyrl-CS"/>
        </w:rPr>
        <w:t>) дана од дана састављања записника о извршеним услугама.</w:t>
      </w:r>
    </w:p>
    <w:p w:rsidR="00750AAA" w:rsidRPr="00750AAA" w:rsidRDefault="00750AAA" w:rsidP="004C1E60">
      <w:pPr>
        <w:ind w:firstLine="630"/>
        <w:outlineLvl w:val="0"/>
        <w:rPr>
          <w:lang w:val="sr-Cyrl-RS"/>
        </w:rPr>
      </w:pPr>
      <w:r>
        <w:rPr>
          <w:lang w:val="sr-Cyrl-RS"/>
        </w:rPr>
        <w:t>У случају да два или више понуђача понуде исту це</w:t>
      </w:r>
      <w:r w:rsidR="004C1E60">
        <w:rPr>
          <w:lang w:val="sr-Cyrl-RS"/>
        </w:rPr>
        <w:t xml:space="preserve">ну Наручилац ће изабрати понуду </w:t>
      </w:r>
      <w:r>
        <w:rPr>
          <w:lang w:val="sr-Cyrl-RS"/>
        </w:rPr>
        <w:t>понуђача који је понудио краћи рок за отклањање горе поменутих недостатака.</w:t>
      </w:r>
    </w:p>
    <w:p w:rsidR="00E17742" w:rsidRPr="00CC1D14" w:rsidRDefault="00E17742" w:rsidP="00CC1D14">
      <w:pPr>
        <w:outlineLvl w:val="0"/>
        <w:rPr>
          <w:b/>
          <w:lang w:val="sr-Cyrl-RS"/>
        </w:rPr>
      </w:pPr>
    </w:p>
    <w:p w:rsidR="00DE5323" w:rsidRPr="00EA1B9D" w:rsidRDefault="00DE5323" w:rsidP="00EA1B9D">
      <w:pPr>
        <w:numPr>
          <w:ilvl w:val="0"/>
          <w:numId w:val="5"/>
        </w:numPr>
        <w:tabs>
          <w:tab w:val="clear" w:pos="1440"/>
        </w:tabs>
        <w:jc w:val="left"/>
        <w:rPr>
          <w:b/>
          <w:lang w:val="sr-Cyrl-RS"/>
        </w:rPr>
      </w:pPr>
      <w:r>
        <w:rPr>
          <w:b/>
          <w:lang w:val="sr-Cyrl-RS"/>
        </w:rPr>
        <w:t>Измене током трајања уговора</w:t>
      </w:r>
    </w:p>
    <w:p w:rsidR="00DE5323" w:rsidRDefault="00952B56" w:rsidP="00DE5323">
      <w:pPr>
        <w:ind w:firstLine="720"/>
        <w:rPr>
          <w:lang w:val="sr-Cyrl-RS"/>
        </w:rPr>
      </w:pPr>
      <w:r>
        <w:rPr>
          <w:lang w:val="sr-Cyrl-RS"/>
        </w:rPr>
        <w:tab/>
      </w:r>
      <w:r w:rsidR="00DE5323">
        <w:rPr>
          <w:lang w:val="sr-Cyrl-RS"/>
        </w:rPr>
        <w:t xml:space="preserve">Наручилац може током трајања уговора о јавној набавци у складу са одредбом члана 158 - 161. Закона о јавним набавкама да измени уговор без спровођења </w:t>
      </w:r>
      <w:r w:rsidR="00500EEC">
        <w:rPr>
          <w:lang w:val="sr-Cyrl-RS"/>
        </w:rPr>
        <w:t xml:space="preserve"> новог </w:t>
      </w:r>
      <w:r w:rsidR="00DE5323">
        <w:rPr>
          <w:lang w:val="sr-Cyrl-RS"/>
        </w:rPr>
        <w:t>поступка јавне набавке.</w:t>
      </w:r>
    </w:p>
    <w:p w:rsidR="007C35E5" w:rsidRDefault="007C35E5" w:rsidP="00DE5323">
      <w:pPr>
        <w:ind w:firstLine="720"/>
        <w:rPr>
          <w:lang w:val="sr-Cyrl-RS"/>
        </w:rPr>
      </w:pPr>
    </w:p>
    <w:p w:rsidR="007C35E5" w:rsidRPr="00613B2E" w:rsidRDefault="007C35E5" w:rsidP="007C35E5">
      <w:pPr>
        <w:rPr>
          <w:b/>
          <w:lang w:val="sr-Cyrl-RS"/>
        </w:rPr>
      </w:pPr>
      <w:r>
        <w:rPr>
          <w:b/>
          <w:lang w:val="sr-Latn-RS"/>
        </w:rPr>
        <w:t xml:space="preserve">                 10</w:t>
      </w:r>
      <w:r w:rsidRPr="0082216A">
        <w:rPr>
          <w:b/>
          <w:lang w:val="ru-RU"/>
        </w:rPr>
        <w:t xml:space="preserve">. </w:t>
      </w:r>
      <w:r w:rsidRPr="00613B2E">
        <w:rPr>
          <w:b/>
          <w:lang w:val="sr-Cyrl-RS"/>
        </w:rPr>
        <w:t>Средств</w:t>
      </w:r>
      <w:r w:rsidRPr="00613B2E">
        <w:rPr>
          <w:b/>
        </w:rPr>
        <w:t>a</w:t>
      </w:r>
      <w:r w:rsidRPr="00613B2E">
        <w:rPr>
          <w:b/>
          <w:lang w:val="sr-Cyrl-RS"/>
        </w:rPr>
        <w:t xml:space="preserve"> финансијског обезбеђења</w:t>
      </w:r>
    </w:p>
    <w:p w:rsidR="007C35E5" w:rsidRDefault="007C35E5" w:rsidP="007C35E5">
      <w:pPr>
        <w:shd w:val="clear" w:color="auto" w:fill="FFFFFF"/>
        <w:rPr>
          <w:b/>
          <w:color w:val="FF0000"/>
          <w:lang w:val="sr-Cyrl-RS"/>
        </w:rPr>
      </w:pPr>
    </w:p>
    <w:p w:rsidR="007C35E5" w:rsidRPr="00926CE5" w:rsidRDefault="007C35E5" w:rsidP="007C35E5">
      <w:pPr>
        <w:shd w:val="clear" w:color="auto" w:fill="FFFFFF"/>
        <w:ind w:left="1080"/>
        <w:rPr>
          <w:lang w:val="ru-RU"/>
        </w:rPr>
      </w:pPr>
    </w:p>
    <w:p w:rsidR="007C35E5" w:rsidRPr="0082216A" w:rsidRDefault="007C35E5" w:rsidP="007C35E5">
      <w:pPr>
        <w:rPr>
          <w:lang w:val="ru-RU"/>
        </w:rPr>
      </w:pPr>
      <w:r w:rsidRPr="00926CE5">
        <w:rPr>
          <w:lang w:val="ru-RU"/>
        </w:rPr>
        <w:tab/>
      </w:r>
      <w:r w:rsidRPr="0082216A">
        <w:rPr>
          <w:lang w:val="ru-RU"/>
        </w:rPr>
        <w:t xml:space="preserve">- </w:t>
      </w:r>
      <w:r w:rsidRPr="004D0CA6">
        <w:rPr>
          <w:rFonts w:eastAsia="Batang"/>
          <w:b/>
          <w:lang w:val="sr-Cyrl-RS"/>
        </w:rPr>
        <w:t>бланко сопствену меницу за испуњење уговорних обавеза</w:t>
      </w:r>
      <w:r w:rsidRPr="004D0CA6">
        <w:rPr>
          <w:rFonts w:eastAsia="Batang"/>
          <w:lang w:val="sr-Cyrl-RS"/>
        </w:rPr>
        <w:t>,</w:t>
      </w:r>
      <w:bookmarkStart w:id="0" w:name="_GoBack"/>
      <w:bookmarkEnd w:id="0"/>
      <w:r w:rsidRPr="0082216A">
        <w:rPr>
          <w:lang w:val="ru-RU"/>
        </w:rPr>
        <w:t xml:space="preserve"> потписану од стране лица овлашћеног за заступање и регистровану у складу са чланом 47а Закона о платном промету („Службени лист СРЈ”, бр. 3/2002 и 5/2003 и „Службени гласник РС”, бр. 43/2004, 62/2006,</w:t>
      </w:r>
      <w:r w:rsidRPr="0059136B">
        <w:rPr>
          <w:spacing w:val="-4"/>
          <w:lang w:val="ru-RU"/>
        </w:rPr>
        <w:t xml:space="preserve">111/2009 </w:t>
      </w:r>
      <w:r w:rsidRPr="0059136B">
        <w:rPr>
          <w:lang w:val="ru-RU"/>
        </w:rPr>
        <w:t xml:space="preserve">, </w:t>
      </w:r>
      <w:r w:rsidRPr="0082216A">
        <w:rPr>
          <w:lang w:val="ru-RU"/>
        </w:rPr>
        <w:t>31/2011</w:t>
      </w:r>
      <w:r w:rsidRPr="0059136B">
        <w:rPr>
          <w:spacing w:val="-4"/>
          <w:lang w:val="ru-RU"/>
        </w:rPr>
        <w:t xml:space="preserve"> и 139/2014</w:t>
      </w:r>
      <w:r w:rsidRPr="0082216A">
        <w:rPr>
          <w:lang w:val="ru-RU"/>
        </w:rPr>
        <w:t>) и Одлуком НБС о ближим условима, садржини и начину вођења Регистра меница и овлашћења („Службени гласник РС”, бр. 56/2011</w:t>
      </w:r>
      <w:r w:rsidRPr="0059136B">
        <w:rPr>
          <w:lang w:val="sr-Cyrl-RS"/>
        </w:rPr>
        <w:t>,</w:t>
      </w:r>
      <w:r w:rsidRPr="0059136B">
        <w:rPr>
          <w:spacing w:val="-4"/>
          <w:lang w:val="ru-RU"/>
        </w:rPr>
        <w:t xml:space="preserve"> 80/2015</w:t>
      </w:r>
      <w:r w:rsidRPr="0059136B">
        <w:rPr>
          <w:spacing w:val="-4"/>
          <w:lang w:val="sr-Cyrl-RS"/>
        </w:rPr>
        <w:t xml:space="preserve"> и</w:t>
      </w:r>
      <w:r w:rsidRPr="0082216A">
        <w:rPr>
          <w:spacing w:val="-4"/>
          <w:lang w:val="ru-RU"/>
        </w:rPr>
        <w:t xml:space="preserve"> 76</w:t>
      </w:r>
      <w:r w:rsidRPr="0059136B">
        <w:rPr>
          <w:spacing w:val="-4"/>
          <w:lang w:val="sr-Cyrl-RS"/>
        </w:rPr>
        <w:t>/</w:t>
      </w:r>
      <w:r w:rsidRPr="0082216A">
        <w:rPr>
          <w:spacing w:val="-4"/>
          <w:lang w:val="ru-RU"/>
        </w:rPr>
        <w:t>2016</w:t>
      </w:r>
      <w:r w:rsidRPr="0082216A">
        <w:rPr>
          <w:lang w:val="ru-RU"/>
        </w:rPr>
        <w:t xml:space="preserve">), са роком важења најмање </w:t>
      </w:r>
      <w:r>
        <w:rPr>
          <w:lang w:val="sr-Cyrl-RS"/>
        </w:rPr>
        <w:t>30 (тридесет)</w:t>
      </w:r>
      <w:r w:rsidRPr="0082216A">
        <w:rPr>
          <w:lang w:val="ru-RU"/>
        </w:rPr>
        <w:t xml:space="preserve"> дана дуже  од истека рока важности уговора.</w:t>
      </w:r>
    </w:p>
    <w:p w:rsidR="007C35E5" w:rsidRPr="0082216A" w:rsidRDefault="007C35E5" w:rsidP="007C35E5">
      <w:pPr>
        <w:rPr>
          <w:lang w:val="ru-RU"/>
        </w:rPr>
      </w:pPr>
      <w:r w:rsidRPr="0082216A">
        <w:rPr>
          <w:lang w:val="ru-RU"/>
        </w:rPr>
        <w:tab/>
        <w:t>- Менично овлашћење да се мениц</w:t>
      </w:r>
      <w:r w:rsidRPr="0059136B">
        <w:t>a</w:t>
      </w:r>
      <w:r w:rsidRPr="0082216A">
        <w:rPr>
          <w:lang w:val="ru-RU"/>
        </w:rPr>
        <w:t xml:space="preserve"> у износу од 10% од вредности уговора без ПДВ, може поднети на наплату без сагласности понуђача у случају неизвршења уговорних обавеза по закљученом уговору;</w:t>
      </w:r>
    </w:p>
    <w:p w:rsidR="007C35E5" w:rsidRPr="0082216A" w:rsidRDefault="007C35E5" w:rsidP="007C35E5">
      <w:pPr>
        <w:ind w:firstLine="1260"/>
        <w:rPr>
          <w:lang w:val="ru-RU"/>
        </w:rPr>
      </w:pPr>
      <w:r w:rsidRPr="0082216A">
        <w:rPr>
          <w:lang w:val="ru-RU"/>
        </w:rPr>
        <w:t>- Текст меничног овлашћења је потребно урадити у складу са достављеном меницом;</w:t>
      </w:r>
    </w:p>
    <w:p w:rsidR="007C35E5" w:rsidRPr="0082216A" w:rsidRDefault="007C35E5" w:rsidP="007C35E5">
      <w:pPr>
        <w:rPr>
          <w:lang w:val="ru-RU"/>
        </w:rPr>
      </w:pPr>
      <w:r w:rsidRPr="0082216A">
        <w:rPr>
          <w:lang w:val="ru-RU"/>
        </w:rPr>
        <w:tab/>
        <w:t xml:space="preserve">- Потврду о регистрацији менице; </w:t>
      </w:r>
    </w:p>
    <w:p w:rsidR="007C35E5" w:rsidRPr="0082216A" w:rsidRDefault="007C35E5" w:rsidP="007C35E5">
      <w:pPr>
        <w:rPr>
          <w:lang w:val="ru-RU"/>
        </w:rPr>
      </w:pPr>
      <w:r w:rsidRPr="0082216A">
        <w:rPr>
          <w:lang w:val="ru-RU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(овера не</w:t>
      </w:r>
      <w:r w:rsidRPr="0082216A">
        <w:rPr>
          <w:color w:val="FF0000"/>
          <w:lang w:val="ru-RU"/>
        </w:rPr>
        <w:t xml:space="preserve"> </w:t>
      </w:r>
      <w:r w:rsidRPr="0082216A">
        <w:rPr>
          <w:lang w:val="ru-RU"/>
        </w:rPr>
        <w:t>старија од 30 дана, од дана закључења уговора).</w:t>
      </w:r>
    </w:p>
    <w:p w:rsidR="007C35E5" w:rsidRPr="0082216A" w:rsidRDefault="007C35E5" w:rsidP="007C35E5">
      <w:pPr>
        <w:tabs>
          <w:tab w:val="left" w:pos="720"/>
        </w:tabs>
        <w:autoSpaceDE w:val="0"/>
        <w:autoSpaceDN w:val="0"/>
        <w:adjustRightInd w:val="0"/>
        <w:ind w:firstLine="1440"/>
        <w:rPr>
          <w:lang w:val="ru-RU"/>
        </w:rPr>
      </w:pPr>
      <w:r w:rsidRPr="0082216A">
        <w:rPr>
          <w:lang w:val="ru-RU"/>
        </w:rPr>
        <w:t>Потпис овлашћеног лица на мениц</w:t>
      </w:r>
      <w:r w:rsidRPr="0059136B">
        <w:rPr>
          <w:lang w:val="ru-RU"/>
        </w:rPr>
        <w:t>и</w:t>
      </w:r>
      <w:r w:rsidRPr="0082216A">
        <w:rPr>
          <w:lang w:val="ru-RU"/>
        </w:rPr>
        <w:t xml:space="preserve"> и меничном овлашћењу мора бити идентичан са потписом у картону депонованих потписа. </w:t>
      </w:r>
    </w:p>
    <w:p w:rsidR="007C35E5" w:rsidRPr="0082216A" w:rsidRDefault="007C35E5" w:rsidP="007C35E5">
      <w:pPr>
        <w:tabs>
          <w:tab w:val="left" w:pos="720"/>
        </w:tabs>
        <w:autoSpaceDE w:val="0"/>
        <w:autoSpaceDN w:val="0"/>
        <w:adjustRightInd w:val="0"/>
        <w:ind w:firstLine="1440"/>
        <w:rPr>
          <w:lang w:val="ru-RU"/>
        </w:rPr>
      </w:pPr>
      <w:r w:rsidRPr="0082216A">
        <w:rPr>
          <w:lang w:val="ru-RU"/>
        </w:rPr>
        <w:t xml:space="preserve">У случају промене лица овлашћеног за заступање, менично овлашћење остаје на снази. </w:t>
      </w:r>
    </w:p>
    <w:p w:rsidR="007C35E5" w:rsidRPr="0082216A" w:rsidRDefault="007C35E5" w:rsidP="007C35E5">
      <w:pPr>
        <w:rPr>
          <w:lang w:val="ru-RU"/>
        </w:rPr>
      </w:pPr>
      <w:r w:rsidRPr="0082216A">
        <w:rPr>
          <w:lang w:val="ru-RU"/>
        </w:rPr>
        <w:tab/>
        <w:t>По завршеном послу Наручилац ће предметну меницу вратити, на писани захтев понуђача.</w:t>
      </w:r>
    </w:p>
    <w:p w:rsidR="008D5224" w:rsidRPr="007C35E5" w:rsidRDefault="008D5224" w:rsidP="00DE5323">
      <w:pPr>
        <w:rPr>
          <w:lang w:val="ru-RU"/>
        </w:rPr>
      </w:pPr>
    </w:p>
    <w:p w:rsidR="00DE5323" w:rsidRDefault="007C35E5" w:rsidP="007C35E5">
      <w:pPr>
        <w:tabs>
          <w:tab w:val="clear" w:pos="1440"/>
        </w:tabs>
        <w:ind w:left="900"/>
        <w:jc w:val="left"/>
        <w:rPr>
          <w:b/>
          <w:lang w:val="sr-Cyrl-RS"/>
        </w:rPr>
      </w:pPr>
      <w:r>
        <w:rPr>
          <w:b/>
          <w:lang w:val="sr-Latn-RS"/>
        </w:rPr>
        <w:t>11.</w:t>
      </w:r>
      <w:r>
        <w:rPr>
          <w:b/>
          <w:lang w:val="sr-Cyrl-RS"/>
        </w:rPr>
        <w:t xml:space="preserve"> </w:t>
      </w:r>
      <w:r w:rsidR="00DE5323">
        <w:rPr>
          <w:b/>
          <w:lang w:val="sr-Cyrl-RS"/>
        </w:rPr>
        <w:t>Заштита података Наручиоца</w:t>
      </w:r>
    </w:p>
    <w:p w:rsidR="00DE5323" w:rsidRDefault="00DE5323" w:rsidP="00DE5323">
      <w:pPr>
        <w:ind w:left="720"/>
        <w:rPr>
          <w:lang w:val="sr-Cyrl-RS"/>
        </w:rPr>
      </w:pPr>
    </w:p>
    <w:p w:rsidR="00DE5323" w:rsidRDefault="00952B56" w:rsidP="00DE5323">
      <w:pPr>
        <w:ind w:firstLine="720"/>
        <w:rPr>
          <w:lang w:val="sr-Cyrl-RS"/>
        </w:rPr>
      </w:pPr>
      <w:r>
        <w:rPr>
          <w:lang w:val="sr-Cyrl-RS"/>
        </w:rPr>
        <w:tab/>
      </w:r>
      <w:r w:rsidR="00DE5323">
        <w:rPr>
          <w:lang w:val="sr-Cyrl-RS"/>
        </w:rPr>
        <w:t>Наручилац ће захтевати заштиту поверљивости података којим привредним субјектима ставља на располагање.</w:t>
      </w:r>
    </w:p>
    <w:p w:rsidR="00DE5323" w:rsidRDefault="00952B56" w:rsidP="00DE5323">
      <w:pPr>
        <w:ind w:firstLine="720"/>
        <w:rPr>
          <w:lang w:val="sr-Cyrl-RS"/>
        </w:rPr>
      </w:pPr>
      <w:r>
        <w:rPr>
          <w:lang w:val="sr-Cyrl-RS"/>
        </w:rPr>
        <w:lastRenderedPageBreak/>
        <w:tab/>
      </w:r>
      <w:r w:rsidR="00DE5323">
        <w:rPr>
          <w:lang w:val="sr-Cyrl-RS"/>
        </w:rPr>
        <w:t>Саставни део обрасца понуде је Изјава о чувању поверљивих података.</w:t>
      </w:r>
    </w:p>
    <w:p w:rsidR="006F65F7" w:rsidRDefault="00952B56" w:rsidP="006F65F7">
      <w:pPr>
        <w:ind w:firstLine="720"/>
        <w:rPr>
          <w:lang w:val="sr-Cyrl-RS"/>
        </w:rPr>
      </w:pPr>
      <w:r>
        <w:rPr>
          <w:lang w:val="sr-Cyrl-RS"/>
        </w:rPr>
        <w:tab/>
      </w:r>
      <w:r w:rsidR="00DE5323">
        <w:rPr>
          <w:lang w:val="sr-Cyrl-R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952B56" w:rsidRDefault="00952B56" w:rsidP="00597644">
      <w:pPr>
        <w:rPr>
          <w:lang w:val="sr-Cyrl-RS"/>
        </w:rPr>
      </w:pPr>
    </w:p>
    <w:p w:rsidR="00DE5323" w:rsidRPr="007C35E5" w:rsidRDefault="00DE5323" w:rsidP="007C35E5">
      <w:pPr>
        <w:pStyle w:val="ListParagraph"/>
        <w:numPr>
          <w:ilvl w:val="0"/>
          <w:numId w:val="13"/>
        </w:numPr>
        <w:tabs>
          <w:tab w:val="clear" w:pos="1440"/>
        </w:tabs>
        <w:jc w:val="left"/>
        <w:rPr>
          <w:b/>
          <w:lang w:val="sr-Cyrl-RS"/>
        </w:rPr>
      </w:pPr>
      <w:r w:rsidRPr="007C35E5">
        <w:rPr>
          <w:b/>
          <w:lang w:val="sr-Cyrl-RS"/>
        </w:rPr>
        <w:t>Заштита података понуђача</w:t>
      </w:r>
    </w:p>
    <w:p w:rsidR="00DE5323" w:rsidRDefault="00DE5323" w:rsidP="00DE5323">
      <w:pPr>
        <w:ind w:left="1080"/>
        <w:rPr>
          <w:lang w:val="sr-Cyrl-RS"/>
        </w:rPr>
      </w:pPr>
    </w:p>
    <w:p w:rsidR="00DE5323" w:rsidRDefault="00952B56" w:rsidP="00DE5323">
      <w:pPr>
        <w:ind w:firstLine="720"/>
        <w:rPr>
          <w:lang w:val="sr-Cyrl-RS"/>
        </w:rPr>
      </w:pPr>
      <w:r>
        <w:rPr>
          <w:lang w:val="sr-Cyrl-RS"/>
        </w:rPr>
        <w:tab/>
      </w:r>
      <w:r w:rsidR="00DE5323">
        <w:rPr>
          <w:lang w:val="sr-Cyrl-RS"/>
        </w:rPr>
        <w:t>Наручилац ће чувати као поверљиве све податке о понуђачима садржане у понуди који су посебним прописом утвђени као поверљиви и које је као такве привредни субјект означио речју „ПОВЕРЉИВО“ у понуди. Наручилац ће одбити давање информације која би значила повреду поверљивости података добијених у понуди.</w:t>
      </w:r>
    </w:p>
    <w:p w:rsidR="007422C3" w:rsidRPr="00034B0B" w:rsidRDefault="00952B56" w:rsidP="00034B0B">
      <w:pPr>
        <w:ind w:firstLine="720"/>
        <w:rPr>
          <w:lang w:val="sr-Cyrl-RS"/>
        </w:rPr>
      </w:pPr>
      <w:r>
        <w:rPr>
          <w:lang w:val="sr-Cyrl-RS"/>
        </w:rPr>
        <w:tab/>
      </w:r>
      <w:r w:rsidR="00DE5323">
        <w:rPr>
          <w:lang w:val="sr-Cyrl-R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рангирања понуде.</w:t>
      </w:r>
    </w:p>
    <w:p w:rsidR="00DE5323" w:rsidRPr="000846F9" w:rsidRDefault="00DE5323" w:rsidP="00DE5323">
      <w:pPr>
        <w:pStyle w:val="basic-paragraph"/>
        <w:shd w:val="clear" w:color="auto" w:fill="FFFFFF"/>
        <w:spacing w:before="0" w:beforeAutospacing="0" w:after="150" w:afterAutospacing="0"/>
        <w:rPr>
          <w:b/>
          <w:sz w:val="20"/>
          <w:szCs w:val="20"/>
          <w:lang w:val="sr-Cyrl-RS"/>
        </w:rPr>
      </w:pPr>
    </w:p>
    <w:p w:rsidR="00DE5323" w:rsidRDefault="0054034A" w:rsidP="0054034A">
      <w:pPr>
        <w:keepNext/>
        <w:tabs>
          <w:tab w:val="left" w:pos="990"/>
        </w:tabs>
        <w:jc w:val="center"/>
        <w:rPr>
          <w:b/>
          <w:lang w:val="sr-Cyrl-CS"/>
        </w:rPr>
      </w:pPr>
      <w:r w:rsidRPr="00F47429">
        <w:rPr>
          <w:b/>
          <w:lang w:val="sr-Cyrl-CS"/>
        </w:rPr>
        <w:t>СПЕЦИФИКАЦИЈА</w:t>
      </w:r>
      <w:r w:rsidR="00561E16">
        <w:rPr>
          <w:b/>
          <w:lang w:val="sr-Cyrl-CS"/>
        </w:rPr>
        <w:t xml:space="preserve"> СА СТРУКТУРОМ ПОНУЂЕНЕ ЦЕНЕ</w:t>
      </w:r>
    </w:p>
    <w:p w:rsidR="00C77B0F" w:rsidRDefault="00C77B0F" w:rsidP="0054034A">
      <w:pPr>
        <w:keepNext/>
        <w:tabs>
          <w:tab w:val="left" w:pos="990"/>
        </w:tabs>
        <w:jc w:val="center"/>
        <w:rPr>
          <w:b/>
          <w:lang w:val="sr-Cyrl-CS"/>
        </w:rPr>
      </w:pPr>
    </w:p>
    <w:p w:rsidR="00952B56" w:rsidRDefault="00952B56" w:rsidP="00561E16">
      <w:pPr>
        <w:ind w:firstLine="720"/>
        <w:rPr>
          <w:lang w:val="sr-Cyrl-CS"/>
        </w:rPr>
      </w:pPr>
      <w:r>
        <w:rPr>
          <w:lang w:val="sr-Cyrl-CS"/>
        </w:rPr>
        <w:t>Понуђач</w:t>
      </w:r>
      <w:r w:rsidRPr="00BB3D62">
        <w:rPr>
          <w:lang w:val="sr-Cyrl-CS"/>
        </w:rPr>
        <w:t xml:space="preserve"> се обавезује да ће Наручиоцу </w:t>
      </w:r>
      <w:r>
        <w:rPr>
          <w:lang w:val="sr-Cyrl-CS"/>
        </w:rPr>
        <w:t>пружити услугу одржавања</w:t>
      </w:r>
      <w:r w:rsidR="00561E16">
        <w:rPr>
          <w:lang w:val="sr-Cyrl-CS"/>
        </w:rPr>
        <w:t xml:space="preserve"> биротехничке опреме (</w:t>
      </w:r>
      <w:r>
        <w:rPr>
          <w:lang w:val="sr-Cyrl-CS"/>
        </w:rPr>
        <w:t xml:space="preserve"> фискалних каса</w:t>
      </w:r>
      <w:r>
        <w:rPr>
          <w:lang w:val="sr-Latn-CS"/>
        </w:rPr>
        <w:t xml:space="preserve"> </w:t>
      </w:r>
      <w:r w:rsidR="00561E16">
        <w:rPr>
          <w:lang w:val="sr-Cyrl-RS"/>
        </w:rPr>
        <w:t xml:space="preserve">) </w:t>
      </w:r>
      <w:r>
        <w:rPr>
          <w:lang w:val="sr-Cyrl-CS"/>
        </w:rPr>
        <w:t>и то</w:t>
      </w:r>
      <w:r w:rsidRPr="00BB3D62">
        <w:rPr>
          <w:lang w:val="sr-Cyrl-CS"/>
        </w:rPr>
        <w:t>:</w:t>
      </w:r>
    </w:p>
    <w:p w:rsidR="00561E16" w:rsidRPr="00952B56" w:rsidRDefault="00561E16" w:rsidP="00C77B0F">
      <w:pPr>
        <w:ind w:firstLine="720"/>
        <w:rPr>
          <w:lang w:val="sr-Cyrl-CS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48"/>
        <w:gridCol w:w="2879"/>
        <w:gridCol w:w="1148"/>
        <w:gridCol w:w="900"/>
        <w:gridCol w:w="990"/>
        <w:gridCol w:w="1260"/>
        <w:gridCol w:w="1440"/>
        <w:gridCol w:w="1260"/>
      </w:tblGrid>
      <w:tr w:rsidR="00FD4A16" w:rsidRPr="007C35E5" w:rsidTr="00EB316C"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</w:rPr>
              <w:t>Р. бр.</w:t>
            </w:r>
          </w:p>
        </w:tc>
        <w:tc>
          <w:tcPr>
            <w:tcW w:w="2879" w:type="dxa"/>
            <w:vAlign w:val="center"/>
          </w:tcPr>
          <w:p w:rsidR="00FD4A16" w:rsidRPr="00530F98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Електронска регистарска каса </w:t>
            </w:r>
            <w:r w:rsidRPr="00530F98">
              <w:rPr>
                <w:b/>
                <w:color w:val="000000" w:themeColor="text1"/>
                <w:sz w:val="22"/>
                <w:szCs w:val="22"/>
                <w:lang w:val="sr-Latn-CS"/>
              </w:rPr>
              <w:t>SHARP ER – A457SF</w:t>
            </w:r>
          </w:p>
        </w:tc>
        <w:tc>
          <w:tcPr>
            <w:tcW w:w="1148" w:type="dxa"/>
            <w:vAlign w:val="center"/>
          </w:tcPr>
          <w:p w:rsidR="00FD4A16" w:rsidRPr="00530F98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</w:rPr>
              <w:t>Јед</w:t>
            </w: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  <w:p w:rsidR="00FD4A16" w:rsidRPr="00530F98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900" w:type="dxa"/>
            <w:vAlign w:val="center"/>
          </w:tcPr>
          <w:p w:rsidR="00FD4A16" w:rsidRPr="00530F98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</w:rPr>
              <w:t>Количина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260" w:type="dxa"/>
          </w:tcPr>
          <w:p w:rsidR="00FD4A16" w:rsidRDefault="00FD4A16" w:rsidP="00FD4A1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:rsidR="00FD4A16" w:rsidRPr="00530F98" w:rsidRDefault="00FD4A16" w:rsidP="00FD4A1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Јединична цена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са </w:t>
            </w:r>
            <w:r w:rsidRPr="00530F98">
              <w:rPr>
                <w:b/>
                <w:color w:val="000000" w:themeColor="text1"/>
                <w:sz w:val="22"/>
                <w:szCs w:val="22"/>
                <w:lang w:val="sr-Cyrl-CS"/>
              </w:rPr>
              <w:t>ПДВ-а</w:t>
            </w:r>
          </w:p>
        </w:tc>
        <w:tc>
          <w:tcPr>
            <w:tcW w:w="1440" w:type="dxa"/>
          </w:tcPr>
          <w:p w:rsidR="00FD4A16" w:rsidRPr="00FD4A16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Укупна вреднсот у динарима без ПДВ-а</w:t>
            </w:r>
            <w:r w:rsidR="00FC7C8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(4</w:t>
            </w:r>
            <w:r w:rsidR="00FC7C89">
              <w:rPr>
                <w:b/>
                <w:color w:val="000000" w:themeColor="text1"/>
                <w:sz w:val="22"/>
                <w:szCs w:val="22"/>
                <w:lang w:val="sr-Latn-RS"/>
              </w:rPr>
              <w:t>x5</w:t>
            </w:r>
            <w:r w:rsidR="00FC7C89">
              <w:rPr>
                <w:b/>
                <w:color w:val="000000" w:themeColor="text1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260" w:type="dxa"/>
          </w:tcPr>
          <w:p w:rsidR="00FD4A16" w:rsidRPr="00FC7C89" w:rsidRDefault="00FD4A16" w:rsidP="008B13BB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Укупна вредност</w:t>
            </w:r>
            <w:r w:rsidR="00EB316C"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у динарима са ПДВ</w:t>
            </w:r>
            <w:r w:rsidR="00FC7C89">
              <w:rPr>
                <w:b/>
                <w:color w:val="000000" w:themeColor="text1"/>
                <w:sz w:val="22"/>
                <w:szCs w:val="22"/>
                <w:lang w:val="sr-Latn-RS"/>
              </w:rPr>
              <w:t xml:space="preserve"> (4x6)</w:t>
            </w:r>
          </w:p>
        </w:tc>
      </w:tr>
      <w:tr w:rsidR="00FD4A16" w:rsidRPr="00487F9A" w:rsidTr="00EB316C"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530F98">
              <w:rPr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79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530F98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530F98">
              <w:rPr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530F98">
              <w:rPr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530F98">
              <w:rPr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40" w:type="dxa"/>
          </w:tcPr>
          <w:p w:rsidR="00FD4A16" w:rsidRDefault="00FC7C89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60" w:type="dxa"/>
          </w:tcPr>
          <w:p w:rsidR="00FD4A16" w:rsidRDefault="00FC7C89" w:rsidP="008B13B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</w:tr>
      <w:tr w:rsidR="00FD4A16" w:rsidTr="00EB316C">
        <w:trPr>
          <w:trHeight w:val="377"/>
        </w:trPr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F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79" w:type="dxa"/>
            <w:vAlign w:val="center"/>
          </w:tcPr>
          <w:p w:rsidR="00FD4A16" w:rsidRPr="005810F6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Latn-R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Сервисирање регистар каса</w:t>
            </w:r>
            <w:r w:rsidR="005810F6">
              <w:rPr>
                <w:color w:val="000000" w:themeColor="text1"/>
                <w:sz w:val="22"/>
                <w:szCs w:val="22"/>
                <w:lang w:val="sr-Cyrl-CS"/>
              </w:rPr>
              <w:t>:</w:t>
            </w:r>
            <w:r w:rsidR="005810F6">
              <w:rPr>
                <w:color w:val="000000" w:themeColor="text1"/>
                <w:sz w:val="22"/>
                <w:szCs w:val="22"/>
                <w:lang w:val="sr-Latn-RS"/>
              </w:rPr>
              <w:t>SHARP ER-A457SF</w:t>
            </w:r>
          </w:p>
        </w:tc>
        <w:tc>
          <w:tcPr>
            <w:tcW w:w="11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90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4A16" w:rsidTr="00EB316C">
        <w:trPr>
          <w:trHeight w:val="557"/>
        </w:trPr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9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Редован технички преглед</w:t>
            </w:r>
          </w:p>
        </w:tc>
        <w:tc>
          <w:tcPr>
            <w:tcW w:w="11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90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4A16" w:rsidTr="00EB316C"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F9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79" w:type="dxa"/>
            <w:vAlign w:val="center"/>
          </w:tcPr>
          <w:p w:rsidR="00FD4A16" w:rsidRPr="00530F98" w:rsidRDefault="00FD4A16" w:rsidP="008B13BB">
            <w:pPr>
              <w:jc w:val="left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Поправке</w:t>
            </w:r>
          </w:p>
        </w:tc>
        <w:tc>
          <w:tcPr>
            <w:tcW w:w="11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Човек/</w:t>
            </w:r>
          </w:p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радни сат</w:t>
            </w:r>
          </w:p>
        </w:tc>
        <w:tc>
          <w:tcPr>
            <w:tcW w:w="90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4A16" w:rsidTr="00EB316C">
        <w:trPr>
          <w:trHeight w:val="692"/>
        </w:trPr>
        <w:tc>
          <w:tcPr>
            <w:tcW w:w="648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530F98">
              <w:rPr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Pr="00530F98">
              <w:rPr>
                <w:color w:val="000000" w:themeColor="text1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990" w:type="dxa"/>
            <w:vAlign w:val="center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FD4A16" w:rsidRPr="00530F98" w:rsidRDefault="00FD4A16" w:rsidP="008B13BB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:rsidR="00DE5323" w:rsidRPr="00952B56" w:rsidRDefault="00952B56" w:rsidP="00952B56">
      <w:pPr>
        <w:keepNext/>
        <w:tabs>
          <w:tab w:val="left" w:pos="990"/>
        </w:tabs>
        <w:rPr>
          <w:color w:val="C00000"/>
          <w:lang w:val="sr-Cyrl-CS"/>
        </w:rPr>
      </w:pPr>
      <w:r>
        <w:rPr>
          <w:color w:val="C00000"/>
          <w:lang w:val="sr-Cyrl-CS"/>
        </w:rPr>
        <w:t xml:space="preserve"> </w:t>
      </w:r>
      <w:r>
        <w:rPr>
          <w:color w:val="C00000"/>
          <w:lang w:val="sr-Cyrl-CS"/>
        </w:rPr>
        <w:tab/>
      </w:r>
    </w:p>
    <w:p w:rsidR="00DE5323" w:rsidRDefault="00DE5323" w:rsidP="00DE5323">
      <w:pPr>
        <w:rPr>
          <w:bCs/>
          <w:sz w:val="22"/>
          <w:szCs w:val="22"/>
          <w:lang w:val="sr-Cyrl-CS"/>
        </w:rPr>
      </w:pPr>
    </w:p>
    <w:p w:rsidR="00DE5323" w:rsidRPr="00DF562F" w:rsidRDefault="00DE5323" w:rsidP="00DE5323">
      <w:pPr>
        <w:keepNext/>
        <w:rPr>
          <w:lang w:val="sr-Cyrl-CS"/>
        </w:rPr>
      </w:pPr>
      <w:r>
        <w:rPr>
          <w:bCs/>
          <w:sz w:val="22"/>
          <w:szCs w:val="22"/>
          <w:lang w:val="sr-Cyrl-CS"/>
        </w:rPr>
        <w:t xml:space="preserve">НАПОМЕНА: </w:t>
      </w:r>
      <w:r w:rsidRPr="00016719">
        <w:rPr>
          <w:noProof/>
          <w:lang w:val="ru-RU"/>
        </w:rPr>
        <w:t xml:space="preserve">Јединична цена мора да садржи све основне елементе структуре цене, тако да понуђена цена покрива све трошкове које понуђач има у реализацији </w:t>
      </w:r>
      <w:r>
        <w:rPr>
          <w:noProof/>
          <w:lang w:val="ru-RU"/>
        </w:rPr>
        <w:t>услуге</w:t>
      </w:r>
      <w:r w:rsidRPr="00DF562F">
        <w:rPr>
          <w:lang w:val="sr-Cyrl-CS"/>
        </w:rPr>
        <w:t>.</w:t>
      </w:r>
    </w:p>
    <w:p w:rsidR="00DE5323" w:rsidRPr="009052B0" w:rsidRDefault="00DE5323" w:rsidP="00DE5323">
      <w:pPr>
        <w:keepNext/>
        <w:rPr>
          <w:lang w:val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0"/>
        <w:gridCol w:w="4110"/>
      </w:tblGrid>
      <w:tr w:rsidR="005A2C14" w:rsidRPr="0043085A" w:rsidTr="00F85588">
        <w:trPr>
          <w:trHeight w:val="84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A0" w:rsidRDefault="00D279A0" w:rsidP="00F85588">
            <w:pPr>
              <w:keepNext/>
              <w:keepLines/>
              <w:jc w:val="center"/>
              <w:outlineLvl w:val="3"/>
              <w:rPr>
                <w:bCs/>
                <w:noProof/>
                <w:sz w:val="20"/>
                <w:lang w:val="ru-RU"/>
              </w:rPr>
            </w:pPr>
          </w:p>
          <w:p w:rsidR="005A2C14" w:rsidRPr="005A2C14" w:rsidRDefault="005A2C14" w:rsidP="00F85588">
            <w:pPr>
              <w:keepNext/>
              <w:keepLines/>
              <w:jc w:val="center"/>
              <w:outlineLvl w:val="3"/>
              <w:rPr>
                <w:bCs/>
                <w:noProof/>
                <w:sz w:val="20"/>
                <w:lang w:val="ru-RU"/>
              </w:rPr>
            </w:pPr>
            <w:r w:rsidRPr="005A2C14">
              <w:rPr>
                <w:bCs/>
                <w:noProof/>
                <w:sz w:val="20"/>
                <w:lang w:val="ru-RU"/>
              </w:rPr>
              <w:t xml:space="preserve">Рок за решавање рекламације је: (не може бити дужи од </w:t>
            </w:r>
            <w:r>
              <w:rPr>
                <w:bCs/>
                <w:noProof/>
                <w:sz w:val="20"/>
                <w:lang w:val="sr-Cyrl-RS"/>
              </w:rPr>
              <w:t>два (2)</w:t>
            </w:r>
            <w:r w:rsidRPr="005A2C14">
              <w:rPr>
                <w:bCs/>
                <w:noProof/>
                <w:sz w:val="20"/>
                <w:lang w:val="ru-RU"/>
              </w:rPr>
              <w:t xml:space="preserve"> дана од дана </w:t>
            </w:r>
            <w:r>
              <w:rPr>
                <w:bCs/>
                <w:noProof/>
                <w:sz w:val="20"/>
                <w:lang w:val="sr-Cyrl-RS"/>
              </w:rPr>
              <w:t>састављања</w:t>
            </w:r>
            <w:r w:rsidRPr="005A2C14">
              <w:rPr>
                <w:bCs/>
                <w:noProof/>
                <w:sz w:val="20"/>
                <w:lang w:val="ru-RU"/>
              </w:rPr>
              <w:t xml:space="preserve"> </w:t>
            </w:r>
            <w:r>
              <w:rPr>
                <w:bCs/>
                <w:noProof/>
                <w:sz w:val="20"/>
                <w:lang w:val="sr-Cyrl-RS"/>
              </w:rPr>
              <w:t>записника о извршеним услугама</w:t>
            </w:r>
            <w:r w:rsidRPr="005A2C14">
              <w:rPr>
                <w:bCs/>
                <w:noProof/>
                <w:sz w:val="20"/>
                <w:lang w:val="ru-RU"/>
              </w:rPr>
              <w:t xml:space="preserve"> од дана писаног обавештења Наручиоца)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14" w:rsidRPr="0043085A" w:rsidRDefault="005A2C14" w:rsidP="00F85588">
            <w:pPr>
              <w:keepNext/>
              <w:keepLines/>
              <w:snapToGrid w:val="0"/>
              <w:jc w:val="center"/>
              <w:rPr>
                <w:bCs/>
                <w:sz w:val="20"/>
                <w:lang w:val="ru-RU"/>
              </w:rPr>
            </w:pPr>
            <w:r w:rsidRPr="0043085A">
              <w:rPr>
                <w:bCs/>
                <w:sz w:val="20"/>
                <w:lang w:val="ru-RU"/>
              </w:rPr>
              <w:t>________________ дана</w:t>
            </w:r>
          </w:p>
        </w:tc>
      </w:tr>
      <w:tr w:rsidR="005A2C14" w:rsidRPr="0043085A" w:rsidTr="00F85588">
        <w:trPr>
          <w:trHeight w:val="39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14" w:rsidRPr="00D279A0" w:rsidRDefault="00D279A0" w:rsidP="00A67398">
            <w:pPr>
              <w:keepNext/>
              <w:keepLines/>
              <w:snapToGrid w:val="0"/>
              <w:jc w:val="center"/>
              <w:rPr>
                <w:bCs/>
                <w:sz w:val="20"/>
                <w:lang w:val="ru-RU"/>
              </w:rPr>
            </w:pPr>
            <w:r w:rsidRPr="00D279A0">
              <w:rPr>
                <w:noProof/>
                <w:lang w:val="ru-RU"/>
              </w:rPr>
              <w:t xml:space="preserve">Рок плаћања </w:t>
            </w:r>
            <w:r w:rsidR="00A67398">
              <w:rPr>
                <w:noProof/>
                <w:lang w:val="sr-Latn-RS"/>
              </w:rPr>
              <w:t xml:space="preserve">je </w:t>
            </w:r>
            <w:r w:rsidR="00A67398">
              <w:rPr>
                <w:lang w:val="sr-Cyrl-RS"/>
              </w:rPr>
              <w:t xml:space="preserve">до </w:t>
            </w:r>
            <w:r w:rsidRPr="001146F2">
              <w:rPr>
                <w:lang w:val="ru-RU"/>
              </w:rPr>
              <w:t>45 дана од дана службеног пријема исправног рачуна</w:t>
            </w:r>
            <w:r w:rsidR="00A67398">
              <w:rPr>
                <w:lang w:val="ru-RU"/>
              </w:rPr>
              <w:t>.</w:t>
            </w:r>
          </w:p>
        </w:tc>
      </w:tr>
    </w:tbl>
    <w:p w:rsidR="00DE5323" w:rsidRDefault="00DE5323" w:rsidP="00DE5323">
      <w:pPr>
        <w:ind w:firstLine="720"/>
        <w:rPr>
          <w:sz w:val="22"/>
          <w:szCs w:val="22"/>
          <w:lang w:val="sr-Cyrl-CS"/>
        </w:rPr>
      </w:pPr>
    </w:p>
    <w:p w:rsidR="00D279A0" w:rsidRDefault="00D279A0" w:rsidP="00DE5323">
      <w:pPr>
        <w:ind w:firstLine="720"/>
        <w:rPr>
          <w:sz w:val="22"/>
          <w:szCs w:val="22"/>
          <w:lang w:val="sr-Cyrl-CS"/>
        </w:rPr>
      </w:pPr>
    </w:p>
    <w:p w:rsidR="00D279A0" w:rsidRDefault="00D279A0" w:rsidP="00DE5323">
      <w:pPr>
        <w:ind w:firstLine="720"/>
        <w:rPr>
          <w:sz w:val="22"/>
          <w:szCs w:val="22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9"/>
        <w:gridCol w:w="2069"/>
        <w:gridCol w:w="3362"/>
      </w:tblGrid>
      <w:tr w:rsidR="00DE5323" w:rsidTr="00A71107">
        <w:trPr>
          <w:jc w:val="center"/>
        </w:trPr>
        <w:tc>
          <w:tcPr>
            <w:tcW w:w="3079" w:type="dxa"/>
            <w:hideMark/>
          </w:tcPr>
          <w:p w:rsidR="00DE5323" w:rsidRDefault="00DE5323" w:rsidP="00A71107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lastRenderedPageBreak/>
              <w:t>ДАТУМ</w:t>
            </w:r>
          </w:p>
        </w:tc>
        <w:tc>
          <w:tcPr>
            <w:tcW w:w="2069" w:type="dxa"/>
          </w:tcPr>
          <w:p w:rsidR="00DE5323" w:rsidRDefault="00DE5323" w:rsidP="00A71107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  <w:tc>
          <w:tcPr>
            <w:tcW w:w="3362" w:type="dxa"/>
            <w:hideMark/>
          </w:tcPr>
          <w:p w:rsidR="00DE5323" w:rsidRDefault="00DE5323" w:rsidP="00A71107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val="sr-Cyrl-CS"/>
              </w:rPr>
              <w:t>Потпис овлашћеног лица</w:t>
            </w:r>
          </w:p>
        </w:tc>
      </w:tr>
      <w:tr w:rsidR="00DE5323" w:rsidTr="00A71107">
        <w:trPr>
          <w:jc w:val="center"/>
        </w:trPr>
        <w:tc>
          <w:tcPr>
            <w:tcW w:w="3079" w:type="dxa"/>
          </w:tcPr>
          <w:p w:rsidR="00DE5323" w:rsidRPr="000674EE" w:rsidRDefault="00DE5323" w:rsidP="00A71107">
            <w:pPr>
              <w:tabs>
                <w:tab w:val="left" w:pos="1080"/>
              </w:tabs>
              <w:rPr>
                <w:rFonts w:eastAsia="Batang"/>
                <w:b/>
                <w:bCs/>
                <w:lang w:val="sr-Cyrl-CS"/>
              </w:rPr>
            </w:pPr>
          </w:p>
        </w:tc>
        <w:tc>
          <w:tcPr>
            <w:tcW w:w="2069" w:type="dxa"/>
            <w:hideMark/>
          </w:tcPr>
          <w:p w:rsidR="00DE5323" w:rsidRDefault="00DE5323" w:rsidP="00A71107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3362" w:type="dxa"/>
          </w:tcPr>
          <w:p w:rsidR="00DE5323" w:rsidRDefault="00DE5323" w:rsidP="00A71107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E5323" w:rsidTr="00A71107">
        <w:trPr>
          <w:trHeight w:val="954"/>
          <w:jc w:val="center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23" w:rsidRDefault="00DE5323" w:rsidP="00A71107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  <w:tc>
          <w:tcPr>
            <w:tcW w:w="2069" w:type="dxa"/>
          </w:tcPr>
          <w:p w:rsidR="00DE5323" w:rsidRDefault="00DE5323" w:rsidP="00A71107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23" w:rsidRDefault="00DE5323" w:rsidP="00A71107">
            <w:pPr>
              <w:tabs>
                <w:tab w:val="left" w:pos="1080"/>
              </w:tabs>
              <w:rPr>
                <w:rFonts w:eastAsia="Batang"/>
                <w:b/>
                <w:bCs/>
              </w:rPr>
            </w:pPr>
          </w:p>
        </w:tc>
      </w:tr>
    </w:tbl>
    <w:p w:rsidR="00DE5323" w:rsidRDefault="00DE5323" w:rsidP="00DE5323"/>
    <w:p w:rsidR="00DE5323" w:rsidRPr="00635951" w:rsidRDefault="00DE5323" w:rsidP="007422C3">
      <w:pPr>
        <w:widowControl w:val="0"/>
        <w:jc w:val="center"/>
        <w:rPr>
          <w:rFonts w:eastAsia="Malgun Gothic"/>
          <w:b/>
          <w:i/>
          <w:lang w:val="sr-Cyrl-CS"/>
        </w:rPr>
      </w:pPr>
    </w:p>
    <w:p w:rsidR="007422C3" w:rsidRDefault="007422C3" w:rsidP="007422C3">
      <w:pPr>
        <w:widowControl w:val="0"/>
        <w:jc w:val="center"/>
        <w:rPr>
          <w:rFonts w:eastAsia="Malgun Gothic"/>
          <w:b/>
          <w:i/>
          <w:lang w:val="sr-Cyrl-CS"/>
        </w:rPr>
      </w:pPr>
    </w:p>
    <w:p w:rsidR="00DE5323" w:rsidRDefault="00DE5323" w:rsidP="007422C3">
      <w:pPr>
        <w:widowControl w:val="0"/>
        <w:jc w:val="center"/>
        <w:rPr>
          <w:rFonts w:eastAsia="Malgun Gothic"/>
          <w:b/>
          <w:i/>
          <w:lang w:val="sr-Cyrl-CS"/>
        </w:rPr>
      </w:pPr>
    </w:p>
    <w:p w:rsidR="00DE5323" w:rsidRDefault="00DE5323" w:rsidP="007422C3">
      <w:pPr>
        <w:widowControl w:val="0"/>
        <w:jc w:val="center"/>
        <w:rPr>
          <w:rFonts w:eastAsia="Malgun Gothic"/>
          <w:b/>
          <w:i/>
          <w:lang w:val="sr-Cyrl-CS"/>
        </w:rPr>
      </w:pPr>
    </w:p>
    <w:p w:rsidR="00DE5323" w:rsidRDefault="00DE5323" w:rsidP="007422C3">
      <w:pPr>
        <w:widowControl w:val="0"/>
        <w:jc w:val="center"/>
        <w:rPr>
          <w:rFonts w:eastAsia="Malgun Gothic"/>
          <w:b/>
          <w:i/>
          <w:lang w:val="sr-Cyrl-CS"/>
        </w:rPr>
      </w:pPr>
    </w:p>
    <w:p w:rsidR="00DE5323" w:rsidRDefault="00DE5323" w:rsidP="00DE5323">
      <w:pPr>
        <w:pStyle w:val="basic-paragraph"/>
        <w:shd w:val="clear" w:color="auto" w:fill="FFFFFF"/>
        <w:spacing w:before="0" w:beforeAutospacing="0" w:after="150" w:afterAutospacing="0"/>
        <w:rPr>
          <w:color w:val="333333"/>
          <w:szCs w:val="20"/>
          <w:lang w:val="sr-Cyrl-RS"/>
        </w:rPr>
      </w:pPr>
    </w:p>
    <w:sectPr w:rsidR="00DE5323" w:rsidSect="00DE7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6F" w:rsidRDefault="00D42A6F" w:rsidP="00034B0B">
      <w:r>
        <w:separator/>
      </w:r>
    </w:p>
  </w:endnote>
  <w:endnote w:type="continuationSeparator" w:id="0">
    <w:p w:rsidR="00D42A6F" w:rsidRDefault="00D42A6F" w:rsidP="000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6F" w:rsidRDefault="00D42A6F" w:rsidP="00034B0B">
      <w:r>
        <w:separator/>
      </w:r>
    </w:p>
  </w:footnote>
  <w:footnote w:type="continuationSeparator" w:id="0">
    <w:p w:rsidR="00D42A6F" w:rsidRDefault="00D42A6F" w:rsidP="0003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06"/>
    <w:multiLevelType w:val="hybridMultilevel"/>
    <w:tmpl w:val="237A6EE0"/>
    <w:lvl w:ilvl="0" w:tplc="E4401EF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B12FC"/>
    <w:multiLevelType w:val="hybridMultilevel"/>
    <w:tmpl w:val="0540DAAE"/>
    <w:lvl w:ilvl="0" w:tplc="3498210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1" w:tplc="F86E19A6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718F6"/>
    <w:multiLevelType w:val="hybridMultilevel"/>
    <w:tmpl w:val="28441BC6"/>
    <w:lvl w:ilvl="0" w:tplc="F3B87C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80A"/>
    <w:multiLevelType w:val="hybridMultilevel"/>
    <w:tmpl w:val="E2D0E4B2"/>
    <w:lvl w:ilvl="0" w:tplc="000E5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5C1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03C30DD"/>
    <w:multiLevelType w:val="hybridMultilevel"/>
    <w:tmpl w:val="B2BC58A0"/>
    <w:lvl w:ilvl="0" w:tplc="928C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A2FA2"/>
    <w:multiLevelType w:val="hybridMultilevel"/>
    <w:tmpl w:val="A928CED6"/>
    <w:lvl w:ilvl="0" w:tplc="A3C41D4A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2C03"/>
    <w:multiLevelType w:val="hybridMultilevel"/>
    <w:tmpl w:val="6C44E37E"/>
    <w:lvl w:ilvl="0" w:tplc="EC9E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5C42"/>
    <w:multiLevelType w:val="multilevel"/>
    <w:tmpl w:val="B240D96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7D201ABE"/>
    <w:multiLevelType w:val="hybridMultilevel"/>
    <w:tmpl w:val="A5CAD5D8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A"/>
    <w:rsid w:val="00010926"/>
    <w:rsid w:val="000163D5"/>
    <w:rsid w:val="000225D6"/>
    <w:rsid w:val="00034B0B"/>
    <w:rsid w:val="00035D5B"/>
    <w:rsid w:val="000466AA"/>
    <w:rsid w:val="00055F8E"/>
    <w:rsid w:val="000560A3"/>
    <w:rsid w:val="000568C5"/>
    <w:rsid w:val="000674EE"/>
    <w:rsid w:val="000846F9"/>
    <w:rsid w:val="00093456"/>
    <w:rsid w:val="000B767B"/>
    <w:rsid w:val="000C69A5"/>
    <w:rsid w:val="000D2BD1"/>
    <w:rsid w:val="001058ED"/>
    <w:rsid w:val="00145B22"/>
    <w:rsid w:val="00152765"/>
    <w:rsid w:val="00164B46"/>
    <w:rsid w:val="00171B12"/>
    <w:rsid w:val="001900EB"/>
    <w:rsid w:val="00193EBA"/>
    <w:rsid w:val="001A4830"/>
    <w:rsid w:val="001A6705"/>
    <w:rsid w:val="00220D81"/>
    <w:rsid w:val="0026303C"/>
    <w:rsid w:val="002A1D06"/>
    <w:rsid w:val="002B1952"/>
    <w:rsid w:val="002C315E"/>
    <w:rsid w:val="002C5C37"/>
    <w:rsid w:val="002D4648"/>
    <w:rsid w:val="002F03AA"/>
    <w:rsid w:val="0032192D"/>
    <w:rsid w:val="00344636"/>
    <w:rsid w:val="003521CC"/>
    <w:rsid w:val="003F59CB"/>
    <w:rsid w:val="00401337"/>
    <w:rsid w:val="004724E2"/>
    <w:rsid w:val="00473107"/>
    <w:rsid w:val="0048353C"/>
    <w:rsid w:val="004915E5"/>
    <w:rsid w:val="004A791A"/>
    <w:rsid w:val="004C1E60"/>
    <w:rsid w:val="004C49CD"/>
    <w:rsid w:val="004D5B9D"/>
    <w:rsid w:val="004E4E3E"/>
    <w:rsid w:val="00500EEC"/>
    <w:rsid w:val="0050208B"/>
    <w:rsid w:val="0054034A"/>
    <w:rsid w:val="00561E16"/>
    <w:rsid w:val="005636FD"/>
    <w:rsid w:val="005810F6"/>
    <w:rsid w:val="005954F1"/>
    <w:rsid w:val="00597644"/>
    <w:rsid w:val="005A2C14"/>
    <w:rsid w:val="005A5215"/>
    <w:rsid w:val="005D0868"/>
    <w:rsid w:val="005D4CB4"/>
    <w:rsid w:val="005F1C73"/>
    <w:rsid w:val="005F219F"/>
    <w:rsid w:val="005F685A"/>
    <w:rsid w:val="00602385"/>
    <w:rsid w:val="006054C2"/>
    <w:rsid w:val="006105E4"/>
    <w:rsid w:val="00612251"/>
    <w:rsid w:val="0061254C"/>
    <w:rsid w:val="00613AEF"/>
    <w:rsid w:val="0063348E"/>
    <w:rsid w:val="00633CD8"/>
    <w:rsid w:val="006857E0"/>
    <w:rsid w:val="006910D2"/>
    <w:rsid w:val="006B01E6"/>
    <w:rsid w:val="006C04F5"/>
    <w:rsid w:val="006C6787"/>
    <w:rsid w:val="006E7B87"/>
    <w:rsid w:val="006F65F7"/>
    <w:rsid w:val="007023D4"/>
    <w:rsid w:val="007149D6"/>
    <w:rsid w:val="007357DA"/>
    <w:rsid w:val="007422C3"/>
    <w:rsid w:val="0074796A"/>
    <w:rsid w:val="00750AAA"/>
    <w:rsid w:val="00760D92"/>
    <w:rsid w:val="00781BC9"/>
    <w:rsid w:val="00792C9F"/>
    <w:rsid w:val="007B06BD"/>
    <w:rsid w:val="007C35E5"/>
    <w:rsid w:val="007C654F"/>
    <w:rsid w:val="007D0E88"/>
    <w:rsid w:val="008025C7"/>
    <w:rsid w:val="00810068"/>
    <w:rsid w:val="0081164F"/>
    <w:rsid w:val="00817236"/>
    <w:rsid w:val="00851DCB"/>
    <w:rsid w:val="0085484E"/>
    <w:rsid w:val="00857AB2"/>
    <w:rsid w:val="00877AEA"/>
    <w:rsid w:val="00884B7E"/>
    <w:rsid w:val="008A2218"/>
    <w:rsid w:val="008D07DD"/>
    <w:rsid w:val="008D5224"/>
    <w:rsid w:val="008F03D7"/>
    <w:rsid w:val="008F6090"/>
    <w:rsid w:val="009052B0"/>
    <w:rsid w:val="0092439C"/>
    <w:rsid w:val="00937619"/>
    <w:rsid w:val="00937A64"/>
    <w:rsid w:val="00952B56"/>
    <w:rsid w:val="0096506B"/>
    <w:rsid w:val="0097476E"/>
    <w:rsid w:val="00975DF0"/>
    <w:rsid w:val="00976B35"/>
    <w:rsid w:val="00981457"/>
    <w:rsid w:val="009A300E"/>
    <w:rsid w:val="009C349C"/>
    <w:rsid w:val="009D5336"/>
    <w:rsid w:val="009E600B"/>
    <w:rsid w:val="00A03313"/>
    <w:rsid w:val="00A042EF"/>
    <w:rsid w:val="00A162DF"/>
    <w:rsid w:val="00A21DDD"/>
    <w:rsid w:val="00A24D17"/>
    <w:rsid w:val="00A42DD7"/>
    <w:rsid w:val="00A47FA9"/>
    <w:rsid w:val="00A60166"/>
    <w:rsid w:val="00A67398"/>
    <w:rsid w:val="00A759F5"/>
    <w:rsid w:val="00A966AA"/>
    <w:rsid w:val="00AA38CB"/>
    <w:rsid w:val="00AB3F4C"/>
    <w:rsid w:val="00AE16FB"/>
    <w:rsid w:val="00AE2800"/>
    <w:rsid w:val="00AF53DA"/>
    <w:rsid w:val="00B011B5"/>
    <w:rsid w:val="00B10910"/>
    <w:rsid w:val="00B144CA"/>
    <w:rsid w:val="00B27D6A"/>
    <w:rsid w:val="00B32BBB"/>
    <w:rsid w:val="00B421D1"/>
    <w:rsid w:val="00B64ABB"/>
    <w:rsid w:val="00B822E7"/>
    <w:rsid w:val="00BA61E1"/>
    <w:rsid w:val="00BB3D62"/>
    <w:rsid w:val="00BE469B"/>
    <w:rsid w:val="00C0090E"/>
    <w:rsid w:val="00C40E8A"/>
    <w:rsid w:val="00C5338E"/>
    <w:rsid w:val="00C64B8C"/>
    <w:rsid w:val="00C653FD"/>
    <w:rsid w:val="00C77B0F"/>
    <w:rsid w:val="00C77BB5"/>
    <w:rsid w:val="00C84251"/>
    <w:rsid w:val="00CA799D"/>
    <w:rsid w:val="00CB76B6"/>
    <w:rsid w:val="00CC1D14"/>
    <w:rsid w:val="00CD4604"/>
    <w:rsid w:val="00CD6D8C"/>
    <w:rsid w:val="00CF4261"/>
    <w:rsid w:val="00CF5B14"/>
    <w:rsid w:val="00CF64FA"/>
    <w:rsid w:val="00D1187D"/>
    <w:rsid w:val="00D279A0"/>
    <w:rsid w:val="00D31F37"/>
    <w:rsid w:val="00D42A6F"/>
    <w:rsid w:val="00D675B4"/>
    <w:rsid w:val="00D7185E"/>
    <w:rsid w:val="00D87FF1"/>
    <w:rsid w:val="00D95D93"/>
    <w:rsid w:val="00DA602D"/>
    <w:rsid w:val="00DB0E40"/>
    <w:rsid w:val="00DB181E"/>
    <w:rsid w:val="00DD701D"/>
    <w:rsid w:val="00DE5323"/>
    <w:rsid w:val="00DE7BC4"/>
    <w:rsid w:val="00DF562F"/>
    <w:rsid w:val="00E17742"/>
    <w:rsid w:val="00E40A45"/>
    <w:rsid w:val="00E54BDB"/>
    <w:rsid w:val="00EA1B9D"/>
    <w:rsid w:val="00EB316C"/>
    <w:rsid w:val="00EB732B"/>
    <w:rsid w:val="00EC714F"/>
    <w:rsid w:val="00ED40C9"/>
    <w:rsid w:val="00ED5A45"/>
    <w:rsid w:val="00EF2BCD"/>
    <w:rsid w:val="00F23187"/>
    <w:rsid w:val="00F47429"/>
    <w:rsid w:val="00F53256"/>
    <w:rsid w:val="00F53D59"/>
    <w:rsid w:val="00F70835"/>
    <w:rsid w:val="00F87712"/>
    <w:rsid w:val="00F91FAB"/>
    <w:rsid w:val="00F92C71"/>
    <w:rsid w:val="00FC7C89"/>
    <w:rsid w:val="00FD4A16"/>
    <w:rsid w:val="00FF4A22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B684"/>
  <w15:docId w15:val="{C27E691B-4393-49AA-BA50-EA07D9CA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7D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E7B87"/>
    <w:pPr>
      <w:tabs>
        <w:tab w:val="clear" w:pos="1440"/>
      </w:tabs>
      <w:suppressAutoHyphens/>
      <w:spacing w:after="120" w:line="100" w:lineRule="atLeast"/>
      <w:jc w:val="lef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E7B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6E7B8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7C654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E532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5323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DE5323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B0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B0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B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7F4C-C9AE-41E4-8DB0-E020939F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kugam</dc:creator>
  <cp:keywords/>
  <dc:description/>
  <cp:lastModifiedBy>Sanja Jagodic</cp:lastModifiedBy>
  <cp:revision>37</cp:revision>
  <cp:lastPrinted>2022-03-09T08:14:00Z</cp:lastPrinted>
  <dcterms:created xsi:type="dcterms:W3CDTF">2022-03-03T11:09:00Z</dcterms:created>
  <dcterms:modified xsi:type="dcterms:W3CDTF">2022-03-14T11:55:00Z</dcterms:modified>
</cp:coreProperties>
</file>