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jc w:val="center"/>
        <w:tblLayout w:type="fixed"/>
        <w:tblCellMar>
          <w:left w:w="10" w:type="dxa"/>
          <w:right w:w="10" w:type="dxa"/>
        </w:tblCellMar>
        <w:tblLook w:val="0000" w:firstRow="0" w:lastRow="0" w:firstColumn="0" w:lastColumn="0" w:noHBand="0" w:noVBand="0"/>
      </w:tblPr>
      <w:tblGrid>
        <w:gridCol w:w="8710"/>
      </w:tblGrid>
      <w:tr w:rsidR="00AE7934" w:rsidRPr="00196216" w:rsidTr="00114215">
        <w:trPr>
          <w:jc w:val="center"/>
        </w:trPr>
        <w:tc>
          <w:tcPr>
            <w:tcW w:w="8710" w:type="dxa"/>
            <w:shd w:val="clear" w:color="auto" w:fill="FFFFFF"/>
            <w:tcMar>
              <w:top w:w="0" w:type="dxa"/>
              <w:left w:w="108" w:type="dxa"/>
              <w:bottom w:w="0" w:type="dxa"/>
              <w:right w:w="108" w:type="dxa"/>
            </w:tcMar>
          </w:tcPr>
          <w:p w:rsidR="00AE7934" w:rsidRPr="003922CB" w:rsidRDefault="005C4C6A" w:rsidP="00196216">
            <w:pPr>
              <w:suppressAutoHyphens/>
              <w:autoSpaceDN w:val="0"/>
              <w:jc w:val="center"/>
              <w:textAlignment w:val="baseline"/>
              <w:rPr>
                <w:kern w:val="3"/>
                <w:lang w:eastAsia="zh-CN" w:bidi="hi-IN"/>
              </w:rPr>
            </w:pPr>
            <w:r w:rsidRPr="003922CB">
              <w:rPr>
                <w:b/>
                <w:bCs/>
                <w:noProof/>
              </w:rPr>
              <w:drawing>
                <wp:inline distT="0" distB="0" distL="0" distR="0" wp14:anchorId="18765AB2" wp14:editId="0F822E17">
                  <wp:extent cx="361507" cy="666749"/>
                  <wp:effectExtent l="0" t="0" r="635" b="635"/>
                  <wp:docPr id="1" name="Picture 1" descr="Description: 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1646" cy="685449"/>
                          </a:xfrm>
                          <a:prstGeom prst="rect">
                            <a:avLst/>
                          </a:prstGeom>
                          <a:noFill/>
                          <a:ln>
                            <a:noFill/>
                          </a:ln>
                        </pic:spPr>
                      </pic:pic>
                    </a:graphicData>
                  </a:graphic>
                </wp:inline>
              </w:drawing>
            </w:r>
          </w:p>
          <w:p w:rsidR="00AE7934" w:rsidRPr="003922CB" w:rsidRDefault="005C4C6A" w:rsidP="00196216">
            <w:pPr>
              <w:suppressAutoHyphens/>
              <w:autoSpaceDN w:val="0"/>
              <w:jc w:val="center"/>
              <w:textAlignment w:val="baseline"/>
              <w:rPr>
                <w:b/>
                <w:kern w:val="3"/>
                <w:lang w:val="sr-Cyrl-RS" w:eastAsia="zh-CN" w:bidi="hi-IN"/>
              </w:rPr>
            </w:pPr>
            <w:r w:rsidRPr="003922CB">
              <w:rPr>
                <w:b/>
                <w:kern w:val="3"/>
                <w:lang w:val="sr-Cyrl-RS" w:eastAsia="zh-CN" w:bidi="hi-IN"/>
              </w:rPr>
              <w:t>Република Србија</w:t>
            </w:r>
          </w:p>
          <w:p w:rsidR="00AE7934" w:rsidRPr="003922CB" w:rsidRDefault="00AE7934" w:rsidP="00196216">
            <w:pPr>
              <w:suppressAutoHyphens/>
              <w:autoSpaceDN w:val="0"/>
              <w:jc w:val="center"/>
              <w:textAlignment w:val="baseline"/>
              <w:rPr>
                <w:b/>
                <w:kern w:val="3"/>
                <w:lang w:val="ru-RU" w:eastAsia="zh-CN" w:bidi="hi-IN"/>
              </w:rPr>
            </w:pPr>
            <w:r w:rsidRPr="003922CB">
              <w:rPr>
                <w:b/>
                <w:kern w:val="3"/>
                <w:lang w:val="ru-RU" w:eastAsia="zh-CN" w:bidi="hi-IN"/>
              </w:rPr>
              <w:t>МИНИСТАРСТВО ФИНАНСИЈА</w:t>
            </w:r>
          </w:p>
          <w:p w:rsidR="00AE7934" w:rsidRPr="003922CB" w:rsidRDefault="005C4C6A" w:rsidP="00196216">
            <w:pPr>
              <w:suppressAutoHyphens/>
              <w:autoSpaceDN w:val="0"/>
              <w:jc w:val="center"/>
              <w:textAlignment w:val="baseline"/>
              <w:rPr>
                <w:b/>
                <w:kern w:val="3"/>
                <w:lang w:val="ru-RU" w:eastAsia="zh-CN" w:bidi="hi-IN"/>
              </w:rPr>
            </w:pPr>
            <w:r w:rsidRPr="003922CB">
              <w:rPr>
                <w:b/>
                <w:kern w:val="3"/>
                <w:lang w:val="ru-RU" w:eastAsia="zh-CN" w:bidi="hi-IN"/>
              </w:rPr>
              <w:t>УПРАВА ЦАРИНА</w:t>
            </w:r>
          </w:p>
          <w:p w:rsidR="00AE7934" w:rsidRPr="003922CB" w:rsidRDefault="00AE7934" w:rsidP="00196216">
            <w:pPr>
              <w:suppressAutoHyphens/>
              <w:autoSpaceDN w:val="0"/>
              <w:jc w:val="center"/>
              <w:textAlignment w:val="baseline"/>
              <w:rPr>
                <w:b/>
                <w:kern w:val="3"/>
                <w:lang w:val="ru-RU" w:eastAsia="zh-CN" w:bidi="hi-IN"/>
              </w:rPr>
            </w:pPr>
            <w:r w:rsidRPr="003922CB">
              <w:rPr>
                <w:b/>
                <w:kern w:val="3"/>
                <w:lang w:val="ru-RU" w:eastAsia="zh-CN" w:bidi="hi-IN"/>
              </w:rPr>
              <w:t>Булевар Зорана Ђинђића 155а</w:t>
            </w:r>
          </w:p>
        </w:tc>
      </w:tr>
    </w:tbl>
    <w:p w:rsidR="00AE7934" w:rsidRPr="003922CB" w:rsidRDefault="000B4B30" w:rsidP="00C312E7">
      <w:pPr>
        <w:suppressAutoHyphens/>
        <w:autoSpaceDN w:val="0"/>
        <w:ind w:left="2880" w:firstLine="720"/>
        <w:textAlignment w:val="baseline"/>
        <w:rPr>
          <w:kern w:val="3"/>
          <w:lang w:val="ru-RU" w:eastAsia="zh-CN" w:bidi="hi-IN"/>
        </w:rPr>
      </w:pPr>
      <w:r>
        <w:rPr>
          <w:b/>
          <w:kern w:val="3"/>
          <w:lang w:val="sr-Latn-RS" w:eastAsia="zh-CN" w:bidi="hi-IN"/>
        </w:rPr>
        <w:t xml:space="preserve">  </w:t>
      </w:r>
      <w:r w:rsidR="00C312E7" w:rsidRPr="003922CB">
        <w:rPr>
          <w:b/>
          <w:kern w:val="3"/>
          <w:lang w:val="ru-RU" w:eastAsia="zh-CN" w:bidi="hi-IN"/>
        </w:rPr>
        <w:t>11070 Нови Београд</w:t>
      </w:r>
    </w:p>
    <w:p w:rsidR="00AE7934" w:rsidRPr="003922CB" w:rsidRDefault="00AE7934" w:rsidP="00196216">
      <w:pPr>
        <w:tabs>
          <w:tab w:val="left" w:pos="5030"/>
        </w:tabs>
        <w:suppressAutoHyphens/>
        <w:autoSpaceDN w:val="0"/>
        <w:textAlignment w:val="baseline"/>
        <w:rPr>
          <w:kern w:val="3"/>
          <w:lang w:val="ru-RU" w:eastAsia="zh-CN" w:bidi="hi-IN"/>
        </w:rPr>
      </w:pPr>
    </w:p>
    <w:p w:rsidR="00AE7934" w:rsidRPr="003922CB" w:rsidRDefault="00AE7934" w:rsidP="00196216">
      <w:pPr>
        <w:tabs>
          <w:tab w:val="left" w:pos="5030"/>
        </w:tabs>
        <w:suppressAutoHyphens/>
        <w:autoSpaceDN w:val="0"/>
        <w:textAlignment w:val="baseline"/>
        <w:rPr>
          <w:kern w:val="3"/>
          <w:lang w:val="ru-RU" w:eastAsia="zh-CN" w:bidi="hi-IN"/>
        </w:rPr>
      </w:pPr>
    </w:p>
    <w:p w:rsidR="00AE7934" w:rsidRPr="003922CB" w:rsidRDefault="00AE7934" w:rsidP="00196216">
      <w:pPr>
        <w:suppressAutoHyphens/>
        <w:autoSpaceDN w:val="0"/>
        <w:textAlignment w:val="baseline"/>
        <w:rPr>
          <w:kern w:val="3"/>
          <w:lang w:val="ru-RU" w:eastAsia="zh-CN" w:bidi="hi-IN"/>
        </w:rPr>
      </w:pPr>
    </w:p>
    <w:p w:rsidR="00AE7934" w:rsidRPr="003922CB" w:rsidRDefault="00AE7934" w:rsidP="00196216">
      <w:pPr>
        <w:suppressAutoHyphens/>
        <w:autoSpaceDN w:val="0"/>
        <w:textAlignment w:val="baseline"/>
        <w:rPr>
          <w:kern w:val="3"/>
          <w:lang w:val="ru-RU" w:eastAsia="zh-CN" w:bidi="hi-IN"/>
        </w:rPr>
      </w:pPr>
    </w:p>
    <w:p w:rsidR="007C4AA4" w:rsidRDefault="007C4AA4" w:rsidP="007C4AA4">
      <w:pPr>
        <w:suppressAutoHyphens/>
        <w:autoSpaceDN w:val="0"/>
        <w:spacing w:line="360" w:lineRule="auto"/>
        <w:jc w:val="center"/>
        <w:textAlignment w:val="baseline"/>
        <w:outlineLvl w:val="0"/>
        <w:rPr>
          <w:rFonts w:eastAsia="Malgun Gothic"/>
          <w:b/>
          <w:lang w:val="sr-Cyrl-CS"/>
        </w:rPr>
      </w:pPr>
      <w:r w:rsidRPr="00FD142D">
        <w:rPr>
          <w:b/>
          <w:lang w:val="sr-Cyrl-CS"/>
        </w:rPr>
        <w:t>НАБАВКА</w:t>
      </w:r>
      <w:r>
        <w:rPr>
          <w:lang w:val="sr-Cyrl-CS"/>
        </w:rPr>
        <w:t xml:space="preserve"> </w:t>
      </w:r>
      <w:r w:rsidR="00FF430A" w:rsidRPr="00FF430A">
        <w:rPr>
          <w:b/>
          <w:lang w:val="sr-Cyrl-CS"/>
        </w:rPr>
        <w:t xml:space="preserve">ПРЕВОДИЛАЧКИХ </w:t>
      </w:r>
      <w:r>
        <w:rPr>
          <w:rFonts w:eastAsia="Malgun Gothic"/>
          <w:b/>
          <w:lang w:val="sr-Cyrl-CS"/>
        </w:rPr>
        <w:t xml:space="preserve">УСЛУГА </w:t>
      </w:r>
    </w:p>
    <w:p w:rsidR="007C4AA4" w:rsidRDefault="007C4AA4" w:rsidP="007C4AA4">
      <w:pPr>
        <w:suppressAutoHyphens/>
        <w:autoSpaceDN w:val="0"/>
        <w:spacing w:line="360" w:lineRule="auto"/>
        <w:jc w:val="center"/>
        <w:textAlignment w:val="baseline"/>
        <w:outlineLvl w:val="0"/>
        <w:rPr>
          <w:b/>
          <w:kern w:val="3"/>
          <w:sz w:val="32"/>
          <w:szCs w:val="32"/>
          <w:lang w:val="sr-Cyrl-RS" w:eastAsia="zh-CN" w:bidi="hi-IN"/>
        </w:rPr>
      </w:pPr>
    </w:p>
    <w:p w:rsidR="00FF430A" w:rsidRPr="003922CB" w:rsidRDefault="00FF430A" w:rsidP="007C4AA4">
      <w:pPr>
        <w:suppressAutoHyphens/>
        <w:autoSpaceDN w:val="0"/>
        <w:spacing w:line="360" w:lineRule="auto"/>
        <w:jc w:val="center"/>
        <w:textAlignment w:val="baseline"/>
        <w:outlineLvl w:val="0"/>
        <w:rPr>
          <w:b/>
          <w:kern w:val="3"/>
          <w:sz w:val="32"/>
          <w:szCs w:val="32"/>
          <w:lang w:val="sr-Cyrl-RS" w:eastAsia="zh-CN" w:bidi="hi-IN"/>
        </w:rPr>
      </w:pPr>
    </w:p>
    <w:p w:rsidR="00AE7934" w:rsidRPr="003922CB" w:rsidRDefault="00AE7934" w:rsidP="00196216">
      <w:pPr>
        <w:suppressAutoHyphens/>
        <w:autoSpaceDN w:val="0"/>
        <w:spacing w:line="360" w:lineRule="auto"/>
        <w:jc w:val="center"/>
        <w:textAlignment w:val="baseline"/>
        <w:outlineLvl w:val="0"/>
        <w:rPr>
          <w:b/>
          <w:kern w:val="3"/>
          <w:lang w:val="sr-Latn-RS" w:eastAsia="zh-CN" w:bidi="hi-IN"/>
        </w:rPr>
      </w:pPr>
      <w:r w:rsidRPr="003922CB">
        <w:rPr>
          <w:b/>
          <w:kern w:val="3"/>
          <w:lang w:val="sr-Cyrl-RS" w:eastAsia="zh-CN" w:bidi="hi-IN"/>
        </w:rPr>
        <w:t xml:space="preserve">НАБАВКА БРОЈ </w:t>
      </w:r>
      <w:r w:rsidR="008E351C">
        <w:rPr>
          <w:b/>
          <w:kern w:val="3"/>
          <w:lang w:val="sr-Cyrl-RS" w:eastAsia="zh-CN" w:bidi="hi-IN"/>
        </w:rPr>
        <w:t>6</w:t>
      </w:r>
      <w:r w:rsidR="00FF430A">
        <w:rPr>
          <w:b/>
          <w:kern w:val="3"/>
          <w:lang w:val="sr-Latn-RS" w:eastAsia="zh-CN" w:bidi="hi-IN"/>
        </w:rPr>
        <w:t>7</w:t>
      </w:r>
      <w:r w:rsidR="006707EE">
        <w:rPr>
          <w:b/>
          <w:kern w:val="3"/>
          <w:lang w:val="sr-Latn-RS" w:eastAsia="zh-CN" w:bidi="hi-IN"/>
        </w:rPr>
        <w:t>/</w:t>
      </w:r>
      <w:r w:rsidRPr="003922CB">
        <w:rPr>
          <w:b/>
          <w:kern w:val="3"/>
          <w:lang w:val="sr-Cyrl-RS" w:eastAsia="zh-CN" w:bidi="hi-IN"/>
        </w:rPr>
        <w:t>2</w:t>
      </w:r>
      <w:r w:rsidR="00A069BC" w:rsidRPr="003922CB">
        <w:rPr>
          <w:b/>
          <w:kern w:val="3"/>
          <w:lang w:val="sr-Latn-RS" w:eastAsia="zh-CN" w:bidi="hi-IN"/>
        </w:rPr>
        <w:t>2</w:t>
      </w:r>
    </w:p>
    <w:p w:rsidR="00AE7934" w:rsidRPr="003922CB" w:rsidRDefault="00AE7934" w:rsidP="00196216">
      <w:pPr>
        <w:jc w:val="center"/>
        <w:rPr>
          <w:kern w:val="3"/>
          <w:lang w:val="sr-Cyrl-RS" w:eastAsia="zh-CN" w:bidi="hi-IN"/>
        </w:rPr>
      </w:pPr>
      <w:r w:rsidRPr="003922CB">
        <w:rPr>
          <w:kern w:val="3"/>
          <w:lang w:val="sr-Cyrl-RS" w:eastAsia="zh-CN" w:bidi="hi-IN"/>
        </w:rPr>
        <w:t>члан 27. став</w:t>
      </w:r>
      <w:r w:rsidR="00157E62">
        <w:rPr>
          <w:kern w:val="3"/>
          <w:lang w:val="sr-Cyrl-RS" w:eastAsia="zh-CN" w:bidi="hi-IN"/>
        </w:rPr>
        <w:t xml:space="preserve"> 1</w:t>
      </w:r>
      <w:r w:rsidRPr="003922CB">
        <w:rPr>
          <w:kern w:val="3"/>
          <w:lang w:val="sr-Cyrl-RS" w:eastAsia="zh-CN" w:bidi="hi-IN"/>
        </w:rPr>
        <w:t>. тачка 1. Закона о јавним набавка</w:t>
      </w:r>
      <w:r w:rsidR="00104143" w:rsidRPr="003922CB">
        <w:rPr>
          <w:kern w:val="3"/>
          <w:lang w:val="sr-Cyrl-RS" w:eastAsia="zh-CN" w:bidi="hi-IN"/>
        </w:rPr>
        <w:t>ма</w:t>
      </w:r>
    </w:p>
    <w:p w:rsidR="00AE7934" w:rsidRPr="003922CB" w:rsidRDefault="00AE7934" w:rsidP="00196216">
      <w:pPr>
        <w:jc w:val="center"/>
        <w:rPr>
          <w:kern w:val="3"/>
          <w:lang w:val="sr-Cyrl-RS" w:eastAsia="zh-CN" w:bidi="hi-IN"/>
        </w:rPr>
      </w:pPr>
      <w:r w:rsidRPr="003922CB">
        <w:rPr>
          <w:kern w:val="3"/>
          <w:lang w:val="sr-Cyrl-RS" w:eastAsia="zh-CN" w:bidi="hi-IN"/>
        </w:rPr>
        <w:t xml:space="preserve"> („Службени гласник РС“ број 91/2019),</w:t>
      </w:r>
    </w:p>
    <w:p w:rsidR="00AE7934" w:rsidRPr="003922CB" w:rsidRDefault="00AE7934" w:rsidP="00196216">
      <w:pPr>
        <w:jc w:val="center"/>
        <w:rPr>
          <w:bCs/>
          <w:sz w:val="22"/>
          <w:szCs w:val="22"/>
          <w:lang w:val="sr-Cyrl-RS"/>
        </w:rPr>
      </w:pPr>
      <w:r w:rsidRPr="003922CB">
        <w:rPr>
          <w:kern w:val="3"/>
          <w:lang w:val="sr-Cyrl-RS" w:eastAsia="zh-CN" w:bidi="hi-IN"/>
        </w:rPr>
        <w:t xml:space="preserve"> - набавка на коју се закон не примењује -</w:t>
      </w: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Default="00AE7934" w:rsidP="00196216">
      <w:pPr>
        <w:rPr>
          <w:bCs/>
          <w:sz w:val="22"/>
          <w:szCs w:val="22"/>
          <w:lang w:val="sr-Cyrl-CS"/>
        </w:rPr>
      </w:pPr>
    </w:p>
    <w:p w:rsidR="00FF430A" w:rsidRPr="003922CB" w:rsidRDefault="00FF430A"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jc w:val="center"/>
        <w:rPr>
          <w:b/>
          <w:bCs/>
          <w:sz w:val="28"/>
          <w:szCs w:val="28"/>
          <w:lang w:val="sr-Cyrl-CS"/>
        </w:rPr>
      </w:pPr>
      <w:r w:rsidRPr="003922CB">
        <w:rPr>
          <w:b/>
          <w:bCs/>
          <w:sz w:val="28"/>
          <w:szCs w:val="28"/>
          <w:lang w:val="sr-Cyrl-CS"/>
        </w:rPr>
        <w:t>ОБРАЗАЦ   ПОНУДЕ</w:t>
      </w:r>
    </w:p>
    <w:p w:rsidR="00AE7934" w:rsidRDefault="00AE7934" w:rsidP="0090036C">
      <w:pPr>
        <w:rPr>
          <w:b/>
          <w:bCs/>
          <w:sz w:val="32"/>
          <w:szCs w:val="32"/>
          <w:lang w:val="sr-Cyrl-CS"/>
        </w:rPr>
      </w:pPr>
    </w:p>
    <w:p w:rsidR="00C312E7" w:rsidRPr="003922CB" w:rsidRDefault="00C312E7" w:rsidP="0090036C">
      <w:pPr>
        <w:rPr>
          <w:b/>
          <w:bCs/>
          <w:sz w:val="32"/>
          <w:szCs w:val="32"/>
          <w:lang w:val="sr-Cyrl-CS"/>
        </w:rPr>
      </w:pPr>
    </w:p>
    <w:tbl>
      <w:tblPr>
        <w:tblpPr w:leftFromText="180" w:rightFromText="180" w:vertAnchor="text" w:horzAnchor="margin" w:tblpXSpec="center" w:tblpY="276"/>
        <w:tblW w:w="5772" w:type="dxa"/>
        <w:tblLook w:val="01E0" w:firstRow="1" w:lastRow="1" w:firstColumn="1" w:lastColumn="1" w:noHBand="0" w:noVBand="0"/>
      </w:tblPr>
      <w:tblGrid>
        <w:gridCol w:w="2070"/>
        <w:gridCol w:w="3702"/>
      </w:tblGrid>
      <w:tr w:rsidR="0090036C" w:rsidRPr="003922CB" w:rsidTr="00C312E7">
        <w:trPr>
          <w:trHeight w:val="680"/>
        </w:trPr>
        <w:tc>
          <w:tcPr>
            <w:tcW w:w="2070" w:type="dxa"/>
            <w:vAlign w:val="bottom"/>
          </w:tcPr>
          <w:p w:rsidR="0090036C" w:rsidRPr="003922CB" w:rsidRDefault="0090036C" w:rsidP="0090036C">
            <w:pPr>
              <w:widowControl w:val="0"/>
              <w:jc w:val="right"/>
              <w:rPr>
                <w:lang w:val="sr-Cyrl-CS"/>
              </w:rPr>
            </w:pPr>
            <w:proofErr w:type="spellStart"/>
            <w:r w:rsidRPr="003922CB">
              <w:rPr>
                <w:b/>
              </w:rPr>
              <w:t>Понуда</w:t>
            </w:r>
            <w:proofErr w:type="spellEnd"/>
            <w:r w:rsidRPr="003922CB">
              <w:rPr>
                <w:b/>
              </w:rPr>
              <w:t xml:space="preserve"> </w:t>
            </w:r>
            <w:proofErr w:type="spellStart"/>
            <w:r w:rsidRPr="003922CB">
              <w:rPr>
                <w:b/>
              </w:rPr>
              <w:t>број</w:t>
            </w:r>
            <w:proofErr w:type="spellEnd"/>
            <w:r w:rsidRPr="003922CB">
              <w:rPr>
                <w:b/>
              </w:rPr>
              <w:t>:</w:t>
            </w:r>
          </w:p>
        </w:tc>
        <w:tc>
          <w:tcPr>
            <w:tcW w:w="3702" w:type="dxa"/>
            <w:tcBorders>
              <w:top w:val="nil"/>
              <w:left w:val="nil"/>
              <w:bottom w:val="single" w:sz="4" w:space="0" w:color="auto"/>
              <w:right w:val="nil"/>
            </w:tcBorders>
            <w:vAlign w:val="bottom"/>
          </w:tcPr>
          <w:p w:rsidR="0090036C" w:rsidRPr="003922CB" w:rsidRDefault="0090036C" w:rsidP="0090036C">
            <w:pPr>
              <w:widowControl w:val="0"/>
              <w:jc w:val="right"/>
              <w:rPr>
                <w:lang w:val="sr-Cyrl-CS"/>
              </w:rPr>
            </w:pPr>
          </w:p>
        </w:tc>
      </w:tr>
      <w:tr w:rsidR="0090036C" w:rsidRPr="003922CB" w:rsidTr="00C312E7">
        <w:trPr>
          <w:trHeight w:val="680"/>
        </w:trPr>
        <w:tc>
          <w:tcPr>
            <w:tcW w:w="2070" w:type="dxa"/>
            <w:vAlign w:val="bottom"/>
          </w:tcPr>
          <w:p w:rsidR="0090036C" w:rsidRPr="003922CB" w:rsidRDefault="0090036C" w:rsidP="0090036C">
            <w:pPr>
              <w:widowControl w:val="0"/>
              <w:jc w:val="right"/>
              <w:rPr>
                <w:b/>
                <w:lang w:val="sr-Cyrl-CS"/>
              </w:rPr>
            </w:pPr>
            <w:proofErr w:type="spellStart"/>
            <w:r w:rsidRPr="003922CB">
              <w:rPr>
                <w:b/>
              </w:rPr>
              <w:t>Датум</w:t>
            </w:r>
            <w:proofErr w:type="spellEnd"/>
            <w:r w:rsidRPr="003922CB">
              <w:rPr>
                <w:b/>
              </w:rPr>
              <w:t>:</w:t>
            </w:r>
          </w:p>
        </w:tc>
        <w:tc>
          <w:tcPr>
            <w:tcW w:w="3702" w:type="dxa"/>
            <w:tcBorders>
              <w:top w:val="single" w:sz="4" w:space="0" w:color="auto"/>
              <w:left w:val="nil"/>
              <w:bottom w:val="single" w:sz="4" w:space="0" w:color="auto"/>
              <w:right w:val="nil"/>
            </w:tcBorders>
            <w:vAlign w:val="bottom"/>
          </w:tcPr>
          <w:p w:rsidR="0090036C" w:rsidRPr="003922CB" w:rsidRDefault="0090036C" w:rsidP="0090036C">
            <w:pPr>
              <w:widowControl w:val="0"/>
              <w:jc w:val="right"/>
              <w:rPr>
                <w:lang w:val="sr-Cyrl-CS"/>
              </w:rPr>
            </w:pPr>
          </w:p>
        </w:tc>
      </w:tr>
    </w:tbl>
    <w:p w:rsidR="00AE7934" w:rsidRPr="003922CB" w:rsidRDefault="00AE7934" w:rsidP="00196216">
      <w:pPr>
        <w:jc w:val="center"/>
        <w:rPr>
          <w:b/>
          <w:bCs/>
          <w:sz w:val="32"/>
          <w:szCs w:val="32"/>
          <w:lang w:val="sr-Cyrl-CS"/>
        </w:rPr>
      </w:pPr>
    </w:p>
    <w:p w:rsidR="00AE7934" w:rsidRPr="003922CB" w:rsidRDefault="00AE7934" w:rsidP="00196216">
      <w:pPr>
        <w:jc w:val="center"/>
        <w:rPr>
          <w:b/>
          <w:bCs/>
          <w:sz w:val="22"/>
          <w:szCs w:val="22"/>
          <w:lang w:val="sr-Cyrl-CS"/>
        </w:rPr>
      </w:pPr>
    </w:p>
    <w:p w:rsidR="00AE7934" w:rsidRPr="003922CB" w:rsidRDefault="00AE7934" w:rsidP="00196216">
      <w:pPr>
        <w:rPr>
          <w:bCs/>
          <w:sz w:val="22"/>
          <w:szCs w:val="22"/>
        </w:rPr>
      </w:pPr>
    </w:p>
    <w:p w:rsidR="00AE7934" w:rsidRPr="003922CB" w:rsidRDefault="00AE7934" w:rsidP="00196216">
      <w:pPr>
        <w:tabs>
          <w:tab w:val="left" w:pos="7701"/>
        </w:tabs>
        <w:rPr>
          <w:bCs/>
          <w:sz w:val="22"/>
          <w:szCs w:val="22"/>
          <w:lang w:val="sr-Cyrl-CS"/>
        </w:rPr>
      </w:pPr>
      <w:r w:rsidRPr="003922CB">
        <w:rPr>
          <w:bCs/>
          <w:sz w:val="22"/>
          <w:szCs w:val="22"/>
          <w:lang w:val="sr-Cyrl-CS"/>
        </w:rPr>
        <w:tab/>
      </w: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Default="00AE7934" w:rsidP="00196216">
      <w:pPr>
        <w:tabs>
          <w:tab w:val="left" w:pos="7701"/>
        </w:tabs>
        <w:rPr>
          <w:bCs/>
          <w:sz w:val="22"/>
          <w:szCs w:val="22"/>
          <w:lang w:val="sr-Cyrl-CS"/>
        </w:rPr>
      </w:pPr>
    </w:p>
    <w:p w:rsidR="00C312E7" w:rsidRDefault="00C312E7" w:rsidP="00196216">
      <w:pPr>
        <w:tabs>
          <w:tab w:val="left" w:pos="7701"/>
        </w:tabs>
        <w:rPr>
          <w:bCs/>
          <w:sz w:val="22"/>
          <w:szCs w:val="22"/>
          <w:lang w:val="sr-Cyrl-CS"/>
        </w:rPr>
      </w:pPr>
    </w:p>
    <w:p w:rsidR="006707EE" w:rsidRPr="003922CB" w:rsidRDefault="006707EE"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Default="00AE7934" w:rsidP="00196216">
      <w:pPr>
        <w:tabs>
          <w:tab w:val="left" w:pos="7701"/>
        </w:tabs>
        <w:rPr>
          <w:bCs/>
          <w:sz w:val="22"/>
          <w:szCs w:val="22"/>
          <w:lang w:val="sr-Cyrl-CS"/>
        </w:rPr>
      </w:pPr>
    </w:p>
    <w:p w:rsidR="00887D13" w:rsidRPr="003922CB" w:rsidRDefault="00887D13"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rPr>
          <w:b/>
          <w:i/>
          <w:lang w:val="sr-Cyrl-RS"/>
        </w:rPr>
      </w:pPr>
    </w:p>
    <w:p w:rsidR="00AE7934" w:rsidRPr="003922CB" w:rsidRDefault="00AE7934" w:rsidP="00196216">
      <w:pPr>
        <w:tabs>
          <w:tab w:val="left" w:pos="7701"/>
        </w:tabs>
        <w:rPr>
          <w:bCs/>
          <w:sz w:val="22"/>
          <w:szCs w:val="22"/>
          <w:lang w:val="sr-Cyrl-CS"/>
        </w:rPr>
      </w:pPr>
    </w:p>
    <w:p w:rsidR="00AE7934" w:rsidRPr="003922CB" w:rsidRDefault="00AE7934" w:rsidP="00196216">
      <w:pPr>
        <w:rPr>
          <w:sz w:val="22"/>
          <w:szCs w:val="22"/>
          <w:lang w:val="sr-Cyrl-CS"/>
        </w:rPr>
      </w:pPr>
    </w:p>
    <w:p w:rsidR="0091551A" w:rsidRPr="003922CB" w:rsidRDefault="0091551A" w:rsidP="00196216">
      <w:pPr>
        <w:jc w:val="center"/>
        <w:rPr>
          <w:b/>
        </w:rPr>
      </w:pPr>
      <w:r w:rsidRPr="003922CB">
        <w:rPr>
          <w:b/>
        </w:rPr>
        <w:lastRenderedPageBreak/>
        <w:t>ПОДАЦИ О ПОНУЂАЧУ</w:t>
      </w:r>
    </w:p>
    <w:p w:rsidR="0091551A" w:rsidRPr="003922CB" w:rsidRDefault="0091551A" w:rsidP="00196216">
      <w:pPr>
        <w:jc w:val="center"/>
        <w:rPr>
          <w:b/>
        </w:rPr>
      </w:pPr>
    </w:p>
    <w:p w:rsidR="0091551A" w:rsidRPr="003922CB" w:rsidRDefault="0091551A" w:rsidP="00196216"/>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943"/>
      </w:tblGrid>
      <w:tr w:rsidR="0091551A" w:rsidRPr="003922CB" w:rsidTr="00CC70D4">
        <w:trPr>
          <w:trHeight w:val="1215"/>
          <w:jc w:val="center"/>
        </w:trPr>
        <w:tc>
          <w:tcPr>
            <w:tcW w:w="2422" w:type="dxa"/>
            <w:vAlign w:val="center"/>
          </w:tcPr>
          <w:p w:rsidR="0091551A" w:rsidRPr="003922CB" w:rsidRDefault="0091551A" w:rsidP="00196216">
            <w:pPr>
              <w:spacing w:line="360" w:lineRule="auto"/>
              <w:rPr>
                <w:b/>
                <w:lang w:val="ru-RU"/>
              </w:rPr>
            </w:pPr>
            <w:r w:rsidRPr="003922CB">
              <w:rPr>
                <w:b/>
                <w:sz w:val="22"/>
                <w:szCs w:val="22"/>
                <w:lang w:val="ru-RU"/>
              </w:rPr>
              <w:t>Пословно име</w:t>
            </w:r>
          </w:p>
          <w:p w:rsidR="0091551A" w:rsidRPr="003922CB" w:rsidRDefault="004F13CE" w:rsidP="00196216">
            <w:pPr>
              <w:spacing w:line="360" w:lineRule="auto"/>
              <w:rPr>
                <w:b/>
                <w:lang w:val="ru-RU"/>
              </w:rPr>
            </w:pPr>
            <w:r>
              <w:rPr>
                <w:b/>
                <w:sz w:val="22"/>
                <w:szCs w:val="22"/>
                <w:lang w:val="ru-RU"/>
              </w:rPr>
              <w:t>или скраћани назив:</w:t>
            </w:r>
          </w:p>
        </w:tc>
        <w:tc>
          <w:tcPr>
            <w:tcW w:w="5943" w:type="dxa"/>
            <w:vAlign w:val="center"/>
          </w:tcPr>
          <w:p w:rsidR="0091551A" w:rsidRPr="003922CB" w:rsidRDefault="0091551A" w:rsidP="00196216">
            <w:pPr>
              <w:rPr>
                <w:lang w:val="ru-RU"/>
              </w:rPr>
            </w:pPr>
          </w:p>
        </w:tc>
      </w:tr>
    </w:tbl>
    <w:p w:rsidR="0091551A" w:rsidRPr="003922CB" w:rsidRDefault="0091551A" w:rsidP="00196216">
      <w:pPr>
        <w:rPr>
          <w:lang w:val="ru-RU"/>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1551A" w:rsidRPr="003922CB" w:rsidTr="0091551A">
        <w:trPr>
          <w:trHeight w:val="706"/>
          <w:jc w:val="center"/>
        </w:trPr>
        <w:tc>
          <w:tcPr>
            <w:tcW w:w="1863" w:type="dxa"/>
            <w:vMerge w:val="restart"/>
            <w:shd w:val="clear" w:color="auto" w:fill="E0E0E0"/>
            <w:vAlign w:val="center"/>
          </w:tcPr>
          <w:p w:rsidR="0091551A" w:rsidRPr="003922CB" w:rsidRDefault="0091551A" w:rsidP="00196216">
            <w:pPr>
              <w:spacing w:line="360" w:lineRule="auto"/>
              <w:jc w:val="center"/>
              <w:rPr>
                <w:b/>
              </w:rPr>
            </w:pPr>
            <w:proofErr w:type="spellStart"/>
            <w:r w:rsidRPr="003922CB">
              <w:rPr>
                <w:b/>
                <w:sz w:val="22"/>
                <w:szCs w:val="22"/>
              </w:rPr>
              <w:t>Адреса</w:t>
            </w:r>
            <w:proofErr w:type="spellEnd"/>
            <w:r w:rsidRPr="003922CB">
              <w:rPr>
                <w:b/>
                <w:sz w:val="22"/>
                <w:szCs w:val="22"/>
              </w:rPr>
              <w:t xml:space="preserve"> </w:t>
            </w:r>
          </w:p>
          <w:p w:rsidR="0091551A" w:rsidRPr="003922CB" w:rsidRDefault="0091551A" w:rsidP="00196216">
            <w:pPr>
              <w:spacing w:line="360" w:lineRule="auto"/>
              <w:jc w:val="center"/>
              <w:rPr>
                <w:b/>
              </w:rPr>
            </w:pPr>
            <w:proofErr w:type="spellStart"/>
            <w:r w:rsidRPr="003922CB">
              <w:rPr>
                <w:b/>
                <w:sz w:val="22"/>
                <w:szCs w:val="22"/>
              </w:rPr>
              <w:t>седишта</w:t>
            </w:r>
            <w:proofErr w:type="spellEnd"/>
          </w:p>
        </w:tc>
        <w:tc>
          <w:tcPr>
            <w:tcW w:w="1817" w:type="dxa"/>
            <w:vAlign w:val="center"/>
          </w:tcPr>
          <w:p w:rsidR="0091551A" w:rsidRPr="004F13CE" w:rsidRDefault="0091551A" w:rsidP="00196216">
            <w:pPr>
              <w:rPr>
                <w:b/>
                <w:lang w:val="sr-Cyrl-RS"/>
              </w:rPr>
            </w:pPr>
            <w:proofErr w:type="spellStart"/>
            <w:r w:rsidRPr="003922CB">
              <w:rPr>
                <w:b/>
                <w:sz w:val="22"/>
                <w:szCs w:val="22"/>
              </w:rPr>
              <w:t>Улица</w:t>
            </w:r>
            <w:proofErr w:type="spellEnd"/>
            <w:r w:rsidRPr="003922CB">
              <w:rPr>
                <w:b/>
                <w:sz w:val="22"/>
                <w:szCs w:val="22"/>
              </w:rPr>
              <w:t xml:space="preserve"> и </w:t>
            </w:r>
            <w:proofErr w:type="spellStart"/>
            <w:r w:rsidRPr="003922CB">
              <w:rPr>
                <w:b/>
                <w:sz w:val="22"/>
                <w:szCs w:val="22"/>
              </w:rPr>
              <w:t>број</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1863" w:type="dxa"/>
            <w:vMerge/>
            <w:shd w:val="clear" w:color="auto" w:fill="E0E0E0"/>
            <w:vAlign w:val="center"/>
          </w:tcPr>
          <w:p w:rsidR="0091551A" w:rsidRPr="003922CB" w:rsidRDefault="0091551A" w:rsidP="00196216">
            <w:pPr>
              <w:jc w:val="center"/>
              <w:rPr>
                <w:b/>
              </w:rPr>
            </w:pPr>
          </w:p>
        </w:tc>
        <w:tc>
          <w:tcPr>
            <w:tcW w:w="1817" w:type="dxa"/>
            <w:vAlign w:val="center"/>
          </w:tcPr>
          <w:p w:rsidR="0091551A" w:rsidRPr="004F13CE" w:rsidRDefault="0091551A" w:rsidP="00196216">
            <w:pPr>
              <w:rPr>
                <w:b/>
                <w:lang w:val="sr-Cyrl-RS"/>
              </w:rPr>
            </w:pPr>
            <w:proofErr w:type="spellStart"/>
            <w:r w:rsidRPr="003922CB">
              <w:rPr>
                <w:b/>
                <w:sz w:val="22"/>
                <w:szCs w:val="22"/>
              </w:rPr>
              <w:t>Место</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1863" w:type="dxa"/>
            <w:vMerge/>
            <w:shd w:val="clear" w:color="auto" w:fill="E0E0E0"/>
            <w:vAlign w:val="center"/>
          </w:tcPr>
          <w:p w:rsidR="0091551A" w:rsidRPr="003922CB" w:rsidRDefault="0091551A" w:rsidP="00196216">
            <w:pPr>
              <w:rPr>
                <w:b/>
              </w:rPr>
            </w:pPr>
          </w:p>
        </w:tc>
        <w:tc>
          <w:tcPr>
            <w:tcW w:w="1817" w:type="dxa"/>
            <w:vAlign w:val="center"/>
          </w:tcPr>
          <w:p w:rsidR="0091551A" w:rsidRPr="004F13CE" w:rsidRDefault="0091551A" w:rsidP="00196216">
            <w:pPr>
              <w:rPr>
                <w:b/>
                <w:lang w:val="sr-Cyrl-RS"/>
              </w:rPr>
            </w:pPr>
            <w:proofErr w:type="spellStart"/>
            <w:r w:rsidRPr="003922CB">
              <w:rPr>
                <w:b/>
                <w:sz w:val="22"/>
                <w:szCs w:val="22"/>
              </w:rPr>
              <w:t>Општина</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Матични</w:t>
            </w:r>
            <w:proofErr w:type="spellEnd"/>
            <w:r w:rsidRPr="003922CB">
              <w:rPr>
                <w:b/>
                <w:sz w:val="22"/>
                <w:szCs w:val="22"/>
              </w:rPr>
              <w:t xml:space="preserve"> </w:t>
            </w:r>
            <w:proofErr w:type="spellStart"/>
            <w:r w:rsidRPr="003922CB">
              <w:rPr>
                <w:b/>
                <w:sz w:val="22"/>
                <w:szCs w:val="22"/>
              </w:rPr>
              <w:t>број</w:t>
            </w:r>
            <w:proofErr w:type="spellEnd"/>
            <w:r w:rsidRPr="003922CB">
              <w:rPr>
                <w:b/>
                <w:sz w:val="22"/>
                <w:szCs w:val="22"/>
              </w:rPr>
              <w:t xml:space="preserve"> </w:t>
            </w:r>
            <w:proofErr w:type="spellStart"/>
            <w:r w:rsidRPr="003922CB">
              <w:rPr>
                <w:b/>
                <w:sz w:val="22"/>
                <w:szCs w:val="22"/>
              </w:rPr>
              <w:t>понуђача</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3922CB" w:rsidRDefault="0091551A" w:rsidP="00196216">
            <w:pPr>
              <w:rPr>
                <w:b/>
              </w:rPr>
            </w:pPr>
            <w:proofErr w:type="spellStart"/>
            <w:r w:rsidRPr="003922CB">
              <w:rPr>
                <w:b/>
                <w:sz w:val="22"/>
                <w:szCs w:val="22"/>
              </w:rPr>
              <w:t>Порески</w:t>
            </w:r>
            <w:proofErr w:type="spellEnd"/>
            <w:r w:rsidRPr="003922CB">
              <w:rPr>
                <w:b/>
                <w:sz w:val="22"/>
                <w:szCs w:val="22"/>
              </w:rPr>
              <w:t xml:space="preserve"> </w:t>
            </w:r>
          </w:p>
          <w:p w:rsidR="0091551A" w:rsidRPr="0090036C" w:rsidRDefault="00FF430A" w:rsidP="00196216">
            <w:pPr>
              <w:rPr>
                <w:b/>
                <w:lang w:val="sr-Cyrl-RS"/>
              </w:rPr>
            </w:pPr>
            <w:proofErr w:type="spellStart"/>
            <w:r>
              <w:rPr>
                <w:b/>
                <w:sz w:val="22"/>
                <w:szCs w:val="22"/>
              </w:rPr>
              <w:t>идентификациони</w:t>
            </w:r>
            <w:proofErr w:type="spellEnd"/>
            <w:r>
              <w:rPr>
                <w:b/>
                <w:sz w:val="22"/>
                <w:szCs w:val="22"/>
              </w:rPr>
              <w:t xml:space="preserve"> </w:t>
            </w:r>
            <w:proofErr w:type="spellStart"/>
            <w:r>
              <w:rPr>
                <w:b/>
                <w:sz w:val="22"/>
                <w:szCs w:val="22"/>
              </w:rPr>
              <w:t>број</w:t>
            </w:r>
            <w:proofErr w:type="spellEnd"/>
            <w:r w:rsidR="0090036C">
              <w:rPr>
                <w:b/>
                <w:sz w:val="22"/>
                <w:szCs w:val="22"/>
                <w:lang w:val="sr-Cyrl-RS"/>
              </w:rPr>
              <w:t>:</w:t>
            </w:r>
          </w:p>
        </w:tc>
        <w:tc>
          <w:tcPr>
            <w:tcW w:w="4657" w:type="dxa"/>
            <w:vAlign w:val="center"/>
          </w:tcPr>
          <w:p w:rsidR="0091551A" w:rsidRPr="003922CB" w:rsidRDefault="0091551A" w:rsidP="00196216"/>
        </w:tc>
      </w:tr>
      <w:tr w:rsidR="000E1A2F" w:rsidRPr="006E7E6F" w:rsidTr="0091551A">
        <w:trPr>
          <w:trHeight w:val="707"/>
          <w:jc w:val="center"/>
        </w:trPr>
        <w:tc>
          <w:tcPr>
            <w:tcW w:w="3680" w:type="dxa"/>
            <w:gridSpan w:val="2"/>
            <w:vAlign w:val="center"/>
          </w:tcPr>
          <w:p w:rsidR="000E1A2F" w:rsidRPr="003922CB" w:rsidRDefault="000E1A2F" w:rsidP="00196216">
            <w:pPr>
              <w:rPr>
                <w:b/>
                <w:lang w:val="sr-Cyrl-RS"/>
              </w:rPr>
            </w:pPr>
            <w:r w:rsidRPr="003922CB">
              <w:rPr>
                <w:b/>
                <w:lang w:val="sr-Cyrl-RS"/>
              </w:rPr>
              <w:t>Статус привредног субјекта (заокружити)</w:t>
            </w:r>
            <w:r w:rsidR="0090036C">
              <w:rPr>
                <w:b/>
                <w:lang w:val="sr-Cyrl-RS"/>
              </w:rPr>
              <w:t>:</w:t>
            </w:r>
          </w:p>
        </w:tc>
        <w:tc>
          <w:tcPr>
            <w:tcW w:w="4657" w:type="dxa"/>
            <w:vAlign w:val="center"/>
          </w:tcPr>
          <w:p w:rsidR="000E1A2F" w:rsidRPr="003922CB" w:rsidRDefault="000E1A2F" w:rsidP="00196216">
            <w:pPr>
              <w:rPr>
                <w:lang w:val="sr-Cyrl-RS"/>
              </w:rPr>
            </w:pPr>
            <w:r w:rsidRPr="003922CB">
              <w:rPr>
                <w:lang w:val="sr-Cyrl-RS"/>
              </w:rPr>
              <w:t>А) Правно лице</w:t>
            </w:r>
          </w:p>
          <w:p w:rsidR="000E1A2F" w:rsidRPr="003922CB" w:rsidRDefault="000E1A2F" w:rsidP="00196216">
            <w:pPr>
              <w:rPr>
                <w:lang w:val="sr-Cyrl-RS"/>
              </w:rPr>
            </w:pPr>
            <w:r w:rsidRPr="003922CB">
              <w:rPr>
                <w:lang w:val="sr-Cyrl-RS"/>
              </w:rPr>
              <w:t>Б) Предузетник</w:t>
            </w:r>
          </w:p>
          <w:p w:rsidR="000E1A2F" w:rsidRPr="003922CB" w:rsidRDefault="000E1A2F" w:rsidP="00196216">
            <w:pPr>
              <w:rPr>
                <w:lang w:val="sr-Cyrl-RS"/>
              </w:rPr>
            </w:pPr>
            <w:r w:rsidRPr="003922CB">
              <w:rPr>
                <w:lang w:val="sr-Cyrl-RS"/>
              </w:rPr>
              <w:t>В) Физичко лице</w:t>
            </w:r>
          </w:p>
        </w:tc>
      </w:tr>
      <w:tr w:rsidR="0091551A" w:rsidRPr="00196216" w:rsidTr="0091551A">
        <w:trPr>
          <w:trHeight w:val="707"/>
          <w:jc w:val="center"/>
        </w:trPr>
        <w:tc>
          <w:tcPr>
            <w:tcW w:w="3680" w:type="dxa"/>
            <w:gridSpan w:val="2"/>
            <w:vAlign w:val="center"/>
          </w:tcPr>
          <w:p w:rsidR="0091551A" w:rsidRPr="003922CB" w:rsidRDefault="000E1A2F" w:rsidP="00196216">
            <w:pPr>
              <w:rPr>
                <w:b/>
                <w:lang w:val="sr-Cyrl-RS"/>
              </w:rPr>
            </w:pPr>
            <w:r w:rsidRPr="003922CB">
              <w:rPr>
                <w:b/>
                <w:lang w:val="sr-Cyrl-RS"/>
              </w:rPr>
              <w:t>Врста привредног друштва (заокружити)</w:t>
            </w:r>
            <w:r w:rsidR="0090036C">
              <w:rPr>
                <w:b/>
                <w:lang w:val="sr-Cyrl-RS"/>
              </w:rPr>
              <w:t>:</w:t>
            </w:r>
          </w:p>
        </w:tc>
        <w:tc>
          <w:tcPr>
            <w:tcW w:w="4657" w:type="dxa"/>
            <w:vAlign w:val="center"/>
          </w:tcPr>
          <w:p w:rsidR="0091551A" w:rsidRPr="003922CB" w:rsidRDefault="000E1A2F" w:rsidP="00196216">
            <w:pPr>
              <w:rPr>
                <w:lang w:val="sr-Cyrl-RS"/>
              </w:rPr>
            </w:pPr>
            <w:r w:rsidRPr="003922CB">
              <w:rPr>
                <w:lang w:val="sr-Cyrl-RS"/>
              </w:rPr>
              <w:t>А) Велико</w:t>
            </w:r>
          </w:p>
          <w:p w:rsidR="000E1A2F" w:rsidRPr="003922CB" w:rsidRDefault="000E1A2F" w:rsidP="00196216">
            <w:pPr>
              <w:rPr>
                <w:lang w:val="sr-Cyrl-RS"/>
              </w:rPr>
            </w:pPr>
            <w:r w:rsidRPr="003922CB">
              <w:rPr>
                <w:lang w:val="sr-Cyrl-RS"/>
              </w:rPr>
              <w:t>Б) Средње</w:t>
            </w:r>
          </w:p>
          <w:p w:rsidR="000E1A2F" w:rsidRPr="003922CB" w:rsidRDefault="000E1A2F" w:rsidP="00196216">
            <w:pPr>
              <w:rPr>
                <w:lang w:val="sr-Cyrl-RS"/>
              </w:rPr>
            </w:pPr>
            <w:r w:rsidRPr="003922CB">
              <w:rPr>
                <w:lang w:val="sr-Cyrl-RS"/>
              </w:rPr>
              <w:t>В) Мало</w:t>
            </w:r>
          </w:p>
          <w:p w:rsidR="000E1A2F" w:rsidRPr="003922CB" w:rsidRDefault="000E1A2F" w:rsidP="00196216">
            <w:pPr>
              <w:rPr>
                <w:lang w:val="sr-Cyrl-RS"/>
              </w:rPr>
            </w:pPr>
            <w:r w:rsidRPr="003922CB">
              <w:rPr>
                <w:lang w:val="sr-Cyrl-RS"/>
              </w:rPr>
              <w:t>Г) Микро</w:t>
            </w:r>
          </w:p>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Одговорно</w:t>
            </w:r>
            <w:proofErr w:type="spellEnd"/>
            <w:r w:rsidRPr="003922CB">
              <w:rPr>
                <w:b/>
                <w:sz w:val="22"/>
                <w:szCs w:val="22"/>
              </w:rPr>
              <w:t xml:space="preserve"> </w:t>
            </w:r>
            <w:proofErr w:type="spellStart"/>
            <w:r w:rsidRPr="003922CB">
              <w:rPr>
                <w:b/>
                <w:sz w:val="22"/>
                <w:szCs w:val="22"/>
              </w:rPr>
              <w:t>лице</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Лице</w:t>
            </w:r>
            <w:proofErr w:type="spellEnd"/>
            <w:r w:rsidRPr="003922CB">
              <w:rPr>
                <w:b/>
                <w:sz w:val="22"/>
                <w:szCs w:val="22"/>
              </w:rPr>
              <w:t xml:space="preserve"> </w:t>
            </w:r>
            <w:proofErr w:type="spellStart"/>
            <w:r w:rsidRPr="003922CB">
              <w:rPr>
                <w:b/>
                <w:sz w:val="22"/>
                <w:szCs w:val="22"/>
              </w:rPr>
              <w:t>за</w:t>
            </w:r>
            <w:proofErr w:type="spellEnd"/>
            <w:r w:rsidRPr="003922CB">
              <w:rPr>
                <w:b/>
                <w:sz w:val="22"/>
                <w:szCs w:val="22"/>
              </w:rPr>
              <w:t xml:space="preserve"> </w:t>
            </w:r>
            <w:proofErr w:type="spellStart"/>
            <w:r w:rsidRPr="003922CB">
              <w:rPr>
                <w:b/>
                <w:sz w:val="22"/>
                <w:szCs w:val="22"/>
              </w:rPr>
              <w:t>контакт</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Телефон</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Телефакс</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3922CB" w:rsidRDefault="0091551A" w:rsidP="00196216">
            <w:pPr>
              <w:rPr>
                <w:b/>
              </w:rPr>
            </w:pPr>
            <w:r w:rsidRPr="003922CB">
              <w:rPr>
                <w:b/>
                <w:sz w:val="22"/>
                <w:szCs w:val="22"/>
                <w:lang w:val="sr-Latn-CS"/>
              </w:rPr>
              <w:t>e-mail</w:t>
            </w:r>
            <w:r w:rsidRPr="003922CB">
              <w:rPr>
                <w:b/>
                <w:sz w:val="22"/>
                <w:szCs w:val="22"/>
              </w:rPr>
              <w:t>:</w:t>
            </w:r>
          </w:p>
        </w:tc>
        <w:tc>
          <w:tcPr>
            <w:tcW w:w="4657" w:type="dxa"/>
            <w:vAlign w:val="center"/>
          </w:tcPr>
          <w:p w:rsidR="0091551A" w:rsidRPr="003922CB" w:rsidRDefault="0091551A" w:rsidP="00196216"/>
        </w:tc>
      </w:tr>
      <w:tr w:rsidR="0091551A" w:rsidRPr="003922CB" w:rsidTr="0091551A">
        <w:trPr>
          <w:trHeight w:val="777"/>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Рачун</w:t>
            </w:r>
            <w:proofErr w:type="spellEnd"/>
            <w:r w:rsidRPr="003922CB">
              <w:rPr>
                <w:b/>
                <w:sz w:val="22"/>
                <w:szCs w:val="22"/>
              </w:rPr>
              <w:t xml:space="preserve"> </w:t>
            </w:r>
            <w:r w:rsidR="0090036C">
              <w:rPr>
                <w:b/>
                <w:sz w:val="22"/>
                <w:szCs w:val="22"/>
              </w:rPr>
              <w:t>–</w:t>
            </w:r>
            <w:r w:rsidRPr="003922CB">
              <w:rPr>
                <w:b/>
                <w:sz w:val="22"/>
                <w:szCs w:val="22"/>
              </w:rPr>
              <w:t xml:space="preserve"> </w:t>
            </w:r>
            <w:proofErr w:type="spellStart"/>
            <w:r w:rsidRPr="003922CB">
              <w:rPr>
                <w:b/>
                <w:sz w:val="22"/>
                <w:szCs w:val="22"/>
              </w:rPr>
              <w:t>Банка</w:t>
            </w:r>
            <w:proofErr w:type="spellEnd"/>
            <w:r w:rsidR="0090036C">
              <w:rPr>
                <w:b/>
                <w:sz w:val="22"/>
                <w:szCs w:val="22"/>
                <w:lang w:val="sr-Cyrl-RS"/>
              </w:rPr>
              <w:t>:</w:t>
            </w:r>
          </w:p>
        </w:tc>
        <w:tc>
          <w:tcPr>
            <w:tcW w:w="4657" w:type="dxa"/>
            <w:vAlign w:val="center"/>
          </w:tcPr>
          <w:p w:rsidR="0091551A" w:rsidRPr="003922CB" w:rsidRDefault="0091551A" w:rsidP="00196216"/>
        </w:tc>
      </w:tr>
    </w:tbl>
    <w:p w:rsidR="0091551A" w:rsidRPr="003922CB" w:rsidRDefault="0091551A" w:rsidP="00196216"/>
    <w:p w:rsidR="0091551A" w:rsidRPr="003922CB" w:rsidRDefault="0091551A" w:rsidP="00196216"/>
    <w:tbl>
      <w:tblPr>
        <w:tblW w:w="5449" w:type="dxa"/>
        <w:jc w:val="right"/>
        <w:tblLook w:val="01E0" w:firstRow="1" w:lastRow="1" w:firstColumn="1" w:lastColumn="1" w:noHBand="0" w:noVBand="0"/>
      </w:tblPr>
      <w:tblGrid>
        <w:gridCol w:w="2131"/>
        <w:gridCol w:w="3318"/>
      </w:tblGrid>
      <w:tr w:rsidR="0091551A" w:rsidRPr="003922CB" w:rsidTr="0091551A">
        <w:trPr>
          <w:jc w:val="right"/>
        </w:trPr>
        <w:tc>
          <w:tcPr>
            <w:tcW w:w="2131" w:type="dxa"/>
          </w:tcPr>
          <w:p w:rsidR="0091551A" w:rsidRPr="003922CB" w:rsidRDefault="0091551A" w:rsidP="00196216">
            <w:pPr>
              <w:jc w:val="center"/>
              <w:rPr>
                <w:b/>
              </w:rPr>
            </w:pPr>
          </w:p>
        </w:tc>
        <w:tc>
          <w:tcPr>
            <w:tcW w:w="3318" w:type="dxa"/>
          </w:tcPr>
          <w:p w:rsidR="0091551A" w:rsidRPr="003922CB" w:rsidRDefault="0091551A" w:rsidP="00196216">
            <w:pPr>
              <w:jc w:val="center"/>
              <w:rPr>
                <w:b/>
              </w:rPr>
            </w:pPr>
            <w:proofErr w:type="spellStart"/>
            <w:r w:rsidRPr="003922CB">
              <w:rPr>
                <w:b/>
                <w:sz w:val="22"/>
                <w:szCs w:val="22"/>
              </w:rPr>
              <w:t>Потпис</w:t>
            </w:r>
            <w:proofErr w:type="spellEnd"/>
            <w:r w:rsidRPr="003922CB">
              <w:rPr>
                <w:b/>
                <w:sz w:val="22"/>
                <w:szCs w:val="22"/>
              </w:rPr>
              <w:t xml:space="preserve"> </w:t>
            </w:r>
            <w:proofErr w:type="spellStart"/>
            <w:r w:rsidRPr="003922CB">
              <w:rPr>
                <w:b/>
                <w:sz w:val="22"/>
                <w:szCs w:val="22"/>
              </w:rPr>
              <w:t>овлашћеног</w:t>
            </w:r>
            <w:proofErr w:type="spellEnd"/>
            <w:r w:rsidRPr="003922CB">
              <w:rPr>
                <w:b/>
                <w:sz w:val="22"/>
                <w:szCs w:val="22"/>
              </w:rPr>
              <w:t xml:space="preserve"> </w:t>
            </w:r>
            <w:proofErr w:type="spellStart"/>
            <w:r w:rsidRPr="003922CB">
              <w:rPr>
                <w:b/>
                <w:sz w:val="22"/>
                <w:szCs w:val="22"/>
              </w:rPr>
              <w:t>лица</w:t>
            </w:r>
            <w:proofErr w:type="spellEnd"/>
          </w:p>
        </w:tc>
      </w:tr>
      <w:tr w:rsidR="0091551A" w:rsidRPr="003922CB" w:rsidTr="0091551A">
        <w:trPr>
          <w:jc w:val="right"/>
        </w:trPr>
        <w:tc>
          <w:tcPr>
            <w:tcW w:w="2131" w:type="dxa"/>
          </w:tcPr>
          <w:p w:rsidR="0091551A" w:rsidRPr="005A4C7D" w:rsidRDefault="005A4C7D" w:rsidP="00196216">
            <w:pPr>
              <w:jc w:val="center"/>
              <w:rPr>
                <w:b/>
                <w:lang w:val="sr-Cyrl-RS"/>
              </w:rPr>
            </w:pPr>
            <w:r>
              <w:rPr>
                <w:b/>
                <w:lang w:val="sr-Cyrl-RS"/>
              </w:rPr>
              <w:t>М.П.</w:t>
            </w:r>
          </w:p>
        </w:tc>
        <w:tc>
          <w:tcPr>
            <w:tcW w:w="3318" w:type="dxa"/>
          </w:tcPr>
          <w:p w:rsidR="0091551A" w:rsidRPr="003922CB" w:rsidRDefault="0091551A" w:rsidP="00196216">
            <w:pPr>
              <w:jc w:val="center"/>
              <w:rPr>
                <w:b/>
              </w:rPr>
            </w:pPr>
          </w:p>
        </w:tc>
      </w:tr>
      <w:tr w:rsidR="0091551A" w:rsidRPr="003922CB" w:rsidTr="0091551A">
        <w:trPr>
          <w:trHeight w:val="531"/>
          <w:jc w:val="right"/>
        </w:trPr>
        <w:tc>
          <w:tcPr>
            <w:tcW w:w="2131" w:type="dxa"/>
          </w:tcPr>
          <w:p w:rsidR="0091551A" w:rsidRPr="003922CB" w:rsidRDefault="0091551A" w:rsidP="00196216">
            <w:pPr>
              <w:jc w:val="center"/>
            </w:pPr>
          </w:p>
        </w:tc>
        <w:tc>
          <w:tcPr>
            <w:tcW w:w="3318" w:type="dxa"/>
            <w:tcBorders>
              <w:bottom w:val="single" w:sz="4" w:space="0" w:color="auto"/>
            </w:tcBorders>
          </w:tcPr>
          <w:p w:rsidR="0091551A" w:rsidRPr="003922CB" w:rsidRDefault="0091551A" w:rsidP="00196216">
            <w:pPr>
              <w:jc w:val="center"/>
            </w:pPr>
          </w:p>
        </w:tc>
      </w:tr>
    </w:tbl>
    <w:p w:rsidR="00AE7934" w:rsidRPr="003922CB" w:rsidRDefault="00AE7934" w:rsidP="00196216">
      <w:pPr>
        <w:rPr>
          <w:b/>
          <w:sz w:val="16"/>
          <w:szCs w:val="16"/>
          <w:lang w:val="sr-Cyrl-CS"/>
        </w:rPr>
      </w:pPr>
    </w:p>
    <w:tbl>
      <w:tblPr>
        <w:tblW w:w="9450" w:type="dxa"/>
        <w:jc w:val="center"/>
        <w:tblLook w:val="01E0" w:firstRow="1" w:lastRow="1" w:firstColumn="1" w:lastColumn="1" w:noHBand="0" w:noVBand="0"/>
      </w:tblPr>
      <w:tblGrid>
        <w:gridCol w:w="1710"/>
        <w:gridCol w:w="7020"/>
        <w:gridCol w:w="720"/>
      </w:tblGrid>
      <w:tr w:rsidR="00AE7934" w:rsidRPr="003849C6" w:rsidTr="003849C6">
        <w:trPr>
          <w:gridAfter w:val="1"/>
          <w:wAfter w:w="720" w:type="dxa"/>
          <w:trHeight w:val="2070"/>
          <w:jc w:val="center"/>
        </w:trPr>
        <w:tc>
          <w:tcPr>
            <w:tcW w:w="1710" w:type="dxa"/>
          </w:tcPr>
          <w:p w:rsidR="00AE7934" w:rsidRPr="003922CB" w:rsidRDefault="00AE7934" w:rsidP="00196216">
            <w:pPr>
              <w:rPr>
                <w:b/>
              </w:rPr>
            </w:pPr>
            <w:r w:rsidRPr="003922CB">
              <w:rPr>
                <w:b/>
                <w:lang w:val="sr-Cyrl-RS"/>
              </w:rPr>
              <w:t>Подаци о Наручиоцу</w:t>
            </w:r>
            <w:r w:rsidRPr="003922CB">
              <w:rPr>
                <w:b/>
              </w:rPr>
              <w:t xml:space="preserve">: </w:t>
            </w:r>
          </w:p>
        </w:tc>
        <w:tc>
          <w:tcPr>
            <w:tcW w:w="7020" w:type="dxa"/>
          </w:tcPr>
          <w:p w:rsidR="00AE7934" w:rsidRPr="003922CB" w:rsidRDefault="003849C6" w:rsidP="006817D6">
            <w:pPr>
              <w:pStyle w:val="NoSpacing"/>
              <w:numPr>
                <w:ilvl w:val="0"/>
                <w:numId w:val="2"/>
              </w:numPr>
              <w:tabs>
                <w:tab w:val="left" w:pos="165"/>
              </w:tabs>
              <w:ind w:left="345"/>
              <w:jc w:val="both"/>
              <w:rPr>
                <w:b/>
                <w:color w:val="000000"/>
                <w:lang w:val="sr-Cyrl-CS"/>
              </w:rPr>
            </w:pPr>
            <w:r>
              <w:rPr>
                <w:b/>
                <w:color w:val="000000"/>
                <w:lang w:val="sr-Cyrl-CS"/>
              </w:rPr>
              <w:t>Управа Царина</w:t>
            </w:r>
          </w:p>
          <w:p w:rsidR="00AE7934" w:rsidRPr="003922CB" w:rsidRDefault="00AE7934" w:rsidP="006817D6">
            <w:pPr>
              <w:pStyle w:val="NoSpacing"/>
              <w:numPr>
                <w:ilvl w:val="0"/>
                <w:numId w:val="2"/>
              </w:numPr>
              <w:tabs>
                <w:tab w:val="left" w:pos="165"/>
              </w:tabs>
              <w:ind w:left="345"/>
              <w:jc w:val="both"/>
              <w:rPr>
                <w:b/>
                <w:color w:val="000000"/>
                <w:lang w:val="sr-Cyrl-CS"/>
              </w:rPr>
            </w:pPr>
            <w:r w:rsidRPr="003922CB">
              <w:rPr>
                <w:b/>
                <w:color w:val="000000"/>
                <w:lang w:val="sr-Cyrl-CS"/>
              </w:rPr>
              <w:t>Београд, Булевар Зорана Ђинђића број 155а</w:t>
            </w:r>
          </w:p>
          <w:p w:rsidR="00AE7934" w:rsidRPr="003922CB" w:rsidRDefault="00AE7934" w:rsidP="006817D6">
            <w:pPr>
              <w:pStyle w:val="NoSpacing"/>
              <w:numPr>
                <w:ilvl w:val="0"/>
                <w:numId w:val="2"/>
              </w:numPr>
              <w:tabs>
                <w:tab w:val="left" w:pos="165"/>
              </w:tabs>
              <w:ind w:left="345"/>
              <w:jc w:val="both"/>
              <w:rPr>
                <w:b/>
                <w:color w:val="000000"/>
                <w:lang w:val="sr-Cyrl-CS"/>
              </w:rPr>
            </w:pPr>
            <w:r w:rsidRPr="003922CB">
              <w:rPr>
                <w:b/>
                <w:color w:val="000000"/>
                <w:lang w:val="sr-Cyrl-CS"/>
              </w:rPr>
              <w:t>ПИБ</w:t>
            </w:r>
            <w:r w:rsidR="00FF430A">
              <w:rPr>
                <w:b/>
                <w:color w:val="000000"/>
                <w:lang w:val="sr-Cyrl-CS"/>
              </w:rPr>
              <w:t>:</w:t>
            </w:r>
            <w:r w:rsidRPr="003922CB">
              <w:rPr>
                <w:b/>
                <w:color w:val="000000"/>
                <w:lang w:val="sr-Cyrl-CS"/>
              </w:rPr>
              <w:t xml:space="preserve"> </w:t>
            </w:r>
            <w:r w:rsidRPr="003849C6">
              <w:rPr>
                <w:b/>
                <w:noProof/>
                <w:lang w:val="sr-Cyrl-CS"/>
              </w:rPr>
              <w:t>101685102</w:t>
            </w:r>
          </w:p>
          <w:p w:rsidR="00AE7934" w:rsidRPr="003922CB" w:rsidRDefault="005C4C6A" w:rsidP="006817D6">
            <w:pPr>
              <w:pStyle w:val="NoSpacing"/>
              <w:numPr>
                <w:ilvl w:val="0"/>
                <w:numId w:val="2"/>
              </w:numPr>
              <w:tabs>
                <w:tab w:val="left" w:pos="165"/>
              </w:tabs>
              <w:ind w:left="345"/>
              <w:jc w:val="both"/>
              <w:rPr>
                <w:b/>
                <w:color w:val="000000"/>
                <w:lang w:val="sr-Cyrl-CS"/>
              </w:rPr>
            </w:pPr>
            <w:r w:rsidRPr="003922CB">
              <w:rPr>
                <w:b/>
                <w:color w:val="000000"/>
                <w:lang w:val="sr-Cyrl-CS"/>
              </w:rPr>
              <w:t>Матични број</w:t>
            </w:r>
            <w:r w:rsidR="00FF430A">
              <w:rPr>
                <w:b/>
                <w:color w:val="000000"/>
                <w:lang w:val="sr-Cyrl-CS"/>
              </w:rPr>
              <w:t>:</w:t>
            </w:r>
            <w:r w:rsidR="00AE7934" w:rsidRPr="003922CB">
              <w:rPr>
                <w:b/>
                <w:color w:val="000000"/>
                <w:lang w:val="sr-Cyrl-CS"/>
              </w:rPr>
              <w:t xml:space="preserve"> </w:t>
            </w:r>
            <w:r w:rsidR="00AE7934" w:rsidRPr="003849C6">
              <w:rPr>
                <w:b/>
                <w:spacing w:val="-6"/>
                <w:lang w:val="sr-Cyrl-CS"/>
              </w:rPr>
              <w:t>17862146</w:t>
            </w:r>
          </w:p>
          <w:p w:rsidR="00AE7934" w:rsidRPr="003922CB" w:rsidRDefault="00AE7934" w:rsidP="006817D6">
            <w:pPr>
              <w:pStyle w:val="NoSpacing"/>
              <w:numPr>
                <w:ilvl w:val="0"/>
                <w:numId w:val="2"/>
              </w:numPr>
              <w:tabs>
                <w:tab w:val="left" w:pos="165"/>
              </w:tabs>
              <w:ind w:left="345"/>
              <w:jc w:val="both"/>
              <w:rPr>
                <w:b/>
                <w:color w:val="000000"/>
                <w:lang w:val="sr-Cyrl-CS"/>
              </w:rPr>
            </w:pPr>
            <w:r w:rsidRPr="003922CB">
              <w:rPr>
                <w:b/>
                <w:color w:val="000000"/>
                <w:lang w:val="sr-Cyrl-CS"/>
              </w:rPr>
              <w:t>ЈБКЈС</w:t>
            </w:r>
            <w:r w:rsidR="00FF430A">
              <w:rPr>
                <w:b/>
                <w:color w:val="000000"/>
                <w:lang w:val="sr-Cyrl-CS"/>
              </w:rPr>
              <w:t>:</w:t>
            </w:r>
            <w:r w:rsidRPr="003922CB">
              <w:rPr>
                <w:b/>
                <w:color w:val="000000"/>
                <w:lang w:val="sr-Cyrl-CS"/>
              </w:rPr>
              <w:t xml:space="preserve"> 10521</w:t>
            </w:r>
          </w:p>
          <w:p w:rsidR="00AE7934" w:rsidRPr="003922CB" w:rsidRDefault="00AE7934" w:rsidP="006817D6">
            <w:pPr>
              <w:pStyle w:val="NoSpacing"/>
              <w:numPr>
                <w:ilvl w:val="0"/>
                <w:numId w:val="2"/>
              </w:numPr>
              <w:tabs>
                <w:tab w:val="left" w:pos="165"/>
              </w:tabs>
              <w:ind w:left="345"/>
              <w:jc w:val="both"/>
              <w:rPr>
                <w:b/>
                <w:color w:val="000000"/>
                <w:lang w:val="sr-Cyrl-CS"/>
              </w:rPr>
            </w:pPr>
            <w:r w:rsidRPr="003922CB">
              <w:rPr>
                <w:b/>
                <w:color w:val="000000"/>
                <w:lang w:val="sr-Cyrl-CS"/>
              </w:rPr>
              <w:t>Контакт особа: Зоран Михаиловић</w:t>
            </w:r>
          </w:p>
          <w:p w:rsidR="00AE7934" w:rsidRPr="003922CB" w:rsidRDefault="00AE7934" w:rsidP="006817D6">
            <w:pPr>
              <w:pStyle w:val="NoSpacing"/>
              <w:numPr>
                <w:ilvl w:val="0"/>
                <w:numId w:val="2"/>
              </w:numPr>
              <w:tabs>
                <w:tab w:val="left" w:pos="165"/>
              </w:tabs>
              <w:ind w:left="345"/>
              <w:jc w:val="both"/>
              <w:rPr>
                <w:b/>
                <w:color w:val="000000"/>
                <w:lang w:val="sr-Cyrl-CS"/>
              </w:rPr>
            </w:pPr>
            <w:r w:rsidRPr="003922CB">
              <w:rPr>
                <w:b/>
                <w:color w:val="000000"/>
                <w:lang w:val="sr-Cyrl-CS"/>
              </w:rPr>
              <w:t>Телефон</w:t>
            </w:r>
            <w:r w:rsidR="00FF430A">
              <w:rPr>
                <w:b/>
                <w:color w:val="000000"/>
                <w:lang w:val="sr-Cyrl-CS"/>
              </w:rPr>
              <w:t>:</w:t>
            </w:r>
            <w:r w:rsidRPr="003922CB">
              <w:rPr>
                <w:b/>
                <w:color w:val="000000"/>
                <w:lang w:val="sr-Cyrl-CS"/>
              </w:rPr>
              <w:t xml:space="preserve"> 011/ </w:t>
            </w:r>
            <w:r w:rsidRPr="003849C6">
              <w:rPr>
                <w:b/>
                <w:lang w:val="sr-Cyrl-CS"/>
              </w:rPr>
              <w:t>319-19-10</w:t>
            </w:r>
          </w:p>
          <w:p w:rsidR="00AE7934" w:rsidRPr="003922CB" w:rsidRDefault="00AE7934" w:rsidP="003849C6">
            <w:pPr>
              <w:pStyle w:val="NoSpacing"/>
              <w:ind w:left="345"/>
              <w:jc w:val="both"/>
              <w:rPr>
                <w:color w:val="000000"/>
                <w:lang w:val="sr-Cyrl-CS"/>
              </w:rPr>
            </w:pPr>
          </w:p>
        </w:tc>
      </w:tr>
      <w:tr w:rsidR="00AE7934" w:rsidRPr="006E7E6F" w:rsidTr="003849C6">
        <w:trPr>
          <w:trHeight w:val="550"/>
          <w:jc w:val="center"/>
        </w:trPr>
        <w:tc>
          <w:tcPr>
            <w:tcW w:w="1710" w:type="dxa"/>
          </w:tcPr>
          <w:p w:rsidR="00AE7934" w:rsidRPr="003922CB" w:rsidRDefault="00AE7934" w:rsidP="00196216">
            <w:pPr>
              <w:rPr>
                <w:b/>
              </w:rPr>
            </w:pPr>
            <w:proofErr w:type="spellStart"/>
            <w:r w:rsidRPr="003922CB">
              <w:rPr>
                <w:b/>
              </w:rPr>
              <w:t>Предмет</w:t>
            </w:r>
            <w:proofErr w:type="spellEnd"/>
            <w:r w:rsidRPr="003922CB">
              <w:rPr>
                <w:b/>
              </w:rPr>
              <w:t xml:space="preserve"> </w:t>
            </w:r>
            <w:proofErr w:type="spellStart"/>
            <w:r w:rsidRPr="003922CB">
              <w:rPr>
                <w:b/>
              </w:rPr>
              <w:t>набавке</w:t>
            </w:r>
            <w:proofErr w:type="spellEnd"/>
            <w:r w:rsidRPr="003922CB">
              <w:rPr>
                <w:b/>
              </w:rPr>
              <w:t xml:space="preserve">: </w:t>
            </w:r>
          </w:p>
        </w:tc>
        <w:tc>
          <w:tcPr>
            <w:tcW w:w="7740" w:type="dxa"/>
            <w:gridSpan w:val="2"/>
          </w:tcPr>
          <w:p w:rsidR="00177437" w:rsidRPr="006707EE" w:rsidRDefault="00AE7934" w:rsidP="00196216">
            <w:pPr>
              <w:jc w:val="both"/>
              <w:rPr>
                <w:b/>
                <w:iCs/>
                <w:lang w:val="sr-Cyrl-RS"/>
              </w:rPr>
            </w:pPr>
            <w:r w:rsidRPr="003922CB">
              <w:rPr>
                <w:lang w:val="sr-Cyrl-CS"/>
              </w:rPr>
              <w:t xml:space="preserve">Предмет набавке је </w:t>
            </w:r>
            <w:r w:rsidR="007C4AA4" w:rsidRPr="002D0EFA">
              <w:rPr>
                <w:b/>
                <w:lang w:val="sr-Cyrl-RS"/>
              </w:rPr>
              <w:t xml:space="preserve">набавка </w:t>
            </w:r>
            <w:r w:rsidR="00FF430A">
              <w:rPr>
                <w:b/>
                <w:lang w:val="sr-Cyrl-RS"/>
              </w:rPr>
              <w:t xml:space="preserve">преводилачких </w:t>
            </w:r>
            <w:r w:rsidR="007C4AA4">
              <w:rPr>
                <w:b/>
                <w:lang w:val="sr-Cyrl-CS"/>
              </w:rPr>
              <w:t>услуга</w:t>
            </w:r>
            <w:r w:rsidR="006707EE">
              <w:rPr>
                <w:b/>
                <w:iCs/>
                <w:lang w:val="sr-Cyrl-RS"/>
              </w:rPr>
              <w:t>.</w:t>
            </w:r>
          </w:p>
          <w:p w:rsidR="00DC402F" w:rsidRPr="003922CB" w:rsidRDefault="00DC402F" w:rsidP="00196216">
            <w:pPr>
              <w:jc w:val="both"/>
              <w:rPr>
                <w:b/>
                <w:color w:val="000000" w:themeColor="text1"/>
                <w:lang w:val="sr-Cyrl-RS"/>
              </w:rPr>
            </w:pPr>
            <w:r>
              <w:rPr>
                <w:lang w:val="sr-Cyrl-RS"/>
              </w:rPr>
              <w:t>Уговор с</w:t>
            </w:r>
            <w:r w:rsidR="00397E8A">
              <w:rPr>
                <w:lang w:val="sr-Cyrl-RS"/>
              </w:rPr>
              <w:t xml:space="preserve">е закључује на период до </w:t>
            </w:r>
            <w:r w:rsidR="00397E8A">
              <w:rPr>
                <w:lang w:val="sr-Latn-RS"/>
              </w:rPr>
              <w:t>1 (</w:t>
            </w:r>
            <w:r w:rsidR="00397E8A">
              <w:rPr>
                <w:lang w:val="sr-Cyrl-RS"/>
              </w:rPr>
              <w:t>једн</w:t>
            </w:r>
            <w:r w:rsidR="00397E8A">
              <w:rPr>
                <w:lang w:val="sr-Latn-RS"/>
              </w:rPr>
              <w:t>e)</w:t>
            </w:r>
            <w:r w:rsidR="00397E8A">
              <w:rPr>
                <w:lang w:val="sr-Cyrl-RS"/>
              </w:rPr>
              <w:t xml:space="preserve"> </w:t>
            </w:r>
            <w:r>
              <w:rPr>
                <w:lang w:val="sr-Cyrl-RS"/>
              </w:rPr>
              <w:t>године.</w:t>
            </w:r>
          </w:p>
          <w:p w:rsidR="002D3E30" w:rsidRDefault="005F5571" w:rsidP="006707EE">
            <w:pPr>
              <w:jc w:val="both"/>
              <w:rPr>
                <w:lang w:val="sr-Latn-RS"/>
              </w:rPr>
            </w:pPr>
            <w:r w:rsidRPr="003922CB">
              <w:rPr>
                <w:color w:val="000000" w:themeColor="text1"/>
                <w:lang w:val="sr-Cyrl-CS"/>
              </w:rPr>
              <w:t>На</w:t>
            </w:r>
            <w:r w:rsidR="007C4AA4">
              <w:rPr>
                <w:color w:val="000000" w:themeColor="text1"/>
                <w:lang w:val="sr-Cyrl-CS"/>
              </w:rPr>
              <w:t xml:space="preserve">зив и ознака из општег речника: </w:t>
            </w:r>
            <w:r w:rsidR="00FF430A" w:rsidRPr="00E0482E">
              <w:rPr>
                <w:lang w:val="sr-Cyrl-CS"/>
              </w:rPr>
              <w:t>79530000-8-Услуге превођења текста</w:t>
            </w:r>
            <w:r w:rsidR="00FF430A">
              <w:rPr>
                <w:lang w:val="sr-Latn-RS"/>
              </w:rPr>
              <w:t>.</w:t>
            </w:r>
          </w:p>
          <w:p w:rsidR="002D3E30" w:rsidRPr="007C4AA4" w:rsidRDefault="002D3E30" w:rsidP="006707EE">
            <w:pPr>
              <w:jc w:val="both"/>
              <w:rPr>
                <w:lang w:val="sr-Latn-RS"/>
              </w:rPr>
            </w:pPr>
          </w:p>
        </w:tc>
      </w:tr>
    </w:tbl>
    <w:p w:rsidR="00C605BE" w:rsidRDefault="00FF430A" w:rsidP="00FF430A">
      <w:pPr>
        <w:tabs>
          <w:tab w:val="left" w:pos="0"/>
        </w:tabs>
        <w:jc w:val="both"/>
        <w:rPr>
          <w:highlight w:val="yellow"/>
          <w:lang w:val="sr-Cyrl-RS"/>
        </w:rPr>
      </w:pPr>
      <w:r>
        <w:rPr>
          <w:b/>
          <w:color w:val="000000"/>
          <w:lang w:val="sr-Cyrl-RS"/>
        </w:rPr>
        <w:tab/>
      </w:r>
      <w:r w:rsidRPr="000814A3">
        <w:rPr>
          <w:lang w:val="sr-Cyrl-RS"/>
        </w:rPr>
        <w:t xml:space="preserve">Предмет набавке је пружање услуга превођења са српског на </w:t>
      </w:r>
      <w:r w:rsidR="008221C9">
        <w:rPr>
          <w:lang w:val="sr-Cyrl-RS"/>
        </w:rPr>
        <w:t>стране</w:t>
      </w:r>
      <w:r w:rsidRPr="000814A3">
        <w:rPr>
          <w:lang w:val="sr-Cyrl-RS"/>
        </w:rPr>
        <w:t xml:space="preserve"> и са </w:t>
      </w:r>
      <w:r w:rsidR="008221C9">
        <w:rPr>
          <w:lang w:val="sr-Cyrl-RS"/>
        </w:rPr>
        <w:t xml:space="preserve">страних </w:t>
      </w:r>
      <w:r w:rsidRPr="000814A3">
        <w:rPr>
          <w:lang w:val="sr-Cyrl-RS"/>
        </w:rPr>
        <w:t xml:space="preserve">језика на српски. </w:t>
      </w:r>
    </w:p>
    <w:p w:rsidR="00C605BE" w:rsidRDefault="00C605BE" w:rsidP="00FF430A">
      <w:pPr>
        <w:tabs>
          <w:tab w:val="left" w:pos="0"/>
        </w:tabs>
        <w:jc w:val="both"/>
        <w:rPr>
          <w:lang w:val="sr-Cyrl-RS"/>
        </w:rPr>
      </w:pPr>
      <w:r w:rsidRPr="00C605BE">
        <w:rPr>
          <w:lang w:val="sr-Cyrl-RS"/>
        </w:rPr>
        <w:tab/>
        <w:t>Под страним језицима подразумевају се пре свега језици као што су</w:t>
      </w:r>
      <w:r w:rsidR="008E351C">
        <w:rPr>
          <w:lang w:val="sr-Cyrl-RS"/>
        </w:rPr>
        <w:t xml:space="preserve"> енглески, француски, немачки, </w:t>
      </w:r>
      <w:r w:rsidRPr="00C605BE">
        <w:rPr>
          <w:lang w:val="sr-Cyrl-RS"/>
        </w:rPr>
        <w:t xml:space="preserve">руски, </w:t>
      </w:r>
      <w:r w:rsidR="008E351C">
        <w:rPr>
          <w:lang w:val="sr-Cyrl-RS"/>
        </w:rPr>
        <w:t xml:space="preserve">италијански, шпански и </w:t>
      </w:r>
      <w:r w:rsidRPr="00C605BE">
        <w:rPr>
          <w:lang w:val="sr-Cyrl-RS"/>
        </w:rPr>
        <w:t>кинески</w:t>
      </w:r>
      <w:r w:rsidR="008E351C">
        <w:rPr>
          <w:lang w:val="sr-Cyrl-RS"/>
        </w:rPr>
        <w:t xml:space="preserve"> језик</w:t>
      </w:r>
      <w:r w:rsidRPr="00C605BE">
        <w:rPr>
          <w:lang w:val="sr-Cyrl-RS"/>
        </w:rPr>
        <w:t>.</w:t>
      </w:r>
    </w:p>
    <w:p w:rsidR="008E351C" w:rsidRPr="00C605BE" w:rsidRDefault="008E351C" w:rsidP="00FF430A">
      <w:pPr>
        <w:tabs>
          <w:tab w:val="left" w:pos="0"/>
        </w:tabs>
        <w:jc w:val="both"/>
        <w:rPr>
          <w:lang w:val="sr-Cyrl-RS"/>
        </w:rPr>
      </w:pPr>
    </w:p>
    <w:p w:rsidR="00FF430A" w:rsidRPr="000814A3" w:rsidRDefault="00C605BE" w:rsidP="00FF430A">
      <w:pPr>
        <w:tabs>
          <w:tab w:val="left" w:pos="0"/>
        </w:tabs>
        <w:jc w:val="both"/>
        <w:rPr>
          <w:rFonts w:ascii="Calibri" w:hAnsi="Calibri"/>
          <w:lang w:val="sr-Cyrl-RS"/>
        </w:rPr>
      </w:pPr>
      <w:r w:rsidRPr="00C605BE">
        <w:rPr>
          <w:lang w:val="sr-Cyrl-RS"/>
        </w:rPr>
        <w:tab/>
      </w:r>
      <w:r w:rsidR="00FF430A" w:rsidRPr="00C605BE">
        <w:rPr>
          <w:lang w:val="sr-Cyrl-RS"/>
        </w:rPr>
        <w:t>Понуђач је дужан да обезбеди следеће:</w:t>
      </w:r>
    </w:p>
    <w:p w:rsidR="00FF430A" w:rsidRPr="000814A3" w:rsidRDefault="00FF430A" w:rsidP="006817D6">
      <w:pPr>
        <w:numPr>
          <w:ilvl w:val="0"/>
          <w:numId w:val="1"/>
        </w:numPr>
        <w:tabs>
          <w:tab w:val="left" w:pos="1440"/>
        </w:tabs>
        <w:spacing w:after="200" w:line="276" w:lineRule="auto"/>
        <w:ind w:left="360"/>
        <w:contextualSpacing/>
        <w:jc w:val="both"/>
        <w:rPr>
          <w:lang w:val="sr-Cyrl-RS"/>
        </w:rPr>
      </w:pPr>
      <w:r w:rsidRPr="000814A3">
        <w:rPr>
          <w:lang w:val="sr-Cyrl-RS"/>
        </w:rPr>
        <w:t xml:space="preserve">Консекутивно </w:t>
      </w:r>
      <w:r>
        <w:rPr>
          <w:lang w:val="sr-Cyrl-RS"/>
        </w:rPr>
        <w:t>превођењ</w:t>
      </w:r>
      <w:r w:rsidRPr="000814A3">
        <w:rPr>
          <w:lang w:val="sr-Cyrl-RS"/>
        </w:rPr>
        <w:t>е;</w:t>
      </w:r>
    </w:p>
    <w:p w:rsidR="00FF430A" w:rsidRPr="000814A3" w:rsidRDefault="00FF430A" w:rsidP="006817D6">
      <w:pPr>
        <w:numPr>
          <w:ilvl w:val="0"/>
          <w:numId w:val="1"/>
        </w:numPr>
        <w:tabs>
          <w:tab w:val="left" w:pos="1440"/>
        </w:tabs>
        <w:spacing w:after="200" w:line="276" w:lineRule="auto"/>
        <w:ind w:left="360"/>
        <w:contextualSpacing/>
        <w:jc w:val="both"/>
        <w:rPr>
          <w:lang w:val="sr-Cyrl-RS"/>
        </w:rPr>
      </w:pPr>
      <w:r w:rsidRPr="000814A3">
        <w:rPr>
          <w:lang w:val="sr-Cyrl-RS"/>
        </w:rPr>
        <w:t>Превод са српског језика на страни језик у писаној форми;</w:t>
      </w:r>
    </w:p>
    <w:p w:rsidR="00FF430A" w:rsidRPr="000814A3" w:rsidRDefault="00FF430A" w:rsidP="006817D6">
      <w:pPr>
        <w:numPr>
          <w:ilvl w:val="0"/>
          <w:numId w:val="1"/>
        </w:numPr>
        <w:tabs>
          <w:tab w:val="left" w:pos="1440"/>
        </w:tabs>
        <w:spacing w:after="200" w:line="276" w:lineRule="auto"/>
        <w:ind w:left="360"/>
        <w:contextualSpacing/>
        <w:jc w:val="both"/>
        <w:rPr>
          <w:lang w:val="sr-Cyrl-RS"/>
        </w:rPr>
      </w:pPr>
      <w:r w:rsidRPr="000814A3">
        <w:rPr>
          <w:lang w:val="sr-Cyrl-RS"/>
        </w:rPr>
        <w:t>Превод са страног језика на српски језик у писаној форми;</w:t>
      </w:r>
    </w:p>
    <w:p w:rsidR="00FF430A" w:rsidRPr="00F874BB" w:rsidRDefault="00FF430A" w:rsidP="006817D6">
      <w:pPr>
        <w:numPr>
          <w:ilvl w:val="0"/>
          <w:numId w:val="1"/>
        </w:numPr>
        <w:tabs>
          <w:tab w:val="left" w:pos="1440"/>
        </w:tabs>
        <w:spacing w:after="200" w:line="276" w:lineRule="auto"/>
        <w:ind w:left="360"/>
        <w:contextualSpacing/>
        <w:jc w:val="both"/>
        <w:rPr>
          <w:lang w:val="sr-Cyrl-RS"/>
        </w:rPr>
      </w:pPr>
      <w:r w:rsidRPr="00C50BCE">
        <w:rPr>
          <w:lang w:val="sr-Cyrl-CS"/>
        </w:rPr>
        <w:t xml:space="preserve">Превод </w:t>
      </w:r>
      <w:r w:rsidRPr="00F874BB">
        <w:rPr>
          <w:lang w:val="sr-Cyrl-CS"/>
        </w:rPr>
        <w:t xml:space="preserve">са српског језика на страни језик са овером судског </w:t>
      </w:r>
      <w:r w:rsidR="00986A83">
        <w:rPr>
          <w:lang w:val="sr-Cyrl-CS"/>
        </w:rPr>
        <w:t>преводиоца</w:t>
      </w:r>
      <w:r w:rsidRPr="00F874BB">
        <w:rPr>
          <w:lang w:val="sr-Cyrl-CS"/>
        </w:rPr>
        <w:t xml:space="preserve"> у писаној форми</w:t>
      </w:r>
      <w:r w:rsidRPr="00F874BB">
        <w:rPr>
          <w:lang w:val="sr-Cyrl-RS"/>
        </w:rPr>
        <w:t>;</w:t>
      </w:r>
    </w:p>
    <w:p w:rsidR="00FF430A" w:rsidRPr="00F874BB" w:rsidRDefault="00FF430A" w:rsidP="006817D6">
      <w:pPr>
        <w:numPr>
          <w:ilvl w:val="0"/>
          <w:numId w:val="1"/>
        </w:numPr>
        <w:tabs>
          <w:tab w:val="left" w:pos="1440"/>
        </w:tabs>
        <w:spacing w:after="200" w:line="276" w:lineRule="auto"/>
        <w:ind w:left="360"/>
        <w:contextualSpacing/>
        <w:jc w:val="both"/>
        <w:rPr>
          <w:lang w:val="sr-Cyrl-RS"/>
        </w:rPr>
      </w:pPr>
      <w:r w:rsidRPr="00F874BB">
        <w:rPr>
          <w:lang w:val="sr-Cyrl-CS"/>
        </w:rPr>
        <w:t xml:space="preserve">Превод са страног језика на српски језик са овером судског </w:t>
      </w:r>
      <w:r w:rsidR="00986A83">
        <w:rPr>
          <w:lang w:val="sr-Cyrl-CS"/>
        </w:rPr>
        <w:t>преводиоца</w:t>
      </w:r>
      <w:r w:rsidRPr="00F874BB">
        <w:rPr>
          <w:lang w:val="sr-Cyrl-CS"/>
        </w:rPr>
        <w:t xml:space="preserve"> у писаној форми;</w:t>
      </w:r>
    </w:p>
    <w:p w:rsidR="000A4A40" w:rsidRPr="00FF430A" w:rsidRDefault="00FF430A" w:rsidP="006817D6">
      <w:pPr>
        <w:numPr>
          <w:ilvl w:val="0"/>
          <w:numId w:val="1"/>
        </w:numPr>
        <w:tabs>
          <w:tab w:val="left" w:pos="1440"/>
        </w:tabs>
        <w:spacing w:after="200" w:line="276" w:lineRule="auto"/>
        <w:ind w:left="360"/>
        <w:contextualSpacing/>
        <w:jc w:val="both"/>
        <w:rPr>
          <w:lang w:val="sr-Cyrl-RS"/>
        </w:rPr>
      </w:pPr>
      <w:r w:rsidRPr="00F874BB">
        <w:rPr>
          <w:lang w:val="sr-Cyrl-CS"/>
        </w:rPr>
        <w:t>Симултано превођење (уз обезбеђивање опреме за симултано превођење од стране Понуђача, по потреби).</w:t>
      </w:r>
    </w:p>
    <w:p w:rsidR="002D3E30" w:rsidRDefault="002D3E30" w:rsidP="00196216">
      <w:pPr>
        <w:rPr>
          <w:b/>
          <w:color w:val="000000"/>
          <w:lang w:val="sr-Cyrl-RS"/>
        </w:rPr>
      </w:pPr>
    </w:p>
    <w:tbl>
      <w:tblPr>
        <w:tblW w:w="9720" w:type="dxa"/>
        <w:tblInd w:w="-180" w:type="dxa"/>
        <w:tblLook w:val="04A0" w:firstRow="1" w:lastRow="0" w:firstColumn="1" w:lastColumn="0" w:noHBand="0" w:noVBand="1"/>
      </w:tblPr>
      <w:tblGrid>
        <w:gridCol w:w="180"/>
        <w:gridCol w:w="759"/>
        <w:gridCol w:w="2388"/>
        <w:gridCol w:w="1666"/>
        <w:gridCol w:w="2387"/>
        <w:gridCol w:w="90"/>
        <w:gridCol w:w="2250"/>
      </w:tblGrid>
      <w:tr w:rsidR="006E7E6F" w:rsidRPr="008E351C" w:rsidTr="008E351C">
        <w:trPr>
          <w:gridBefore w:val="1"/>
          <w:wBefore w:w="180" w:type="dxa"/>
          <w:trHeight w:val="300"/>
        </w:trPr>
        <w:tc>
          <w:tcPr>
            <w:tcW w:w="9540" w:type="dxa"/>
            <w:gridSpan w:val="6"/>
            <w:tcBorders>
              <w:top w:val="nil"/>
              <w:left w:val="nil"/>
              <w:bottom w:val="nil"/>
              <w:right w:val="nil"/>
            </w:tcBorders>
            <w:shd w:val="clear" w:color="auto" w:fill="auto"/>
            <w:vAlign w:val="center"/>
            <w:hideMark/>
          </w:tcPr>
          <w:p w:rsidR="006E7E6F" w:rsidRPr="008E351C" w:rsidRDefault="006E7E6F" w:rsidP="006E7E6F">
            <w:pPr>
              <w:rPr>
                <w:b/>
                <w:bCs/>
                <w:color w:val="000000"/>
                <w:sz w:val="20"/>
                <w:szCs w:val="20"/>
                <w:lang w:val="sr-Cyrl-RS"/>
              </w:rPr>
            </w:pPr>
            <w:r w:rsidRPr="008E351C">
              <w:rPr>
                <w:b/>
                <w:bCs/>
                <w:color w:val="000000"/>
                <w:sz w:val="20"/>
                <w:szCs w:val="20"/>
                <w:lang w:val="sr-Cyrl-RS"/>
              </w:rPr>
              <w:t xml:space="preserve">Табела 1 – </w:t>
            </w:r>
            <w:r w:rsidR="008E351C" w:rsidRPr="008E351C">
              <w:rPr>
                <w:b/>
                <w:sz w:val="20"/>
                <w:lang w:val="sr-Cyrl-RS"/>
              </w:rPr>
              <w:t>Енглески, француски, немачки, руски, италијански, шпански и кинески језик</w:t>
            </w:r>
          </w:p>
        </w:tc>
      </w:tr>
      <w:tr w:rsidR="006E7E6F" w:rsidRPr="006E7E6F" w:rsidTr="008E351C">
        <w:trPr>
          <w:gridBefore w:val="1"/>
          <w:wBefore w:w="180" w:type="dxa"/>
          <w:trHeight w:val="458"/>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20"/>
                <w:szCs w:val="20"/>
              </w:rPr>
            </w:pPr>
            <w:r w:rsidRPr="006E7E6F">
              <w:rPr>
                <w:b/>
                <w:bCs/>
                <w:color w:val="000000"/>
                <w:sz w:val="20"/>
                <w:szCs w:val="20"/>
                <w:lang w:val="sr-Cyrl-RS"/>
              </w:rPr>
              <w:t>Редни број</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20"/>
                <w:szCs w:val="20"/>
              </w:rPr>
            </w:pPr>
            <w:r w:rsidRPr="006E7E6F">
              <w:rPr>
                <w:b/>
                <w:bCs/>
                <w:color w:val="000000"/>
                <w:sz w:val="20"/>
                <w:szCs w:val="20"/>
                <w:lang w:val="sr-Cyrl-RS"/>
              </w:rPr>
              <w:t>ВРСТА УСЛУГЕ</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20"/>
                <w:szCs w:val="20"/>
              </w:rPr>
            </w:pPr>
            <w:r w:rsidRPr="006E7E6F">
              <w:rPr>
                <w:b/>
                <w:bCs/>
                <w:color w:val="000000"/>
                <w:sz w:val="20"/>
                <w:szCs w:val="20"/>
                <w:lang w:val="sr-Cyrl-RS"/>
              </w:rPr>
              <w:t>Јединица мере</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20"/>
                <w:szCs w:val="20"/>
              </w:rPr>
            </w:pPr>
            <w:r w:rsidRPr="006E7E6F">
              <w:rPr>
                <w:b/>
                <w:bCs/>
                <w:color w:val="000000"/>
                <w:sz w:val="20"/>
                <w:szCs w:val="20"/>
                <w:lang w:val="sr-Cyrl-RS"/>
              </w:rPr>
              <w:t xml:space="preserve">Цена по јединици мере у динарима без ПДВ-а </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20"/>
                <w:szCs w:val="20"/>
              </w:rPr>
            </w:pPr>
            <w:r w:rsidRPr="006E7E6F">
              <w:rPr>
                <w:b/>
                <w:bCs/>
                <w:color w:val="000000"/>
                <w:sz w:val="20"/>
                <w:szCs w:val="20"/>
                <w:lang w:val="sr-Cyrl-RS"/>
              </w:rPr>
              <w:t>Цена по јединици мере у динарима са ПДВ-ом</w:t>
            </w:r>
          </w:p>
        </w:tc>
      </w:tr>
      <w:tr w:rsidR="006E7E6F" w:rsidRPr="006E7E6F" w:rsidTr="008E351C">
        <w:trPr>
          <w:gridBefore w:val="1"/>
          <w:wBefore w:w="180" w:type="dxa"/>
          <w:trHeight w:val="22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16"/>
                <w:szCs w:val="16"/>
              </w:rPr>
            </w:pPr>
            <w:r w:rsidRPr="006E7E6F">
              <w:rPr>
                <w:b/>
                <w:bCs/>
                <w:color w:val="000000"/>
                <w:sz w:val="16"/>
                <w:szCs w:val="16"/>
                <w:lang w:val="sr-Cyrl-RS"/>
              </w:rPr>
              <w:t>1</w:t>
            </w:r>
          </w:p>
        </w:tc>
        <w:tc>
          <w:tcPr>
            <w:tcW w:w="2388"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16"/>
                <w:szCs w:val="16"/>
              </w:rPr>
            </w:pPr>
            <w:r w:rsidRPr="006E7E6F">
              <w:rPr>
                <w:b/>
                <w:bCs/>
                <w:color w:val="000000"/>
                <w:sz w:val="16"/>
                <w:szCs w:val="16"/>
                <w:lang w:val="sr-Cyrl-RS"/>
              </w:rPr>
              <w:t>2</w:t>
            </w:r>
          </w:p>
        </w:tc>
        <w:tc>
          <w:tcPr>
            <w:tcW w:w="1666"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16"/>
                <w:szCs w:val="16"/>
              </w:rPr>
            </w:pPr>
            <w:r w:rsidRPr="006E7E6F">
              <w:rPr>
                <w:b/>
                <w:bCs/>
                <w:color w:val="000000"/>
                <w:sz w:val="16"/>
                <w:szCs w:val="16"/>
                <w:lang w:val="sr-Cyrl-RS"/>
              </w:rPr>
              <w:t>3</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16"/>
                <w:szCs w:val="16"/>
              </w:rPr>
            </w:pPr>
            <w:r w:rsidRPr="006E7E6F">
              <w:rPr>
                <w:b/>
                <w:bCs/>
                <w:color w:val="000000"/>
                <w:sz w:val="16"/>
                <w:szCs w:val="16"/>
                <w:lang w:val="sr-Cyrl-RS"/>
              </w:rPr>
              <w:t>4</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b/>
                <w:bCs/>
                <w:color w:val="000000"/>
                <w:sz w:val="16"/>
                <w:szCs w:val="16"/>
              </w:rPr>
            </w:pPr>
            <w:r w:rsidRPr="006E7E6F">
              <w:rPr>
                <w:b/>
                <w:bCs/>
                <w:color w:val="000000"/>
                <w:sz w:val="16"/>
                <w:szCs w:val="16"/>
                <w:lang w:val="sr-Cyrl-RS"/>
              </w:rPr>
              <w:t>5</w:t>
            </w:r>
          </w:p>
        </w:tc>
      </w:tr>
      <w:tr w:rsidR="006E7E6F" w:rsidRPr="006E7E6F" w:rsidTr="008E351C">
        <w:trPr>
          <w:gridBefore w:val="1"/>
          <w:wBefore w:w="180" w:type="dxa"/>
          <w:trHeight w:val="737"/>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20"/>
                <w:szCs w:val="20"/>
              </w:rPr>
            </w:pPr>
            <w:r w:rsidRPr="006E7E6F">
              <w:rPr>
                <w:color w:val="000000"/>
                <w:sz w:val="20"/>
                <w:szCs w:val="20"/>
                <w:lang w:val="sr-Cyrl-RS"/>
              </w:rPr>
              <w:t>1</w:t>
            </w:r>
          </w:p>
        </w:tc>
        <w:tc>
          <w:tcPr>
            <w:tcW w:w="2388"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Консекутивно / симултано превођење за првог преводиоца</w:t>
            </w:r>
          </w:p>
        </w:tc>
        <w:tc>
          <w:tcPr>
            <w:tcW w:w="1666"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18"/>
                <w:szCs w:val="20"/>
              </w:rPr>
            </w:pPr>
            <w:r w:rsidRPr="006E7E6F">
              <w:rPr>
                <w:color w:val="000000"/>
                <w:sz w:val="18"/>
                <w:szCs w:val="20"/>
                <w:lang w:val="sr-Cyrl-RS"/>
              </w:rPr>
              <w:t>1 радни сат / један ангажовани преводилац</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both"/>
              <w:rPr>
                <w:color w:val="000000"/>
                <w:sz w:val="20"/>
                <w:szCs w:val="20"/>
              </w:rPr>
            </w:pPr>
            <w:r w:rsidRPr="006E7E6F">
              <w:rPr>
                <w:color w:val="000000"/>
                <w:sz w:val="20"/>
                <w:szCs w:val="20"/>
                <w:lang w:val="sr-Cyrl-RS"/>
              </w:rPr>
              <w:t> </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both"/>
              <w:rPr>
                <w:color w:val="000000"/>
                <w:sz w:val="20"/>
                <w:szCs w:val="20"/>
              </w:rPr>
            </w:pPr>
            <w:r w:rsidRPr="006E7E6F">
              <w:rPr>
                <w:color w:val="000000"/>
                <w:sz w:val="20"/>
                <w:szCs w:val="20"/>
                <w:lang w:val="sr-Cyrl-RS"/>
              </w:rPr>
              <w:t> </w:t>
            </w:r>
          </w:p>
        </w:tc>
      </w:tr>
      <w:tr w:rsidR="006E7E6F" w:rsidRPr="006E7E6F" w:rsidTr="008E351C">
        <w:trPr>
          <w:gridBefore w:val="1"/>
          <w:wBefore w:w="180" w:type="dxa"/>
          <w:trHeight w:val="1070"/>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20"/>
                <w:szCs w:val="20"/>
              </w:rPr>
            </w:pPr>
            <w:r w:rsidRPr="006E7E6F">
              <w:rPr>
                <w:color w:val="000000"/>
                <w:sz w:val="20"/>
                <w:szCs w:val="20"/>
                <w:lang w:val="sr-Cyrl-RS"/>
              </w:rPr>
              <w:t>2</w:t>
            </w:r>
          </w:p>
        </w:tc>
        <w:tc>
          <w:tcPr>
            <w:tcW w:w="2388"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Консекутивно / симултано превођење за другог преводиоца и све наредне ангажоване преводиоце</w:t>
            </w:r>
          </w:p>
        </w:tc>
        <w:tc>
          <w:tcPr>
            <w:tcW w:w="1666"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18"/>
                <w:szCs w:val="20"/>
              </w:rPr>
            </w:pPr>
            <w:r w:rsidRPr="006E7E6F">
              <w:rPr>
                <w:color w:val="000000"/>
                <w:sz w:val="18"/>
                <w:szCs w:val="20"/>
                <w:lang w:val="sr-Cyrl-RS"/>
              </w:rPr>
              <w:t>1 радни сат/за другог и све наредне ангажоване преводиоце</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both"/>
              <w:rPr>
                <w:color w:val="000000"/>
                <w:sz w:val="20"/>
                <w:szCs w:val="20"/>
              </w:rPr>
            </w:pPr>
            <w:r w:rsidRPr="006E7E6F">
              <w:rPr>
                <w:color w:val="000000"/>
                <w:sz w:val="20"/>
                <w:szCs w:val="20"/>
                <w:lang w:val="sr-Cyrl-RS"/>
              </w:rPr>
              <w:t> </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both"/>
              <w:rPr>
                <w:color w:val="000000"/>
                <w:sz w:val="20"/>
                <w:szCs w:val="20"/>
              </w:rPr>
            </w:pPr>
            <w:r w:rsidRPr="006E7E6F">
              <w:rPr>
                <w:color w:val="000000"/>
                <w:sz w:val="20"/>
                <w:szCs w:val="20"/>
                <w:lang w:val="sr-Cyrl-RS"/>
              </w:rPr>
              <w:t> </w:t>
            </w:r>
          </w:p>
        </w:tc>
      </w:tr>
      <w:tr w:rsidR="006E7E6F" w:rsidRPr="006E7E6F" w:rsidTr="008E351C">
        <w:trPr>
          <w:gridBefore w:val="1"/>
          <w:wBefore w:w="180" w:type="dxa"/>
          <w:trHeight w:val="638"/>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20"/>
                <w:szCs w:val="20"/>
              </w:rPr>
            </w:pPr>
            <w:r w:rsidRPr="006E7E6F">
              <w:rPr>
                <w:color w:val="000000"/>
                <w:sz w:val="20"/>
                <w:szCs w:val="20"/>
                <w:lang w:val="sr-Cyrl-RS"/>
              </w:rPr>
              <w:t>3</w:t>
            </w:r>
          </w:p>
        </w:tc>
        <w:tc>
          <w:tcPr>
            <w:tcW w:w="2388"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Превод са српског језика на страни језик у писаној форми</w:t>
            </w:r>
          </w:p>
        </w:tc>
        <w:tc>
          <w:tcPr>
            <w:tcW w:w="1666"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18"/>
                <w:szCs w:val="20"/>
              </w:rPr>
            </w:pPr>
            <w:r w:rsidRPr="006E7E6F">
              <w:rPr>
                <w:color w:val="000000"/>
                <w:sz w:val="18"/>
                <w:szCs w:val="20"/>
                <w:lang w:val="sr-Cyrl-RS"/>
              </w:rPr>
              <w:t>страна (1800 карактера са размаком)</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r>
      <w:tr w:rsidR="006E7E6F" w:rsidRPr="006E7E6F" w:rsidTr="008E351C">
        <w:trPr>
          <w:gridBefore w:val="1"/>
          <w:wBefore w:w="180" w:type="dxa"/>
          <w:trHeight w:val="728"/>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20"/>
                <w:szCs w:val="20"/>
              </w:rPr>
            </w:pPr>
            <w:r w:rsidRPr="006E7E6F">
              <w:rPr>
                <w:color w:val="000000"/>
                <w:sz w:val="20"/>
                <w:szCs w:val="20"/>
                <w:lang w:val="sr-Cyrl-RS"/>
              </w:rPr>
              <w:t>4</w:t>
            </w:r>
          </w:p>
        </w:tc>
        <w:tc>
          <w:tcPr>
            <w:tcW w:w="2388"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Превод са страног језика на српски језик у писаној форми</w:t>
            </w:r>
          </w:p>
        </w:tc>
        <w:tc>
          <w:tcPr>
            <w:tcW w:w="1666"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18"/>
                <w:szCs w:val="20"/>
              </w:rPr>
            </w:pPr>
            <w:r w:rsidRPr="006E7E6F">
              <w:rPr>
                <w:color w:val="000000"/>
                <w:sz w:val="18"/>
                <w:szCs w:val="20"/>
                <w:lang w:val="sr-Cyrl-RS"/>
              </w:rPr>
              <w:t>страна (1800 карактера са размаком)</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r>
      <w:tr w:rsidR="006E7E6F" w:rsidRPr="006E7E6F" w:rsidTr="008E351C">
        <w:trPr>
          <w:gridBefore w:val="1"/>
          <w:wBefore w:w="180" w:type="dxa"/>
          <w:trHeight w:val="908"/>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20"/>
                <w:szCs w:val="20"/>
              </w:rPr>
            </w:pPr>
            <w:r w:rsidRPr="006E7E6F">
              <w:rPr>
                <w:color w:val="000000"/>
                <w:sz w:val="20"/>
                <w:szCs w:val="20"/>
                <w:lang w:val="sr-Cyrl-RS"/>
              </w:rPr>
              <w:t>5</w:t>
            </w:r>
          </w:p>
        </w:tc>
        <w:tc>
          <w:tcPr>
            <w:tcW w:w="2388"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Превод са српског језика на страни језик са овером судског тумача у писаној форми</w:t>
            </w:r>
          </w:p>
        </w:tc>
        <w:tc>
          <w:tcPr>
            <w:tcW w:w="1666"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18"/>
                <w:szCs w:val="20"/>
              </w:rPr>
            </w:pPr>
            <w:r w:rsidRPr="006E7E6F">
              <w:rPr>
                <w:color w:val="000000"/>
                <w:sz w:val="18"/>
                <w:szCs w:val="20"/>
                <w:lang w:val="sr-Cyrl-RS"/>
              </w:rPr>
              <w:t>страна (1800 карактера са размаком)</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r>
      <w:tr w:rsidR="006E7E6F" w:rsidRPr="006E7E6F" w:rsidTr="008E351C">
        <w:trPr>
          <w:gridBefore w:val="1"/>
          <w:wBefore w:w="180" w:type="dxa"/>
          <w:trHeight w:val="890"/>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20"/>
                <w:szCs w:val="20"/>
              </w:rPr>
            </w:pPr>
            <w:r w:rsidRPr="006E7E6F">
              <w:rPr>
                <w:color w:val="000000"/>
                <w:sz w:val="20"/>
                <w:szCs w:val="20"/>
                <w:lang w:val="sr-Cyrl-RS"/>
              </w:rPr>
              <w:t>6</w:t>
            </w:r>
          </w:p>
        </w:tc>
        <w:tc>
          <w:tcPr>
            <w:tcW w:w="2388"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Превод са страног језика на српски језик са овером судског тумача у писаној форми</w:t>
            </w:r>
          </w:p>
        </w:tc>
        <w:tc>
          <w:tcPr>
            <w:tcW w:w="1666"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center"/>
              <w:rPr>
                <w:color w:val="000000"/>
                <w:sz w:val="18"/>
                <w:szCs w:val="20"/>
              </w:rPr>
            </w:pPr>
            <w:r w:rsidRPr="006E7E6F">
              <w:rPr>
                <w:color w:val="000000"/>
                <w:sz w:val="18"/>
                <w:szCs w:val="20"/>
                <w:lang w:val="sr-Cyrl-RS"/>
              </w:rPr>
              <w:t>страна (1800 карактера са размаком)</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rPr>
                <w:color w:val="000000"/>
                <w:sz w:val="20"/>
                <w:szCs w:val="20"/>
              </w:rPr>
            </w:pPr>
            <w:r w:rsidRPr="006E7E6F">
              <w:rPr>
                <w:color w:val="000000"/>
                <w:sz w:val="20"/>
                <w:szCs w:val="20"/>
                <w:lang w:val="sr-Cyrl-RS"/>
              </w:rPr>
              <w:t> </w:t>
            </w:r>
          </w:p>
        </w:tc>
      </w:tr>
      <w:tr w:rsidR="006E7E6F" w:rsidRPr="006E7E6F" w:rsidTr="008E351C">
        <w:trPr>
          <w:gridBefore w:val="1"/>
          <w:wBefore w:w="180" w:type="dxa"/>
          <w:trHeight w:val="300"/>
        </w:trPr>
        <w:tc>
          <w:tcPr>
            <w:tcW w:w="48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7E6F" w:rsidRPr="006E7E6F" w:rsidRDefault="006E7E6F" w:rsidP="006E7E6F">
            <w:pPr>
              <w:jc w:val="right"/>
              <w:rPr>
                <w:b/>
                <w:bCs/>
                <w:color w:val="000000"/>
                <w:sz w:val="20"/>
                <w:szCs w:val="20"/>
              </w:rPr>
            </w:pPr>
            <w:r w:rsidRPr="006E7E6F">
              <w:rPr>
                <w:b/>
                <w:bCs/>
                <w:color w:val="000000"/>
                <w:sz w:val="20"/>
                <w:szCs w:val="20"/>
                <w:lang w:val="sr-Cyrl-RS"/>
              </w:rPr>
              <w:t>УКУПНО</w:t>
            </w:r>
            <w:r w:rsidRPr="006E7E6F">
              <w:rPr>
                <w:color w:val="000000"/>
                <w:sz w:val="20"/>
                <w:szCs w:val="20"/>
                <w:lang w:val="sr-Cyrl-RS"/>
              </w:rPr>
              <w:t>:</w:t>
            </w:r>
          </w:p>
        </w:tc>
        <w:tc>
          <w:tcPr>
            <w:tcW w:w="2387" w:type="dxa"/>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both"/>
              <w:rPr>
                <w:color w:val="000000"/>
                <w:sz w:val="20"/>
                <w:szCs w:val="20"/>
              </w:rPr>
            </w:pPr>
            <w:r w:rsidRPr="006E7E6F">
              <w:rPr>
                <w:color w:val="000000"/>
                <w:sz w:val="20"/>
                <w:szCs w:val="20"/>
                <w:lang w:val="sr-Cyrl-RS"/>
              </w:rPr>
              <w:t> </w:t>
            </w:r>
          </w:p>
        </w:tc>
        <w:tc>
          <w:tcPr>
            <w:tcW w:w="2340" w:type="dxa"/>
            <w:gridSpan w:val="2"/>
            <w:tcBorders>
              <w:top w:val="nil"/>
              <w:left w:val="nil"/>
              <w:bottom w:val="single" w:sz="4" w:space="0" w:color="auto"/>
              <w:right w:val="single" w:sz="4" w:space="0" w:color="auto"/>
            </w:tcBorders>
            <w:shd w:val="clear" w:color="auto" w:fill="auto"/>
            <w:vAlign w:val="center"/>
            <w:hideMark/>
          </w:tcPr>
          <w:p w:rsidR="006E7E6F" w:rsidRPr="006E7E6F" w:rsidRDefault="006E7E6F" w:rsidP="006E7E6F">
            <w:pPr>
              <w:jc w:val="both"/>
              <w:rPr>
                <w:color w:val="000000"/>
                <w:sz w:val="20"/>
                <w:szCs w:val="20"/>
              </w:rPr>
            </w:pPr>
            <w:r w:rsidRPr="006E7E6F">
              <w:rPr>
                <w:color w:val="000000"/>
                <w:sz w:val="20"/>
                <w:szCs w:val="20"/>
                <w:lang w:val="sr-Cyrl-RS"/>
              </w:rPr>
              <w:t> </w:t>
            </w:r>
          </w:p>
        </w:tc>
      </w:tr>
      <w:tr w:rsidR="000F7019" w:rsidRPr="000F7019" w:rsidTr="008E351C">
        <w:tblPrEx>
          <w:tblLook w:val="0000" w:firstRow="0" w:lastRow="0" w:firstColumn="0" w:lastColumn="0" w:noHBand="0" w:noVBand="0"/>
        </w:tblPrEx>
        <w:trPr>
          <w:trHeight w:val="1425"/>
        </w:trPr>
        <w:tc>
          <w:tcPr>
            <w:tcW w:w="7470" w:type="dxa"/>
            <w:gridSpan w:val="6"/>
            <w:tcBorders>
              <w:top w:val="single" w:sz="6" w:space="0" w:color="auto"/>
              <w:left w:val="single" w:sz="6" w:space="0" w:color="auto"/>
              <w:bottom w:val="single" w:sz="6" w:space="0" w:color="auto"/>
              <w:right w:val="single" w:sz="6" w:space="0" w:color="auto"/>
            </w:tcBorders>
          </w:tcPr>
          <w:p w:rsidR="00D0704A" w:rsidRDefault="000F7019" w:rsidP="00C04296">
            <w:pPr>
              <w:autoSpaceDE w:val="0"/>
              <w:autoSpaceDN w:val="0"/>
              <w:adjustRightInd w:val="0"/>
              <w:jc w:val="both"/>
              <w:rPr>
                <w:rFonts w:eastAsiaTheme="minorHAnsi"/>
                <w:color w:val="000000"/>
                <w:lang w:val="sr-Cyrl-RS"/>
              </w:rPr>
            </w:pPr>
            <w:r w:rsidRPr="008221C9">
              <w:rPr>
                <w:rFonts w:eastAsiaTheme="minorHAnsi"/>
                <w:b/>
                <w:color w:val="000000"/>
                <w:lang w:val="sr-Cyrl-RS"/>
              </w:rPr>
              <w:t xml:space="preserve">Рок </w:t>
            </w:r>
            <w:r w:rsidR="00D0704A" w:rsidRPr="00D0704A">
              <w:rPr>
                <w:b/>
                <w:iCs/>
                <w:lang w:val="sr-Cyrl-RS"/>
              </w:rPr>
              <w:t>за извршење услуге превођења у писаној форми за 8 (осам) обрачунских страна текста</w:t>
            </w:r>
            <w:r w:rsidR="00C04296">
              <w:rPr>
                <w:b/>
                <w:iCs/>
                <w:lang w:val="sr-Cyrl-RS"/>
              </w:rPr>
              <w:t xml:space="preserve"> / по преводиоцу</w:t>
            </w:r>
            <w:r w:rsidR="00D0704A" w:rsidRPr="00D0704A">
              <w:rPr>
                <w:b/>
                <w:iCs/>
                <w:lang w:val="sr-Cyrl-RS"/>
              </w:rPr>
              <w:t>, при чем</w:t>
            </w:r>
            <w:r w:rsidR="00C04296">
              <w:rPr>
                <w:b/>
                <w:iCs/>
                <w:lang w:val="sr-Cyrl-RS"/>
              </w:rPr>
              <w:t>у једна обрачунска страна текста</w:t>
            </w:r>
            <w:r w:rsidR="00D0704A" w:rsidRPr="00D0704A">
              <w:rPr>
                <w:b/>
                <w:iCs/>
                <w:lang w:val="sr-Cyrl-RS"/>
              </w:rPr>
              <w:t>, износи 1,800 (хиљадуосамстотина) карактера са размацима</w:t>
            </w:r>
          </w:p>
          <w:p w:rsidR="00DC2D78" w:rsidRPr="000F7019" w:rsidRDefault="00D0704A" w:rsidP="00C04296">
            <w:pPr>
              <w:autoSpaceDE w:val="0"/>
              <w:autoSpaceDN w:val="0"/>
              <w:adjustRightInd w:val="0"/>
              <w:jc w:val="both"/>
              <w:rPr>
                <w:rFonts w:eastAsiaTheme="minorHAnsi"/>
                <w:color w:val="000000"/>
                <w:lang w:val="sr-Cyrl-RS"/>
              </w:rPr>
            </w:pPr>
            <w:r w:rsidRPr="00D0704A">
              <w:rPr>
                <w:rFonts w:eastAsiaTheme="minorHAnsi"/>
                <w:i/>
                <w:color w:val="000000"/>
                <w:lang w:val="sr-Cyrl-RS"/>
              </w:rPr>
              <w:t xml:space="preserve">(не може бити дужи од 24 (двадесетчетири) часа), </w:t>
            </w:r>
            <w:r w:rsidR="000F7019" w:rsidRPr="008221C9">
              <w:rPr>
                <w:rFonts w:eastAsiaTheme="minorHAnsi"/>
                <w:b/>
                <w:color w:val="000000"/>
                <w:lang w:val="sr-Cyrl-RS"/>
              </w:rPr>
              <w:t>је:</w:t>
            </w:r>
            <w:r w:rsidR="000F7019" w:rsidRPr="000F7019">
              <w:rPr>
                <w:rFonts w:eastAsiaTheme="minorHAnsi"/>
                <w:color w:val="000000"/>
                <w:lang w:val="sr-Cyrl-RS"/>
              </w:rPr>
              <w:t xml:space="preserve"> </w:t>
            </w:r>
          </w:p>
        </w:tc>
        <w:tc>
          <w:tcPr>
            <w:tcW w:w="2250" w:type="dxa"/>
            <w:tcBorders>
              <w:top w:val="single" w:sz="6" w:space="0" w:color="auto"/>
              <w:left w:val="single" w:sz="6" w:space="0" w:color="auto"/>
              <w:bottom w:val="single" w:sz="6" w:space="0" w:color="auto"/>
              <w:right w:val="single" w:sz="6" w:space="0" w:color="auto"/>
            </w:tcBorders>
          </w:tcPr>
          <w:p w:rsidR="00410172" w:rsidRPr="00410172" w:rsidRDefault="00410172" w:rsidP="000F7019">
            <w:pPr>
              <w:autoSpaceDE w:val="0"/>
              <w:autoSpaceDN w:val="0"/>
              <w:adjustRightInd w:val="0"/>
              <w:jc w:val="right"/>
              <w:rPr>
                <w:rFonts w:eastAsiaTheme="minorHAnsi"/>
                <w:color w:val="000000"/>
                <w:lang w:val="sr-Cyrl-RS"/>
              </w:rPr>
            </w:pPr>
          </w:p>
          <w:p w:rsidR="00C04296" w:rsidRDefault="00C04296" w:rsidP="000F7019">
            <w:pPr>
              <w:autoSpaceDE w:val="0"/>
              <w:autoSpaceDN w:val="0"/>
              <w:adjustRightInd w:val="0"/>
              <w:jc w:val="right"/>
              <w:rPr>
                <w:rFonts w:eastAsiaTheme="minorHAnsi"/>
                <w:color w:val="000000"/>
                <w:lang w:val="sr-Cyrl-RS"/>
              </w:rPr>
            </w:pPr>
          </w:p>
          <w:p w:rsidR="008E351C" w:rsidRDefault="008E351C" w:rsidP="000F7019">
            <w:pPr>
              <w:autoSpaceDE w:val="0"/>
              <w:autoSpaceDN w:val="0"/>
              <w:adjustRightInd w:val="0"/>
              <w:jc w:val="right"/>
              <w:rPr>
                <w:rFonts w:eastAsiaTheme="minorHAnsi"/>
                <w:color w:val="000000"/>
                <w:lang w:val="sr-Cyrl-RS"/>
              </w:rPr>
            </w:pPr>
          </w:p>
          <w:p w:rsidR="000F7019" w:rsidRPr="000F7019" w:rsidRDefault="000F7019" w:rsidP="000F7019">
            <w:pPr>
              <w:autoSpaceDE w:val="0"/>
              <w:autoSpaceDN w:val="0"/>
              <w:adjustRightInd w:val="0"/>
              <w:jc w:val="right"/>
              <w:rPr>
                <w:rFonts w:eastAsiaTheme="minorHAnsi"/>
                <w:color w:val="000000"/>
              </w:rPr>
            </w:pPr>
            <w:r w:rsidRPr="000F7019">
              <w:rPr>
                <w:rFonts w:eastAsiaTheme="minorHAnsi"/>
                <w:color w:val="000000"/>
              </w:rPr>
              <w:t xml:space="preserve">_________ </w:t>
            </w:r>
            <w:proofErr w:type="spellStart"/>
            <w:r w:rsidRPr="000F7019">
              <w:rPr>
                <w:rFonts w:eastAsiaTheme="minorHAnsi"/>
                <w:color w:val="000000"/>
              </w:rPr>
              <w:t>часа</w:t>
            </w:r>
            <w:proofErr w:type="spellEnd"/>
          </w:p>
        </w:tc>
      </w:tr>
      <w:tr w:rsidR="00D0704A" w:rsidRPr="00D0704A" w:rsidTr="008E351C">
        <w:tblPrEx>
          <w:tblLook w:val="0000" w:firstRow="0" w:lastRow="0" w:firstColumn="0" w:lastColumn="0" w:noHBand="0" w:noVBand="0"/>
        </w:tblPrEx>
        <w:trPr>
          <w:trHeight w:val="1740"/>
        </w:trPr>
        <w:tc>
          <w:tcPr>
            <w:tcW w:w="7470" w:type="dxa"/>
            <w:gridSpan w:val="6"/>
            <w:tcBorders>
              <w:top w:val="single" w:sz="6" w:space="0" w:color="auto"/>
              <w:left w:val="single" w:sz="6" w:space="0" w:color="auto"/>
              <w:bottom w:val="single" w:sz="6" w:space="0" w:color="auto"/>
              <w:right w:val="single" w:sz="6" w:space="0" w:color="auto"/>
            </w:tcBorders>
          </w:tcPr>
          <w:p w:rsidR="00D0704A" w:rsidRPr="00D0704A" w:rsidRDefault="00C04296" w:rsidP="00C04296">
            <w:pPr>
              <w:autoSpaceDE w:val="0"/>
              <w:autoSpaceDN w:val="0"/>
              <w:adjustRightInd w:val="0"/>
              <w:jc w:val="both"/>
              <w:rPr>
                <w:rFonts w:eastAsiaTheme="minorHAnsi"/>
                <w:b/>
                <w:color w:val="000000"/>
                <w:lang w:val="sr-Cyrl-RS"/>
              </w:rPr>
            </w:pPr>
            <w:r>
              <w:rPr>
                <w:rFonts w:eastAsiaTheme="minorHAnsi"/>
                <w:b/>
                <w:color w:val="000000"/>
                <w:lang w:val="sr-Cyrl-RS"/>
              </w:rPr>
              <w:t>Рок извршење</w:t>
            </w:r>
            <w:r w:rsidR="00D0704A" w:rsidRPr="00D0704A">
              <w:rPr>
                <w:rFonts w:eastAsiaTheme="minorHAnsi"/>
                <w:b/>
                <w:color w:val="000000"/>
                <w:lang w:val="sr-Cyrl-RS"/>
              </w:rPr>
              <w:t xml:space="preserve"> </w:t>
            </w:r>
            <w:r>
              <w:rPr>
                <w:b/>
                <w:iCs/>
                <w:lang w:val="sr-Cyrl-RS"/>
              </w:rPr>
              <w:t>услуге</w:t>
            </w:r>
            <w:r w:rsidR="00D0704A" w:rsidRPr="00D0704A">
              <w:rPr>
                <w:b/>
                <w:iCs/>
                <w:lang w:val="sr-Cyrl-RS"/>
              </w:rPr>
              <w:t xml:space="preserve"> превођења у писаној форми за 8 (осам) обрачунских страна текста</w:t>
            </w:r>
            <w:r w:rsidRPr="00D0704A">
              <w:rPr>
                <w:b/>
                <w:iCs/>
                <w:lang w:val="sr-Cyrl-RS"/>
              </w:rPr>
              <w:t>/ по преводиоцу</w:t>
            </w:r>
            <w:r w:rsidR="00D0704A" w:rsidRPr="00D0704A">
              <w:rPr>
                <w:b/>
                <w:iCs/>
                <w:lang w:val="sr-Cyrl-RS"/>
              </w:rPr>
              <w:t xml:space="preserve">, при чему </w:t>
            </w:r>
            <w:r>
              <w:rPr>
                <w:b/>
                <w:iCs/>
                <w:lang w:val="sr-Cyrl-RS"/>
              </w:rPr>
              <w:t>1 (</w:t>
            </w:r>
            <w:r w:rsidR="00D0704A" w:rsidRPr="00D0704A">
              <w:rPr>
                <w:b/>
                <w:iCs/>
                <w:lang w:val="sr-Cyrl-RS"/>
              </w:rPr>
              <w:t>једна</w:t>
            </w:r>
            <w:r>
              <w:rPr>
                <w:b/>
                <w:iCs/>
                <w:lang w:val="sr-Cyrl-RS"/>
              </w:rPr>
              <w:t>)</w:t>
            </w:r>
            <w:r w:rsidR="00D0704A" w:rsidRPr="00D0704A">
              <w:rPr>
                <w:b/>
                <w:iCs/>
                <w:lang w:val="sr-Cyrl-RS"/>
              </w:rPr>
              <w:t xml:space="preserve"> обрачунска страна текста износи 1,800 (хиљадуосамстотина) карактера са размацима, у случају хитне потребе Наручиоца</w:t>
            </w:r>
          </w:p>
          <w:p w:rsidR="00DC2D78" w:rsidRPr="008221C9" w:rsidRDefault="00D0704A" w:rsidP="00C04296">
            <w:pPr>
              <w:autoSpaceDE w:val="0"/>
              <w:autoSpaceDN w:val="0"/>
              <w:adjustRightInd w:val="0"/>
              <w:jc w:val="both"/>
              <w:rPr>
                <w:rFonts w:eastAsiaTheme="minorHAnsi"/>
                <w:b/>
                <w:color w:val="000000"/>
                <w:lang w:val="sr-Cyrl-RS"/>
              </w:rPr>
            </w:pPr>
            <w:r w:rsidRPr="00D0704A">
              <w:rPr>
                <w:rFonts w:eastAsiaTheme="minorHAnsi"/>
                <w:i/>
                <w:color w:val="000000"/>
                <w:lang w:val="sr-Cyrl-RS"/>
              </w:rPr>
              <w:t>(не може бити дужи од 12 (дванаест) часа</w:t>
            </w:r>
            <w:r>
              <w:rPr>
                <w:rFonts w:eastAsiaTheme="minorHAnsi"/>
                <w:i/>
                <w:color w:val="000000"/>
                <w:lang w:val="sr-Cyrl-RS"/>
              </w:rPr>
              <w:t>ова,</w:t>
            </w:r>
            <w:r w:rsidRPr="00D0704A">
              <w:rPr>
                <w:rFonts w:eastAsiaTheme="minorHAnsi"/>
                <w:i/>
                <w:color w:val="000000"/>
                <w:lang w:val="sr-Cyrl-RS"/>
              </w:rPr>
              <w:t xml:space="preserve"> од дана и часа издавања налога)</w:t>
            </w:r>
            <w:r w:rsidR="00DC2D78">
              <w:rPr>
                <w:rFonts w:eastAsiaTheme="minorHAnsi"/>
                <w:i/>
                <w:color w:val="000000"/>
                <w:lang w:val="sr-Cyrl-RS"/>
              </w:rPr>
              <w:t>,</w:t>
            </w:r>
            <w:r w:rsidRPr="00D0704A">
              <w:rPr>
                <w:rFonts w:eastAsiaTheme="minorHAnsi"/>
                <w:color w:val="000000"/>
                <w:lang w:val="sr-Cyrl-RS"/>
              </w:rPr>
              <w:t xml:space="preserve"> </w:t>
            </w:r>
            <w:r w:rsidRPr="00D0704A">
              <w:rPr>
                <w:rFonts w:eastAsiaTheme="minorHAnsi"/>
                <w:b/>
                <w:color w:val="000000"/>
                <w:lang w:val="sr-Cyrl-RS"/>
              </w:rPr>
              <w:t>је:</w:t>
            </w:r>
          </w:p>
        </w:tc>
        <w:tc>
          <w:tcPr>
            <w:tcW w:w="2250" w:type="dxa"/>
            <w:tcBorders>
              <w:top w:val="single" w:sz="6" w:space="0" w:color="auto"/>
              <w:left w:val="single" w:sz="6" w:space="0" w:color="auto"/>
              <w:bottom w:val="single" w:sz="6" w:space="0" w:color="auto"/>
              <w:right w:val="single" w:sz="6" w:space="0" w:color="auto"/>
            </w:tcBorders>
          </w:tcPr>
          <w:p w:rsidR="00D0704A" w:rsidRPr="00410172" w:rsidRDefault="00D0704A" w:rsidP="00D0704A">
            <w:pPr>
              <w:autoSpaceDE w:val="0"/>
              <w:autoSpaceDN w:val="0"/>
              <w:adjustRightInd w:val="0"/>
              <w:jc w:val="right"/>
              <w:rPr>
                <w:rFonts w:eastAsiaTheme="minorHAnsi"/>
                <w:color w:val="000000"/>
                <w:lang w:val="sr-Cyrl-RS"/>
              </w:rPr>
            </w:pPr>
          </w:p>
          <w:p w:rsidR="00D0704A" w:rsidRDefault="00D0704A" w:rsidP="00D0704A">
            <w:pPr>
              <w:autoSpaceDE w:val="0"/>
              <w:autoSpaceDN w:val="0"/>
              <w:adjustRightInd w:val="0"/>
              <w:jc w:val="right"/>
              <w:rPr>
                <w:rFonts w:eastAsiaTheme="minorHAnsi"/>
                <w:color w:val="000000"/>
                <w:lang w:val="sr-Cyrl-RS"/>
              </w:rPr>
            </w:pPr>
          </w:p>
          <w:p w:rsidR="00D0704A" w:rsidRDefault="00D0704A" w:rsidP="00D0704A">
            <w:pPr>
              <w:autoSpaceDE w:val="0"/>
              <w:autoSpaceDN w:val="0"/>
              <w:adjustRightInd w:val="0"/>
              <w:jc w:val="right"/>
              <w:rPr>
                <w:rFonts w:eastAsiaTheme="minorHAnsi"/>
                <w:color w:val="000000"/>
                <w:lang w:val="sr-Cyrl-RS"/>
              </w:rPr>
            </w:pPr>
          </w:p>
          <w:p w:rsidR="00C04296" w:rsidRDefault="00C04296" w:rsidP="00D0704A">
            <w:pPr>
              <w:autoSpaceDE w:val="0"/>
              <w:autoSpaceDN w:val="0"/>
              <w:adjustRightInd w:val="0"/>
              <w:jc w:val="right"/>
              <w:rPr>
                <w:rFonts w:eastAsiaTheme="minorHAnsi"/>
                <w:color w:val="000000"/>
                <w:lang w:val="sr-Cyrl-RS"/>
              </w:rPr>
            </w:pPr>
          </w:p>
          <w:p w:rsidR="00D0704A" w:rsidRPr="000F7019" w:rsidRDefault="00D0704A" w:rsidP="00D0704A">
            <w:pPr>
              <w:autoSpaceDE w:val="0"/>
              <w:autoSpaceDN w:val="0"/>
              <w:adjustRightInd w:val="0"/>
              <w:jc w:val="right"/>
              <w:rPr>
                <w:rFonts w:eastAsiaTheme="minorHAnsi"/>
                <w:color w:val="000000"/>
              </w:rPr>
            </w:pPr>
            <w:r w:rsidRPr="000F7019">
              <w:rPr>
                <w:rFonts w:eastAsiaTheme="minorHAnsi"/>
                <w:color w:val="000000"/>
              </w:rPr>
              <w:t xml:space="preserve">_________ </w:t>
            </w:r>
            <w:proofErr w:type="spellStart"/>
            <w:r w:rsidRPr="000F7019">
              <w:rPr>
                <w:rFonts w:eastAsiaTheme="minorHAnsi"/>
                <w:color w:val="000000"/>
              </w:rPr>
              <w:t>часа</w:t>
            </w:r>
            <w:proofErr w:type="spellEnd"/>
          </w:p>
        </w:tc>
      </w:tr>
      <w:tr w:rsidR="000F7019" w:rsidRPr="00C605BE" w:rsidTr="008E351C">
        <w:tblPrEx>
          <w:tblLook w:val="0000" w:firstRow="0" w:lastRow="0" w:firstColumn="0" w:lastColumn="0" w:noHBand="0" w:noVBand="0"/>
        </w:tblPrEx>
        <w:trPr>
          <w:trHeight w:val="777"/>
        </w:trPr>
        <w:tc>
          <w:tcPr>
            <w:tcW w:w="7470" w:type="dxa"/>
            <w:gridSpan w:val="6"/>
            <w:tcBorders>
              <w:top w:val="single" w:sz="6" w:space="0" w:color="auto"/>
              <w:left w:val="single" w:sz="6" w:space="0" w:color="auto"/>
              <w:bottom w:val="single" w:sz="6" w:space="0" w:color="auto"/>
              <w:right w:val="single" w:sz="6" w:space="0" w:color="auto"/>
            </w:tcBorders>
          </w:tcPr>
          <w:p w:rsidR="008221C9" w:rsidRPr="00DC2D78" w:rsidRDefault="000F7019" w:rsidP="00C04296">
            <w:pPr>
              <w:autoSpaceDE w:val="0"/>
              <w:autoSpaceDN w:val="0"/>
              <w:adjustRightInd w:val="0"/>
              <w:jc w:val="both"/>
              <w:rPr>
                <w:rFonts w:eastAsiaTheme="minorHAnsi"/>
                <w:color w:val="000000"/>
                <w:lang w:val="sr-Cyrl-RS"/>
              </w:rPr>
            </w:pPr>
            <w:proofErr w:type="spellStart"/>
            <w:r w:rsidRPr="00DC2D78">
              <w:rPr>
                <w:rFonts w:eastAsiaTheme="minorHAnsi"/>
                <w:b/>
                <w:color w:val="000000"/>
              </w:rPr>
              <w:t>Рок</w:t>
            </w:r>
            <w:proofErr w:type="spellEnd"/>
            <w:r w:rsidRPr="00DC2D78">
              <w:rPr>
                <w:rFonts w:eastAsiaTheme="minorHAnsi"/>
                <w:b/>
                <w:color w:val="000000"/>
              </w:rPr>
              <w:t xml:space="preserve"> </w:t>
            </w:r>
            <w:r w:rsidR="00D0704A" w:rsidRPr="00DC2D78">
              <w:rPr>
                <w:rFonts w:eastAsiaTheme="minorHAnsi"/>
                <w:b/>
                <w:color w:val="000000"/>
                <w:lang w:val="sr-Cyrl-RS"/>
              </w:rPr>
              <w:t xml:space="preserve">одазива на позив </w:t>
            </w:r>
            <w:proofErr w:type="spellStart"/>
            <w:r w:rsidRPr="00DC2D78">
              <w:rPr>
                <w:rFonts w:eastAsiaTheme="minorHAnsi"/>
                <w:b/>
                <w:color w:val="000000"/>
              </w:rPr>
              <w:t>за</w:t>
            </w:r>
            <w:proofErr w:type="spellEnd"/>
            <w:r w:rsidRPr="00DC2D78">
              <w:rPr>
                <w:rFonts w:eastAsiaTheme="minorHAnsi"/>
                <w:b/>
                <w:color w:val="000000"/>
              </w:rPr>
              <w:t xml:space="preserve"> </w:t>
            </w:r>
            <w:r w:rsidR="00D0704A" w:rsidRPr="00DC2D78">
              <w:rPr>
                <w:rFonts w:eastAsiaTheme="minorHAnsi"/>
                <w:b/>
                <w:color w:val="000000"/>
                <w:lang w:val="sr-Cyrl-RS"/>
              </w:rPr>
              <w:t>симултано и консекутивно</w:t>
            </w:r>
            <w:r w:rsidR="008221C9" w:rsidRPr="00DC2D78">
              <w:rPr>
                <w:rFonts w:eastAsiaTheme="minorHAnsi"/>
                <w:color w:val="000000"/>
              </w:rPr>
              <w:t xml:space="preserve"> </w:t>
            </w:r>
            <w:r w:rsidR="00D0704A" w:rsidRPr="00DC2D78">
              <w:rPr>
                <w:rFonts w:eastAsiaTheme="minorHAnsi"/>
                <w:b/>
                <w:color w:val="000000"/>
                <w:lang w:val="sr-Cyrl-RS"/>
              </w:rPr>
              <w:t>превођење</w:t>
            </w:r>
          </w:p>
          <w:p w:rsidR="000F7019" w:rsidRPr="00C04296" w:rsidRDefault="000F7019" w:rsidP="00C04296">
            <w:pPr>
              <w:autoSpaceDE w:val="0"/>
              <w:autoSpaceDN w:val="0"/>
              <w:adjustRightInd w:val="0"/>
              <w:jc w:val="both"/>
              <w:rPr>
                <w:rFonts w:eastAsiaTheme="minorHAnsi"/>
                <w:color w:val="000000"/>
                <w:lang w:val="sr-Cyrl-RS"/>
              </w:rPr>
            </w:pPr>
            <w:r w:rsidRPr="00C04296">
              <w:rPr>
                <w:rFonts w:eastAsiaTheme="minorHAnsi"/>
                <w:i/>
                <w:color w:val="000000"/>
                <w:lang w:val="sr-Cyrl-RS"/>
              </w:rPr>
              <w:t>(не може бити дужи од 24 (двадесетчетири) часа)</w:t>
            </w:r>
            <w:r w:rsidRPr="00C04296">
              <w:rPr>
                <w:rFonts w:eastAsiaTheme="minorHAnsi"/>
                <w:color w:val="000000"/>
                <w:lang w:val="sr-Cyrl-RS"/>
              </w:rPr>
              <w:t xml:space="preserve"> </w:t>
            </w:r>
            <w:r w:rsidRPr="00C04296">
              <w:rPr>
                <w:rFonts w:eastAsiaTheme="minorHAnsi"/>
                <w:b/>
                <w:color w:val="000000"/>
                <w:lang w:val="sr-Cyrl-RS"/>
              </w:rPr>
              <w:t>је:</w:t>
            </w:r>
          </w:p>
        </w:tc>
        <w:tc>
          <w:tcPr>
            <w:tcW w:w="2250" w:type="dxa"/>
            <w:tcBorders>
              <w:top w:val="single" w:sz="6" w:space="0" w:color="auto"/>
              <w:left w:val="single" w:sz="6" w:space="0" w:color="auto"/>
              <w:bottom w:val="single" w:sz="6" w:space="0" w:color="auto"/>
              <w:right w:val="single" w:sz="6" w:space="0" w:color="auto"/>
            </w:tcBorders>
          </w:tcPr>
          <w:p w:rsidR="00410172" w:rsidRPr="00C04296" w:rsidRDefault="00410172" w:rsidP="000F7019">
            <w:pPr>
              <w:autoSpaceDE w:val="0"/>
              <w:autoSpaceDN w:val="0"/>
              <w:adjustRightInd w:val="0"/>
              <w:jc w:val="right"/>
              <w:rPr>
                <w:rFonts w:eastAsiaTheme="minorHAnsi"/>
                <w:color w:val="000000"/>
                <w:lang w:val="sr-Cyrl-RS"/>
              </w:rPr>
            </w:pPr>
          </w:p>
          <w:p w:rsidR="000F7019" w:rsidRPr="00DC2D78" w:rsidRDefault="000F7019" w:rsidP="000F7019">
            <w:pPr>
              <w:autoSpaceDE w:val="0"/>
              <w:autoSpaceDN w:val="0"/>
              <w:adjustRightInd w:val="0"/>
              <w:jc w:val="right"/>
              <w:rPr>
                <w:rFonts w:eastAsiaTheme="minorHAnsi"/>
                <w:color w:val="000000"/>
              </w:rPr>
            </w:pPr>
            <w:r w:rsidRPr="00DC2D78">
              <w:rPr>
                <w:rFonts w:eastAsiaTheme="minorHAnsi"/>
                <w:color w:val="000000"/>
              </w:rPr>
              <w:t xml:space="preserve">_________ </w:t>
            </w:r>
            <w:proofErr w:type="spellStart"/>
            <w:r w:rsidRPr="00DC2D78">
              <w:rPr>
                <w:rFonts w:eastAsiaTheme="minorHAnsi"/>
                <w:color w:val="000000"/>
              </w:rPr>
              <w:t>часа</w:t>
            </w:r>
            <w:proofErr w:type="spellEnd"/>
          </w:p>
        </w:tc>
      </w:tr>
      <w:tr w:rsidR="000F7019" w:rsidRPr="000F7019" w:rsidTr="008E351C">
        <w:tblPrEx>
          <w:tblLook w:val="0000" w:firstRow="0" w:lastRow="0" w:firstColumn="0" w:lastColumn="0" w:noHBand="0" w:noVBand="0"/>
        </w:tblPrEx>
        <w:trPr>
          <w:trHeight w:val="1047"/>
        </w:trPr>
        <w:tc>
          <w:tcPr>
            <w:tcW w:w="7470" w:type="dxa"/>
            <w:gridSpan w:val="6"/>
            <w:tcBorders>
              <w:top w:val="single" w:sz="6" w:space="0" w:color="auto"/>
              <w:left w:val="single" w:sz="6" w:space="0" w:color="auto"/>
              <w:bottom w:val="single" w:sz="6" w:space="0" w:color="auto"/>
              <w:right w:val="single" w:sz="6" w:space="0" w:color="auto"/>
            </w:tcBorders>
          </w:tcPr>
          <w:p w:rsidR="008221C9" w:rsidRPr="00DC2D78" w:rsidRDefault="000F7019" w:rsidP="00C04296">
            <w:pPr>
              <w:autoSpaceDE w:val="0"/>
              <w:autoSpaceDN w:val="0"/>
              <w:adjustRightInd w:val="0"/>
              <w:jc w:val="both"/>
              <w:rPr>
                <w:rFonts w:eastAsiaTheme="minorHAnsi"/>
                <w:color w:val="000000"/>
              </w:rPr>
            </w:pPr>
            <w:proofErr w:type="spellStart"/>
            <w:r w:rsidRPr="00DC2D78">
              <w:rPr>
                <w:rFonts w:eastAsiaTheme="minorHAnsi"/>
                <w:b/>
                <w:color w:val="000000"/>
              </w:rPr>
              <w:t>Рок</w:t>
            </w:r>
            <w:proofErr w:type="spellEnd"/>
            <w:r w:rsidRPr="00DC2D78">
              <w:rPr>
                <w:rFonts w:eastAsiaTheme="minorHAnsi"/>
                <w:b/>
                <w:color w:val="000000"/>
              </w:rPr>
              <w:t xml:space="preserve"> </w:t>
            </w:r>
            <w:proofErr w:type="spellStart"/>
            <w:r w:rsidRPr="00DC2D78">
              <w:rPr>
                <w:rFonts w:eastAsiaTheme="minorHAnsi"/>
                <w:b/>
                <w:color w:val="000000"/>
              </w:rPr>
              <w:t>за</w:t>
            </w:r>
            <w:proofErr w:type="spellEnd"/>
            <w:r w:rsidRPr="00DC2D78">
              <w:rPr>
                <w:rFonts w:eastAsiaTheme="minorHAnsi"/>
                <w:b/>
                <w:color w:val="000000"/>
              </w:rPr>
              <w:t xml:space="preserve"> </w:t>
            </w:r>
            <w:proofErr w:type="spellStart"/>
            <w:r w:rsidRPr="00DC2D78">
              <w:rPr>
                <w:rFonts w:eastAsiaTheme="minorHAnsi"/>
                <w:b/>
                <w:color w:val="000000"/>
              </w:rPr>
              <w:t>отклањање</w:t>
            </w:r>
            <w:proofErr w:type="spellEnd"/>
            <w:r w:rsidRPr="00DC2D78">
              <w:rPr>
                <w:rFonts w:eastAsiaTheme="minorHAnsi"/>
                <w:b/>
                <w:color w:val="000000"/>
              </w:rPr>
              <w:t xml:space="preserve"> </w:t>
            </w:r>
            <w:proofErr w:type="spellStart"/>
            <w:r w:rsidRPr="00DC2D78">
              <w:rPr>
                <w:rFonts w:eastAsiaTheme="minorHAnsi"/>
                <w:b/>
                <w:color w:val="000000"/>
              </w:rPr>
              <w:t>грешака</w:t>
            </w:r>
            <w:proofErr w:type="spellEnd"/>
          </w:p>
          <w:p w:rsidR="000F7019" w:rsidRPr="00DC2D78" w:rsidRDefault="000F7019" w:rsidP="00C04296">
            <w:pPr>
              <w:autoSpaceDE w:val="0"/>
              <w:autoSpaceDN w:val="0"/>
              <w:adjustRightInd w:val="0"/>
              <w:jc w:val="both"/>
              <w:rPr>
                <w:rFonts w:eastAsiaTheme="minorHAnsi"/>
                <w:color w:val="000000"/>
              </w:rPr>
            </w:pPr>
            <w:r w:rsidRPr="00DC2D78">
              <w:rPr>
                <w:rFonts w:eastAsiaTheme="minorHAnsi"/>
                <w:i/>
                <w:color w:val="000000"/>
              </w:rPr>
              <w:t>(</w:t>
            </w:r>
            <w:proofErr w:type="spellStart"/>
            <w:r w:rsidRPr="00DC2D78">
              <w:rPr>
                <w:rFonts w:eastAsiaTheme="minorHAnsi"/>
                <w:i/>
                <w:color w:val="000000"/>
              </w:rPr>
              <w:t>не</w:t>
            </w:r>
            <w:proofErr w:type="spellEnd"/>
            <w:r w:rsidRPr="00DC2D78">
              <w:rPr>
                <w:rFonts w:eastAsiaTheme="minorHAnsi"/>
                <w:i/>
                <w:color w:val="000000"/>
              </w:rPr>
              <w:t xml:space="preserve"> </w:t>
            </w:r>
            <w:proofErr w:type="spellStart"/>
            <w:r w:rsidRPr="00DC2D78">
              <w:rPr>
                <w:rFonts w:eastAsiaTheme="minorHAnsi"/>
                <w:i/>
                <w:color w:val="000000"/>
              </w:rPr>
              <w:t>може</w:t>
            </w:r>
            <w:proofErr w:type="spellEnd"/>
            <w:r w:rsidRPr="00DC2D78">
              <w:rPr>
                <w:rFonts w:eastAsiaTheme="minorHAnsi"/>
                <w:i/>
                <w:color w:val="000000"/>
              </w:rPr>
              <w:t xml:space="preserve"> </w:t>
            </w:r>
            <w:proofErr w:type="spellStart"/>
            <w:r w:rsidRPr="00DC2D78">
              <w:rPr>
                <w:rFonts w:eastAsiaTheme="minorHAnsi"/>
                <w:i/>
                <w:color w:val="000000"/>
              </w:rPr>
              <w:t>бити</w:t>
            </w:r>
            <w:proofErr w:type="spellEnd"/>
            <w:r w:rsidRPr="00DC2D78">
              <w:rPr>
                <w:rFonts w:eastAsiaTheme="minorHAnsi"/>
                <w:i/>
                <w:color w:val="000000"/>
              </w:rPr>
              <w:t xml:space="preserve"> </w:t>
            </w:r>
            <w:proofErr w:type="spellStart"/>
            <w:r w:rsidRPr="00DC2D78">
              <w:rPr>
                <w:rFonts w:eastAsiaTheme="minorHAnsi"/>
                <w:i/>
                <w:color w:val="000000"/>
              </w:rPr>
              <w:t>дужи</w:t>
            </w:r>
            <w:proofErr w:type="spellEnd"/>
            <w:r w:rsidRPr="00DC2D78">
              <w:rPr>
                <w:rFonts w:eastAsiaTheme="minorHAnsi"/>
                <w:i/>
                <w:color w:val="000000"/>
              </w:rPr>
              <w:t xml:space="preserve"> </w:t>
            </w:r>
            <w:proofErr w:type="spellStart"/>
            <w:r w:rsidRPr="00DC2D78">
              <w:rPr>
                <w:rFonts w:eastAsiaTheme="minorHAnsi"/>
                <w:i/>
                <w:color w:val="000000"/>
              </w:rPr>
              <w:t>од</w:t>
            </w:r>
            <w:proofErr w:type="spellEnd"/>
            <w:r w:rsidRPr="00DC2D78">
              <w:rPr>
                <w:rFonts w:eastAsiaTheme="minorHAnsi"/>
                <w:i/>
                <w:color w:val="000000"/>
              </w:rPr>
              <w:t xml:space="preserve"> 24 (</w:t>
            </w:r>
            <w:proofErr w:type="spellStart"/>
            <w:r w:rsidRPr="00DC2D78">
              <w:rPr>
                <w:rFonts w:eastAsiaTheme="minorHAnsi"/>
                <w:i/>
                <w:color w:val="000000"/>
              </w:rPr>
              <w:t>двадесетчетири</w:t>
            </w:r>
            <w:proofErr w:type="spellEnd"/>
            <w:r w:rsidRPr="00DC2D78">
              <w:rPr>
                <w:rFonts w:eastAsiaTheme="minorHAnsi"/>
                <w:i/>
                <w:color w:val="000000"/>
              </w:rPr>
              <w:t xml:space="preserve">) </w:t>
            </w:r>
            <w:proofErr w:type="spellStart"/>
            <w:r w:rsidRPr="00DC2D78">
              <w:rPr>
                <w:rFonts w:eastAsiaTheme="minorHAnsi"/>
                <w:i/>
                <w:color w:val="000000"/>
              </w:rPr>
              <w:t>часа</w:t>
            </w:r>
            <w:proofErr w:type="spellEnd"/>
            <w:r w:rsidRPr="00DC2D78">
              <w:rPr>
                <w:rFonts w:eastAsiaTheme="minorHAnsi"/>
                <w:i/>
                <w:color w:val="000000"/>
              </w:rPr>
              <w:t xml:space="preserve"> </w:t>
            </w:r>
            <w:proofErr w:type="spellStart"/>
            <w:r w:rsidRPr="00DC2D78">
              <w:rPr>
                <w:rFonts w:eastAsiaTheme="minorHAnsi"/>
                <w:i/>
                <w:color w:val="000000"/>
              </w:rPr>
              <w:t>од</w:t>
            </w:r>
            <w:proofErr w:type="spellEnd"/>
            <w:r w:rsidRPr="00DC2D78">
              <w:rPr>
                <w:rFonts w:eastAsiaTheme="minorHAnsi"/>
                <w:i/>
                <w:color w:val="000000"/>
              </w:rPr>
              <w:t xml:space="preserve"> </w:t>
            </w:r>
            <w:proofErr w:type="spellStart"/>
            <w:r w:rsidRPr="00DC2D78">
              <w:rPr>
                <w:rFonts w:eastAsiaTheme="minorHAnsi"/>
                <w:i/>
                <w:color w:val="000000"/>
              </w:rPr>
              <w:t>пријема</w:t>
            </w:r>
            <w:proofErr w:type="spellEnd"/>
            <w:r w:rsidRPr="00DC2D78">
              <w:rPr>
                <w:rFonts w:eastAsiaTheme="minorHAnsi"/>
                <w:i/>
                <w:color w:val="000000"/>
              </w:rPr>
              <w:t xml:space="preserve"> </w:t>
            </w:r>
            <w:proofErr w:type="spellStart"/>
            <w:r w:rsidRPr="00DC2D78">
              <w:rPr>
                <w:rFonts w:eastAsiaTheme="minorHAnsi"/>
                <w:i/>
                <w:color w:val="000000"/>
              </w:rPr>
              <w:t>рекламације</w:t>
            </w:r>
            <w:proofErr w:type="spellEnd"/>
            <w:r w:rsidRPr="00DC2D78">
              <w:rPr>
                <w:rFonts w:eastAsiaTheme="minorHAnsi"/>
                <w:i/>
                <w:color w:val="000000"/>
              </w:rPr>
              <w:t xml:space="preserve"> </w:t>
            </w:r>
            <w:proofErr w:type="spellStart"/>
            <w:r w:rsidRPr="00DC2D78">
              <w:rPr>
                <w:rFonts w:eastAsiaTheme="minorHAnsi"/>
                <w:i/>
                <w:color w:val="000000"/>
              </w:rPr>
              <w:t>или</w:t>
            </w:r>
            <w:proofErr w:type="spellEnd"/>
            <w:r w:rsidRPr="00DC2D78">
              <w:rPr>
                <w:rFonts w:eastAsiaTheme="minorHAnsi"/>
                <w:i/>
                <w:color w:val="000000"/>
              </w:rPr>
              <w:t xml:space="preserve"> </w:t>
            </w:r>
            <w:proofErr w:type="spellStart"/>
            <w:r w:rsidRPr="00DC2D78">
              <w:rPr>
                <w:rFonts w:eastAsiaTheme="minorHAnsi"/>
                <w:i/>
                <w:color w:val="000000"/>
              </w:rPr>
              <w:t>приговора</w:t>
            </w:r>
            <w:proofErr w:type="spellEnd"/>
            <w:r w:rsidRPr="00DC2D78">
              <w:rPr>
                <w:rFonts w:eastAsiaTheme="minorHAnsi"/>
                <w:i/>
                <w:color w:val="000000"/>
              </w:rPr>
              <w:t xml:space="preserve"> </w:t>
            </w:r>
            <w:proofErr w:type="spellStart"/>
            <w:r w:rsidRPr="00DC2D78">
              <w:rPr>
                <w:rFonts w:eastAsiaTheme="minorHAnsi"/>
                <w:i/>
                <w:color w:val="000000"/>
              </w:rPr>
              <w:t>на</w:t>
            </w:r>
            <w:proofErr w:type="spellEnd"/>
            <w:r w:rsidRPr="00DC2D78">
              <w:rPr>
                <w:rFonts w:eastAsiaTheme="minorHAnsi"/>
                <w:i/>
                <w:color w:val="000000"/>
              </w:rPr>
              <w:t xml:space="preserve"> </w:t>
            </w:r>
            <w:proofErr w:type="spellStart"/>
            <w:r w:rsidRPr="00DC2D78">
              <w:rPr>
                <w:rFonts w:eastAsiaTheme="minorHAnsi"/>
                <w:i/>
                <w:color w:val="000000"/>
              </w:rPr>
              <w:t>извршени</w:t>
            </w:r>
            <w:proofErr w:type="spellEnd"/>
            <w:r w:rsidRPr="00DC2D78">
              <w:rPr>
                <w:rFonts w:eastAsiaTheme="minorHAnsi"/>
                <w:i/>
                <w:color w:val="000000"/>
              </w:rPr>
              <w:t xml:space="preserve"> </w:t>
            </w:r>
            <w:proofErr w:type="spellStart"/>
            <w:r w:rsidRPr="00DC2D78">
              <w:rPr>
                <w:rFonts w:eastAsiaTheme="minorHAnsi"/>
                <w:i/>
                <w:color w:val="000000"/>
              </w:rPr>
              <w:t>превод</w:t>
            </w:r>
            <w:proofErr w:type="spellEnd"/>
            <w:r w:rsidRPr="00DC2D78">
              <w:rPr>
                <w:rFonts w:eastAsiaTheme="minorHAnsi"/>
                <w:i/>
                <w:color w:val="000000"/>
              </w:rPr>
              <w:t xml:space="preserve">) </w:t>
            </w:r>
            <w:proofErr w:type="spellStart"/>
            <w:r w:rsidRPr="00DC2D78">
              <w:rPr>
                <w:rFonts w:eastAsiaTheme="minorHAnsi"/>
                <w:b/>
                <w:color w:val="000000"/>
              </w:rPr>
              <w:t>је</w:t>
            </w:r>
            <w:proofErr w:type="spellEnd"/>
            <w:r w:rsidRPr="00DC2D78">
              <w:rPr>
                <w:rFonts w:eastAsiaTheme="minorHAnsi"/>
                <w:b/>
                <w:color w:val="000000"/>
              </w:rPr>
              <w:t xml:space="preserve">: </w:t>
            </w:r>
          </w:p>
        </w:tc>
        <w:tc>
          <w:tcPr>
            <w:tcW w:w="2250" w:type="dxa"/>
            <w:tcBorders>
              <w:top w:val="single" w:sz="6" w:space="0" w:color="auto"/>
              <w:left w:val="single" w:sz="6" w:space="0" w:color="auto"/>
              <w:bottom w:val="single" w:sz="6" w:space="0" w:color="auto"/>
              <w:right w:val="single" w:sz="6" w:space="0" w:color="auto"/>
            </w:tcBorders>
          </w:tcPr>
          <w:p w:rsidR="00410172" w:rsidRPr="00DC2D78" w:rsidRDefault="00410172" w:rsidP="000F7019">
            <w:pPr>
              <w:autoSpaceDE w:val="0"/>
              <w:autoSpaceDN w:val="0"/>
              <w:adjustRightInd w:val="0"/>
              <w:jc w:val="right"/>
              <w:rPr>
                <w:rFonts w:eastAsiaTheme="minorHAnsi"/>
                <w:color w:val="000000"/>
              </w:rPr>
            </w:pPr>
          </w:p>
          <w:p w:rsidR="008221C9" w:rsidRPr="00DC2D78" w:rsidRDefault="008221C9" w:rsidP="000F7019">
            <w:pPr>
              <w:autoSpaceDE w:val="0"/>
              <w:autoSpaceDN w:val="0"/>
              <w:adjustRightInd w:val="0"/>
              <w:jc w:val="right"/>
              <w:rPr>
                <w:rFonts w:eastAsiaTheme="minorHAnsi"/>
                <w:color w:val="000000"/>
              </w:rPr>
            </w:pPr>
          </w:p>
          <w:p w:rsidR="000F7019" w:rsidRPr="000F7019" w:rsidRDefault="000F7019" w:rsidP="000F7019">
            <w:pPr>
              <w:autoSpaceDE w:val="0"/>
              <w:autoSpaceDN w:val="0"/>
              <w:adjustRightInd w:val="0"/>
              <w:jc w:val="right"/>
              <w:rPr>
                <w:rFonts w:eastAsiaTheme="minorHAnsi"/>
                <w:color w:val="000000"/>
              </w:rPr>
            </w:pPr>
            <w:r w:rsidRPr="00DC2D78">
              <w:rPr>
                <w:rFonts w:eastAsiaTheme="minorHAnsi"/>
                <w:color w:val="000000"/>
              </w:rPr>
              <w:t xml:space="preserve">_________ </w:t>
            </w:r>
            <w:proofErr w:type="spellStart"/>
            <w:r w:rsidRPr="00DC2D78">
              <w:rPr>
                <w:rFonts w:eastAsiaTheme="minorHAnsi"/>
                <w:color w:val="000000"/>
              </w:rPr>
              <w:t>часа</w:t>
            </w:r>
            <w:proofErr w:type="spellEnd"/>
          </w:p>
        </w:tc>
      </w:tr>
    </w:tbl>
    <w:p w:rsidR="000F7019" w:rsidRDefault="000F7019" w:rsidP="0090036C">
      <w:pPr>
        <w:jc w:val="both"/>
        <w:outlineLvl w:val="0"/>
        <w:rPr>
          <w:rFonts w:eastAsia="Lucida Sans Unicode"/>
          <w:kern w:val="1"/>
          <w:lang w:val="sr-Cyrl-ME"/>
        </w:rPr>
      </w:pPr>
    </w:p>
    <w:p w:rsidR="001738DB" w:rsidRDefault="001738DB" w:rsidP="00196216">
      <w:pPr>
        <w:ind w:firstLine="720"/>
        <w:jc w:val="both"/>
        <w:outlineLvl w:val="0"/>
        <w:rPr>
          <w:rFonts w:eastAsia="Lucida Sans Unicode"/>
          <w:b/>
          <w:kern w:val="1"/>
          <w:lang w:val="sr-Cyrl-RS"/>
        </w:rPr>
      </w:pPr>
      <w:r w:rsidRPr="004F13CE">
        <w:rPr>
          <w:rFonts w:eastAsia="Lucida Sans Unicode"/>
          <w:b/>
          <w:kern w:val="1"/>
          <w:lang w:val="sr-Cyrl-RS"/>
        </w:rPr>
        <w:t xml:space="preserve">Понуђач је дужан да попуни, потпише и </w:t>
      </w:r>
      <w:r w:rsidR="008E351C">
        <w:rPr>
          <w:rFonts w:eastAsia="Lucida Sans Unicode"/>
          <w:b/>
          <w:kern w:val="1"/>
          <w:lang w:val="sr-Cyrl-RS"/>
        </w:rPr>
        <w:t xml:space="preserve">ако користи печат - </w:t>
      </w:r>
      <w:r w:rsidRPr="004F13CE">
        <w:rPr>
          <w:rFonts w:eastAsia="Lucida Sans Unicode"/>
          <w:b/>
          <w:kern w:val="1"/>
          <w:lang w:val="sr-Cyrl-RS"/>
        </w:rPr>
        <w:t>овери све захтеване податке у обрасцу понуде.</w:t>
      </w:r>
    </w:p>
    <w:p w:rsidR="00E27EA9" w:rsidRDefault="00E27EA9"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C605BE" w:rsidRDefault="00C605BE"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8E351C" w:rsidRDefault="008E351C" w:rsidP="00196216">
      <w:pPr>
        <w:ind w:firstLine="720"/>
        <w:jc w:val="both"/>
        <w:outlineLvl w:val="0"/>
        <w:rPr>
          <w:rFonts w:eastAsia="Lucida Sans Unicode"/>
          <w:b/>
          <w:kern w:val="1"/>
          <w:lang w:val="sr-Cyrl-RS"/>
        </w:rPr>
      </w:pPr>
    </w:p>
    <w:p w:rsidR="008E351C" w:rsidRDefault="008E351C" w:rsidP="00196216">
      <w:pPr>
        <w:ind w:firstLine="720"/>
        <w:jc w:val="both"/>
        <w:outlineLvl w:val="0"/>
        <w:rPr>
          <w:rFonts w:eastAsia="Lucida Sans Unicode"/>
          <w:b/>
          <w:kern w:val="1"/>
          <w:lang w:val="sr-Cyrl-RS"/>
        </w:rPr>
      </w:pPr>
    </w:p>
    <w:p w:rsidR="008E351C" w:rsidRDefault="008E351C" w:rsidP="00196216">
      <w:pPr>
        <w:ind w:firstLine="720"/>
        <w:jc w:val="both"/>
        <w:outlineLvl w:val="0"/>
        <w:rPr>
          <w:rFonts w:eastAsia="Lucida Sans Unicode"/>
          <w:b/>
          <w:kern w:val="1"/>
          <w:lang w:val="sr-Cyrl-RS"/>
        </w:rPr>
      </w:pPr>
    </w:p>
    <w:p w:rsidR="008E351C" w:rsidRDefault="008E351C" w:rsidP="00196216">
      <w:pPr>
        <w:ind w:firstLine="720"/>
        <w:jc w:val="both"/>
        <w:outlineLvl w:val="0"/>
        <w:rPr>
          <w:rFonts w:eastAsia="Lucida Sans Unicode"/>
          <w:b/>
          <w:kern w:val="1"/>
          <w:lang w:val="sr-Cyrl-RS"/>
        </w:rPr>
      </w:pPr>
    </w:p>
    <w:p w:rsidR="008E351C" w:rsidRDefault="008E351C"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E27EA9" w:rsidRDefault="00E27EA9" w:rsidP="00196216">
      <w:pPr>
        <w:ind w:firstLine="720"/>
        <w:jc w:val="both"/>
        <w:outlineLvl w:val="0"/>
        <w:rPr>
          <w:rFonts w:eastAsia="Lucida Sans Unicode"/>
          <w:b/>
          <w:kern w:val="1"/>
          <w:lang w:val="sr-Cyrl-RS"/>
        </w:rPr>
      </w:pPr>
    </w:p>
    <w:p w:rsidR="000F7019" w:rsidRDefault="000F7019" w:rsidP="00196216">
      <w:pPr>
        <w:ind w:firstLine="720"/>
        <w:jc w:val="both"/>
        <w:outlineLvl w:val="0"/>
        <w:rPr>
          <w:rFonts w:eastAsia="Lucida Sans Unicode"/>
          <w:b/>
          <w:kern w:val="1"/>
          <w:lang w:val="sr-Cyrl-RS"/>
        </w:rPr>
      </w:pPr>
    </w:p>
    <w:p w:rsidR="008E351C" w:rsidRDefault="008E351C" w:rsidP="00196216">
      <w:pPr>
        <w:ind w:firstLine="720"/>
        <w:jc w:val="both"/>
        <w:outlineLvl w:val="0"/>
        <w:rPr>
          <w:rFonts w:eastAsia="Lucida Sans Unicode"/>
          <w:b/>
          <w:kern w:val="1"/>
          <w:lang w:val="sr-Cyrl-RS"/>
        </w:rPr>
      </w:pPr>
    </w:p>
    <w:p w:rsidR="000F7019" w:rsidRDefault="000F7019" w:rsidP="00196216">
      <w:pPr>
        <w:ind w:firstLine="720"/>
        <w:jc w:val="both"/>
        <w:outlineLvl w:val="0"/>
        <w:rPr>
          <w:rFonts w:eastAsia="Lucida Sans Unicode"/>
          <w:b/>
          <w:kern w:val="1"/>
          <w:lang w:val="sr-Cyrl-RS"/>
        </w:rPr>
      </w:pPr>
    </w:p>
    <w:p w:rsidR="00D0704A" w:rsidRDefault="00D0704A" w:rsidP="00196216">
      <w:pPr>
        <w:ind w:firstLine="720"/>
        <w:jc w:val="both"/>
        <w:outlineLvl w:val="0"/>
        <w:rPr>
          <w:rFonts w:eastAsia="Lucida Sans Unicode"/>
          <w:b/>
          <w:kern w:val="1"/>
          <w:lang w:val="sr-Cyrl-RS"/>
        </w:rPr>
      </w:pPr>
    </w:p>
    <w:p w:rsidR="008221C9" w:rsidRDefault="008221C9" w:rsidP="00196216">
      <w:pPr>
        <w:ind w:firstLine="720"/>
        <w:jc w:val="both"/>
        <w:outlineLvl w:val="0"/>
        <w:rPr>
          <w:rFonts w:eastAsia="Lucida Sans Unicode"/>
          <w:b/>
          <w:kern w:val="1"/>
          <w:lang w:val="sr-Cyrl-RS"/>
        </w:rPr>
      </w:pPr>
    </w:p>
    <w:p w:rsidR="003849C6" w:rsidRDefault="003849C6" w:rsidP="00196216">
      <w:pPr>
        <w:ind w:firstLine="720"/>
        <w:jc w:val="both"/>
        <w:outlineLvl w:val="0"/>
        <w:rPr>
          <w:rFonts w:eastAsia="Lucida Sans Unicode"/>
          <w:b/>
          <w:kern w:val="1"/>
          <w:lang w:val="sr-Cyrl-RS"/>
        </w:rPr>
      </w:pPr>
    </w:p>
    <w:p w:rsidR="003849C6" w:rsidRDefault="003849C6" w:rsidP="00196216">
      <w:pPr>
        <w:ind w:firstLine="720"/>
        <w:jc w:val="both"/>
        <w:outlineLvl w:val="0"/>
        <w:rPr>
          <w:rFonts w:eastAsia="Lucida Sans Unicode"/>
          <w:b/>
          <w:kern w:val="1"/>
          <w:lang w:val="sr-Cyrl-RS"/>
        </w:rPr>
      </w:pPr>
    </w:p>
    <w:p w:rsidR="003849C6" w:rsidRDefault="003849C6" w:rsidP="00196216">
      <w:pPr>
        <w:ind w:firstLine="720"/>
        <w:jc w:val="both"/>
        <w:outlineLvl w:val="0"/>
        <w:rPr>
          <w:rFonts w:eastAsia="Lucida Sans Unicode"/>
          <w:b/>
          <w:kern w:val="1"/>
          <w:lang w:val="sr-Cyrl-RS"/>
        </w:rPr>
      </w:pPr>
    </w:p>
    <w:p w:rsidR="003849C6" w:rsidRDefault="003849C6" w:rsidP="00196216">
      <w:pPr>
        <w:ind w:firstLine="720"/>
        <w:jc w:val="both"/>
        <w:outlineLvl w:val="0"/>
        <w:rPr>
          <w:rFonts w:eastAsia="Lucida Sans Unicode"/>
          <w:b/>
          <w:kern w:val="1"/>
          <w:lang w:val="sr-Cyrl-RS"/>
        </w:rPr>
      </w:pPr>
    </w:p>
    <w:p w:rsidR="00AD25F7" w:rsidRPr="004F13CE" w:rsidRDefault="00AD25F7" w:rsidP="00196216">
      <w:pPr>
        <w:ind w:firstLine="720"/>
        <w:jc w:val="both"/>
        <w:outlineLvl w:val="0"/>
        <w:rPr>
          <w:b/>
          <w:lang w:val="sr-Cyrl-RS"/>
        </w:rPr>
      </w:pPr>
    </w:p>
    <w:p w:rsidR="006907F3" w:rsidRDefault="006907F3" w:rsidP="00196216">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p>
    <w:tbl>
      <w:tblPr>
        <w:tblW w:w="5449" w:type="dxa"/>
        <w:jc w:val="right"/>
        <w:tblLook w:val="01E0" w:firstRow="1" w:lastRow="1" w:firstColumn="1" w:lastColumn="1" w:noHBand="0" w:noVBand="0"/>
      </w:tblPr>
      <w:tblGrid>
        <w:gridCol w:w="2131"/>
        <w:gridCol w:w="3318"/>
      </w:tblGrid>
      <w:tr w:rsidR="006907F3" w:rsidRPr="003922CB" w:rsidTr="00FF430A">
        <w:trPr>
          <w:jc w:val="right"/>
        </w:trPr>
        <w:tc>
          <w:tcPr>
            <w:tcW w:w="2131" w:type="dxa"/>
          </w:tcPr>
          <w:p w:rsidR="006907F3" w:rsidRPr="0051122E" w:rsidRDefault="006907F3" w:rsidP="00FF430A">
            <w:pPr>
              <w:jc w:val="center"/>
              <w:rPr>
                <w:b/>
                <w:lang w:val="sr-Cyrl-RS"/>
              </w:rPr>
            </w:pPr>
          </w:p>
        </w:tc>
        <w:tc>
          <w:tcPr>
            <w:tcW w:w="3318" w:type="dxa"/>
          </w:tcPr>
          <w:p w:rsidR="006907F3" w:rsidRPr="003922CB" w:rsidRDefault="006907F3" w:rsidP="00FF430A">
            <w:pPr>
              <w:jc w:val="center"/>
              <w:rPr>
                <w:b/>
              </w:rPr>
            </w:pPr>
            <w:proofErr w:type="spellStart"/>
            <w:r w:rsidRPr="003922CB">
              <w:rPr>
                <w:b/>
                <w:sz w:val="22"/>
                <w:szCs w:val="22"/>
              </w:rPr>
              <w:t>Потпис</w:t>
            </w:r>
            <w:proofErr w:type="spellEnd"/>
            <w:r w:rsidRPr="003922CB">
              <w:rPr>
                <w:b/>
                <w:sz w:val="22"/>
                <w:szCs w:val="22"/>
              </w:rPr>
              <w:t xml:space="preserve"> </w:t>
            </w:r>
            <w:proofErr w:type="spellStart"/>
            <w:r w:rsidRPr="003922CB">
              <w:rPr>
                <w:b/>
                <w:sz w:val="22"/>
                <w:szCs w:val="22"/>
              </w:rPr>
              <w:t>овлашћеног</w:t>
            </w:r>
            <w:proofErr w:type="spellEnd"/>
            <w:r w:rsidRPr="003922CB">
              <w:rPr>
                <w:b/>
                <w:sz w:val="22"/>
                <w:szCs w:val="22"/>
              </w:rPr>
              <w:t xml:space="preserve"> </w:t>
            </w:r>
            <w:proofErr w:type="spellStart"/>
            <w:r w:rsidRPr="003922CB">
              <w:rPr>
                <w:b/>
                <w:sz w:val="22"/>
                <w:szCs w:val="22"/>
              </w:rPr>
              <w:t>лица</w:t>
            </w:r>
            <w:proofErr w:type="spellEnd"/>
          </w:p>
        </w:tc>
      </w:tr>
      <w:tr w:rsidR="006907F3" w:rsidRPr="003922CB" w:rsidTr="00FF430A">
        <w:trPr>
          <w:jc w:val="right"/>
        </w:trPr>
        <w:tc>
          <w:tcPr>
            <w:tcW w:w="2131" w:type="dxa"/>
          </w:tcPr>
          <w:p w:rsidR="006907F3" w:rsidRPr="005A4C7D" w:rsidRDefault="006907F3" w:rsidP="00FF430A">
            <w:pPr>
              <w:jc w:val="center"/>
              <w:rPr>
                <w:b/>
                <w:lang w:val="sr-Cyrl-RS"/>
              </w:rPr>
            </w:pPr>
            <w:r>
              <w:rPr>
                <w:b/>
                <w:lang w:val="sr-Cyrl-RS"/>
              </w:rPr>
              <w:t>М.П.</w:t>
            </w:r>
          </w:p>
        </w:tc>
        <w:tc>
          <w:tcPr>
            <w:tcW w:w="3318" w:type="dxa"/>
          </w:tcPr>
          <w:p w:rsidR="006907F3" w:rsidRPr="003922CB" w:rsidRDefault="006907F3" w:rsidP="00FF430A">
            <w:pPr>
              <w:jc w:val="center"/>
              <w:rPr>
                <w:b/>
              </w:rPr>
            </w:pPr>
          </w:p>
        </w:tc>
      </w:tr>
      <w:tr w:rsidR="00890089" w:rsidRPr="00890089" w:rsidTr="00FF430A">
        <w:trPr>
          <w:trHeight w:val="531"/>
          <w:jc w:val="right"/>
        </w:trPr>
        <w:tc>
          <w:tcPr>
            <w:tcW w:w="2131" w:type="dxa"/>
          </w:tcPr>
          <w:p w:rsidR="006907F3" w:rsidRPr="00890089" w:rsidRDefault="006907F3" w:rsidP="00FF430A">
            <w:pPr>
              <w:jc w:val="center"/>
              <w:rPr>
                <w:color w:val="FF0000"/>
              </w:rPr>
            </w:pPr>
          </w:p>
        </w:tc>
        <w:tc>
          <w:tcPr>
            <w:tcW w:w="3318" w:type="dxa"/>
            <w:tcBorders>
              <w:bottom w:val="single" w:sz="4" w:space="0" w:color="auto"/>
            </w:tcBorders>
          </w:tcPr>
          <w:p w:rsidR="006907F3" w:rsidRPr="00890089" w:rsidRDefault="006907F3" w:rsidP="00FF430A">
            <w:pPr>
              <w:jc w:val="center"/>
              <w:rPr>
                <w:color w:val="FF0000"/>
              </w:rPr>
            </w:pPr>
          </w:p>
        </w:tc>
      </w:tr>
    </w:tbl>
    <w:p w:rsidR="00CD384F" w:rsidRPr="000F11CA" w:rsidRDefault="00D42C1B" w:rsidP="006817D6">
      <w:pPr>
        <w:pStyle w:val="ListParagraph"/>
        <w:numPr>
          <w:ilvl w:val="0"/>
          <w:numId w:val="4"/>
        </w:numPr>
        <w:ind w:left="360"/>
        <w:rPr>
          <w:b/>
        </w:rPr>
      </w:pPr>
      <w:r w:rsidRPr="000F11CA">
        <w:rPr>
          <w:b/>
          <w:lang w:val="sr-Cyrl-RS"/>
        </w:rPr>
        <w:t>Цена</w:t>
      </w:r>
    </w:p>
    <w:p w:rsidR="00491177" w:rsidRPr="009E55B7" w:rsidRDefault="00491177" w:rsidP="00196216">
      <w:pPr>
        <w:spacing w:line="100" w:lineRule="atLeast"/>
        <w:outlineLvl w:val="0"/>
        <w:rPr>
          <w:b/>
        </w:rPr>
      </w:pPr>
    </w:p>
    <w:p w:rsidR="00491177" w:rsidRPr="009E55B7" w:rsidRDefault="00491177" w:rsidP="00196216">
      <w:pPr>
        <w:ind w:firstLine="720"/>
        <w:jc w:val="both"/>
      </w:pPr>
      <w:proofErr w:type="spellStart"/>
      <w:r w:rsidRPr="009E55B7">
        <w:t>Ц</w:t>
      </w:r>
      <w:r w:rsidRPr="009E55B7">
        <w:rPr>
          <w:iCs/>
        </w:rPr>
        <w:t>ена</w:t>
      </w:r>
      <w:proofErr w:type="spellEnd"/>
      <w:r w:rsidRPr="009E55B7">
        <w:rPr>
          <w:iCs/>
        </w:rPr>
        <w:t xml:space="preserve"> </w:t>
      </w:r>
      <w:proofErr w:type="spellStart"/>
      <w:r w:rsidRPr="009E55B7">
        <w:rPr>
          <w:iCs/>
        </w:rPr>
        <w:t>мора</w:t>
      </w:r>
      <w:proofErr w:type="spellEnd"/>
      <w:r w:rsidRPr="009E55B7">
        <w:rPr>
          <w:iCs/>
        </w:rPr>
        <w:t xml:space="preserve"> </w:t>
      </w:r>
      <w:proofErr w:type="spellStart"/>
      <w:r w:rsidRPr="009E55B7">
        <w:rPr>
          <w:iCs/>
        </w:rPr>
        <w:t>бити</w:t>
      </w:r>
      <w:proofErr w:type="spellEnd"/>
      <w:r w:rsidRPr="009E55B7">
        <w:rPr>
          <w:iCs/>
        </w:rPr>
        <w:t xml:space="preserve"> и</w:t>
      </w:r>
      <w:r w:rsidR="00A946DE" w:rsidRPr="009E55B7">
        <w:rPr>
          <w:iCs/>
          <w:lang w:val="sr-Cyrl-RS"/>
        </w:rPr>
        <w:t>зражена</w:t>
      </w:r>
      <w:r w:rsidRPr="009E55B7">
        <w:rPr>
          <w:iCs/>
        </w:rPr>
        <w:t xml:space="preserve"> у </w:t>
      </w:r>
      <w:proofErr w:type="spellStart"/>
      <w:r w:rsidRPr="009E55B7">
        <w:rPr>
          <w:iCs/>
        </w:rPr>
        <w:t>динарима</w:t>
      </w:r>
      <w:proofErr w:type="spellEnd"/>
      <w:r w:rsidRPr="009E55B7">
        <w:t>.</w:t>
      </w:r>
    </w:p>
    <w:p w:rsidR="00A946DE" w:rsidRPr="009E55B7" w:rsidRDefault="008E351C" w:rsidP="00196216">
      <w:pPr>
        <w:ind w:firstLine="720"/>
        <w:jc w:val="both"/>
        <w:rPr>
          <w:lang w:val="sr-Cyrl-RS"/>
        </w:rPr>
      </w:pPr>
      <w:r w:rsidRPr="009E55B7">
        <w:rPr>
          <w:lang w:val="sr-Cyrl-RS"/>
        </w:rPr>
        <w:t>Понуђена</w:t>
      </w:r>
      <w:r w:rsidR="00A946DE" w:rsidRPr="009E55B7">
        <w:rPr>
          <w:lang w:val="sr-Cyrl-RS"/>
        </w:rPr>
        <w:t xml:space="preserve"> цена услуге је фиксна и не може се мењати.</w:t>
      </w:r>
    </w:p>
    <w:p w:rsidR="00A946DE" w:rsidRPr="009E55B7" w:rsidRDefault="00A946DE" w:rsidP="00196216">
      <w:pPr>
        <w:ind w:firstLine="720"/>
        <w:jc w:val="both"/>
        <w:rPr>
          <w:iCs/>
          <w:lang w:val="sr-Cyrl-RS"/>
        </w:rPr>
      </w:pPr>
      <w:r w:rsidRPr="009E55B7">
        <w:rPr>
          <w:lang w:val="sr-Cyrl-RS"/>
        </w:rPr>
        <w:t xml:space="preserve">Понуђена цена мора да обухвата све евентуалне пратеће трошкове, који су неопходни за извршење </w:t>
      </w:r>
      <w:r w:rsidR="005E1D50" w:rsidRPr="009E55B7">
        <w:rPr>
          <w:lang w:val="sr-Cyrl-RS"/>
        </w:rPr>
        <w:t xml:space="preserve">предметне </w:t>
      </w:r>
      <w:r w:rsidRPr="009E55B7">
        <w:rPr>
          <w:lang w:val="sr-Cyrl-RS"/>
        </w:rPr>
        <w:t>услуге</w:t>
      </w:r>
      <w:r w:rsidRPr="009E55B7">
        <w:rPr>
          <w:iCs/>
          <w:lang w:val="sr-Cyrl-RS"/>
        </w:rPr>
        <w:t>.</w:t>
      </w:r>
    </w:p>
    <w:p w:rsidR="00A15BFD" w:rsidRPr="009E55B7" w:rsidRDefault="00A946DE" w:rsidP="006707EE">
      <w:pPr>
        <w:ind w:firstLine="720"/>
        <w:jc w:val="both"/>
        <w:rPr>
          <w:lang w:val="sr-Cyrl-RS"/>
        </w:rPr>
      </w:pPr>
      <w:r w:rsidRPr="009E55B7">
        <w:rPr>
          <w:noProof/>
          <w:lang w:val="sr-Cyrl-RS"/>
        </w:rPr>
        <w:t xml:space="preserve">Наручилац неће узети у обзир накнадно обрачунате трошкове од стране </w:t>
      </w:r>
      <w:r w:rsidR="00232B2E" w:rsidRPr="009E55B7">
        <w:rPr>
          <w:lang w:val="sr-Cyrl-RS"/>
        </w:rPr>
        <w:t>Понуђача.</w:t>
      </w:r>
    </w:p>
    <w:p w:rsidR="001C5504" w:rsidRPr="00EF11B7" w:rsidRDefault="006707EE" w:rsidP="00EF11B7">
      <w:pPr>
        <w:ind w:firstLine="720"/>
        <w:jc w:val="both"/>
        <w:rPr>
          <w:iCs/>
          <w:lang w:val="sr-Cyrl-RS"/>
        </w:rPr>
      </w:pPr>
      <w:r w:rsidRPr="009E55B7">
        <w:rPr>
          <w:iCs/>
          <w:lang w:val="sr-Cyrl-RS"/>
        </w:rPr>
        <w:t>Плаћање се врши уплатом на рачун Понуђача.</w:t>
      </w:r>
    </w:p>
    <w:p w:rsidR="00E4470B" w:rsidRDefault="00E4470B" w:rsidP="00A15BFD">
      <w:pPr>
        <w:pStyle w:val="NoSpacing"/>
        <w:ind w:firstLine="720"/>
        <w:jc w:val="both"/>
        <w:rPr>
          <w:lang w:val="sr-Cyrl-CS"/>
        </w:rPr>
      </w:pPr>
    </w:p>
    <w:p w:rsidR="001C1852" w:rsidRPr="000F11CA" w:rsidRDefault="001C1852" w:rsidP="006817D6">
      <w:pPr>
        <w:pStyle w:val="ListParagraph"/>
        <w:numPr>
          <w:ilvl w:val="0"/>
          <w:numId w:val="4"/>
        </w:numPr>
        <w:ind w:left="360"/>
        <w:rPr>
          <w:b/>
          <w:lang w:val="sr-Cyrl-RS"/>
        </w:rPr>
      </w:pPr>
      <w:r w:rsidRPr="000F11CA">
        <w:rPr>
          <w:b/>
          <w:lang w:val="sr-Cyrl-RS"/>
        </w:rPr>
        <w:t>Захтеви у погледу начина и услова плаћања</w:t>
      </w:r>
    </w:p>
    <w:p w:rsidR="001C1852" w:rsidRPr="003922CB" w:rsidRDefault="001C1852" w:rsidP="00196216">
      <w:pPr>
        <w:ind w:left="720"/>
        <w:jc w:val="both"/>
        <w:outlineLvl w:val="0"/>
        <w:rPr>
          <w:lang w:val="sr-Cyrl-RS"/>
        </w:rPr>
      </w:pPr>
    </w:p>
    <w:p w:rsidR="00A113C3" w:rsidRDefault="001C1852" w:rsidP="002F6A76">
      <w:pPr>
        <w:widowControl w:val="0"/>
        <w:autoSpaceDE w:val="0"/>
        <w:autoSpaceDN w:val="0"/>
        <w:adjustRightInd w:val="0"/>
        <w:ind w:firstLine="720"/>
        <w:jc w:val="both"/>
        <w:rPr>
          <w:noProof/>
          <w:szCs w:val="20"/>
          <w:lang w:val="sr-Cyrl-CS"/>
        </w:rPr>
      </w:pPr>
      <w:r w:rsidRPr="009E55B7">
        <w:rPr>
          <w:noProof/>
          <w:szCs w:val="20"/>
          <w:lang w:val="sr-Cyrl-CS"/>
        </w:rPr>
        <w:t>Рок плаћа</w:t>
      </w:r>
      <w:r w:rsidR="00A15BFD" w:rsidRPr="009E55B7">
        <w:rPr>
          <w:noProof/>
          <w:szCs w:val="20"/>
          <w:lang w:val="sr-Cyrl-CS"/>
        </w:rPr>
        <w:t xml:space="preserve">ња не може бити дужи од 45 </w:t>
      </w:r>
      <w:r w:rsidR="005E1D50" w:rsidRPr="009E55B7">
        <w:rPr>
          <w:noProof/>
          <w:szCs w:val="20"/>
          <w:lang w:val="sr-Cyrl-CS"/>
        </w:rPr>
        <w:t xml:space="preserve">(четрдесетпет) </w:t>
      </w:r>
      <w:r w:rsidR="00A15BFD" w:rsidRPr="009E55B7">
        <w:rPr>
          <w:noProof/>
          <w:szCs w:val="20"/>
          <w:lang w:val="sr-Cyrl-CS"/>
        </w:rPr>
        <w:t>дана</w:t>
      </w:r>
      <w:r w:rsidRPr="009E55B7">
        <w:rPr>
          <w:noProof/>
          <w:szCs w:val="20"/>
          <w:lang w:val="sr-Cyrl-CS"/>
        </w:rPr>
        <w:t xml:space="preserve"> од дана служ</w:t>
      </w:r>
      <w:r w:rsidR="00F411F6" w:rsidRPr="009E55B7">
        <w:rPr>
          <w:noProof/>
          <w:szCs w:val="20"/>
          <w:lang w:val="sr-Cyrl-CS"/>
        </w:rPr>
        <w:t>беног пријема исправног рачуна,</w:t>
      </w:r>
      <w:r w:rsidR="00777634">
        <w:rPr>
          <w:noProof/>
          <w:szCs w:val="20"/>
          <w:lang w:val="sr-Cyrl-CS"/>
        </w:rPr>
        <w:t xml:space="preserve"> </w:t>
      </w:r>
      <w:r w:rsidR="00A113C3">
        <w:rPr>
          <w:noProof/>
          <w:szCs w:val="20"/>
          <w:lang w:val="sr-Cyrl-CS"/>
        </w:rPr>
        <w:t xml:space="preserve">уз који се доставља </w:t>
      </w:r>
      <w:r w:rsidR="00A113C3" w:rsidRPr="000814A3">
        <w:rPr>
          <w:bCs/>
          <w:color w:val="000000"/>
          <w:lang w:val="sr-Cyrl-RS"/>
        </w:rPr>
        <w:t>Запис</w:t>
      </w:r>
      <w:r w:rsidR="00A113C3">
        <w:rPr>
          <w:bCs/>
          <w:color w:val="000000"/>
          <w:lang w:val="sr-Cyrl-RS"/>
        </w:rPr>
        <w:t>ник о примопредаји који издаје П</w:t>
      </w:r>
      <w:r w:rsidR="00A113C3" w:rsidRPr="000814A3">
        <w:rPr>
          <w:bCs/>
          <w:color w:val="000000"/>
          <w:lang w:val="sr-Cyrl-RS"/>
        </w:rPr>
        <w:t>онуђач</w:t>
      </w:r>
      <w:r w:rsidR="000F11CA">
        <w:rPr>
          <w:bCs/>
          <w:color w:val="000000"/>
          <w:lang w:val="sr-Cyrl-RS"/>
        </w:rPr>
        <w:t>, потписан и од стране Наручиоца,</w:t>
      </w:r>
      <w:r w:rsidR="00A113C3" w:rsidRPr="000814A3">
        <w:rPr>
          <w:bCs/>
          <w:color w:val="000000"/>
          <w:lang w:val="sr-Cyrl-RS"/>
        </w:rPr>
        <w:t xml:space="preserve"> којим се доказује да је предметна услуга извршена</w:t>
      </w:r>
    </w:p>
    <w:p w:rsidR="00563783" w:rsidRPr="002F6A76" w:rsidRDefault="00A113C3" w:rsidP="002F6A76">
      <w:pPr>
        <w:widowControl w:val="0"/>
        <w:autoSpaceDE w:val="0"/>
        <w:autoSpaceDN w:val="0"/>
        <w:adjustRightInd w:val="0"/>
        <w:ind w:firstLine="720"/>
        <w:jc w:val="both"/>
        <w:rPr>
          <w:noProof/>
          <w:szCs w:val="20"/>
          <w:lang w:val="sr-Cyrl-CS"/>
        </w:rPr>
      </w:pPr>
      <w:r>
        <w:rPr>
          <w:noProof/>
          <w:szCs w:val="20"/>
          <w:lang w:val="sr-Cyrl-CS"/>
        </w:rPr>
        <w:t xml:space="preserve">Рачун Понуђача </w:t>
      </w:r>
      <w:r w:rsidR="001C5504" w:rsidRPr="009E55B7">
        <w:rPr>
          <w:noProof/>
          <w:szCs w:val="20"/>
          <w:lang w:val="sr-Cyrl-CS"/>
        </w:rPr>
        <w:t>мора бити оверен</w:t>
      </w:r>
      <w:r w:rsidR="00F411F6" w:rsidRPr="009E55B7">
        <w:rPr>
          <w:noProof/>
          <w:szCs w:val="20"/>
          <w:lang w:val="sr-Cyrl-CS"/>
        </w:rPr>
        <w:t xml:space="preserve"> од стране овлашћеног лица Наручиоца</w:t>
      </w:r>
      <w:r w:rsidR="00563783" w:rsidRPr="009E55B7">
        <w:rPr>
          <w:noProof/>
          <w:szCs w:val="20"/>
          <w:lang w:val="sr-Cyrl-CS"/>
        </w:rPr>
        <w:t>,</w:t>
      </w:r>
      <w:r w:rsidR="00563783" w:rsidRPr="009E55B7">
        <w:rPr>
          <w:noProof/>
          <w:lang w:val="sr-Cyrl-CS"/>
        </w:rPr>
        <w:t xml:space="preserve"> који мора да садржи број и датум предметног уговора </w:t>
      </w:r>
      <w:r w:rsidR="00563783" w:rsidRPr="009E55B7">
        <w:rPr>
          <w:noProof/>
          <w:lang w:val="sr-Cyrl-RS"/>
        </w:rPr>
        <w:t>и потврђеног документа да су услуге извршене.</w:t>
      </w:r>
    </w:p>
    <w:p w:rsidR="001C1852" w:rsidRDefault="001C1852" w:rsidP="00196216">
      <w:pPr>
        <w:ind w:firstLine="720"/>
        <w:jc w:val="both"/>
        <w:outlineLvl w:val="0"/>
        <w:rPr>
          <w:rFonts w:eastAsia="Batang"/>
          <w:color w:val="000000" w:themeColor="text1"/>
          <w:lang w:val="sr-Cyrl-RS"/>
        </w:rPr>
      </w:pPr>
      <w:r w:rsidRPr="003922CB">
        <w:rPr>
          <w:rFonts w:eastAsia="Batang"/>
          <w:color w:val="000000" w:themeColor="text1"/>
          <w:lang w:val="sr-Cyrl-RS"/>
        </w:rPr>
        <w:t>Свака достављена фактура мора да садржи тачне идентификационе податке о Наручиоцу</w:t>
      </w:r>
      <w:r w:rsidR="005E1D50">
        <w:rPr>
          <w:rFonts w:eastAsia="Batang"/>
          <w:color w:val="000000" w:themeColor="text1"/>
          <w:lang w:val="sr-Cyrl-RS"/>
        </w:rPr>
        <w:t xml:space="preserve"> и Понуђачу</w:t>
      </w:r>
      <w:r w:rsidRPr="003922CB">
        <w:rPr>
          <w:rFonts w:eastAsia="Batang"/>
          <w:color w:val="000000" w:themeColor="text1"/>
          <w:lang w:val="sr-Cyrl-RS"/>
        </w:rPr>
        <w:t xml:space="preserve">, број и датум закљученог уговора, адресу – место и датум </w:t>
      </w:r>
      <w:r w:rsidR="00563783">
        <w:rPr>
          <w:rFonts w:eastAsia="Batang"/>
          <w:color w:val="000000" w:themeColor="text1"/>
          <w:lang w:val="sr-Cyrl-RS"/>
        </w:rPr>
        <w:t>извршених</w:t>
      </w:r>
      <w:r w:rsidR="0034002F" w:rsidRPr="003922CB">
        <w:rPr>
          <w:rFonts w:eastAsia="Batang"/>
          <w:color w:val="000000" w:themeColor="text1"/>
          <w:lang w:val="sr-Cyrl-RS"/>
        </w:rPr>
        <w:t xml:space="preserve"> услуге.</w:t>
      </w:r>
    </w:p>
    <w:p w:rsidR="001C5504" w:rsidRPr="00EF11B7" w:rsidRDefault="00925429" w:rsidP="00196216">
      <w:pPr>
        <w:tabs>
          <w:tab w:val="left" w:pos="0"/>
        </w:tabs>
        <w:contextualSpacing/>
        <w:jc w:val="both"/>
        <w:rPr>
          <w:rFonts w:eastAsia="Calibri"/>
          <w:lang w:val="ru-RU"/>
        </w:rPr>
      </w:pPr>
      <w:r>
        <w:rPr>
          <w:rFonts w:eastAsia="Calibri"/>
          <w:lang w:val="sr-Cyrl-RS"/>
        </w:rPr>
        <w:tab/>
      </w:r>
      <w:r w:rsidRPr="00617BF3">
        <w:rPr>
          <w:rFonts w:eastAsia="Calibri"/>
          <w:lang w:val="ru-RU"/>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8E351C" w:rsidRPr="00AB5E8A" w:rsidRDefault="008E351C" w:rsidP="008E351C">
      <w:pPr>
        <w:pStyle w:val="NoSpacing"/>
        <w:tabs>
          <w:tab w:val="left" w:pos="720"/>
        </w:tabs>
        <w:jc w:val="both"/>
        <w:rPr>
          <w:rFonts w:eastAsia="Calibri"/>
          <w:lang w:val="sr-Cyrl-RS"/>
        </w:rPr>
      </w:pPr>
      <w:r w:rsidRPr="00AB5E8A">
        <w:rPr>
          <w:rFonts w:eastAsia="Calibri"/>
          <w:lang w:val="sr-Cyrl-RS"/>
        </w:rPr>
        <w:tab/>
        <w:t>Понуђач је дужан да прати извршење предметног уговора.</w:t>
      </w:r>
    </w:p>
    <w:p w:rsidR="008E351C" w:rsidRPr="00AB5E8A" w:rsidRDefault="008E351C" w:rsidP="008E351C">
      <w:pPr>
        <w:pStyle w:val="NoSpacing"/>
        <w:tabs>
          <w:tab w:val="left" w:pos="720"/>
        </w:tabs>
        <w:jc w:val="both"/>
        <w:rPr>
          <w:rFonts w:eastAsia="Batang"/>
          <w:lang w:val="sr-Cyrl-RS"/>
        </w:rPr>
      </w:pPr>
      <w:r w:rsidRPr="00AB5E8A">
        <w:rPr>
          <w:rFonts w:eastAsia="Batang"/>
          <w:lang w:val="sr-Cyrl-RS"/>
        </w:rPr>
        <w:tab/>
        <w:t xml:space="preserve">Понуђач је дужан да сачини, региструје и достави фактуру Наручиоцу у складу са важећим Законом о електронском фактурисању („Сл.гласник РС“, бр.44/2021 и 129/2021) и </w:t>
      </w:r>
      <w:proofErr w:type="spellStart"/>
      <w:r w:rsidRPr="00AB5E8A">
        <w:rPr>
          <w:rFonts w:eastAsia="Calibri"/>
        </w:rPr>
        <w:t>Правилником</w:t>
      </w:r>
      <w:proofErr w:type="spellEnd"/>
      <w:r w:rsidRPr="00AB5E8A">
        <w:rPr>
          <w:rFonts w:eastAsia="Calibri"/>
        </w:rPr>
        <w:t xml:space="preserve"> о </w:t>
      </w:r>
      <w:proofErr w:type="spellStart"/>
      <w:r w:rsidRPr="00AB5E8A">
        <w:rPr>
          <w:rFonts w:eastAsia="Calibri"/>
        </w:rPr>
        <w:t>начину</w:t>
      </w:r>
      <w:proofErr w:type="spellEnd"/>
      <w:r w:rsidRPr="00AB5E8A">
        <w:rPr>
          <w:rFonts w:eastAsia="Calibri"/>
        </w:rPr>
        <w:t xml:space="preserve"> и </w:t>
      </w:r>
      <w:proofErr w:type="spellStart"/>
      <w:r w:rsidRPr="00AB5E8A">
        <w:rPr>
          <w:rFonts w:eastAsia="Calibri"/>
        </w:rPr>
        <w:t>поступку</w:t>
      </w:r>
      <w:proofErr w:type="spellEnd"/>
      <w:r w:rsidRPr="00AB5E8A">
        <w:rPr>
          <w:rFonts w:eastAsia="Calibri"/>
        </w:rPr>
        <w:t xml:space="preserve"> </w:t>
      </w:r>
      <w:proofErr w:type="spellStart"/>
      <w:r w:rsidRPr="00AB5E8A">
        <w:rPr>
          <w:rFonts w:eastAsia="Calibri"/>
        </w:rPr>
        <w:t>регистровања</w:t>
      </w:r>
      <w:proofErr w:type="spellEnd"/>
      <w:r w:rsidRPr="00AB5E8A">
        <w:rPr>
          <w:rFonts w:eastAsia="Calibri"/>
        </w:rPr>
        <w:t xml:space="preserve"> </w:t>
      </w:r>
      <w:proofErr w:type="spellStart"/>
      <w:r w:rsidRPr="00AB5E8A">
        <w:rPr>
          <w:rFonts w:eastAsia="Calibri"/>
        </w:rPr>
        <w:t>за</w:t>
      </w:r>
      <w:proofErr w:type="spellEnd"/>
      <w:r w:rsidRPr="00AB5E8A">
        <w:rPr>
          <w:rFonts w:eastAsia="Calibri"/>
        </w:rPr>
        <w:t xml:space="preserve"> </w:t>
      </w:r>
      <w:proofErr w:type="spellStart"/>
      <w:r w:rsidRPr="00AB5E8A">
        <w:rPr>
          <w:rFonts w:eastAsia="Calibri"/>
        </w:rPr>
        <w:t>приступ</w:t>
      </w:r>
      <w:proofErr w:type="spellEnd"/>
      <w:r w:rsidRPr="00AB5E8A">
        <w:rPr>
          <w:rFonts w:eastAsia="Calibri"/>
        </w:rPr>
        <w:t xml:space="preserve"> </w:t>
      </w:r>
      <w:proofErr w:type="spellStart"/>
      <w:r w:rsidRPr="00AB5E8A">
        <w:rPr>
          <w:rFonts w:eastAsia="Calibri"/>
        </w:rPr>
        <w:t>систему</w:t>
      </w:r>
      <w:proofErr w:type="spellEnd"/>
      <w:r w:rsidRPr="00AB5E8A">
        <w:rPr>
          <w:rFonts w:eastAsia="Calibri"/>
        </w:rPr>
        <w:t xml:space="preserve"> </w:t>
      </w:r>
      <w:proofErr w:type="spellStart"/>
      <w:r w:rsidRPr="00AB5E8A">
        <w:rPr>
          <w:rFonts w:eastAsia="Calibri"/>
        </w:rPr>
        <w:t>електронских</w:t>
      </w:r>
      <w:proofErr w:type="spellEnd"/>
      <w:r w:rsidRPr="00AB5E8A">
        <w:rPr>
          <w:rFonts w:eastAsia="Calibri"/>
        </w:rPr>
        <w:t xml:space="preserve"> </w:t>
      </w:r>
      <w:proofErr w:type="spellStart"/>
      <w:r w:rsidRPr="00AB5E8A">
        <w:rPr>
          <w:rFonts w:eastAsia="Calibri"/>
        </w:rPr>
        <w:t>фактура</w:t>
      </w:r>
      <w:proofErr w:type="spellEnd"/>
      <w:r w:rsidRPr="00AB5E8A">
        <w:rPr>
          <w:rFonts w:eastAsia="Calibri"/>
        </w:rPr>
        <w:t xml:space="preserve">, </w:t>
      </w:r>
      <w:proofErr w:type="spellStart"/>
      <w:r w:rsidRPr="00AB5E8A">
        <w:rPr>
          <w:rFonts w:eastAsia="Calibri"/>
        </w:rPr>
        <w:t>начину</w:t>
      </w:r>
      <w:proofErr w:type="spellEnd"/>
      <w:r w:rsidRPr="00AB5E8A">
        <w:rPr>
          <w:rFonts w:eastAsia="Calibri"/>
        </w:rPr>
        <w:t xml:space="preserve"> </w:t>
      </w:r>
      <w:proofErr w:type="spellStart"/>
      <w:r w:rsidRPr="00AB5E8A">
        <w:rPr>
          <w:rFonts w:eastAsia="Calibri"/>
        </w:rPr>
        <w:t>приступања</w:t>
      </w:r>
      <w:proofErr w:type="spellEnd"/>
      <w:r w:rsidRPr="00AB5E8A">
        <w:rPr>
          <w:rFonts w:eastAsia="Calibri"/>
        </w:rPr>
        <w:t xml:space="preserve"> и </w:t>
      </w:r>
      <w:proofErr w:type="spellStart"/>
      <w:r w:rsidRPr="00AB5E8A">
        <w:rPr>
          <w:rFonts w:eastAsia="Calibri"/>
        </w:rPr>
        <w:t>коришћења</w:t>
      </w:r>
      <w:proofErr w:type="spellEnd"/>
      <w:r w:rsidRPr="00AB5E8A">
        <w:rPr>
          <w:rFonts w:eastAsia="Calibri"/>
        </w:rPr>
        <w:t xml:space="preserve"> </w:t>
      </w:r>
      <w:proofErr w:type="spellStart"/>
      <w:r w:rsidRPr="00AB5E8A">
        <w:rPr>
          <w:rFonts w:eastAsia="Calibri"/>
        </w:rPr>
        <w:t>система</w:t>
      </w:r>
      <w:proofErr w:type="spellEnd"/>
      <w:r w:rsidRPr="00AB5E8A">
        <w:rPr>
          <w:rFonts w:eastAsia="Calibri"/>
        </w:rPr>
        <w:t xml:space="preserve"> </w:t>
      </w:r>
      <w:proofErr w:type="spellStart"/>
      <w:r w:rsidRPr="00AB5E8A">
        <w:rPr>
          <w:rFonts w:eastAsia="Calibri"/>
        </w:rPr>
        <w:t>електронских</w:t>
      </w:r>
      <w:proofErr w:type="spellEnd"/>
      <w:r w:rsidRPr="00AB5E8A">
        <w:rPr>
          <w:rFonts w:eastAsia="Calibri"/>
        </w:rPr>
        <w:t xml:space="preserve"> </w:t>
      </w:r>
      <w:proofErr w:type="spellStart"/>
      <w:r w:rsidRPr="00AB5E8A">
        <w:rPr>
          <w:rFonts w:eastAsia="Calibri"/>
        </w:rPr>
        <w:t>фактура</w:t>
      </w:r>
      <w:proofErr w:type="spellEnd"/>
      <w:r w:rsidRPr="00AB5E8A">
        <w:rPr>
          <w:rFonts w:eastAsia="Calibri"/>
        </w:rPr>
        <w:t xml:space="preserve"> и </w:t>
      </w:r>
      <w:proofErr w:type="spellStart"/>
      <w:r w:rsidRPr="00AB5E8A">
        <w:rPr>
          <w:rFonts w:eastAsia="Calibri"/>
        </w:rPr>
        <w:t>начину</w:t>
      </w:r>
      <w:proofErr w:type="spellEnd"/>
      <w:r w:rsidRPr="00AB5E8A">
        <w:rPr>
          <w:rFonts w:eastAsia="Calibri"/>
        </w:rPr>
        <w:t xml:space="preserve"> </w:t>
      </w:r>
      <w:proofErr w:type="spellStart"/>
      <w:r w:rsidRPr="00AB5E8A">
        <w:rPr>
          <w:rFonts w:eastAsia="Calibri"/>
        </w:rPr>
        <w:t>коришћења</w:t>
      </w:r>
      <w:proofErr w:type="spellEnd"/>
      <w:r w:rsidRPr="00AB5E8A">
        <w:rPr>
          <w:rFonts w:eastAsia="Calibri"/>
        </w:rPr>
        <w:t xml:space="preserve"> </w:t>
      </w:r>
      <w:proofErr w:type="spellStart"/>
      <w:r w:rsidRPr="00AB5E8A">
        <w:rPr>
          <w:rFonts w:eastAsia="Calibri"/>
        </w:rPr>
        <w:t>података</w:t>
      </w:r>
      <w:proofErr w:type="spellEnd"/>
      <w:r w:rsidRPr="00AB5E8A">
        <w:rPr>
          <w:rFonts w:eastAsia="Calibri"/>
        </w:rPr>
        <w:t xml:space="preserve"> </w:t>
      </w:r>
      <w:proofErr w:type="spellStart"/>
      <w:r w:rsidRPr="00AB5E8A">
        <w:rPr>
          <w:rFonts w:eastAsia="Calibri"/>
        </w:rPr>
        <w:t>који</w:t>
      </w:r>
      <w:proofErr w:type="spellEnd"/>
      <w:r w:rsidRPr="00AB5E8A">
        <w:rPr>
          <w:rFonts w:eastAsia="Calibri"/>
        </w:rPr>
        <w:t xml:space="preserve"> </w:t>
      </w:r>
      <w:proofErr w:type="spellStart"/>
      <w:r w:rsidRPr="00AB5E8A">
        <w:rPr>
          <w:rFonts w:eastAsia="Calibri"/>
        </w:rPr>
        <w:t>су</w:t>
      </w:r>
      <w:proofErr w:type="spellEnd"/>
      <w:r w:rsidRPr="00AB5E8A">
        <w:rPr>
          <w:rFonts w:eastAsia="Calibri"/>
        </w:rPr>
        <w:t xml:space="preserve"> </w:t>
      </w:r>
      <w:proofErr w:type="spellStart"/>
      <w:r w:rsidRPr="00AB5E8A">
        <w:rPr>
          <w:rFonts w:eastAsia="Calibri"/>
        </w:rPr>
        <w:t>доступни</w:t>
      </w:r>
      <w:proofErr w:type="spellEnd"/>
      <w:r w:rsidRPr="00AB5E8A">
        <w:rPr>
          <w:rFonts w:eastAsia="Calibri"/>
        </w:rPr>
        <w:t xml:space="preserve"> у </w:t>
      </w:r>
      <w:proofErr w:type="spellStart"/>
      <w:r w:rsidRPr="00AB5E8A">
        <w:rPr>
          <w:rFonts w:eastAsia="Calibri"/>
        </w:rPr>
        <w:t>систему</w:t>
      </w:r>
      <w:proofErr w:type="spellEnd"/>
      <w:r w:rsidRPr="00AB5E8A">
        <w:rPr>
          <w:rFonts w:eastAsia="Calibri"/>
        </w:rPr>
        <w:t xml:space="preserve"> </w:t>
      </w:r>
      <w:proofErr w:type="spellStart"/>
      <w:r w:rsidRPr="00AB5E8A">
        <w:rPr>
          <w:rFonts w:eastAsia="Calibri"/>
        </w:rPr>
        <w:t>електронских</w:t>
      </w:r>
      <w:proofErr w:type="spellEnd"/>
      <w:r w:rsidRPr="00AB5E8A">
        <w:rPr>
          <w:rFonts w:eastAsia="Calibri"/>
        </w:rPr>
        <w:t xml:space="preserve"> </w:t>
      </w:r>
      <w:proofErr w:type="spellStart"/>
      <w:r w:rsidRPr="00AB5E8A">
        <w:rPr>
          <w:rFonts w:eastAsia="Calibri"/>
        </w:rPr>
        <w:t>фактура</w:t>
      </w:r>
      <w:proofErr w:type="spellEnd"/>
      <w:r w:rsidRPr="00AB5E8A">
        <w:rPr>
          <w:rFonts w:eastAsia="Calibri"/>
        </w:rPr>
        <w:t xml:space="preserve"> ("</w:t>
      </w:r>
      <w:proofErr w:type="spellStart"/>
      <w:r w:rsidRPr="00AB5E8A">
        <w:rPr>
          <w:rFonts w:eastAsia="Calibri"/>
        </w:rPr>
        <w:t>Сл</w:t>
      </w:r>
      <w:proofErr w:type="spellEnd"/>
      <w:r w:rsidRPr="00AB5E8A">
        <w:rPr>
          <w:rFonts w:eastAsia="Calibri"/>
        </w:rPr>
        <w:t xml:space="preserve">. </w:t>
      </w:r>
      <w:proofErr w:type="spellStart"/>
      <w:r w:rsidRPr="00AB5E8A">
        <w:rPr>
          <w:rFonts w:eastAsia="Calibri"/>
        </w:rPr>
        <w:t>гласник</w:t>
      </w:r>
      <w:proofErr w:type="spellEnd"/>
      <w:r w:rsidRPr="00AB5E8A">
        <w:rPr>
          <w:rFonts w:eastAsia="Calibri"/>
        </w:rPr>
        <w:t xml:space="preserve"> РС", бр.69/2021, 132/2021 и 46/2022)</w:t>
      </w:r>
      <w:r w:rsidRPr="00AB5E8A">
        <w:rPr>
          <w:rFonts w:eastAsia="Batang"/>
          <w:lang w:val="sr-Cyrl-RS"/>
        </w:rPr>
        <w:t>.</w:t>
      </w:r>
    </w:p>
    <w:p w:rsidR="00E4470B" w:rsidRPr="003922CB" w:rsidRDefault="00E4470B" w:rsidP="00196216">
      <w:pPr>
        <w:ind w:firstLine="720"/>
        <w:jc w:val="both"/>
        <w:outlineLvl w:val="0"/>
        <w:rPr>
          <w:rFonts w:eastAsia="Batang"/>
          <w:color w:val="000000" w:themeColor="text1"/>
          <w:lang w:val="sr-Cyrl-RS"/>
        </w:rPr>
      </w:pPr>
    </w:p>
    <w:p w:rsidR="001C1852" w:rsidRPr="000F11CA" w:rsidRDefault="001C1852" w:rsidP="006817D6">
      <w:pPr>
        <w:pStyle w:val="ListParagraph"/>
        <w:numPr>
          <w:ilvl w:val="0"/>
          <w:numId w:val="4"/>
        </w:numPr>
        <w:ind w:left="360"/>
        <w:rPr>
          <w:rFonts w:eastAsia="Batang"/>
          <w:b/>
          <w:lang w:val="sr-Cyrl-RS"/>
        </w:rPr>
      </w:pPr>
      <w:r w:rsidRPr="000F11CA">
        <w:rPr>
          <w:rFonts w:eastAsia="Batang"/>
          <w:b/>
          <w:lang w:val="sr-Cyrl-RS"/>
        </w:rPr>
        <w:t>Средство обезбеђења</w:t>
      </w:r>
    </w:p>
    <w:p w:rsidR="001C1852" w:rsidRPr="003922CB" w:rsidRDefault="001C1852" w:rsidP="00196216">
      <w:pPr>
        <w:ind w:left="720"/>
        <w:jc w:val="both"/>
        <w:outlineLvl w:val="0"/>
        <w:rPr>
          <w:rFonts w:eastAsia="Batang"/>
          <w:b/>
          <w:lang w:val="sr-Cyrl-RS"/>
        </w:rPr>
      </w:pPr>
    </w:p>
    <w:p w:rsidR="001C1852" w:rsidRPr="00C04296" w:rsidRDefault="001C1852" w:rsidP="00196216">
      <w:pPr>
        <w:ind w:firstLine="720"/>
        <w:jc w:val="both"/>
        <w:outlineLvl w:val="0"/>
        <w:rPr>
          <w:rFonts w:eastAsia="Batang"/>
          <w:b/>
          <w:lang w:val="sr-Cyrl-RS"/>
        </w:rPr>
      </w:pPr>
      <w:r w:rsidRPr="00C04296">
        <w:rPr>
          <w:rFonts w:eastAsia="Batang"/>
          <w:b/>
          <w:lang w:val="sr-Cyrl-RS"/>
        </w:rPr>
        <w:t xml:space="preserve">Понуђач коме буде додељен уговор дужан је да у </w:t>
      </w:r>
      <w:r w:rsidR="00995FFF" w:rsidRPr="00C04296">
        <w:rPr>
          <w:rFonts w:eastAsia="Batang"/>
          <w:b/>
          <w:lang w:val="sr-Cyrl-RS"/>
        </w:rPr>
        <w:t xml:space="preserve">року од 15 </w:t>
      </w:r>
      <w:r w:rsidR="005E1D50" w:rsidRPr="00C04296">
        <w:rPr>
          <w:rFonts w:eastAsia="Batang"/>
          <w:b/>
          <w:lang w:val="sr-Cyrl-RS"/>
        </w:rPr>
        <w:t xml:space="preserve">(петнаест) </w:t>
      </w:r>
      <w:r w:rsidR="00995FFF" w:rsidRPr="00C04296">
        <w:rPr>
          <w:rFonts w:eastAsia="Batang"/>
          <w:b/>
          <w:lang w:val="sr-Cyrl-RS"/>
        </w:rPr>
        <w:t>дана од дана закључења</w:t>
      </w:r>
      <w:r w:rsidRPr="00C04296">
        <w:rPr>
          <w:rFonts w:eastAsia="Batang"/>
          <w:b/>
          <w:lang w:val="sr-Cyrl-RS"/>
        </w:rPr>
        <w:t xml:space="preserve"> уговора преда Наручиоцу:</w:t>
      </w:r>
    </w:p>
    <w:p w:rsidR="00C605BE" w:rsidRPr="002F6A76" w:rsidRDefault="00C605BE" w:rsidP="00196216">
      <w:pPr>
        <w:ind w:firstLine="720"/>
        <w:jc w:val="both"/>
        <w:outlineLvl w:val="0"/>
        <w:rPr>
          <w:rFonts w:eastAsia="Batang"/>
          <w:lang w:val="sr-Cyrl-RS"/>
        </w:rPr>
      </w:pPr>
    </w:p>
    <w:p w:rsidR="00C605BE" w:rsidRPr="008E351C" w:rsidRDefault="00907BA5" w:rsidP="008E351C">
      <w:pPr>
        <w:pStyle w:val="ListParagraph"/>
        <w:numPr>
          <w:ilvl w:val="0"/>
          <w:numId w:val="6"/>
        </w:numPr>
        <w:suppressAutoHyphens w:val="0"/>
        <w:ind w:left="180" w:hanging="180"/>
        <w:jc w:val="both"/>
        <w:outlineLvl w:val="0"/>
        <w:rPr>
          <w:rFonts w:eastAsia="Calibri"/>
          <w:bCs/>
        </w:rPr>
      </w:pPr>
      <w:r w:rsidRPr="006C1C38">
        <w:rPr>
          <w:rFonts w:eastAsia="Calibri"/>
          <w:b/>
          <w:bCs/>
          <w:lang w:val="sr-Cyrl-RS"/>
        </w:rPr>
        <w:t xml:space="preserve">бланко сопствену меницу </w:t>
      </w:r>
      <w:r w:rsidRPr="006C1C38">
        <w:rPr>
          <w:rFonts w:eastAsia="Calibri"/>
          <w:b/>
          <w:bCs/>
        </w:rPr>
        <w:t>за испуњење уговорних обавеза</w:t>
      </w:r>
      <w:r w:rsidRPr="006C1C38">
        <w:rPr>
          <w:rFonts w:eastAsia="Calibri"/>
          <w:bCs/>
          <w:lang w:val="sr-Cyrl-RS"/>
        </w:rPr>
        <w:t xml:space="preserve">, </w:t>
      </w:r>
      <w:r w:rsidRPr="006C1C38">
        <w:rPr>
          <w:rFonts w:eastAsia="Calibri"/>
          <w:bCs/>
        </w:rPr>
        <w:t xml:space="preserve">потписану и оверену, од стране лица овлашћеног за заступање и регистровану у складу са чланом 47а Закона о платном промету </w:t>
      </w:r>
      <w:r w:rsidRPr="006C1C38">
        <w:rPr>
          <w:spacing w:val="-4"/>
          <w:lang w:val="ru-RU"/>
        </w:rPr>
        <w:t>(„Службени лист СРЈ“, број 3/2002 и 5/2003 и „Службени гласник РС“, број 43/2004, 62/2006, 111/2009, 31/2011 и 139/2014 – др. закон) и Одлуком НБС о ближим условима, садржини и начину вођења Регистра меница и овлашћења (</w:t>
      </w:r>
      <w:r w:rsidRPr="006C1C38">
        <w:rPr>
          <w:rFonts w:eastAsia="Batang"/>
          <w:lang w:val="sr-Cyrl-RS"/>
        </w:rPr>
        <w:t>„</w:t>
      </w:r>
      <w:r w:rsidRPr="006C1C38">
        <w:t xml:space="preserve">Службени гласник РС”, број 56/2011, </w:t>
      </w:r>
      <w:r w:rsidRPr="006C1C38">
        <w:rPr>
          <w:spacing w:val="-4"/>
          <w:lang w:val="ru-RU"/>
        </w:rPr>
        <w:t>80/2015, 76/2016, 82/2017 и 14/2020)</w:t>
      </w:r>
      <w:r w:rsidRPr="006C1C38">
        <w:rPr>
          <w:rFonts w:eastAsia="Calibri"/>
          <w:bCs/>
        </w:rPr>
        <w:t>;</w:t>
      </w:r>
    </w:p>
    <w:p w:rsidR="00C605BE" w:rsidRPr="008E351C" w:rsidRDefault="00907BA5" w:rsidP="00C605BE">
      <w:pPr>
        <w:pStyle w:val="ListParagraph"/>
        <w:numPr>
          <w:ilvl w:val="0"/>
          <w:numId w:val="5"/>
        </w:numPr>
        <w:tabs>
          <w:tab w:val="left" w:pos="9900"/>
        </w:tabs>
        <w:suppressAutoHyphens w:val="0"/>
        <w:ind w:left="180" w:hanging="180"/>
        <w:jc w:val="both"/>
        <w:outlineLvl w:val="0"/>
        <w:rPr>
          <w:rFonts w:eastAsia="Batang"/>
          <w:lang w:val="sr-Cyrl-RS"/>
        </w:rPr>
      </w:pPr>
      <w:r w:rsidRPr="006C1C38">
        <w:rPr>
          <w:rFonts w:eastAsia="Calibri"/>
          <w:b/>
          <w:bCs/>
        </w:rPr>
        <w:t>менично овлашћење</w:t>
      </w:r>
      <w:r w:rsidRPr="006C1C38">
        <w:rPr>
          <w:rFonts w:eastAsia="Calibri"/>
          <w:bCs/>
        </w:rPr>
        <w:t xml:space="preserve"> да се меницa у износу од </w:t>
      </w:r>
      <w:r w:rsidRPr="006C1C38">
        <w:t>10% од укупне уговорене цене без ПДВ-а</w:t>
      </w:r>
      <w:r w:rsidRPr="006C1C38">
        <w:rPr>
          <w:rFonts w:eastAsia="Calibri"/>
          <w:bCs/>
        </w:rPr>
        <w:t xml:space="preserve">, без сагласности Понуђача, може поднети на </w:t>
      </w:r>
      <w:r w:rsidRPr="006C1C38">
        <w:rPr>
          <w:rFonts w:eastAsia="Calibri"/>
          <w:b/>
          <w:bCs/>
        </w:rPr>
        <w:t>наплату у року који траје 30 (тридесет) дана дуже од истека рока важности уговора</w:t>
      </w:r>
      <w:r w:rsidRPr="006C1C38">
        <w:rPr>
          <w:rFonts w:eastAsia="Calibri"/>
          <w:bCs/>
        </w:rPr>
        <w:t>, у случају неизвршења уговорних обавеза;</w:t>
      </w:r>
    </w:p>
    <w:p w:rsidR="00C605BE" w:rsidRPr="008E351C" w:rsidRDefault="00907BA5" w:rsidP="008E351C">
      <w:pPr>
        <w:pStyle w:val="NoSpacing"/>
        <w:widowControl w:val="0"/>
        <w:numPr>
          <w:ilvl w:val="0"/>
          <w:numId w:val="7"/>
        </w:numPr>
        <w:ind w:left="180" w:hanging="180"/>
        <w:jc w:val="both"/>
        <w:rPr>
          <w:b/>
          <w:lang w:val="sr-Cyrl-RS" w:eastAsia="zh-CN" w:bidi="hi-IN"/>
        </w:rPr>
      </w:pPr>
      <w:r w:rsidRPr="006C1C38">
        <w:rPr>
          <w:rFonts w:eastAsia="Batang"/>
          <w:lang w:val="sr-Cyrl-RS"/>
        </w:rPr>
        <w:t>т</w:t>
      </w:r>
      <w:r w:rsidRPr="00907BA5">
        <w:rPr>
          <w:lang w:val="sr-Cyrl-RS"/>
        </w:rPr>
        <w:t xml:space="preserve">екст меничног овлашћења је потребно урадити у складу са достављеном меницом </w:t>
      </w:r>
      <w:r w:rsidRPr="006C1C38">
        <w:rPr>
          <w:b/>
          <w:lang w:val="sr-Cyrl-RS" w:eastAsia="zh-CN" w:bidi="hi-IN"/>
        </w:rPr>
        <w:t>и мора да садржи број, датум и назив предметног уговора;</w:t>
      </w:r>
    </w:p>
    <w:p w:rsidR="00C605BE" w:rsidRPr="008E351C" w:rsidRDefault="00907BA5" w:rsidP="008E351C">
      <w:pPr>
        <w:pStyle w:val="ListParagraph"/>
        <w:numPr>
          <w:ilvl w:val="0"/>
          <w:numId w:val="6"/>
        </w:numPr>
        <w:suppressAutoHyphens w:val="0"/>
        <w:ind w:left="180" w:hanging="180"/>
        <w:jc w:val="both"/>
        <w:rPr>
          <w:rFonts w:eastAsia="Calibri"/>
          <w:bCs/>
        </w:rPr>
      </w:pPr>
      <w:r w:rsidRPr="006C1C38">
        <w:rPr>
          <w:rFonts w:eastAsia="Calibri"/>
          <w:bCs/>
        </w:rPr>
        <w:t>потврду о регистрацији менице;</w:t>
      </w:r>
    </w:p>
    <w:p w:rsidR="00907BA5" w:rsidRPr="006C1C38" w:rsidRDefault="00907BA5" w:rsidP="00C605BE">
      <w:pPr>
        <w:pStyle w:val="NoSpacing"/>
        <w:widowControl w:val="0"/>
        <w:numPr>
          <w:ilvl w:val="0"/>
          <w:numId w:val="8"/>
        </w:numPr>
        <w:ind w:left="180" w:hanging="180"/>
        <w:jc w:val="both"/>
        <w:rPr>
          <w:rFonts w:eastAsia="Batang"/>
          <w:b/>
          <w:lang w:val="sr-Cyrl-RS"/>
        </w:rPr>
      </w:pPr>
      <w:r w:rsidRPr="00907BA5">
        <w:rPr>
          <w:rFonts w:eastAsia="Calibri"/>
          <w:bCs/>
          <w:lang w:val="sr-Cyrl-CS"/>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w:t>
      </w:r>
      <w:r w:rsidRPr="00907BA5">
        <w:rPr>
          <w:b/>
          <w:lang w:val="sr-Cyrl-CS" w:eastAsia="zh-CN" w:bidi="hi-IN"/>
        </w:rPr>
        <w:t xml:space="preserve">(овера не старија од 30 </w:t>
      </w:r>
      <w:r w:rsidRPr="006C1C38">
        <w:rPr>
          <w:b/>
          <w:lang w:val="sr-Cyrl-RS" w:eastAsia="zh-CN" w:bidi="hi-IN"/>
        </w:rPr>
        <w:t xml:space="preserve">(тридесет) </w:t>
      </w:r>
      <w:r w:rsidRPr="00907BA5">
        <w:rPr>
          <w:b/>
          <w:lang w:val="sr-Cyrl-CS" w:eastAsia="zh-CN" w:bidi="hi-IN"/>
        </w:rPr>
        <w:t>дана, од закључења уговора).</w:t>
      </w:r>
    </w:p>
    <w:p w:rsidR="00D96511" w:rsidRDefault="00D96511" w:rsidP="00196216">
      <w:pPr>
        <w:tabs>
          <w:tab w:val="left" w:pos="1440"/>
          <w:tab w:val="left" w:pos="1530"/>
        </w:tabs>
        <w:ind w:left="270"/>
        <w:jc w:val="both"/>
        <w:outlineLvl w:val="0"/>
        <w:rPr>
          <w:rFonts w:eastAsia="Batang"/>
          <w:b/>
          <w:lang w:val="sr-Cyrl-RS"/>
        </w:rPr>
      </w:pPr>
    </w:p>
    <w:p w:rsidR="00A946DE" w:rsidRPr="003922CB" w:rsidRDefault="00A946DE" w:rsidP="00196216">
      <w:pPr>
        <w:ind w:firstLine="720"/>
        <w:jc w:val="both"/>
        <w:outlineLvl w:val="0"/>
        <w:rPr>
          <w:rFonts w:eastAsia="Batang"/>
          <w:lang w:val="sr-Cyrl-RS"/>
        </w:rPr>
      </w:pPr>
      <w:r w:rsidRPr="003922CB">
        <w:rPr>
          <w:rFonts w:eastAsia="Batang"/>
          <w:lang w:val="sr-Cyrl-RS"/>
        </w:rPr>
        <w:t>Потпис овлашћеног лица на меници и меничном овлашћењу мора бити идентичан са потписом у картону депонованих потписа.</w:t>
      </w:r>
    </w:p>
    <w:p w:rsidR="00A946DE" w:rsidRPr="003922CB" w:rsidRDefault="00A946DE" w:rsidP="00196216">
      <w:pPr>
        <w:widowControl w:val="0"/>
        <w:ind w:firstLine="720"/>
        <w:jc w:val="both"/>
        <w:outlineLvl w:val="0"/>
        <w:rPr>
          <w:rFonts w:eastAsia="Batang"/>
          <w:lang w:val="sr-Cyrl-RS"/>
        </w:rPr>
      </w:pPr>
      <w:r w:rsidRPr="003922CB">
        <w:rPr>
          <w:rFonts w:eastAsia="Batang"/>
          <w:lang w:val="sr-Cyrl-RS"/>
        </w:rPr>
        <w:t xml:space="preserve">У случају промене лица овлашћеног за заступање, менично овлашћење остаје на снази. </w:t>
      </w:r>
    </w:p>
    <w:p w:rsidR="001C5504" w:rsidRDefault="00A946DE" w:rsidP="00EF11B7">
      <w:pPr>
        <w:ind w:firstLine="720"/>
        <w:contextualSpacing/>
        <w:jc w:val="both"/>
        <w:rPr>
          <w:rFonts w:eastAsia="Batang"/>
          <w:lang w:val="sr-Cyrl-RS"/>
        </w:rPr>
      </w:pPr>
      <w:r w:rsidRPr="003922CB">
        <w:rPr>
          <w:rFonts w:eastAsia="Batang"/>
          <w:lang w:val="sr-Cyrl-RS"/>
        </w:rPr>
        <w:t xml:space="preserve">По завршеном послу Наручилац ће предметне менице вратити, на писани захтев </w:t>
      </w:r>
      <w:r w:rsidR="005E1D50">
        <w:rPr>
          <w:lang w:val="sr-Cyrl-RS"/>
        </w:rPr>
        <w:t>Понуђача</w:t>
      </w:r>
      <w:r w:rsidRPr="003922CB">
        <w:rPr>
          <w:rFonts w:eastAsia="Batang"/>
          <w:lang w:val="sr-Cyrl-RS"/>
        </w:rPr>
        <w:t>.</w:t>
      </w:r>
    </w:p>
    <w:p w:rsidR="00E4470B" w:rsidRPr="003922CB" w:rsidRDefault="00E4470B" w:rsidP="00196216">
      <w:pPr>
        <w:ind w:firstLine="720"/>
        <w:contextualSpacing/>
        <w:jc w:val="both"/>
        <w:rPr>
          <w:rFonts w:eastAsia="Batang"/>
          <w:lang w:val="sr-Cyrl-RS"/>
        </w:rPr>
      </w:pPr>
    </w:p>
    <w:p w:rsidR="001C1852" w:rsidRPr="000F11CA" w:rsidRDefault="001C1852" w:rsidP="006817D6">
      <w:pPr>
        <w:pStyle w:val="ListParagraph"/>
        <w:numPr>
          <w:ilvl w:val="0"/>
          <w:numId w:val="4"/>
        </w:numPr>
        <w:ind w:left="360"/>
        <w:rPr>
          <w:rFonts w:eastAsia="Batang"/>
          <w:b/>
          <w:lang w:val="sr-Cyrl-RS"/>
        </w:rPr>
      </w:pPr>
      <w:r w:rsidRPr="000F11CA">
        <w:rPr>
          <w:rFonts w:eastAsia="Batang"/>
          <w:b/>
          <w:lang w:val="sr-Cyrl-RS"/>
        </w:rPr>
        <w:t>Реализација средства обезбеђења</w:t>
      </w:r>
    </w:p>
    <w:p w:rsidR="001C1852" w:rsidRPr="003922CB" w:rsidRDefault="001C1852" w:rsidP="00196216">
      <w:pPr>
        <w:pStyle w:val="ListParagraph"/>
        <w:ind w:left="1080"/>
        <w:jc w:val="both"/>
        <w:outlineLvl w:val="0"/>
        <w:rPr>
          <w:rFonts w:eastAsia="Batang"/>
          <w:b/>
          <w:lang w:val="sr-Cyrl-RS"/>
        </w:rPr>
      </w:pPr>
    </w:p>
    <w:p w:rsidR="001C5504" w:rsidRDefault="001C1852" w:rsidP="00EF11B7">
      <w:pPr>
        <w:ind w:firstLine="720"/>
        <w:jc w:val="both"/>
        <w:outlineLvl w:val="0"/>
        <w:rPr>
          <w:lang w:val="ru-RU"/>
        </w:rPr>
      </w:pPr>
      <w:r w:rsidRPr="003922CB">
        <w:rPr>
          <w:lang w:val="ru-RU"/>
        </w:rPr>
        <w:t>Наручилац може да реализује средство обезбеђења уколико Понуђач не испуњава уговорне обавезе.</w:t>
      </w:r>
    </w:p>
    <w:p w:rsidR="00E4470B" w:rsidRDefault="00E4470B" w:rsidP="00777634">
      <w:pPr>
        <w:jc w:val="both"/>
        <w:outlineLvl w:val="0"/>
        <w:rPr>
          <w:lang w:val="ru-RU"/>
        </w:rPr>
      </w:pPr>
    </w:p>
    <w:p w:rsidR="00D45427" w:rsidRPr="000F11CA" w:rsidRDefault="00777634" w:rsidP="006817D6">
      <w:pPr>
        <w:pStyle w:val="ListParagraph"/>
        <w:numPr>
          <w:ilvl w:val="0"/>
          <w:numId w:val="4"/>
        </w:numPr>
        <w:tabs>
          <w:tab w:val="left" w:pos="1440"/>
        </w:tabs>
        <w:ind w:left="360"/>
        <w:jc w:val="both"/>
        <w:rPr>
          <w:b/>
          <w:szCs w:val="20"/>
          <w:lang w:val="ru-RU"/>
        </w:rPr>
      </w:pPr>
      <w:r w:rsidRPr="000F11CA">
        <w:rPr>
          <w:b/>
          <w:lang w:val="sr-Cyrl-RS"/>
        </w:rPr>
        <w:t>Начин, рок и место извршења услуга</w:t>
      </w:r>
    </w:p>
    <w:p w:rsidR="00D45427" w:rsidRPr="00890089" w:rsidRDefault="00D45427" w:rsidP="00196216">
      <w:pPr>
        <w:pStyle w:val="ListParagraph"/>
        <w:jc w:val="both"/>
        <w:outlineLvl w:val="0"/>
        <w:rPr>
          <w:rFonts w:eastAsia="Batang"/>
          <w:b/>
          <w:color w:val="FF0000"/>
          <w:lang w:val="sr-Cyrl-RS"/>
        </w:rPr>
      </w:pPr>
    </w:p>
    <w:p w:rsidR="00777634" w:rsidRPr="00777634" w:rsidRDefault="006707EE" w:rsidP="00777634">
      <w:pPr>
        <w:ind w:right="27"/>
        <w:jc w:val="both"/>
        <w:rPr>
          <w:lang w:val="sr-Cyrl-RS"/>
        </w:rPr>
      </w:pPr>
      <w:r w:rsidRPr="00890089">
        <w:rPr>
          <w:bCs/>
          <w:color w:val="FF0000"/>
          <w:lang w:val="sr-Cyrl-RS"/>
        </w:rPr>
        <w:tab/>
      </w:r>
      <w:r w:rsidR="008E351C">
        <w:rPr>
          <w:lang w:val="sr-Cyrl-RS"/>
        </w:rPr>
        <w:t>Предметне у</w:t>
      </w:r>
      <w:r w:rsidR="00777634" w:rsidRPr="00777634">
        <w:rPr>
          <w:lang w:val="sr-Cyrl-RS"/>
        </w:rPr>
        <w:t>слуге се пружају према потребама и по налогу Наручиоца.</w:t>
      </w:r>
    </w:p>
    <w:p w:rsidR="00777634" w:rsidRPr="00777634" w:rsidRDefault="00777634" w:rsidP="00777634">
      <w:pPr>
        <w:ind w:right="27"/>
        <w:jc w:val="both"/>
        <w:rPr>
          <w:lang w:val="sr-Cyrl-RS"/>
        </w:rPr>
      </w:pPr>
      <w:r w:rsidRPr="00777634">
        <w:rPr>
          <w:lang w:val="sr-Cyrl-RS"/>
        </w:rPr>
        <w:tab/>
        <w:t>Наручилац је у обавези да најави потребу за превођењем.</w:t>
      </w:r>
    </w:p>
    <w:p w:rsidR="000F11CA" w:rsidRDefault="00777634" w:rsidP="00777634">
      <w:pPr>
        <w:ind w:right="27"/>
        <w:jc w:val="both"/>
        <w:rPr>
          <w:lang w:val="sr-Cyrl-RS"/>
        </w:rPr>
      </w:pPr>
      <w:r w:rsidRPr="00777634">
        <w:rPr>
          <w:lang w:val="sr-Cyrl-RS"/>
        </w:rPr>
        <w:tab/>
        <w:t>Налози за превођење се издају у писано</w:t>
      </w:r>
      <w:r w:rsidR="000F11CA">
        <w:rPr>
          <w:lang w:val="sr-Cyrl-RS"/>
        </w:rPr>
        <w:t>ј форми или електронским путем.</w:t>
      </w:r>
    </w:p>
    <w:p w:rsidR="00C04296" w:rsidRDefault="00777634" w:rsidP="000F11CA">
      <w:pPr>
        <w:ind w:right="27" w:firstLine="720"/>
        <w:jc w:val="both"/>
        <w:rPr>
          <w:lang w:val="sr-Cyrl-RS"/>
        </w:rPr>
      </w:pPr>
      <w:r w:rsidRPr="00777634">
        <w:rPr>
          <w:lang w:val="sr-Cyrl-RS"/>
        </w:rPr>
        <w:t>Изузетно, у хитним с</w:t>
      </w:r>
      <w:r w:rsidR="001D6CC8">
        <w:rPr>
          <w:lang w:val="sr-Cyrl-RS"/>
        </w:rPr>
        <w:t>л</w:t>
      </w:r>
      <w:r w:rsidRPr="00777634">
        <w:rPr>
          <w:lang w:val="sr-Cyrl-RS"/>
        </w:rPr>
        <w:t>учајевима, налози се издају усменим путем, с тим да у року од 24</w:t>
      </w:r>
      <w:r>
        <w:rPr>
          <w:lang w:val="sr-Cyrl-RS"/>
        </w:rPr>
        <w:t xml:space="preserve"> (двадесетчетири)</w:t>
      </w:r>
      <w:r w:rsidRPr="00777634">
        <w:rPr>
          <w:lang w:val="sr-Cyrl-RS"/>
        </w:rPr>
        <w:t xml:space="preserve"> часа морају бити потврђени и п</w:t>
      </w:r>
      <w:r w:rsidR="001D6CC8">
        <w:rPr>
          <w:lang w:val="sr-Cyrl-RS"/>
        </w:rPr>
        <w:t>исаним или електронским путем.</w:t>
      </w:r>
      <w:r w:rsidR="001D6CC8">
        <w:rPr>
          <w:lang w:val="sr-Cyrl-RS"/>
        </w:rPr>
        <w:tab/>
      </w:r>
      <w:bookmarkStart w:id="0" w:name="_GoBack"/>
      <w:bookmarkEnd w:id="0"/>
    </w:p>
    <w:p w:rsidR="00777634" w:rsidRPr="00777634" w:rsidRDefault="00777634" w:rsidP="00777634">
      <w:pPr>
        <w:ind w:right="27"/>
        <w:jc w:val="both"/>
        <w:rPr>
          <w:iCs/>
          <w:lang w:val="sr-Cyrl-RS"/>
        </w:rPr>
      </w:pPr>
      <w:r w:rsidRPr="00777634">
        <w:rPr>
          <w:iCs/>
          <w:lang w:val="sr-Cyrl-RS"/>
        </w:rPr>
        <w:tab/>
        <w:t>Рок одазива на позив за симултано и консекутивно превођење не може бити дужи од 24</w:t>
      </w:r>
      <w:r>
        <w:rPr>
          <w:iCs/>
          <w:lang w:val="sr-Cyrl-RS"/>
        </w:rPr>
        <w:t xml:space="preserve"> </w:t>
      </w:r>
      <w:r>
        <w:rPr>
          <w:lang w:val="sr-Cyrl-RS"/>
        </w:rPr>
        <w:t>(двадесетчетири)</w:t>
      </w:r>
      <w:r w:rsidRPr="00777634">
        <w:rPr>
          <w:iCs/>
          <w:lang w:val="sr-Cyrl-RS"/>
        </w:rPr>
        <w:t xml:space="preserve"> часа од пријема позива Наручиоца.</w:t>
      </w:r>
    </w:p>
    <w:p w:rsidR="00777634" w:rsidRPr="00777634" w:rsidRDefault="00777634" w:rsidP="00C04296">
      <w:pPr>
        <w:ind w:right="27"/>
        <w:jc w:val="both"/>
        <w:rPr>
          <w:iCs/>
          <w:lang w:val="sr-Cyrl-RS"/>
        </w:rPr>
      </w:pPr>
      <w:r w:rsidRPr="00777634">
        <w:rPr>
          <w:iCs/>
          <w:lang w:val="sr-Cyrl-RS"/>
        </w:rPr>
        <w:tab/>
        <w:t xml:space="preserve">Рок за извршење услуге превођења у писаној форми за 8 </w:t>
      </w:r>
      <w:r>
        <w:rPr>
          <w:iCs/>
          <w:lang w:val="sr-Cyrl-RS"/>
        </w:rPr>
        <w:t xml:space="preserve">(осам) </w:t>
      </w:r>
      <w:r w:rsidRPr="00777634">
        <w:rPr>
          <w:iCs/>
          <w:lang w:val="sr-Cyrl-RS"/>
        </w:rPr>
        <w:t>обрачунских страна текста</w:t>
      </w:r>
      <w:r w:rsidR="00C04296">
        <w:rPr>
          <w:iCs/>
          <w:lang w:val="sr-Cyrl-RS"/>
        </w:rPr>
        <w:t>/по преводиоцу</w:t>
      </w:r>
      <w:r w:rsidRPr="00777634">
        <w:rPr>
          <w:iCs/>
          <w:lang w:val="sr-Cyrl-RS"/>
        </w:rPr>
        <w:t>, при чему једна обрачунска страна текста</w:t>
      </w:r>
      <w:r w:rsidR="00D0704A">
        <w:rPr>
          <w:iCs/>
          <w:lang w:val="sr-Cyrl-RS"/>
        </w:rPr>
        <w:t>,</w:t>
      </w:r>
      <w:r w:rsidRPr="00777634">
        <w:rPr>
          <w:iCs/>
          <w:lang w:val="sr-Cyrl-RS"/>
        </w:rPr>
        <w:t xml:space="preserve"> износи 1</w:t>
      </w:r>
      <w:r>
        <w:rPr>
          <w:iCs/>
          <w:lang w:val="sr-Cyrl-RS"/>
        </w:rPr>
        <w:t>,</w:t>
      </w:r>
      <w:r w:rsidRPr="00777634">
        <w:rPr>
          <w:iCs/>
          <w:lang w:val="sr-Cyrl-RS"/>
        </w:rPr>
        <w:t xml:space="preserve">800 </w:t>
      </w:r>
      <w:r>
        <w:rPr>
          <w:iCs/>
          <w:lang w:val="sr-Cyrl-RS"/>
        </w:rPr>
        <w:t xml:space="preserve">(хиљадуосамстотина) </w:t>
      </w:r>
      <w:r w:rsidRPr="00777634">
        <w:rPr>
          <w:iCs/>
          <w:lang w:val="sr-Cyrl-RS"/>
        </w:rPr>
        <w:t xml:space="preserve">карактера са размацима, не може бити дужи од 24 </w:t>
      </w:r>
      <w:r>
        <w:rPr>
          <w:lang w:val="sr-Cyrl-RS"/>
        </w:rPr>
        <w:t>(двадесетчетири)</w:t>
      </w:r>
      <w:r w:rsidRPr="00777634">
        <w:rPr>
          <w:lang w:val="sr-Cyrl-RS"/>
        </w:rPr>
        <w:t xml:space="preserve"> </w:t>
      </w:r>
      <w:r w:rsidR="00E4470B">
        <w:rPr>
          <w:iCs/>
          <w:lang w:val="sr-Cyrl-RS"/>
        </w:rPr>
        <w:t>часа.</w:t>
      </w:r>
      <w:r w:rsidR="00C04296">
        <w:rPr>
          <w:iCs/>
          <w:lang w:val="sr-Cyrl-RS"/>
        </w:rPr>
        <w:t xml:space="preserve"> </w:t>
      </w:r>
      <w:r w:rsidRPr="00777634">
        <w:rPr>
          <w:iCs/>
          <w:lang w:val="sr-Cyrl-RS"/>
        </w:rPr>
        <w:t>Према овом року сразмерно се одређују рокови за текстове који имају већи број страна.</w:t>
      </w:r>
    </w:p>
    <w:p w:rsidR="00491177" w:rsidRDefault="00777634" w:rsidP="00777634">
      <w:pPr>
        <w:ind w:right="27"/>
        <w:jc w:val="both"/>
        <w:rPr>
          <w:color w:val="FF0000"/>
          <w:lang w:val="sr-Cyrl-RS"/>
        </w:rPr>
      </w:pPr>
      <w:r w:rsidRPr="00777634">
        <w:rPr>
          <w:iCs/>
          <w:lang w:val="sr-Cyrl-RS"/>
        </w:rPr>
        <w:tab/>
        <w:t>У случају хитне потребе Наручиоца, рок извршења горе наведени</w:t>
      </w:r>
      <w:r w:rsidR="00D0704A">
        <w:rPr>
          <w:iCs/>
          <w:lang w:val="sr-Cyrl-RS"/>
        </w:rPr>
        <w:t>х услуга превођења у писаној форми, не може бити дужи од 12</w:t>
      </w:r>
      <w:r>
        <w:rPr>
          <w:iCs/>
          <w:lang w:val="sr-Cyrl-RS"/>
        </w:rPr>
        <w:t xml:space="preserve"> </w:t>
      </w:r>
      <w:r>
        <w:rPr>
          <w:lang w:val="sr-Cyrl-RS"/>
        </w:rPr>
        <w:t>(</w:t>
      </w:r>
      <w:r w:rsidR="00D0704A">
        <w:rPr>
          <w:lang w:val="sr-Cyrl-RS"/>
        </w:rPr>
        <w:t>дванаест</w:t>
      </w:r>
      <w:r>
        <w:rPr>
          <w:lang w:val="sr-Cyrl-RS"/>
        </w:rPr>
        <w:t>)</w:t>
      </w:r>
      <w:r w:rsidR="009206DC">
        <w:rPr>
          <w:iCs/>
          <w:lang w:val="sr-Cyrl-RS"/>
        </w:rPr>
        <w:t xml:space="preserve"> часова</w:t>
      </w:r>
      <w:r w:rsidR="00D0704A">
        <w:rPr>
          <w:iCs/>
          <w:lang w:val="sr-Cyrl-RS"/>
        </w:rPr>
        <w:t xml:space="preserve"> од дана и часа издавања налога.</w:t>
      </w:r>
      <w:r w:rsidRPr="00777634">
        <w:rPr>
          <w:iCs/>
          <w:lang w:val="sr-Cyrl-RS"/>
        </w:rPr>
        <w:tab/>
        <w:t xml:space="preserve">Превод писаног текста доставља се на адресу Наручиоца или </w:t>
      </w:r>
      <w:r w:rsidRPr="00777634">
        <w:rPr>
          <w:lang w:val="sr-Cyrl-RS"/>
        </w:rPr>
        <w:t>слањем на адресу електронске поште коју Наручилац одреди</w:t>
      </w:r>
      <w:r w:rsidRPr="00777634">
        <w:rPr>
          <w:iCs/>
          <w:lang w:val="sr-Cyrl-RS"/>
        </w:rPr>
        <w:t>, а симултано и консекутивно превођење врши се на месту које одреди Наручилац</w:t>
      </w:r>
      <w:r>
        <w:rPr>
          <w:iCs/>
          <w:lang w:val="sr-Cyrl-RS"/>
        </w:rPr>
        <w:t>.</w:t>
      </w:r>
      <w:r w:rsidR="00491177" w:rsidRPr="00777634">
        <w:rPr>
          <w:color w:val="FF0000"/>
          <w:lang w:val="sr-Cyrl-RS"/>
        </w:rPr>
        <w:t xml:space="preserve"> </w:t>
      </w:r>
    </w:p>
    <w:p w:rsidR="00E4470B" w:rsidRDefault="00E4470B" w:rsidP="00777634">
      <w:pPr>
        <w:ind w:right="27"/>
        <w:jc w:val="both"/>
        <w:rPr>
          <w:color w:val="FF0000"/>
          <w:lang w:val="sr-Cyrl-RS"/>
        </w:rPr>
      </w:pPr>
    </w:p>
    <w:p w:rsidR="00777634" w:rsidRPr="000F11CA" w:rsidRDefault="00777634" w:rsidP="006817D6">
      <w:pPr>
        <w:pStyle w:val="ListParagraph"/>
        <w:numPr>
          <w:ilvl w:val="0"/>
          <w:numId w:val="4"/>
        </w:numPr>
        <w:ind w:left="360" w:right="27"/>
        <w:jc w:val="both"/>
        <w:rPr>
          <w:b/>
          <w:lang w:val="sr-Cyrl-RS"/>
        </w:rPr>
      </w:pPr>
      <w:r w:rsidRPr="000F11CA">
        <w:rPr>
          <w:b/>
          <w:lang w:val="sr-Cyrl-RS"/>
        </w:rPr>
        <w:t>Квалитет</w:t>
      </w:r>
    </w:p>
    <w:p w:rsidR="00777634" w:rsidRDefault="00777634" w:rsidP="00777634">
      <w:pPr>
        <w:pStyle w:val="ListParagraph"/>
        <w:ind w:right="27"/>
        <w:jc w:val="both"/>
        <w:rPr>
          <w:color w:val="FF0000"/>
          <w:lang w:val="sr-Cyrl-RS"/>
        </w:rPr>
      </w:pPr>
    </w:p>
    <w:p w:rsidR="00A113C3" w:rsidRPr="000814A3" w:rsidRDefault="00A113C3" w:rsidP="00A113C3">
      <w:pPr>
        <w:tabs>
          <w:tab w:val="left" w:pos="450"/>
          <w:tab w:val="left" w:pos="1440"/>
        </w:tabs>
        <w:ind w:firstLine="720"/>
        <w:contextualSpacing/>
        <w:jc w:val="both"/>
        <w:outlineLvl w:val="0"/>
        <w:rPr>
          <w:bCs/>
          <w:lang w:val="sr-Cyrl-RS"/>
        </w:rPr>
      </w:pPr>
      <w:r w:rsidRPr="000814A3">
        <w:rPr>
          <w:bCs/>
          <w:lang w:val="sr-Cyrl-RS"/>
        </w:rPr>
        <w:t>Понуђач је дужан да обезбеди ниво услуге који је дефинисан техничком спецификацијом.</w:t>
      </w:r>
    </w:p>
    <w:p w:rsidR="00A113C3" w:rsidRPr="000814A3" w:rsidRDefault="00A113C3" w:rsidP="00A113C3">
      <w:pPr>
        <w:tabs>
          <w:tab w:val="left" w:pos="450"/>
          <w:tab w:val="left" w:pos="1440"/>
        </w:tabs>
        <w:ind w:firstLine="720"/>
        <w:contextualSpacing/>
        <w:jc w:val="both"/>
        <w:outlineLvl w:val="0"/>
        <w:rPr>
          <w:lang w:val="sr-Cyrl-RS"/>
        </w:rPr>
      </w:pPr>
      <w:r w:rsidRPr="000814A3">
        <w:rPr>
          <w:lang w:val="sr-Cyrl-RS"/>
        </w:rPr>
        <w:t xml:space="preserve">Понуђач је дужан да предметне услуге врши професионално и у уговореним роковима. </w:t>
      </w:r>
    </w:p>
    <w:p w:rsidR="00A113C3" w:rsidRPr="000814A3" w:rsidRDefault="00A113C3" w:rsidP="00A113C3">
      <w:pPr>
        <w:tabs>
          <w:tab w:val="left" w:pos="450"/>
          <w:tab w:val="left" w:pos="1440"/>
        </w:tabs>
        <w:ind w:firstLine="720"/>
        <w:contextualSpacing/>
        <w:jc w:val="both"/>
        <w:outlineLvl w:val="0"/>
        <w:rPr>
          <w:bCs/>
          <w:lang w:val="sr-Cyrl-RS"/>
        </w:rPr>
      </w:pPr>
      <w:r w:rsidRPr="000814A3">
        <w:rPr>
          <w:bCs/>
          <w:lang w:val="sr-Cyrl-RS"/>
        </w:rPr>
        <w:t xml:space="preserve">Понуђач се обавезује да предметну услугу пружа квалитетно и стручно. </w:t>
      </w:r>
      <w:r w:rsidRPr="000814A3">
        <w:rPr>
          <w:bCs/>
          <w:lang w:val="sr-Cyrl-RS"/>
        </w:rPr>
        <w:tab/>
      </w:r>
    </w:p>
    <w:p w:rsidR="00A113C3" w:rsidRPr="000814A3" w:rsidRDefault="00A113C3" w:rsidP="00A113C3">
      <w:pPr>
        <w:tabs>
          <w:tab w:val="left" w:pos="450"/>
          <w:tab w:val="left" w:pos="1440"/>
        </w:tabs>
        <w:ind w:firstLine="720"/>
        <w:contextualSpacing/>
        <w:jc w:val="both"/>
        <w:outlineLvl w:val="0"/>
        <w:rPr>
          <w:bCs/>
          <w:lang w:val="sr-Cyrl-RS"/>
        </w:rPr>
      </w:pPr>
      <w:r w:rsidRPr="000814A3">
        <w:rPr>
          <w:bCs/>
          <w:lang w:val="sr-Cyrl-RS"/>
        </w:rPr>
        <w:t xml:space="preserve">Уколико консекутивно или симултано превођење траје </w:t>
      </w:r>
      <w:r>
        <w:rPr>
          <w:bCs/>
          <w:lang w:val="sr-Cyrl-RS"/>
        </w:rPr>
        <w:t>3 (</w:t>
      </w:r>
      <w:r w:rsidRPr="000814A3">
        <w:rPr>
          <w:bCs/>
          <w:lang w:val="sr-Cyrl-RS"/>
        </w:rPr>
        <w:t>три</w:t>
      </w:r>
      <w:r>
        <w:rPr>
          <w:bCs/>
          <w:lang w:val="sr-Cyrl-RS"/>
        </w:rPr>
        <w:t>) сата и дуже Н</w:t>
      </w:r>
      <w:r w:rsidRPr="000814A3">
        <w:rPr>
          <w:bCs/>
          <w:lang w:val="sr-Cyrl-RS"/>
        </w:rPr>
        <w:t>аручилац може захтевати више преводилаца.</w:t>
      </w:r>
    </w:p>
    <w:p w:rsidR="003D3803" w:rsidRDefault="00A113C3" w:rsidP="00887D13">
      <w:pPr>
        <w:pStyle w:val="ListParagraph"/>
        <w:tabs>
          <w:tab w:val="left" w:pos="450"/>
        </w:tabs>
        <w:ind w:left="0" w:right="27" w:firstLine="720"/>
        <w:jc w:val="both"/>
        <w:rPr>
          <w:rFonts w:eastAsia="Times New Roman"/>
          <w:bCs/>
          <w:lang w:val="sr-Cyrl-RS"/>
        </w:rPr>
      </w:pPr>
      <w:r>
        <w:rPr>
          <w:rFonts w:eastAsia="Times New Roman"/>
          <w:bCs/>
          <w:lang w:val="sr-Cyrl-RS"/>
        </w:rPr>
        <w:t xml:space="preserve">Уколико Наручилац </w:t>
      </w:r>
      <w:r w:rsidRPr="000814A3">
        <w:rPr>
          <w:rFonts w:eastAsia="Times New Roman"/>
          <w:bCs/>
          <w:lang w:val="sr-Cyrl-RS"/>
        </w:rPr>
        <w:t>има потребе, због већег броја учесника, природе догађаја или захтевности агенде, приликом консекутивног или симултаног превода, Наручилац може захтевати више преводилаца.</w:t>
      </w:r>
      <w:r w:rsidR="00C9004A">
        <w:rPr>
          <w:rFonts w:eastAsia="Times New Roman"/>
          <w:bCs/>
          <w:lang w:val="sr-Cyrl-RS"/>
        </w:rPr>
        <w:t xml:space="preserve">  </w:t>
      </w:r>
    </w:p>
    <w:p w:rsidR="008E351C" w:rsidRPr="00887D13" w:rsidRDefault="008E351C" w:rsidP="00887D13">
      <w:pPr>
        <w:pStyle w:val="ListParagraph"/>
        <w:tabs>
          <w:tab w:val="left" w:pos="450"/>
        </w:tabs>
        <w:ind w:left="0" w:right="27" w:firstLine="720"/>
        <w:jc w:val="both"/>
        <w:rPr>
          <w:rFonts w:eastAsia="Times New Roman"/>
          <w:bCs/>
          <w:lang w:val="sr-Cyrl-RS"/>
        </w:rPr>
      </w:pPr>
    </w:p>
    <w:p w:rsidR="00A113C3" w:rsidRPr="000F11CA" w:rsidRDefault="00A113C3" w:rsidP="006817D6">
      <w:pPr>
        <w:pStyle w:val="ListParagraph"/>
        <w:numPr>
          <w:ilvl w:val="0"/>
          <w:numId w:val="4"/>
        </w:numPr>
        <w:tabs>
          <w:tab w:val="left" w:pos="450"/>
        </w:tabs>
        <w:ind w:left="360" w:right="27"/>
        <w:jc w:val="both"/>
        <w:rPr>
          <w:b/>
          <w:lang w:val="sr-Cyrl-RS"/>
        </w:rPr>
      </w:pPr>
      <w:r w:rsidRPr="000F11CA">
        <w:rPr>
          <w:b/>
          <w:lang w:val="sr-Cyrl-RS"/>
        </w:rPr>
        <w:t>Гаранција</w:t>
      </w:r>
    </w:p>
    <w:p w:rsidR="00A113C3" w:rsidRDefault="00A113C3" w:rsidP="00A113C3">
      <w:pPr>
        <w:tabs>
          <w:tab w:val="left" w:pos="450"/>
        </w:tabs>
        <w:ind w:right="27"/>
        <w:jc w:val="both"/>
        <w:rPr>
          <w:color w:val="FF0000"/>
          <w:lang w:val="sr-Cyrl-RS"/>
        </w:rPr>
      </w:pPr>
    </w:p>
    <w:p w:rsidR="00A113C3" w:rsidRDefault="00A113C3" w:rsidP="00A113C3">
      <w:pPr>
        <w:tabs>
          <w:tab w:val="left" w:pos="720"/>
        </w:tabs>
        <w:ind w:right="27"/>
        <w:jc w:val="both"/>
        <w:rPr>
          <w:bCs/>
          <w:lang w:val="sr-Cyrl-RS"/>
        </w:rPr>
      </w:pPr>
      <w:r>
        <w:rPr>
          <w:bCs/>
          <w:lang w:val="sr-Cyrl-RS"/>
        </w:rPr>
        <w:tab/>
      </w:r>
      <w:r w:rsidRPr="000814A3">
        <w:rPr>
          <w:bCs/>
          <w:lang w:val="sr-Cyrl-RS"/>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3D3803" w:rsidRDefault="003D3803" w:rsidP="00A113C3">
      <w:pPr>
        <w:tabs>
          <w:tab w:val="left" w:pos="720"/>
        </w:tabs>
        <w:ind w:right="27"/>
        <w:jc w:val="both"/>
        <w:rPr>
          <w:bCs/>
          <w:lang w:val="sr-Cyrl-RS"/>
        </w:rPr>
      </w:pPr>
    </w:p>
    <w:p w:rsidR="00A113C3" w:rsidRPr="000F11CA" w:rsidRDefault="00A113C3" w:rsidP="006817D6">
      <w:pPr>
        <w:pStyle w:val="ListParagraph"/>
        <w:numPr>
          <w:ilvl w:val="0"/>
          <w:numId w:val="4"/>
        </w:numPr>
        <w:tabs>
          <w:tab w:val="left" w:pos="720"/>
        </w:tabs>
        <w:ind w:left="360" w:right="27"/>
        <w:jc w:val="both"/>
        <w:rPr>
          <w:b/>
          <w:bCs/>
          <w:lang w:val="sr-Cyrl-RS"/>
        </w:rPr>
      </w:pPr>
      <w:r w:rsidRPr="000F11CA">
        <w:rPr>
          <w:b/>
          <w:bCs/>
          <w:lang w:val="sr-Cyrl-RS"/>
        </w:rPr>
        <w:t>Квалитативно – квантитативна примопредаја</w:t>
      </w:r>
    </w:p>
    <w:p w:rsidR="00A113C3" w:rsidRDefault="00A113C3" w:rsidP="00A113C3">
      <w:pPr>
        <w:tabs>
          <w:tab w:val="left" w:pos="720"/>
        </w:tabs>
        <w:ind w:right="27"/>
        <w:jc w:val="both"/>
        <w:rPr>
          <w:b/>
          <w:bCs/>
          <w:lang w:val="sr-Cyrl-RS"/>
        </w:rPr>
      </w:pPr>
    </w:p>
    <w:p w:rsidR="00A113C3" w:rsidRDefault="00A113C3" w:rsidP="00A113C3">
      <w:pPr>
        <w:tabs>
          <w:tab w:val="left" w:pos="0"/>
        </w:tabs>
        <w:jc w:val="both"/>
        <w:outlineLvl w:val="0"/>
        <w:rPr>
          <w:bCs/>
          <w:lang w:val="sr-Cyrl-RS"/>
        </w:rPr>
      </w:pPr>
      <w:r>
        <w:rPr>
          <w:bCs/>
          <w:lang w:val="sr-Cyrl-RS"/>
        </w:rPr>
        <w:tab/>
      </w:r>
      <w:r w:rsidRPr="000814A3">
        <w:rPr>
          <w:bCs/>
          <w:lang w:val="sr-Cyrl-RS"/>
        </w:rPr>
        <w:t>Наручилац (овлашћено лице Наручиоца) је обавезан да приликом сваке извршене услуге превођења у писаној форми, изврши проверу и потврду извршене услуге и то:</w:t>
      </w:r>
    </w:p>
    <w:p w:rsidR="00A113C3" w:rsidRPr="00A113C3" w:rsidRDefault="00A113C3" w:rsidP="006817D6">
      <w:pPr>
        <w:pStyle w:val="ListParagraph"/>
        <w:numPr>
          <w:ilvl w:val="0"/>
          <w:numId w:val="3"/>
        </w:numPr>
        <w:tabs>
          <w:tab w:val="left" w:pos="0"/>
        </w:tabs>
        <w:ind w:left="180" w:hanging="180"/>
        <w:jc w:val="both"/>
        <w:outlineLvl w:val="0"/>
        <w:rPr>
          <w:bCs/>
          <w:lang w:val="sr-Cyrl-RS"/>
        </w:rPr>
      </w:pPr>
      <w:r w:rsidRPr="00A113C3">
        <w:rPr>
          <w:bCs/>
          <w:lang w:val="sr-Cyrl-RS"/>
        </w:rPr>
        <w:t>провером да ли извршена услуга одговара захтевима Наручиоца;</w:t>
      </w:r>
    </w:p>
    <w:p w:rsidR="00A113C3" w:rsidRPr="00A113C3" w:rsidRDefault="00A113C3" w:rsidP="006817D6">
      <w:pPr>
        <w:pStyle w:val="ListParagraph"/>
        <w:numPr>
          <w:ilvl w:val="0"/>
          <w:numId w:val="3"/>
        </w:numPr>
        <w:tabs>
          <w:tab w:val="left" w:pos="0"/>
        </w:tabs>
        <w:ind w:left="180" w:hanging="180"/>
        <w:jc w:val="both"/>
        <w:outlineLvl w:val="0"/>
        <w:rPr>
          <w:bCs/>
          <w:lang w:val="sr-Cyrl-RS"/>
        </w:rPr>
      </w:pPr>
      <w:r w:rsidRPr="00A113C3">
        <w:rPr>
          <w:bCs/>
          <w:lang w:val="sr-Cyrl-RS"/>
        </w:rPr>
        <w:t>провером да ли је услуга извршена у договореном року;</w:t>
      </w:r>
    </w:p>
    <w:p w:rsidR="00A113C3" w:rsidRDefault="00A113C3" w:rsidP="006817D6">
      <w:pPr>
        <w:pStyle w:val="ListParagraph"/>
        <w:numPr>
          <w:ilvl w:val="0"/>
          <w:numId w:val="3"/>
        </w:numPr>
        <w:tabs>
          <w:tab w:val="left" w:pos="0"/>
        </w:tabs>
        <w:ind w:left="180" w:hanging="180"/>
        <w:jc w:val="both"/>
        <w:outlineLvl w:val="0"/>
        <w:rPr>
          <w:bCs/>
          <w:lang w:val="sr-Cyrl-RS"/>
        </w:rPr>
      </w:pPr>
      <w:r w:rsidRPr="00A113C3">
        <w:rPr>
          <w:bCs/>
          <w:lang w:val="sr-Cyrl-RS"/>
        </w:rPr>
        <w:t>провером да ли је услуга извршена у одговарајућем обиму и да ли се слаже са стањем исказаним на фактури, као и са захтевом Наручиоца.</w:t>
      </w:r>
    </w:p>
    <w:p w:rsidR="00A113C3" w:rsidRPr="00A113C3" w:rsidRDefault="00A113C3" w:rsidP="00A113C3">
      <w:pPr>
        <w:pStyle w:val="ListParagraph"/>
        <w:tabs>
          <w:tab w:val="left" w:pos="0"/>
        </w:tabs>
        <w:ind w:left="180"/>
        <w:jc w:val="both"/>
        <w:outlineLvl w:val="0"/>
        <w:rPr>
          <w:bCs/>
          <w:lang w:val="sr-Cyrl-RS"/>
        </w:rPr>
      </w:pPr>
    </w:p>
    <w:p w:rsidR="00A113C3" w:rsidRDefault="00A113C3" w:rsidP="00A113C3">
      <w:pPr>
        <w:autoSpaceDE w:val="0"/>
        <w:autoSpaceDN w:val="0"/>
        <w:adjustRightInd w:val="0"/>
        <w:jc w:val="both"/>
        <w:rPr>
          <w:bCs/>
          <w:color w:val="000000"/>
          <w:lang w:val="sr-Cyrl-RS"/>
        </w:rPr>
      </w:pPr>
      <w:r>
        <w:rPr>
          <w:bCs/>
          <w:color w:val="000000"/>
          <w:lang w:val="sr-Cyrl-RS"/>
        </w:rPr>
        <w:tab/>
      </w:r>
      <w:r w:rsidRPr="000814A3">
        <w:rPr>
          <w:bCs/>
          <w:color w:val="000000"/>
          <w:lang w:val="sr-Cyrl-RS"/>
        </w:rPr>
        <w:t>Уколико овлашћено лице Наручиоца након провере извршених услуга утврди да су сви наведени услови испуњени, у обавези је да потпише Запис</w:t>
      </w:r>
      <w:r>
        <w:rPr>
          <w:bCs/>
          <w:color w:val="000000"/>
          <w:lang w:val="sr-Cyrl-RS"/>
        </w:rPr>
        <w:t>ник о примопредаји који издаје П</w:t>
      </w:r>
      <w:r w:rsidRPr="000814A3">
        <w:rPr>
          <w:bCs/>
          <w:color w:val="000000"/>
          <w:lang w:val="sr-Cyrl-RS"/>
        </w:rPr>
        <w:t>онуђач и којим се доказује да је предметна услуга извршена.</w:t>
      </w:r>
    </w:p>
    <w:p w:rsidR="00A113C3" w:rsidRPr="00E4470B" w:rsidRDefault="00A113C3" w:rsidP="00E4470B">
      <w:pPr>
        <w:autoSpaceDE w:val="0"/>
        <w:autoSpaceDN w:val="0"/>
        <w:adjustRightInd w:val="0"/>
        <w:jc w:val="both"/>
        <w:rPr>
          <w:bCs/>
          <w:color w:val="000000"/>
          <w:lang w:val="sr-Cyrl-CS"/>
        </w:rPr>
      </w:pPr>
      <w:r>
        <w:rPr>
          <w:bCs/>
          <w:color w:val="000000"/>
          <w:lang w:val="sr-Cyrl-RS"/>
        </w:rPr>
        <w:tab/>
      </w:r>
      <w:r w:rsidRPr="003B2442">
        <w:rPr>
          <w:lang w:val="sr-Cyrl-CS"/>
        </w:rPr>
        <w:t>Овлашћени представници Понуђача и Наручиоца дужни су да потпишу Записник, на којем су таксативно специфициране извршене услуге</w:t>
      </w:r>
      <w:r>
        <w:rPr>
          <w:lang w:val="sr-Cyrl-CS"/>
        </w:rPr>
        <w:t xml:space="preserve"> </w:t>
      </w:r>
    </w:p>
    <w:p w:rsidR="00E4470B" w:rsidRDefault="00E4470B" w:rsidP="00A113C3">
      <w:pPr>
        <w:tabs>
          <w:tab w:val="left" w:pos="720"/>
        </w:tabs>
        <w:ind w:right="27"/>
        <w:jc w:val="both"/>
        <w:rPr>
          <w:color w:val="FF0000"/>
          <w:lang w:val="sr-Cyrl-RS"/>
        </w:rPr>
      </w:pPr>
    </w:p>
    <w:p w:rsidR="00362CA2" w:rsidRPr="00EF11B7" w:rsidRDefault="00362CA2" w:rsidP="006817D6">
      <w:pPr>
        <w:pStyle w:val="Default"/>
        <w:numPr>
          <w:ilvl w:val="0"/>
          <w:numId w:val="4"/>
        </w:numPr>
        <w:ind w:left="360"/>
        <w:jc w:val="both"/>
        <w:rPr>
          <w:b/>
          <w:bCs/>
          <w:color w:val="auto"/>
          <w:lang w:val="sr-Cyrl-CS"/>
        </w:rPr>
      </w:pPr>
      <w:r w:rsidRPr="00EF11B7">
        <w:rPr>
          <w:b/>
          <w:bCs/>
          <w:color w:val="auto"/>
          <w:lang w:val="sr-Cyrl-CS"/>
        </w:rPr>
        <w:t>Рекламација</w:t>
      </w:r>
    </w:p>
    <w:p w:rsidR="00362CA2" w:rsidRPr="00890089" w:rsidRDefault="00362CA2" w:rsidP="00C312E7">
      <w:pPr>
        <w:pStyle w:val="NoSpacing"/>
        <w:rPr>
          <w:b/>
          <w:noProof/>
          <w:color w:val="FF0000"/>
          <w:w w:val="120"/>
          <w:lang w:val="ru-RU"/>
        </w:rPr>
      </w:pPr>
    </w:p>
    <w:p w:rsidR="00A113C3" w:rsidRPr="000814A3" w:rsidRDefault="00A113C3" w:rsidP="00A113C3">
      <w:pPr>
        <w:autoSpaceDE w:val="0"/>
        <w:autoSpaceDN w:val="0"/>
        <w:adjustRightInd w:val="0"/>
        <w:ind w:firstLine="720"/>
        <w:jc w:val="both"/>
        <w:rPr>
          <w:rFonts w:eastAsia="Calibri"/>
          <w:color w:val="000000"/>
          <w:lang w:val="sr-Cyrl-RS"/>
        </w:rPr>
      </w:pPr>
      <w:r w:rsidRPr="000814A3">
        <w:rPr>
          <w:rFonts w:eastAsia="Calibri"/>
          <w:color w:val="000000"/>
          <w:lang w:val="sr-Cyrl-RS"/>
        </w:rPr>
        <w:t xml:space="preserve">У случају записнички </w:t>
      </w:r>
      <w:r w:rsidR="00A8776A">
        <w:rPr>
          <w:rFonts w:eastAsia="Calibri"/>
          <w:color w:val="000000"/>
          <w:lang w:val="sr-Cyrl-RS"/>
        </w:rPr>
        <w:t>утврђен</w:t>
      </w:r>
      <w:r w:rsidRPr="000814A3">
        <w:rPr>
          <w:rFonts w:eastAsia="Calibri"/>
          <w:color w:val="000000"/>
          <w:lang w:val="sr-Cyrl-RS"/>
        </w:rPr>
        <w:t>их недостатака у квали</w:t>
      </w:r>
      <w:r>
        <w:rPr>
          <w:rFonts w:eastAsia="Calibri"/>
          <w:color w:val="000000"/>
          <w:lang w:val="sr-Cyrl-RS"/>
        </w:rPr>
        <w:t>тету и обиму извршених услуга, П</w:t>
      </w:r>
      <w:r w:rsidRPr="000814A3">
        <w:rPr>
          <w:rFonts w:eastAsia="Calibri"/>
          <w:color w:val="000000"/>
          <w:lang w:val="sr-Cyrl-RS"/>
        </w:rPr>
        <w:t>онуђач мора исте отклонити (исправити превод или га заменити новим), најкасније у року од 24</w:t>
      </w:r>
      <w:r>
        <w:rPr>
          <w:rFonts w:eastAsia="Calibri"/>
          <w:color w:val="000000"/>
          <w:lang w:val="sr-Cyrl-RS"/>
        </w:rPr>
        <w:t xml:space="preserve"> (двадесетчетири)</w:t>
      </w:r>
      <w:r w:rsidRPr="000814A3">
        <w:rPr>
          <w:rFonts w:eastAsia="Calibri"/>
          <w:color w:val="000000"/>
          <w:lang w:val="sr-Cyrl-RS"/>
        </w:rPr>
        <w:t xml:space="preserve"> часа од пријема рекламације или приговора на извршени превод.</w:t>
      </w:r>
    </w:p>
    <w:p w:rsidR="00A113C3" w:rsidRPr="000814A3" w:rsidRDefault="00A113C3" w:rsidP="00A113C3">
      <w:pPr>
        <w:autoSpaceDE w:val="0"/>
        <w:autoSpaceDN w:val="0"/>
        <w:adjustRightInd w:val="0"/>
        <w:ind w:firstLine="720"/>
        <w:jc w:val="both"/>
        <w:rPr>
          <w:rFonts w:eastAsia="Calibri"/>
          <w:color w:val="000000"/>
          <w:lang w:val="sr-Cyrl-RS"/>
        </w:rPr>
      </w:pPr>
      <w:r w:rsidRPr="000814A3">
        <w:rPr>
          <w:rFonts w:eastAsia="Calibri"/>
          <w:color w:val="000000"/>
          <w:lang w:val="sr-Cyrl-RS"/>
        </w:rPr>
        <w:t>Понуђач је у том случају дужан да коригује услугу и прилагоди је захтевима Наручиоца о свом трошку.</w:t>
      </w:r>
    </w:p>
    <w:p w:rsidR="001C5504" w:rsidRDefault="00A113C3" w:rsidP="00A113C3">
      <w:pPr>
        <w:tabs>
          <w:tab w:val="left" w:pos="720"/>
        </w:tabs>
        <w:spacing w:before="60"/>
        <w:ind w:right="-43"/>
        <w:jc w:val="both"/>
        <w:rPr>
          <w:rFonts w:eastAsiaTheme="minorHAnsi"/>
          <w:lang w:val="sr-Cyrl-CS"/>
        </w:rPr>
      </w:pPr>
      <w:r>
        <w:rPr>
          <w:rFonts w:eastAsia="Calibri"/>
          <w:color w:val="000000"/>
          <w:lang w:val="sr-Cyrl-RS"/>
        </w:rPr>
        <w:tab/>
      </w:r>
      <w:r w:rsidRPr="000814A3">
        <w:rPr>
          <w:rFonts w:eastAsia="Calibri"/>
          <w:color w:val="000000"/>
          <w:lang w:val="sr-Cyrl-RS"/>
        </w:rPr>
        <w:t>У случају да Понуђач не изврши корекцију у предвиђеном року, Наручилац има право да предложи раскид уговора и да наплати средство финансијског обезбеђења.</w:t>
      </w:r>
    </w:p>
    <w:p w:rsidR="00E4470B" w:rsidRDefault="00E4470B" w:rsidP="00E4470B">
      <w:pPr>
        <w:pStyle w:val="Default"/>
        <w:jc w:val="both"/>
        <w:rPr>
          <w:rFonts w:eastAsiaTheme="minorHAnsi"/>
          <w:lang w:val="sr-Cyrl-CS"/>
        </w:rPr>
      </w:pPr>
    </w:p>
    <w:p w:rsidR="00C312E7" w:rsidRPr="00A113C3" w:rsidRDefault="004F13CE" w:rsidP="006817D6">
      <w:pPr>
        <w:pStyle w:val="NoSpacing"/>
        <w:numPr>
          <w:ilvl w:val="0"/>
          <w:numId w:val="4"/>
        </w:numPr>
        <w:ind w:left="360"/>
        <w:rPr>
          <w:b/>
          <w:noProof/>
          <w:w w:val="120"/>
          <w:lang w:val="ru-RU"/>
        </w:rPr>
      </w:pPr>
      <w:r w:rsidRPr="00A113C3">
        <w:rPr>
          <w:b/>
          <w:noProof/>
          <w:w w:val="120"/>
          <w:lang w:val="ru-RU"/>
        </w:rPr>
        <w:t>Уговорна казна</w:t>
      </w:r>
    </w:p>
    <w:p w:rsidR="00C312E7" w:rsidRPr="00060E95" w:rsidRDefault="00C312E7" w:rsidP="00C312E7">
      <w:pPr>
        <w:widowControl w:val="0"/>
        <w:spacing w:line="240" w:lineRule="exact"/>
        <w:jc w:val="both"/>
        <w:outlineLvl w:val="3"/>
        <w:rPr>
          <w:b/>
          <w:smallCaps/>
          <w:noProof/>
          <w:w w:val="120"/>
          <w:lang w:val="ru-RU"/>
        </w:rPr>
      </w:pPr>
    </w:p>
    <w:p w:rsidR="00C312E7" w:rsidRPr="00EF11B7" w:rsidRDefault="00C312E7" w:rsidP="004F13CE">
      <w:pPr>
        <w:pStyle w:val="NoSpacing"/>
        <w:ind w:firstLine="720"/>
        <w:jc w:val="both"/>
        <w:rPr>
          <w:noProof/>
          <w:lang w:val="ru-RU"/>
        </w:rPr>
      </w:pPr>
      <w:r w:rsidRPr="000F11CA">
        <w:rPr>
          <w:noProof/>
          <w:lang w:val="ru-RU"/>
        </w:rPr>
        <w:t xml:space="preserve">Ако </w:t>
      </w:r>
      <w:r w:rsidR="00A113C3" w:rsidRPr="000F11CA">
        <w:rPr>
          <w:noProof/>
          <w:lang w:val="sr-Cyrl-RS"/>
        </w:rPr>
        <w:t>П</w:t>
      </w:r>
      <w:r w:rsidRPr="000F11CA">
        <w:rPr>
          <w:noProof/>
          <w:lang w:val="sr-Cyrl-RS"/>
        </w:rPr>
        <w:t>онуђач</w:t>
      </w:r>
      <w:r w:rsidR="0083047E" w:rsidRPr="000F11CA">
        <w:rPr>
          <w:noProof/>
          <w:lang w:val="ru-RU"/>
        </w:rPr>
        <w:t xml:space="preserve"> не изврши услуге до </w:t>
      </w:r>
      <w:r w:rsidR="008A537E">
        <w:rPr>
          <w:noProof/>
          <w:lang w:val="ru-RU"/>
        </w:rPr>
        <w:t>уговорених рокова</w:t>
      </w:r>
      <w:r w:rsidRPr="000F11CA">
        <w:rPr>
          <w:noProof/>
          <w:lang w:val="ru-RU"/>
        </w:rPr>
        <w:t>,</w:t>
      </w:r>
      <w:r w:rsidRPr="00EF11B7">
        <w:rPr>
          <w:noProof/>
          <w:lang w:val="ru-RU"/>
        </w:rPr>
        <w:t xml:space="preserve"> дужан је</w:t>
      </w:r>
      <w:r w:rsidR="00D42C1B" w:rsidRPr="00EF11B7">
        <w:rPr>
          <w:noProof/>
          <w:lang w:val="ru-RU"/>
        </w:rPr>
        <w:t xml:space="preserve"> да плати Наручиоцу казну од </w:t>
      </w:r>
      <w:r w:rsidR="009675E3" w:rsidRPr="00EF11B7">
        <w:rPr>
          <w:noProof/>
          <w:lang w:val="ru-RU"/>
        </w:rPr>
        <w:t>2</w:t>
      </w:r>
      <w:r w:rsidRPr="00EF11B7">
        <w:rPr>
          <w:noProof/>
          <w:lang w:val="ru-RU"/>
        </w:rPr>
        <w:t>% од уговорене цене за сваки дан закашњења.</w:t>
      </w:r>
    </w:p>
    <w:p w:rsidR="00C312E7" w:rsidRPr="00060E95" w:rsidRDefault="00C312E7" w:rsidP="004F13CE">
      <w:pPr>
        <w:pStyle w:val="NoSpacing"/>
        <w:ind w:firstLine="720"/>
        <w:jc w:val="both"/>
        <w:rPr>
          <w:noProof/>
          <w:lang w:val="ru-RU"/>
        </w:rPr>
      </w:pPr>
      <w:r w:rsidRPr="00737667">
        <w:rPr>
          <w:noProof/>
          <w:lang w:val="ru-RU"/>
        </w:rPr>
        <w:t>Приликом исплате Наручилац</w:t>
      </w:r>
      <w:r w:rsidRPr="00060E95">
        <w:rPr>
          <w:noProof/>
          <w:lang w:val="ru-RU"/>
        </w:rPr>
        <w:t xml:space="preserve"> ће умањити износ на рачуну у случају к</w:t>
      </w:r>
      <w:r>
        <w:rPr>
          <w:noProof/>
          <w:lang w:val="ru-RU"/>
        </w:rPr>
        <w:t>ашњења испоруке за износ уговор</w:t>
      </w:r>
      <w:r w:rsidRPr="00060E95">
        <w:rPr>
          <w:noProof/>
          <w:lang w:val="ru-RU"/>
        </w:rPr>
        <w:t>не казне дефинисане ставом 1</w:t>
      </w:r>
      <w:r w:rsidRPr="00060E95">
        <w:rPr>
          <w:noProof/>
          <w:lang w:val="sr-Cyrl-CS"/>
        </w:rPr>
        <w:t>.</w:t>
      </w:r>
      <w:r w:rsidRPr="00060E95">
        <w:rPr>
          <w:noProof/>
          <w:lang w:val="ru-RU"/>
        </w:rPr>
        <w:t xml:space="preserve"> </w:t>
      </w:r>
      <w:r w:rsidR="0007270F">
        <w:rPr>
          <w:noProof/>
          <w:lang w:val="ru-RU"/>
        </w:rPr>
        <w:t>ове тачке,</w:t>
      </w:r>
      <w:r w:rsidRPr="00060E95">
        <w:rPr>
          <w:noProof/>
          <w:lang w:val="ru-RU"/>
        </w:rPr>
        <w:t xml:space="preserve"> </w:t>
      </w:r>
      <w:r w:rsidR="001C5504">
        <w:rPr>
          <w:noProof/>
          <w:lang w:val="ru-RU"/>
        </w:rPr>
        <w:t>или упутити налог да му П</w:t>
      </w:r>
      <w:r w:rsidRPr="00737667">
        <w:rPr>
          <w:noProof/>
          <w:lang w:val="ru-RU"/>
        </w:rPr>
        <w:t>онуђач</w:t>
      </w:r>
      <w:r w:rsidRPr="00060E95">
        <w:rPr>
          <w:noProof/>
          <w:lang w:val="ru-RU"/>
        </w:rPr>
        <w:t xml:space="preserve"> уплати износ у висини уговорне казне.</w:t>
      </w:r>
    </w:p>
    <w:p w:rsidR="00C312E7" w:rsidRDefault="00C312E7" w:rsidP="004F13CE">
      <w:pPr>
        <w:pStyle w:val="NoSpacing"/>
        <w:ind w:firstLine="720"/>
        <w:jc w:val="both"/>
        <w:rPr>
          <w:noProof/>
          <w:lang w:val="ru-RU"/>
        </w:rPr>
      </w:pPr>
      <w:r w:rsidRPr="00060E95">
        <w:rPr>
          <w:noProof/>
          <w:lang w:val="ru-RU"/>
        </w:rPr>
        <w:t>За умањење новчаног износа рачуна из разло</w:t>
      </w:r>
      <w:r w:rsidRPr="00737667">
        <w:rPr>
          <w:noProof/>
          <w:lang w:val="ru-RU"/>
        </w:rPr>
        <w:t>га наведених у претходном ставу Наручилац</w:t>
      </w:r>
      <w:r w:rsidRPr="00060E95">
        <w:rPr>
          <w:noProof/>
          <w:lang w:val="ru-RU"/>
        </w:rPr>
        <w:t xml:space="preserve"> ни</w:t>
      </w:r>
      <w:r w:rsidRPr="00737667">
        <w:rPr>
          <w:noProof/>
          <w:lang w:val="ru-RU"/>
        </w:rPr>
        <w:t>ј</w:t>
      </w:r>
      <w:r w:rsidR="00BD5B28">
        <w:rPr>
          <w:noProof/>
          <w:lang w:val="ru-RU"/>
        </w:rPr>
        <w:t>е обавезан да тражи сагласност П</w:t>
      </w:r>
      <w:r w:rsidRPr="00737667">
        <w:rPr>
          <w:noProof/>
          <w:lang w:val="ru-RU"/>
        </w:rPr>
        <w:t>онуђача</w:t>
      </w:r>
      <w:r w:rsidRPr="00060E95">
        <w:rPr>
          <w:noProof/>
          <w:lang w:val="ru-RU"/>
        </w:rPr>
        <w:t xml:space="preserve"> </w:t>
      </w:r>
      <w:r w:rsidR="001C1128">
        <w:rPr>
          <w:noProof/>
          <w:lang w:val="ru-RU"/>
        </w:rPr>
        <w:t xml:space="preserve">али је дужан да га у року од </w:t>
      </w:r>
      <w:r w:rsidR="001C5504">
        <w:rPr>
          <w:noProof/>
          <w:lang w:val="ru-RU"/>
        </w:rPr>
        <w:t>8 (</w:t>
      </w:r>
      <w:r w:rsidRPr="00060E95">
        <w:rPr>
          <w:noProof/>
          <w:lang w:val="ru-RU"/>
        </w:rPr>
        <w:t xml:space="preserve">осам) дана </w:t>
      </w:r>
      <w:r>
        <w:rPr>
          <w:noProof/>
          <w:lang w:val="ru-RU"/>
        </w:rPr>
        <w:t xml:space="preserve">од дана умањења новчаног износа рачуна </w:t>
      </w:r>
      <w:r w:rsidRPr="00060E95">
        <w:rPr>
          <w:noProof/>
          <w:lang w:val="ru-RU"/>
        </w:rPr>
        <w:t>писмено обавести о разлозима извршеног умањења</w:t>
      </w:r>
      <w:r>
        <w:rPr>
          <w:noProof/>
          <w:lang w:val="ru-RU"/>
        </w:rPr>
        <w:t>.</w:t>
      </w:r>
    </w:p>
    <w:p w:rsidR="00C605BE" w:rsidRDefault="00C605BE" w:rsidP="00196216">
      <w:pPr>
        <w:keepNext/>
        <w:keepLines/>
        <w:tabs>
          <w:tab w:val="left" w:pos="0"/>
        </w:tabs>
        <w:outlineLvl w:val="0"/>
        <w:rPr>
          <w:bCs/>
          <w:lang w:val="ru-RU"/>
        </w:rPr>
      </w:pPr>
    </w:p>
    <w:p w:rsidR="00C312E7" w:rsidRPr="000F11CA" w:rsidRDefault="00C312E7" w:rsidP="006817D6">
      <w:pPr>
        <w:pStyle w:val="ListParagraph"/>
        <w:numPr>
          <w:ilvl w:val="0"/>
          <w:numId w:val="4"/>
        </w:numPr>
        <w:ind w:left="360"/>
        <w:rPr>
          <w:b/>
          <w:lang w:val="sr-Cyrl-RS"/>
        </w:rPr>
      </w:pPr>
      <w:r w:rsidRPr="000F11CA">
        <w:rPr>
          <w:b/>
          <w:lang w:val="sr-Cyrl-RS"/>
        </w:rPr>
        <w:t>Виша сила</w:t>
      </w:r>
    </w:p>
    <w:p w:rsidR="00C312E7" w:rsidRPr="004F13CE" w:rsidRDefault="00C312E7" w:rsidP="004F13CE">
      <w:pPr>
        <w:rPr>
          <w:b/>
          <w:lang w:val="sr-Cyrl-RS"/>
        </w:rPr>
      </w:pPr>
    </w:p>
    <w:p w:rsidR="00C312E7" w:rsidRDefault="00C312E7" w:rsidP="00376720">
      <w:pPr>
        <w:ind w:firstLine="720"/>
        <w:jc w:val="both"/>
        <w:outlineLvl w:val="0"/>
        <w:rPr>
          <w:lang w:val="sr-Cyrl-RS"/>
        </w:rPr>
      </w:pPr>
      <w:r>
        <w:rPr>
          <w:lang w:val="sr-Cyrl-RS"/>
        </w:rPr>
        <w:t>Уколико после закљученог уговора наступе околности више силе које доведу до ометања или онемогућавања извршења обавеза који ће бити дефинисани уговором, рокови извршења обавеза продужиће се за време трајања више силе.</w:t>
      </w:r>
    </w:p>
    <w:p w:rsidR="006907F3" w:rsidRPr="002F6A76" w:rsidRDefault="00C312E7" w:rsidP="002F6A76">
      <w:pPr>
        <w:ind w:firstLine="720"/>
        <w:jc w:val="both"/>
        <w:outlineLvl w:val="0"/>
        <w:rPr>
          <w:lang w:val="sr-Cyrl-RS"/>
        </w:rPr>
      </w:pPr>
      <w:r>
        <w:rPr>
          <w:lang w:val="sr-Cyrl-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поплаве, земљотреси, пожари, пандемије, политичка збивања (рат, нереди већег обима, штрајкови) императивне одлуке власти (забрана промета, увоза и извоза) и слично.</w:t>
      </w:r>
    </w:p>
    <w:p w:rsidR="00E4470B" w:rsidRDefault="00E4470B" w:rsidP="00BD5B28">
      <w:pPr>
        <w:keepNext/>
        <w:keepLines/>
        <w:jc w:val="both"/>
        <w:rPr>
          <w:color w:val="000000" w:themeColor="text1"/>
          <w:lang w:val="sr-Cyrl-RS"/>
        </w:rPr>
      </w:pPr>
    </w:p>
    <w:p w:rsidR="001C5504" w:rsidRPr="00E4470B" w:rsidRDefault="0083047E" w:rsidP="006817D6">
      <w:pPr>
        <w:pStyle w:val="ListParagraph"/>
        <w:numPr>
          <w:ilvl w:val="0"/>
          <w:numId w:val="4"/>
        </w:numPr>
        <w:ind w:left="360"/>
        <w:jc w:val="both"/>
        <w:rPr>
          <w:b/>
          <w:lang w:val="sr-Cyrl-RS"/>
        </w:rPr>
      </w:pPr>
      <w:r w:rsidRPr="000F11CA">
        <w:rPr>
          <w:b/>
          <w:lang w:val="sr-Cyrl-RS"/>
        </w:rPr>
        <w:t>Критеријум за доделу уговора</w:t>
      </w:r>
      <w:r w:rsidR="00890089" w:rsidRPr="000F11CA">
        <w:rPr>
          <w:b/>
          <w:lang w:val="sr-Cyrl-RS"/>
        </w:rPr>
        <w:t>,</w:t>
      </w:r>
      <w:r w:rsidRPr="000F11CA">
        <w:rPr>
          <w:b/>
          <w:lang w:val="sr-Cyrl-RS"/>
        </w:rPr>
        <w:t xml:space="preserve"> економски најповољнијој понуди</w:t>
      </w:r>
      <w:r w:rsidR="00890089" w:rsidRPr="000F11CA">
        <w:rPr>
          <w:b/>
          <w:lang w:val="sr-Cyrl-RS"/>
        </w:rPr>
        <w:t>,</w:t>
      </w:r>
      <w:r w:rsidRPr="000F11CA">
        <w:rPr>
          <w:b/>
          <w:lang w:val="sr-Cyrl-RS"/>
        </w:rPr>
        <w:t xml:space="preserve"> </w:t>
      </w:r>
      <w:r w:rsidR="006907F3" w:rsidRPr="000F11CA">
        <w:rPr>
          <w:b/>
          <w:lang w:val="sr-Cyrl-RS"/>
        </w:rPr>
        <w:t>је цена.</w:t>
      </w:r>
    </w:p>
    <w:p w:rsidR="00E4470B" w:rsidRDefault="00E4470B" w:rsidP="006C25AC">
      <w:pPr>
        <w:rPr>
          <w:rFonts w:eastAsia="Lucida Sans Unicode"/>
          <w:b/>
          <w:kern w:val="1"/>
          <w:u w:val="single"/>
          <w:lang w:val="sr-Cyrl-RS"/>
        </w:rPr>
      </w:pPr>
    </w:p>
    <w:p w:rsidR="006C25AC" w:rsidRPr="0061103E" w:rsidRDefault="006C25AC" w:rsidP="006817D6">
      <w:pPr>
        <w:pStyle w:val="NoSpacing"/>
        <w:numPr>
          <w:ilvl w:val="0"/>
          <w:numId w:val="4"/>
        </w:numPr>
        <w:ind w:left="360"/>
        <w:jc w:val="both"/>
        <w:rPr>
          <w:b/>
          <w:lang w:val="sr-Latn-RS"/>
        </w:rPr>
      </w:pPr>
      <w:r w:rsidRPr="0061103E">
        <w:rPr>
          <w:b/>
          <w:lang w:val="sr-Cyrl-RS"/>
        </w:rPr>
        <w:t>Резервни критеријум</w:t>
      </w:r>
    </w:p>
    <w:p w:rsidR="006C25AC" w:rsidRDefault="006C25AC" w:rsidP="006C25AC">
      <w:pPr>
        <w:pStyle w:val="NoSpacing"/>
        <w:jc w:val="both"/>
        <w:rPr>
          <w:lang w:val="sr-Cyrl-RS"/>
        </w:rPr>
      </w:pPr>
    </w:p>
    <w:p w:rsidR="00E4470B" w:rsidRDefault="008747F3" w:rsidP="0007270F">
      <w:pPr>
        <w:pStyle w:val="NoSpacing"/>
        <w:ind w:firstLine="720"/>
        <w:jc w:val="both"/>
        <w:rPr>
          <w:iCs/>
          <w:lang w:val="sr-Cyrl-RS"/>
        </w:rPr>
      </w:pPr>
      <w:r w:rsidRPr="000F11CA">
        <w:rPr>
          <w:lang w:val="sr-Cyrl-RS"/>
        </w:rPr>
        <w:t xml:space="preserve">Уколико </w:t>
      </w:r>
      <w:r w:rsidR="0007270F">
        <w:rPr>
          <w:lang w:val="sr-Cyrl-RS"/>
        </w:rPr>
        <w:t>2 (</w:t>
      </w:r>
      <w:r w:rsidRPr="000F11CA">
        <w:rPr>
          <w:lang w:val="sr-Cyrl-RS"/>
        </w:rPr>
        <w:t>два</w:t>
      </w:r>
      <w:r w:rsidR="0007270F">
        <w:rPr>
          <w:lang w:val="sr-Cyrl-RS"/>
        </w:rPr>
        <w:t>) или више Понуђача понуде</w:t>
      </w:r>
      <w:r w:rsidRPr="000F11CA">
        <w:rPr>
          <w:lang w:val="sr-Cyrl-RS"/>
        </w:rPr>
        <w:t xml:space="preserve"> исту цену, предност ће се дати Понуђачу </w:t>
      </w:r>
      <w:r w:rsidR="000F11CA" w:rsidRPr="000F11CA">
        <w:rPr>
          <w:lang w:val="sr-Cyrl-RS"/>
        </w:rPr>
        <w:t xml:space="preserve">који је понудио краћи рок </w:t>
      </w:r>
      <w:r w:rsidR="00D0704A" w:rsidRPr="00777634">
        <w:rPr>
          <w:iCs/>
          <w:lang w:val="sr-Cyrl-RS"/>
        </w:rPr>
        <w:t xml:space="preserve">за извршење услуге превођења у писаној форми за 8 </w:t>
      </w:r>
      <w:r w:rsidR="00D0704A">
        <w:rPr>
          <w:iCs/>
          <w:lang w:val="sr-Cyrl-RS"/>
        </w:rPr>
        <w:t xml:space="preserve">(осам) </w:t>
      </w:r>
      <w:r w:rsidR="00D0704A" w:rsidRPr="00777634">
        <w:rPr>
          <w:iCs/>
          <w:lang w:val="sr-Cyrl-RS"/>
        </w:rPr>
        <w:t>обрачунских страна текста</w:t>
      </w:r>
      <w:r w:rsidR="0007270F">
        <w:rPr>
          <w:iCs/>
          <w:lang w:val="sr-Cyrl-RS"/>
        </w:rPr>
        <w:t>/ по преводиоцу</w:t>
      </w:r>
      <w:r w:rsidR="00D0704A" w:rsidRPr="00777634">
        <w:rPr>
          <w:iCs/>
          <w:lang w:val="sr-Cyrl-RS"/>
        </w:rPr>
        <w:t>, при чему једна обрачунска страна текста</w:t>
      </w:r>
      <w:r w:rsidR="00D0704A">
        <w:rPr>
          <w:iCs/>
          <w:lang w:val="sr-Cyrl-RS"/>
        </w:rPr>
        <w:t>,</w:t>
      </w:r>
      <w:r w:rsidR="00D0704A" w:rsidRPr="00777634">
        <w:rPr>
          <w:iCs/>
          <w:lang w:val="sr-Cyrl-RS"/>
        </w:rPr>
        <w:t xml:space="preserve"> износи 1</w:t>
      </w:r>
      <w:r w:rsidR="00D0704A">
        <w:rPr>
          <w:iCs/>
          <w:lang w:val="sr-Cyrl-RS"/>
        </w:rPr>
        <w:t>,</w:t>
      </w:r>
      <w:r w:rsidR="00D0704A" w:rsidRPr="00777634">
        <w:rPr>
          <w:iCs/>
          <w:lang w:val="sr-Cyrl-RS"/>
        </w:rPr>
        <w:t xml:space="preserve">800 </w:t>
      </w:r>
      <w:r w:rsidR="00D0704A">
        <w:rPr>
          <w:iCs/>
          <w:lang w:val="sr-Cyrl-RS"/>
        </w:rPr>
        <w:t xml:space="preserve">(хиљадуосамстотина) </w:t>
      </w:r>
      <w:r w:rsidR="00D0704A" w:rsidRPr="00777634">
        <w:rPr>
          <w:iCs/>
          <w:lang w:val="sr-Cyrl-RS"/>
        </w:rPr>
        <w:t>карактера са размацима</w:t>
      </w:r>
      <w:r w:rsidR="00D0704A">
        <w:rPr>
          <w:iCs/>
          <w:lang w:val="sr-Cyrl-RS"/>
        </w:rPr>
        <w:t>.</w:t>
      </w:r>
    </w:p>
    <w:p w:rsidR="00D0704A" w:rsidRDefault="00D0704A" w:rsidP="00D0704A">
      <w:pPr>
        <w:pStyle w:val="NoSpacing"/>
        <w:ind w:firstLine="360"/>
        <w:jc w:val="both"/>
        <w:rPr>
          <w:noProof/>
          <w:lang w:val="sr-Cyrl-RS"/>
        </w:rPr>
      </w:pPr>
    </w:p>
    <w:p w:rsidR="006907F3" w:rsidRPr="000F11CA" w:rsidRDefault="006907F3" w:rsidP="006817D6">
      <w:pPr>
        <w:pStyle w:val="ListParagraph"/>
        <w:numPr>
          <w:ilvl w:val="0"/>
          <w:numId w:val="4"/>
        </w:numPr>
        <w:ind w:left="360"/>
        <w:rPr>
          <w:b/>
          <w:lang w:val="sr-Cyrl-RS"/>
        </w:rPr>
      </w:pPr>
      <w:r w:rsidRPr="000F11CA">
        <w:rPr>
          <w:b/>
          <w:lang w:val="sr-Cyrl-RS"/>
        </w:rPr>
        <w:t>Измене током трајања уговора</w:t>
      </w:r>
    </w:p>
    <w:p w:rsidR="006907F3" w:rsidRPr="003922CB" w:rsidRDefault="006907F3" w:rsidP="006907F3">
      <w:pPr>
        <w:ind w:left="1080"/>
        <w:jc w:val="both"/>
        <w:rPr>
          <w:lang w:val="sr-Cyrl-RS"/>
        </w:rPr>
      </w:pPr>
    </w:p>
    <w:p w:rsidR="006907F3" w:rsidRPr="006907F3" w:rsidRDefault="006907F3" w:rsidP="006907F3">
      <w:pPr>
        <w:jc w:val="both"/>
        <w:rPr>
          <w:lang w:val="ru-RU"/>
        </w:rPr>
      </w:pPr>
      <w:r w:rsidRPr="003922CB">
        <w:rPr>
          <w:lang w:val="sr-Cyrl-RS"/>
        </w:rPr>
        <w:tab/>
      </w:r>
      <w:r w:rsidRPr="003922CB">
        <w:rPr>
          <w:lang w:val="ru-RU"/>
        </w:rPr>
        <w:t>Наручилац може, на основу члана 15</w:t>
      </w:r>
      <w:r w:rsidRPr="003922CB">
        <w:rPr>
          <w:lang w:val="sr-Latn-RS"/>
        </w:rPr>
        <w:t>6</w:t>
      </w:r>
      <w:r w:rsidRPr="003922CB">
        <w:rPr>
          <w:lang w:val="ru-RU"/>
        </w:rPr>
        <w:t>.-161. Закона о јав</w:t>
      </w:r>
      <w:r w:rsidR="001C5504">
        <w:rPr>
          <w:lang w:val="ru-RU"/>
        </w:rPr>
        <w:t>ним набавкама, након закључења у</w:t>
      </w:r>
      <w:r w:rsidRPr="003922CB">
        <w:rPr>
          <w:lang w:val="ru-RU"/>
        </w:rPr>
        <w:t>говора без спровођења поступка јавне набавке, повећати обим предмета набавке, уколико за то постоје оправдани разлози.</w:t>
      </w:r>
    </w:p>
    <w:p w:rsidR="00E4470B" w:rsidRDefault="00E4470B" w:rsidP="006907F3">
      <w:pPr>
        <w:jc w:val="both"/>
        <w:rPr>
          <w:lang w:val="sr-Cyrl-RS"/>
        </w:rPr>
      </w:pPr>
    </w:p>
    <w:p w:rsidR="006907F3" w:rsidRPr="000F11CA" w:rsidRDefault="006907F3" w:rsidP="006817D6">
      <w:pPr>
        <w:pStyle w:val="ListParagraph"/>
        <w:numPr>
          <w:ilvl w:val="0"/>
          <w:numId w:val="4"/>
        </w:numPr>
        <w:ind w:left="360"/>
        <w:rPr>
          <w:b/>
          <w:lang w:val="sr-Cyrl-RS"/>
        </w:rPr>
      </w:pPr>
      <w:r w:rsidRPr="000F11CA">
        <w:rPr>
          <w:b/>
          <w:lang w:val="sr-Cyrl-RS"/>
        </w:rPr>
        <w:t>Заштита података Наручиоца</w:t>
      </w:r>
    </w:p>
    <w:p w:rsidR="006907F3" w:rsidRPr="003922CB" w:rsidRDefault="006907F3" w:rsidP="006907F3">
      <w:pPr>
        <w:ind w:left="720"/>
        <w:rPr>
          <w:lang w:val="sr-Cyrl-RS"/>
        </w:rPr>
      </w:pPr>
    </w:p>
    <w:p w:rsidR="006907F3" w:rsidRPr="003922CB" w:rsidRDefault="006907F3" w:rsidP="006907F3">
      <w:pPr>
        <w:ind w:firstLine="720"/>
        <w:jc w:val="both"/>
        <w:rPr>
          <w:lang w:val="sr-Cyrl-RS"/>
        </w:rPr>
      </w:pPr>
      <w:r w:rsidRPr="003922CB">
        <w:rPr>
          <w:lang w:val="sr-Cyrl-RS"/>
        </w:rPr>
        <w:t>Наручилац ће захтевати заштиту поверљивости података које Понуђачу ставља на располагање.</w:t>
      </w:r>
    </w:p>
    <w:p w:rsidR="006907F3" w:rsidRDefault="006907F3" w:rsidP="006907F3">
      <w:pPr>
        <w:ind w:firstLine="720"/>
        <w:jc w:val="both"/>
        <w:rPr>
          <w:lang w:val="sr-Cyrl-RS"/>
        </w:rPr>
      </w:pPr>
      <w:r w:rsidRPr="003922CB">
        <w:rPr>
          <w:lang w:val="sr-Cyrl-RS"/>
        </w:rPr>
        <w:t>Лице које је примило податке одређене као поверљиве дужно је да их чува и штити, без обзира на степен те поверљивости.</w:t>
      </w:r>
    </w:p>
    <w:p w:rsidR="00E4470B" w:rsidRPr="003922CB" w:rsidRDefault="00E4470B" w:rsidP="00A113C3">
      <w:pPr>
        <w:jc w:val="both"/>
        <w:rPr>
          <w:lang w:val="sr-Cyrl-RS"/>
        </w:rPr>
      </w:pPr>
    </w:p>
    <w:p w:rsidR="006907F3" w:rsidRPr="000F11CA" w:rsidRDefault="006907F3" w:rsidP="006817D6">
      <w:pPr>
        <w:pStyle w:val="ListParagraph"/>
        <w:numPr>
          <w:ilvl w:val="0"/>
          <w:numId w:val="4"/>
        </w:numPr>
        <w:ind w:left="360"/>
        <w:rPr>
          <w:b/>
          <w:lang w:val="sr-Cyrl-RS"/>
        </w:rPr>
      </w:pPr>
      <w:r w:rsidRPr="000F11CA">
        <w:rPr>
          <w:b/>
          <w:lang w:val="sr-Cyrl-RS"/>
        </w:rPr>
        <w:t>Заштита података Понуђача</w:t>
      </w:r>
    </w:p>
    <w:p w:rsidR="006907F3" w:rsidRPr="003922CB" w:rsidRDefault="006907F3" w:rsidP="006907F3">
      <w:pPr>
        <w:ind w:left="1080"/>
        <w:jc w:val="both"/>
        <w:rPr>
          <w:lang w:val="sr-Cyrl-RS"/>
        </w:rPr>
      </w:pPr>
    </w:p>
    <w:p w:rsidR="006907F3" w:rsidRPr="003922CB" w:rsidRDefault="006907F3" w:rsidP="006907F3">
      <w:pPr>
        <w:ind w:firstLine="720"/>
        <w:jc w:val="both"/>
        <w:rPr>
          <w:lang w:val="sr-Cyrl-RS"/>
        </w:rPr>
      </w:pPr>
      <w:r w:rsidRPr="003922CB">
        <w:rPr>
          <w:lang w:val="sr-Cyrl-RS"/>
        </w:rPr>
        <w:t>Наручилац ће чува</w:t>
      </w:r>
      <w:r w:rsidR="00BD5B28">
        <w:rPr>
          <w:lang w:val="sr-Cyrl-RS"/>
        </w:rPr>
        <w:t>ти као поверљиве све податке о П</w:t>
      </w:r>
      <w:r w:rsidRPr="003922CB">
        <w:rPr>
          <w:lang w:val="sr-Cyrl-RS"/>
        </w:rPr>
        <w:t>онуђачима садржане у понуди који су посебним прописом утвђени као поверљиви и које је као такве Понуђач речју „ПОВЕРЉИВО“ у понуди. Наручилац ће одбити давање информације која би значила повреду поверљивости података добијених у понуди.</w:t>
      </w:r>
    </w:p>
    <w:p w:rsidR="006907F3" w:rsidRDefault="006907F3" w:rsidP="00890089">
      <w:pPr>
        <w:ind w:firstLine="630"/>
        <w:jc w:val="both"/>
        <w:rPr>
          <w:lang w:val="sr-Cyrl-RS"/>
        </w:rPr>
      </w:pPr>
      <w:r w:rsidRPr="003922CB">
        <w:rPr>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рангирања понуде.</w:t>
      </w:r>
    </w:p>
    <w:p w:rsidR="00907BA5" w:rsidRDefault="00907BA5" w:rsidP="00890089">
      <w:pPr>
        <w:ind w:firstLine="630"/>
        <w:jc w:val="both"/>
        <w:rPr>
          <w:lang w:val="sr-Cyrl-RS"/>
        </w:rPr>
      </w:pPr>
    </w:p>
    <w:p w:rsidR="00907BA5" w:rsidRDefault="00907BA5" w:rsidP="00890089">
      <w:pPr>
        <w:ind w:firstLine="630"/>
        <w:jc w:val="both"/>
        <w:rPr>
          <w:lang w:val="sr-Cyrl-RS"/>
        </w:rPr>
      </w:pPr>
    </w:p>
    <w:p w:rsidR="006D5DA7" w:rsidRDefault="006D5DA7" w:rsidP="00890089">
      <w:pPr>
        <w:ind w:firstLine="630"/>
        <w:jc w:val="both"/>
        <w:rPr>
          <w:lang w:val="sr-Cyrl-RS"/>
        </w:rPr>
      </w:pPr>
    </w:p>
    <w:p w:rsidR="006D5DA7" w:rsidRDefault="006D5DA7" w:rsidP="00890089">
      <w:pPr>
        <w:ind w:firstLine="630"/>
        <w:jc w:val="both"/>
        <w:rPr>
          <w:lang w:val="sr-Cyrl-RS"/>
        </w:rPr>
      </w:pPr>
    </w:p>
    <w:p w:rsidR="006D5DA7" w:rsidRDefault="006D5DA7" w:rsidP="00890089">
      <w:pPr>
        <w:ind w:firstLine="630"/>
        <w:jc w:val="both"/>
        <w:rPr>
          <w:lang w:val="sr-Cyrl-RS"/>
        </w:rPr>
      </w:pPr>
    </w:p>
    <w:p w:rsidR="006D5DA7" w:rsidRDefault="006D5DA7" w:rsidP="00890089">
      <w:pPr>
        <w:ind w:firstLine="630"/>
        <w:jc w:val="both"/>
        <w:rPr>
          <w:lang w:val="sr-Cyrl-RS"/>
        </w:rPr>
      </w:pPr>
    </w:p>
    <w:p w:rsidR="006D5DA7" w:rsidRDefault="006D5DA7" w:rsidP="00890089">
      <w:pPr>
        <w:ind w:firstLine="630"/>
        <w:jc w:val="both"/>
        <w:rPr>
          <w:lang w:val="sr-Cyrl-RS"/>
        </w:rPr>
      </w:pPr>
    </w:p>
    <w:p w:rsidR="006D5DA7" w:rsidRDefault="006D5DA7" w:rsidP="00890089">
      <w:pPr>
        <w:ind w:firstLine="630"/>
        <w:jc w:val="both"/>
        <w:rPr>
          <w:lang w:val="sr-Cyrl-RS"/>
        </w:rPr>
      </w:pPr>
    </w:p>
    <w:p w:rsidR="006D5DA7" w:rsidRDefault="006D5DA7" w:rsidP="00890089">
      <w:pPr>
        <w:ind w:firstLine="630"/>
        <w:jc w:val="both"/>
        <w:rPr>
          <w:lang w:val="sr-Cyrl-RS"/>
        </w:rPr>
      </w:pPr>
    </w:p>
    <w:p w:rsidR="006D5DA7" w:rsidRDefault="006D5DA7" w:rsidP="00890089">
      <w:pPr>
        <w:ind w:firstLine="630"/>
        <w:jc w:val="both"/>
        <w:rPr>
          <w:lang w:val="sr-Cyrl-RS"/>
        </w:rPr>
      </w:pPr>
    </w:p>
    <w:tbl>
      <w:tblPr>
        <w:tblW w:w="5449" w:type="dxa"/>
        <w:tblInd w:w="3659" w:type="dxa"/>
        <w:tblLook w:val="01E0" w:firstRow="1" w:lastRow="1" w:firstColumn="1" w:lastColumn="1" w:noHBand="0" w:noVBand="0"/>
      </w:tblPr>
      <w:tblGrid>
        <w:gridCol w:w="2131"/>
        <w:gridCol w:w="497"/>
        <w:gridCol w:w="2520"/>
        <w:gridCol w:w="301"/>
      </w:tblGrid>
      <w:tr w:rsidR="006907F3" w:rsidRPr="006E7E6F" w:rsidTr="00FF430A">
        <w:trPr>
          <w:gridAfter w:val="1"/>
          <w:wAfter w:w="301" w:type="dxa"/>
        </w:trPr>
        <w:tc>
          <w:tcPr>
            <w:tcW w:w="2628" w:type="dxa"/>
            <w:gridSpan w:val="2"/>
          </w:tcPr>
          <w:p w:rsidR="006907F3" w:rsidRPr="009C7A4E" w:rsidRDefault="006907F3" w:rsidP="00FF430A">
            <w:pPr>
              <w:jc w:val="center"/>
              <w:rPr>
                <w:b/>
                <w:lang w:val="sr-Cyrl-RS"/>
              </w:rPr>
            </w:pPr>
          </w:p>
        </w:tc>
        <w:tc>
          <w:tcPr>
            <w:tcW w:w="2520" w:type="dxa"/>
          </w:tcPr>
          <w:p w:rsidR="006907F3" w:rsidRPr="009C7A4E" w:rsidRDefault="006907F3" w:rsidP="00FF430A">
            <w:pPr>
              <w:rPr>
                <w:b/>
                <w:lang w:val="sr-Cyrl-RS"/>
              </w:rPr>
            </w:pPr>
          </w:p>
        </w:tc>
      </w:tr>
      <w:tr w:rsidR="006907F3" w:rsidRPr="006E7E6F" w:rsidTr="00FF430A">
        <w:trPr>
          <w:gridAfter w:val="1"/>
          <w:wAfter w:w="301" w:type="dxa"/>
        </w:trPr>
        <w:tc>
          <w:tcPr>
            <w:tcW w:w="2628" w:type="dxa"/>
            <w:gridSpan w:val="2"/>
          </w:tcPr>
          <w:p w:rsidR="006907F3" w:rsidRPr="009C7A4E" w:rsidRDefault="006907F3" w:rsidP="00FF430A">
            <w:pPr>
              <w:rPr>
                <w:b/>
                <w:lang w:val="sr-Cyrl-RS"/>
              </w:rPr>
            </w:pPr>
          </w:p>
        </w:tc>
        <w:tc>
          <w:tcPr>
            <w:tcW w:w="2520" w:type="dxa"/>
          </w:tcPr>
          <w:p w:rsidR="006907F3" w:rsidRPr="009C7A4E" w:rsidRDefault="006907F3" w:rsidP="00FF430A">
            <w:pPr>
              <w:jc w:val="center"/>
              <w:rPr>
                <w:b/>
                <w:lang w:val="sr-Cyrl-RS"/>
              </w:rPr>
            </w:pPr>
          </w:p>
        </w:tc>
      </w:tr>
      <w:tr w:rsidR="006907F3" w:rsidRPr="00BC11D7" w:rsidTr="00FF430A">
        <w:tc>
          <w:tcPr>
            <w:tcW w:w="2131" w:type="dxa"/>
          </w:tcPr>
          <w:p w:rsidR="006907F3" w:rsidRPr="009C7A4E" w:rsidRDefault="006907F3" w:rsidP="00FF430A">
            <w:pPr>
              <w:jc w:val="center"/>
              <w:rPr>
                <w:b/>
                <w:lang w:val="sr-Cyrl-RS"/>
              </w:rPr>
            </w:pPr>
          </w:p>
        </w:tc>
        <w:tc>
          <w:tcPr>
            <w:tcW w:w="3318" w:type="dxa"/>
            <w:gridSpan w:val="3"/>
          </w:tcPr>
          <w:p w:rsidR="006907F3" w:rsidRPr="00BC11D7" w:rsidRDefault="006907F3" w:rsidP="00FF430A">
            <w:pPr>
              <w:jc w:val="center"/>
              <w:rPr>
                <w:b/>
              </w:rPr>
            </w:pPr>
            <w:proofErr w:type="spellStart"/>
            <w:r w:rsidRPr="00BC11D7">
              <w:rPr>
                <w:b/>
                <w:sz w:val="22"/>
                <w:szCs w:val="22"/>
              </w:rPr>
              <w:t>Потпис</w:t>
            </w:r>
            <w:proofErr w:type="spellEnd"/>
            <w:r w:rsidRPr="00BC11D7">
              <w:rPr>
                <w:b/>
                <w:sz w:val="22"/>
                <w:szCs w:val="22"/>
              </w:rPr>
              <w:t xml:space="preserve"> </w:t>
            </w:r>
            <w:proofErr w:type="spellStart"/>
            <w:r w:rsidRPr="00BC11D7">
              <w:rPr>
                <w:b/>
                <w:sz w:val="22"/>
                <w:szCs w:val="22"/>
              </w:rPr>
              <w:t>овлашћеног</w:t>
            </w:r>
            <w:proofErr w:type="spellEnd"/>
            <w:r w:rsidRPr="00BC11D7">
              <w:rPr>
                <w:b/>
                <w:sz w:val="22"/>
                <w:szCs w:val="22"/>
              </w:rPr>
              <w:t xml:space="preserve"> </w:t>
            </w:r>
            <w:proofErr w:type="spellStart"/>
            <w:r w:rsidRPr="00BC11D7">
              <w:rPr>
                <w:b/>
                <w:sz w:val="22"/>
                <w:szCs w:val="22"/>
              </w:rPr>
              <w:t>лица</w:t>
            </w:r>
            <w:proofErr w:type="spellEnd"/>
          </w:p>
        </w:tc>
      </w:tr>
      <w:tr w:rsidR="006907F3" w:rsidRPr="00BC11D7" w:rsidTr="00FF430A">
        <w:tc>
          <w:tcPr>
            <w:tcW w:w="2131" w:type="dxa"/>
          </w:tcPr>
          <w:p w:rsidR="006907F3" w:rsidRPr="005A4C7D" w:rsidRDefault="006907F3" w:rsidP="00FF430A">
            <w:pPr>
              <w:jc w:val="center"/>
              <w:rPr>
                <w:b/>
                <w:lang w:val="sr-Cyrl-RS"/>
              </w:rPr>
            </w:pPr>
            <w:r>
              <w:rPr>
                <w:b/>
                <w:lang w:val="sr-Cyrl-RS"/>
              </w:rPr>
              <w:t>М.П.</w:t>
            </w:r>
          </w:p>
        </w:tc>
        <w:tc>
          <w:tcPr>
            <w:tcW w:w="3318" w:type="dxa"/>
            <w:gridSpan w:val="3"/>
          </w:tcPr>
          <w:p w:rsidR="006907F3" w:rsidRPr="00BC11D7" w:rsidRDefault="006907F3" w:rsidP="00FF430A">
            <w:pPr>
              <w:jc w:val="center"/>
              <w:rPr>
                <w:b/>
              </w:rPr>
            </w:pPr>
          </w:p>
        </w:tc>
      </w:tr>
      <w:tr w:rsidR="006907F3" w:rsidRPr="00BC11D7" w:rsidTr="00FF430A">
        <w:trPr>
          <w:trHeight w:val="531"/>
        </w:trPr>
        <w:tc>
          <w:tcPr>
            <w:tcW w:w="2131" w:type="dxa"/>
          </w:tcPr>
          <w:p w:rsidR="006907F3" w:rsidRPr="00BC11D7" w:rsidRDefault="006907F3" w:rsidP="00FF430A">
            <w:pPr>
              <w:jc w:val="center"/>
            </w:pPr>
          </w:p>
        </w:tc>
        <w:tc>
          <w:tcPr>
            <w:tcW w:w="3318" w:type="dxa"/>
            <w:gridSpan w:val="3"/>
            <w:tcBorders>
              <w:bottom w:val="single" w:sz="4" w:space="0" w:color="auto"/>
            </w:tcBorders>
          </w:tcPr>
          <w:p w:rsidR="006907F3" w:rsidRPr="00BC11D7" w:rsidRDefault="006907F3" w:rsidP="00FF430A">
            <w:pPr>
              <w:jc w:val="center"/>
            </w:pPr>
          </w:p>
        </w:tc>
      </w:tr>
    </w:tbl>
    <w:p w:rsidR="00AE7934" w:rsidRPr="003922CB" w:rsidRDefault="00AE7934" w:rsidP="003D3803">
      <w:pPr>
        <w:pStyle w:val="basic-paragraph"/>
        <w:shd w:val="clear" w:color="auto" w:fill="FFFFFF"/>
        <w:spacing w:before="0" w:beforeAutospacing="0" w:after="150" w:afterAutospacing="0"/>
        <w:rPr>
          <w:b/>
          <w:color w:val="333333"/>
          <w:szCs w:val="20"/>
          <w:lang w:val="sr-Cyrl-RS"/>
        </w:rPr>
      </w:pPr>
    </w:p>
    <w:sectPr w:rsidR="00AE7934" w:rsidRPr="003922CB" w:rsidSect="004430C7">
      <w:headerReference w:type="even" r:id="rId10"/>
      <w:headerReference w:type="default" r:id="rId11"/>
      <w:footerReference w:type="even" r:id="rId12"/>
      <w:footerReference w:type="default" r:id="rId13"/>
      <w:footerReference w:type="first" r:id="rId14"/>
      <w:pgSz w:w="11907" w:h="16840" w:code="9"/>
      <w:pgMar w:top="1440" w:right="1197" w:bottom="1080" w:left="117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93" w:rsidRDefault="005E4793">
      <w:r>
        <w:separator/>
      </w:r>
    </w:p>
  </w:endnote>
  <w:endnote w:type="continuationSeparator" w:id="0">
    <w:p w:rsidR="005E4793" w:rsidRDefault="005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TimesRoman">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3F" w:rsidRDefault="0036013F" w:rsidP="0011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13F" w:rsidRDefault="0036013F" w:rsidP="001142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3F" w:rsidRPr="00D665FC" w:rsidRDefault="0036013F">
    <w:pPr>
      <w:pStyle w:val="Footer"/>
      <w:jc w:val="center"/>
      <w:rPr>
        <w:caps/>
        <w:noProof/>
        <w:color w:val="5B9BD5"/>
      </w:rPr>
    </w:pPr>
    <w:r w:rsidRPr="00D665FC">
      <w:rPr>
        <w:caps/>
        <w:color w:val="5B9BD5"/>
      </w:rPr>
      <w:fldChar w:fldCharType="begin"/>
    </w:r>
    <w:r w:rsidRPr="00D665FC">
      <w:rPr>
        <w:caps/>
        <w:color w:val="5B9BD5"/>
      </w:rPr>
      <w:instrText xml:space="preserve"> PAGE   \* MERGEFORMAT </w:instrText>
    </w:r>
    <w:r w:rsidRPr="00D665FC">
      <w:rPr>
        <w:caps/>
        <w:color w:val="5B9BD5"/>
      </w:rPr>
      <w:fldChar w:fldCharType="separate"/>
    </w:r>
    <w:r w:rsidR="001D6CC8">
      <w:rPr>
        <w:caps/>
        <w:noProof/>
        <w:color w:val="5B9BD5"/>
      </w:rPr>
      <w:t>6</w:t>
    </w:r>
    <w:r w:rsidRPr="00D665FC">
      <w:rPr>
        <w:caps/>
        <w:noProof/>
        <w:color w:val="5B9BD5"/>
      </w:rPr>
      <w:fldChar w:fldCharType="end"/>
    </w:r>
  </w:p>
  <w:p w:rsidR="0036013F" w:rsidRPr="001F0655" w:rsidRDefault="0036013F" w:rsidP="00114215">
    <w:pPr>
      <w:pStyle w:val="Footer"/>
      <w:ind w:right="360"/>
      <w:rPr>
        <w:b/>
        <w:sz w:val="20"/>
        <w:szCs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3F" w:rsidRPr="001073CA" w:rsidRDefault="0036013F">
    <w:pPr>
      <w:pStyle w:val="Footer"/>
      <w:jc w:val="right"/>
      <w:rPr>
        <w:lang w:val="en-US"/>
      </w:rPr>
    </w:pPr>
  </w:p>
  <w:p w:rsidR="0036013F" w:rsidRDefault="003601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93" w:rsidRDefault="005E4793">
      <w:r>
        <w:separator/>
      </w:r>
    </w:p>
  </w:footnote>
  <w:footnote w:type="continuationSeparator" w:id="0">
    <w:p w:rsidR="005E4793" w:rsidRDefault="005E4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3F" w:rsidRDefault="0036013F" w:rsidP="00114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13F" w:rsidRDefault="003601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3F" w:rsidRDefault="0036013F" w:rsidP="00114215">
    <w:pPr>
      <w:pStyle w:val="Header"/>
      <w:framePr w:wrap="around" w:vAnchor="text" w:hAnchor="margin" w:xAlign="center" w:y="1"/>
      <w:rPr>
        <w:rStyle w:val="PageNumber"/>
      </w:rPr>
    </w:pPr>
  </w:p>
  <w:p w:rsidR="0036013F" w:rsidRPr="00324E46" w:rsidRDefault="0036013F" w:rsidP="00114215">
    <w:pPr>
      <w:pStyle w:val="Footer"/>
      <w:ind w:right="360"/>
      <w:rPr>
        <w:i/>
        <w:sz w:val="20"/>
        <w:szCs w:val="20"/>
        <w:lang w:val="sr-Cyrl-CS"/>
      </w:rPr>
    </w:pPr>
    <w:r w:rsidRPr="00324E46">
      <w:rPr>
        <w:i/>
        <w:sz w:val="20"/>
        <w:szCs w:val="20"/>
        <w:lang w:val="sr-Cyrl-CS"/>
      </w:rPr>
      <w:t>Министарство финансија – Управа царина</w:t>
    </w:r>
  </w:p>
  <w:p w:rsidR="0036013F" w:rsidRPr="00324E46" w:rsidRDefault="0036013F" w:rsidP="00114215">
    <w:pPr>
      <w:pStyle w:val="Footer"/>
      <w:ind w:right="360"/>
      <w:rPr>
        <w:i/>
        <w:sz w:val="20"/>
        <w:szCs w:val="20"/>
        <w:lang w:val="sr-Cyrl-CS"/>
      </w:rPr>
    </w:pPr>
    <w:r w:rsidRPr="00324E46">
      <w:rPr>
        <w:i/>
        <w:sz w:val="20"/>
        <w:szCs w:val="20"/>
        <w:lang w:val="sr-Cyrl-CS"/>
      </w:rPr>
      <w:t>Београд, Булевар Зорана Ђинђића 155а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882"/>
    <w:multiLevelType w:val="hybridMultilevel"/>
    <w:tmpl w:val="CA6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742C7"/>
    <w:multiLevelType w:val="hybridMultilevel"/>
    <w:tmpl w:val="0648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90DFF"/>
    <w:multiLevelType w:val="hybridMultilevel"/>
    <w:tmpl w:val="41A6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A45FAC"/>
    <w:multiLevelType w:val="hybridMultilevel"/>
    <w:tmpl w:val="E5125FCC"/>
    <w:lvl w:ilvl="0" w:tplc="04090001">
      <w:start w:val="1"/>
      <w:numFmt w:val="bullet"/>
      <w:lvlText w:val=""/>
      <w:lvlJc w:val="left"/>
      <w:pPr>
        <w:ind w:left="1170" w:hanging="360"/>
      </w:pPr>
      <w:rPr>
        <w:rFonts w:ascii="Symbol" w:hAnsi="Symbol" w:hint="default"/>
      </w:rPr>
    </w:lvl>
    <w:lvl w:ilvl="1" w:tplc="5798DFF6">
      <w:numFmt w:val="bullet"/>
      <w:lvlText w:val="-"/>
      <w:lvlJc w:val="left"/>
      <w:pPr>
        <w:ind w:left="1890" w:hanging="360"/>
      </w:pPr>
      <w:rPr>
        <w:rFonts w:ascii="Times New Roman" w:eastAsia="Batang"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406501A"/>
    <w:multiLevelType w:val="hybridMultilevel"/>
    <w:tmpl w:val="BDB20F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50A05013"/>
    <w:multiLevelType w:val="hybridMultilevel"/>
    <w:tmpl w:val="38E0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66CA8"/>
    <w:multiLevelType w:val="hybridMultilevel"/>
    <w:tmpl w:val="7B748E32"/>
    <w:lvl w:ilvl="0" w:tplc="7C7030BE">
      <w:start w:val="1"/>
      <w:numFmt w:val="decimal"/>
      <w:lvlText w:val="%1)"/>
      <w:lvlJc w:val="left"/>
      <w:pPr>
        <w:ind w:left="1800" w:hanging="360"/>
      </w:pPr>
      <w:rPr>
        <w:rFonts w:ascii="Times New Roman" w:hAnsi="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C2637A"/>
    <w:multiLevelType w:val="hybridMultilevel"/>
    <w:tmpl w:val="2BC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2"/>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51"/>
    <w:rsid w:val="00011E95"/>
    <w:rsid w:val="00025485"/>
    <w:rsid w:val="00036813"/>
    <w:rsid w:val="000603ED"/>
    <w:rsid w:val="0006644E"/>
    <w:rsid w:val="0007270F"/>
    <w:rsid w:val="00092A3E"/>
    <w:rsid w:val="00096276"/>
    <w:rsid w:val="000A4A40"/>
    <w:rsid w:val="000A5913"/>
    <w:rsid w:val="000B4B30"/>
    <w:rsid w:val="000C1FC8"/>
    <w:rsid w:val="000C5769"/>
    <w:rsid w:val="000D569A"/>
    <w:rsid w:val="000E1A2F"/>
    <w:rsid w:val="000F11CA"/>
    <w:rsid w:val="000F7019"/>
    <w:rsid w:val="00103780"/>
    <w:rsid w:val="00104143"/>
    <w:rsid w:val="00107F9B"/>
    <w:rsid w:val="00110940"/>
    <w:rsid w:val="00114215"/>
    <w:rsid w:val="0013077D"/>
    <w:rsid w:val="00130F7B"/>
    <w:rsid w:val="00132790"/>
    <w:rsid w:val="00133BAC"/>
    <w:rsid w:val="001377CA"/>
    <w:rsid w:val="001407CC"/>
    <w:rsid w:val="00147B4E"/>
    <w:rsid w:val="00157E62"/>
    <w:rsid w:val="001738DB"/>
    <w:rsid w:val="00177437"/>
    <w:rsid w:val="00177582"/>
    <w:rsid w:val="00177F0C"/>
    <w:rsid w:val="001828A1"/>
    <w:rsid w:val="0019242C"/>
    <w:rsid w:val="00196216"/>
    <w:rsid w:val="001A6B86"/>
    <w:rsid w:val="001A7050"/>
    <w:rsid w:val="001B385D"/>
    <w:rsid w:val="001C1128"/>
    <w:rsid w:val="001C1852"/>
    <w:rsid w:val="001C5504"/>
    <w:rsid w:val="001D6CC8"/>
    <w:rsid w:val="00202AD6"/>
    <w:rsid w:val="00222AFC"/>
    <w:rsid w:val="00232B2E"/>
    <w:rsid w:val="0023787E"/>
    <w:rsid w:val="00260292"/>
    <w:rsid w:val="00262484"/>
    <w:rsid w:val="0026616E"/>
    <w:rsid w:val="002A1346"/>
    <w:rsid w:val="002B2748"/>
    <w:rsid w:val="002D3E30"/>
    <w:rsid w:val="002F0024"/>
    <w:rsid w:val="002F4351"/>
    <w:rsid w:val="002F6A76"/>
    <w:rsid w:val="00303054"/>
    <w:rsid w:val="00304EEE"/>
    <w:rsid w:val="0031414B"/>
    <w:rsid w:val="00316F79"/>
    <w:rsid w:val="0034002F"/>
    <w:rsid w:val="0036013F"/>
    <w:rsid w:val="00362CA2"/>
    <w:rsid w:val="00363267"/>
    <w:rsid w:val="00365D8D"/>
    <w:rsid w:val="00372C46"/>
    <w:rsid w:val="00376720"/>
    <w:rsid w:val="00377ADB"/>
    <w:rsid w:val="003849C6"/>
    <w:rsid w:val="003922CB"/>
    <w:rsid w:val="00394BB3"/>
    <w:rsid w:val="00397E8A"/>
    <w:rsid w:val="003A21A5"/>
    <w:rsid w:val="003A5F49"/>
    <w:rsid w:val="003B2442"/>
    <w:rsid w:val="003B26C2"/>
    <w:rsid w:val="003B5E6B"/>
    <w:rsid w:val="003D3803"/>
    <w:rsid w:val="00410172"/>
    <w:rsid w:val="00416D5F"/>
    <w:rsid w:val="004335A8"/>
    <w:rsid w:val="004430C7"/>
    <w:rsid w:val="004465C2"/>
    <w:rsid w:val="00462629"/>
    <w:rsid w:val="00475D92"/>
    <w:rsid w:val="00476E54"/>
    <w:rsid w:val="0048244D"/>
    <w:rsid w:val="004829A7"/>
    <w:rsid w:val="00491177"/>
    <w:rsid w:val="004978B1"/>
    <w:rsid w:val="004A189D"/>
    <w:rsid w:val="004A59A9"/>
    <w:rsid w:val="004C2265"/>
    <w:rsid w:val="004E15A3"/>
    <w:rsid w:val="004F13CE"/>
    <w:rsid w:val="004F784D"/>
    <w:rsid w:val="0051122E"/>
    <w:rsid w:val="00512A71"/>
    <w:rsid w:val="005357EC"/>
    <w:rsid w:val="005465D2"/>
    <w:rsid w:val="00563783"/>
    <w:rsid w:val="0059534E"/>
    <w:rsid w:val="005A4C7D"/>
    <w:rsid w:val="005A56E5"/>
    <w:rsid w:val="005C4C6A"/>
    <w:rsid w:val="005E1D50"/>
    <w:rsid w:val="005E4793"/>
    <w:rsid w:val="005E751C"/>
    <w:rsid w:val="005F5571"/>
    <w:rsid w:val="006013C1"/>
    <w:rsid w:val="0061103E"/>
    <w:rsid w:val="00622ED3"/>
    <w:rsid w:val="006255FA"/>
    <w:rsid w:val="00637407"/>
    <w:rsid w:val="00662386"/>
    <w:rsid w:val="00665DB9"/>
    <w:rsid w:val="006668DD"/>
    <w:rsid w:val="00666F1A"/>
    <w:rsid w:val="006707EE"/>
    <w:rsid w:val="006717BF"/>
    <w:rsid w:val="00673000"/>
    <w:rsid w:val="006817D6"/>
    <w:rsid w:val="00682B67"/>
    <w:rsid w:val="00685C0F"/>
    <w:rsid w:val="006907F3"/>
    <w:rsid w:val="00694B9F"/>
    <w:rsid w:val="006B48AC"/>
    <w:rsid w:val="006C25AC"/>
    <w:rsid w:val="006D16AE"/>
    <w:rsid w:val="006D5DA7"/>
    <w:rsid w:val="006E1654"/>
    <w:rsid w:val="006E7E6F"/>
    <w:rsid w:val="006F2A19"/>
    <w:rsid w:val="006F62ED"/>
    <w:rsid w:val="007004C3"/>
    <w:rsid w:val="00706E15"/>
    <w:rsid w:val="00713409"/>
    <w:rsid w:val="007315D9"/>
    <w:rsid w:val="0073584F"/>
    <w:rsid w:val="00736F1C"/>
    <w:rsid w:val="00747DDD"/>
    <w:rsid w:val="00750B8F"/>
    <w:rsid w:val="00753B51"/>
    <w:rsid w:val="007751BF"/>
    <w:rsid w:val="0077756E"/>
    <w:rsid w:val="00777634"/>
    <w:rsid w:val="00782398"/>
    <w:rsid w:val="007969EC"/>
    <w:rsid w:val="007A7FF5"/>
    <w:rsid w:val="007B0A52"/>
    <w:rsid w:val="007C4AA4"/>
    <w:rsid w:val="007D594B"/>
    <w:rsid w:val="008028B1"/>
    <w:rsid w:val="00804A8A"/>
    <w:rsid w:val="00804DBF"/>
    <w:rsid w:val="008221C9"/>
    <w:rsid w:val="00824CB5"/>
    <w:rsid w:val="0083047E"/>
    <w:rsid w:val="008316B3"/>
    <w:rsid w:val="008528C6"/>
    <w:rsid w:val="00854A4B"/>
    <w:rsid w:val="00863647"/>
    <w:rsid w:val="008747F3"/>
    <w:rsid w:val="0088025A"/>
    <w:rsid w:val="0088664E"/>
    <w:rsid w:val="008876F8"/>
    <w:rsid w:val="00887D13"/>
    <w:rsid w:val="00890089"/>
    <w:rsid w:val="008A33CF"/>
    <w:rsid w:val="008A5285"/>
    <w:rsid w:val="008A537E"/>
    <w:rsid w:val="008B1C87"/>
    <w:rsid w:val="008B37EF"/>
    <w:rsid w:val="008D25D7"/>
    <w:rsid w:val="008D3358"/>
    <w:rsid w:val="008D43C9"/>
    <w:rsid w:val="008E3238"/>
    <w:rsid w:val="008E351C"/>
    <w:rsid w:val="008F2C63"/>
    <w:rsid w:val="008F4B8B"/>
    <w:rsid w:val="0090036C"/>
    <w:rsid w:val="009066AF"/>
    <w:rsid w:val="00907BA5"/>
    <w:rsid w:val="009154AD"/>
    <w:rsid w:val="0091551A"/>
    <w:rsid w:val="009206DC"/>
    <w:rsid w:val="00923332"/>
    <w:rsid w:val="00925429"/>
    <w:rsid w:val="009262F6"/>
    <w:rsid w:val="009311A3"/>
    <w:rsid w:val="00933CD8"/>
    <w:rsid w:val="009369CF"/>
    <w:rsid w:val="00945F46"/>
    <w:rsid w:val="009545B5"/>
    <w:rsid w:val="009675E3"/>
    <w:rsid w:val="00974845"/>
    <w:rsid w:val="0098604A"/>
    <w:rsid w:val="00986A83"/>
    <w:rsid w:val="00995FFF"/>
    <w:rsid w:val="009A531D"/>
    <w:rsid w:val="009A678E"/>
    <w:rsid w:val="009A74E7"/>
    <w:rsid w:val="009C5DF8"/>
    <w:rsid w:val="009C7A4E"/>
    <w:rsid w:val="009D25C9"/>
    <w:rsid w:val="009D4344"/>
    <w:rsid w:val="009D5756"/>
    <w:rsid w:val="009E2092"/>
    <w:rsid w:val="009E55B7"/>
    <w:rsid w:val="009F57D9"/>
    <w:rsid w:val="00A069BC"/>
    <w:rsid w:val="00A113C3"/>
    <w:rsid w:val="00A13962"/>
    <w:rsid w:val="00A15BFD"/>
    <w:rsid w:val="00A267F9"/>
    <w:rsid w:val="00A3398E"/>
    <w:rsid w:val="00A41212"/>
    <w:rsid w:val="00A63BF7"/>
    <w:rsid w:val="00A66836"/>
    <w:rsid w:val="00A76857"/>
    <w:rsid w:val="00A804AE"/>
    <w:rsid w:val="00A8776A"/>
    <w:rsid w:val="00A946DE"/>
    <w:rsid w:val="00A974F4"/>
    <w:rsid w:val="00AA0AF9"/>
    <w:rsid w:val="00AA1AE6"/>
    <w:rsid w:val="00AA44AF"/>
    <w:rsid w:val="00AB0DA1"/>
    <w:rsid w:val="00AB1B56"/>
    <w:rsid w:val="00AB728D"/>
    <w:rsid w:val="00AC5A2B"/>
    <w:rsid w:val="00AC7187"/>
    <w:rsid w:val="00AD25F7"/>
    <w:rsid w:val="00AD64B3"/>
    <w:rsid w:val="00AD7DB1"/>
    <w:rsid w:val="00AE20E6"/>
    <w:rsid w:val="00AE7934"/>
    <w:rsid w:val="00AF00B0"/>
    <w:rsid w:val="00AF0FD4"/>
    <w:rsid w:val="00B0270B"/>
    <w:rsid w:val="00B11609"/>
    <w:rsid w:val="00B131C1"/>
    <w:rsid w:val="00B1749A"/>
    <w:rsid w:val="00B2224E"/>
    <w:rsid w:val="00B47F4A"/>
    <w:rsid w:val="00B651D0"/>
    <w:rsid w:val="00B71992"/>
    <w:rsid w:val="00B74332"/>
    <w:rsid w:val="00B81E74"/>
    <w:rsid w:val="00B93263"/>
    <w:rsid w:val="00BC0108"/>
    <w:rsid w:val="00BD5B28"/>
    <w:rsid w:val="00BE29EB"/>
    <w:rsid w:val="00BE6793"/>
    <w:rsid w:val="00BF125C"/>
    <w:rsid w:val="00BF2E1F"/>
    <w:rsid w:val="00BF652F"/>
    <w:rsid w:val="00BF74A6"/>
    <w:rsid w:val="00BF7D47"/>
    <w:rsid w:val="00C04296"/>
    <w:rsid w:val="00C10E4A"/>
    <w:rsid w:val="00C12960"/>
    <w:rsid w:val="00C151D1"/>
    <w:rsid w:val="00C312E7"/>
    <w:rsid w:val="00C34380"/>
    <w:rsid w:val="00C36237"/>
    <w:rsid w:val="00C36E3A"/>
    <w:rsid w:val="00C4201F"/>
    <w:rsid w:val="00C44DE3"/>
    <w:rsid w:val="00C51481"/>
    <w:rsid w:val="00C605BE"/>
    <w:rsid w:val="00C72021"/>
    <w:rsid w:val="00C772F9"/>
    <w:rsid w:val="00C8695F"/>
    <w:rsid w:val="00C9004A"/>
    <w:rsid w:val="00C9023F"/>
    <w:rsid w:val="00C93101"/>
    <w:rsid w:val="00C97DDE"/>
    <w:rsid w:val="00CC68AA"/>
    <w:rsid w:val="00CC70D4"/>
    <w:rsid w:val="00CD1D8E"/>
    <w:rsid w:val="00CD384F"/>
    <w:rsid w:val="00CE5234"/>
    <w:rsid w:val="00CF0758"/>
    <w:rsid w:val="00D030E3"/>
    <w:rsid w:val="00D062A5"/>
    <w:rsid w:val="00D0704A"/>
    <w:rsid w:val="00D11A62"/>
    <w:rsid w:val="00D2539B"/>
    <w:rsid w:val="00D266C2"/>
    <w:rsid w:val="00D279F3"/>
    <w:rsid w:val="00D32312"/>
    <w:rsid w:val="00D3502B"/>
    <w:rsid w:val="00D42C1B"/>
    <w:rsid w:val="00D45427"/>
    <w:rsid w:val="00D50831"/>
    <w:rsid w:val="00D64435"/>
    <w:rsid w:val="00D72BE8"/>
    <w:rsid w:val="00D760DB"/>
    <w:rsid w:val="00D76591"/>
    <w:rsid w:val="00D87CDF"/>
    <w:rsid w:val="00D96511"/>
    <w:rsid w:val="00DC2BAB"/>
    <w:rsid w:val="00DC2D78"/>
    <w:rsid w:val="00DC402F"/>
    <w:rsid w:val="00E1337B"/>
    <w:rsid w:val="00E248FB"/>
    <w:rsid w:val="00E27EA9"/>
    <w:rsid w:val="00E32CFF"/>
    <w:rsid w:val="00E4470B"/>
    <w:rsid w:val="00E44CDB"/>
    <w:rsid w:val="00E50871"/>
    <w:rsid w:val="00E55E49"/>
    <w:rsid w:val="00E63AF0"/>
    <w:rsid w:val="00E92818"/>
    <w:rsid w:val="00E9411A"/>
    <w:rsid w:val="00EA5D35"/>
    <w:rsid w:val="00EB3E8D"/>
    <w:rsid w:val="00EE177D"/>
    <w:rsid w:val="00EE5C72"/>
    <w:rsid w:val="00EF11B7"/>
    <w:rsid w:val="00F0084B"/>
    <w:rsid w:val="00F176A8"/>
    <w:rsid w:val="00F352DA"/>
    <w:rsid w:val="00F36DCE"/>
    <w:rsid w:val="00F376F7"/>
    <w:rsid w:val="00F409D6"/>
    <w:rsid w:val="00F411F6"/>
    <w:rsid w:val="00F4407F"/>
    <w:rsid w:val="00F749C6"/>
    <w:rsid w:val="00F76754"/>
    <w:rsid w:val="00F82240"/>
    <w:rsid w:val="00FA685B"/>
    <w:rsid w:val="00FD0628"/>
    <w:rsid w:val="00FD2EA3"/>
    <w:rsid w:val="00FD3051"/>
    <w:rsid w:val="00FE104D"/>
    <w:rsid w:val="00FF1300"/>
    <w:rsid w:val="00FF4088"/>
    <w:rsid w:val="00FF430A"/>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CF7D"/>
  <w15:chartTrackingRefBased/>
  <w15:docId w15:val="{80D27306-0053-4EF7-9222-F74787EC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D57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A41212"/>
    <w:pPr>
      <w:keepNext/>
      <w:widowControl w:val="0"/>
      <w:tabs>
        <w:tab w:val="left" w:pos="1440"/>
      </w:tabs>
      <w:outlineLvl w:val="3"/>
    </w:pPr>
    <w:rPr>
      <w:b/>
      <w:bCs/>
      <w:szCs w:val="18"/>
      <w:lang w:val="sr-Cyrl-CS"/>
    </w:rPr>
  </w:style>
  <w:style w:type="paragraph" w:styleId="Heading6">
    <w:name w:val="heading 6"/>
    <w:basedOn w:val="Normal"/>
    <w:next w:val="Normal"/>
    <w:link w:val="Heading6Char"/>
    <w:uiPriority w:val="9"/>
    <w:semiHidden/>
    <w:unhideWhenUsed/>
    <w:qFormat/>
    <w:rsid w:val="006717B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934"/>
    <w:pPr>
      <w:tabs>
        <w:tab w:val="center" w:pos="4320"/>
        <w:tab w:val="right" w:pos="8640"/>
      </w:tabs>
      <w:jc w:val="both"/>
    </w:pPr>
    <w:rPr>
      <w:rFonts w:eastAsia="Calibri"/>
      <w:lang w:val="x-none" w:eastAsia="x-none"/>
    </w:rPr>
  </w:style>
  <w:style w:type="character" w:customStyle="1" w:styleId="HeaderChar">
    <w:name w:val="Header Char"/>
    <w:basedOn w:val="DefaultParagraphFont"/>
    <w:link w:val="Header"/>
    <w:uiPriority w:val="99"/>
    <w:rsid w:val="00AE7934"/>
    <w:rPr>
      <w:rFonts w:ascii="Times New Roman" w:eastAsia="Calibri" w:hAnsi="Times New Roman" w:cs="Times New Roman"/>
      <w:sz w:val="24"/>
      <w:szCs w:val="24"/>
      <w:lang w:val="x-none" w:eastAsia="x-none"/>
    </w:rPr>
  </w:style>
  <w:style w:type="paragraph" w:styleId="Footer">
    <w:name w:val="footer"/>
    <w:basedOn w:val="Normal"/>
    <w:link w:val="FooterChar"/>
    <w:uiPriority w:val="99"/>
    <w:rsid w:val="00AE7934"/>
    <w:pPr>
      <w:tabs>
        <w:tab w:val="center" w:pos="4320"/>
        <w:tab w:val="right" w:pos="8640"/>
      </w:tabs>
      <w:jc w:val="both"/>
    </w:pPr>
    <w:rPr>
      <w:rFonts w:eastAsia="Calibri"/>
      <w:lang w:val="x-none" w:eastAsia="x-none"/>
    </w:rPr>
  </w:style>
  <w:style w:type="character" w:customStyle="1" w:styleId="FooterChar">
    <w:name w:val="Footer Char"/>
    <w:basedOn w:val="DefaultParagraphFont"/>
    <w:link w:val="Footer"/>
    <w:uiPriority w:val="99"/>
    <w:rsid w:val="00AE7934"/>
    <w:rPr>
      <w:rFonts w:ascii="Times New Roman" w:eastAsia="Calibri" w:hAnsi="Times New Roman" w:cs="Times New Roman"/>
      <w:sz w:val="24"/>
      <w:szCs w:val="24"/>
      <w:lang w:val="x-none" w:eastAsia="x-none"/>
    </w:rPr>
  </w:style>
  <w:style w:type="character" w:styleId="PageNumber">
    <w:name w:val="page number"/>
    <w:uiPriority w:val="99"/>
    <w:rsid w:val="00AE7934"/>
    <w:rPr>
      <w:rFonts w:cs="Times New Roman"/>
    </w:rPr>
  </w:style>
  <w:style w:type="paragraph" w:styleId="NoSpacing">
    <w:name w:val="No Spacing"/>
    <w:link w:val="NoSpacingChar"/>
    <w:uiPriority w:val="1"/>
    <w:qFormat/>
    <w:rsid w:val="00AE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E7934"/>
    <w:pPr>
      <w:widowControl w:val="0"/>
      <w:suppressAutoHyphens/>
      <w:ind w:left="720"/>
      <w:contextualSpacing/>
    </w:pPr>
    <w:rPr>
      <w:rFonts w:eastAsia="Lucida Sans Unicode"/>
      <w:kern w:val="1"/>
      <w:lang w:val="sr-Cyrl-CS"/>
    </w:rPr>
  </w:style>
  <w:style w:type="character" w:customStyle="1" w:styleId="ListParagraphChar">
    <w:name w:val="List Paragraph Char"/>
    <w:link w:val="ListParagraph"/>
    <w:uiPriority w:val="34"/>
    <w:rsid w:val="00AE7934"/>
    <w:rPr>
      <w:rFonts w:ascii="Times New Roman" w:eastAsia="Lucida Sans Unicode" w:hAnsi="Times New Roman" w:cs="Times New Roman"/>
      <w:kern w:val="1"/>
      <w:sz w:val="24"/>
      <w:szCs w:val="24"/>
      <w:lang w:val="sr-Cyrl-CS"/>
    </w:rPr>
  </w:style>
  <w:style w:type="paragraph" w:customStyle="1" w:styleId="basic-paragraph">
    <w:name w:val="basic-paragraph"/>
    <w:basedOn w:val="Normal"/>
    <w:rsid w:val="00AE7934"/>
    <w:pPr>
      <w:spacing w:before="100" w:beforeAutospacing="1" w:after="100" w:afterAutospacing="1"/>
    </w:pPr>
  </w:style>
  <w:style w:type="character" w:customStyle="1" w:styleId="NoSpacingChar">
    <w:name w:val="No Spacing Char"/>
    <w:link w:val="NoSpacing"/>
    <w:uiPriority w:val="1"/>
    <w:locked/>
    <w:rsid w:val="00AE7934"/>
    <w:rPr>
      <w:rFonts w:ascii="Times New Roman" w:eastAsia="Times New Roman" w:hAnsi="Times New Roman" w:cs="Times New Roman"/>
      <w:sz w:val="24"/>
      <w:szCs w:val="24"/>
    </w:rPr>
  </w:style>
  <w:style w:type="table" w:styleId="TableGrid">
    <w:name w:val="Table Grid"/>
    <w:basedOn w:val="TableNormal"/>
    <w:rsid w:val="00BC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7B0A52"/>
    <w:pPr>
      <w:widowControl w:val="0"/>
      <w:tabs>
        <w:tab w:val="left" w:pos="1440"/>
      </w:tabs>
      <w:spacing w:after="120"/>
      <w:jc w:val="both"/>
    </w:pPr>
    <w:rPr>
      <w:rFonts w:ascii="CTimesRoman" w:hAnsi="CTimesRoman"/>
      <w:szCs w:val="20"/>
      <w:lang w:val="sr-Cyrl-CS" w:eastAsia="x-none"/>
    </w:rPr>
  </w:style>
  <w:style w:type="character" w:customStyle="1" w:styleId="BodyTextChar">
    <w:name w:val="Body Text Char"/>
    <w:basedOn w:val="DefaultParagraphFont"/>
    <w:uiPriority w:val="99"/>
    <w:semiHidden/>
    <w:rsid w:val="007B0A52"/>
    <w:rPr>
      <w:rFonts w:ascii="Times New Roman" w:eastAsia="Times New Roman" w:hAnsi="Times New Roman" w:cs="Times New Roman"/>
      <w:sz w:val="24"/>
      <w:szCs w:val="24"/>
    </w:rPr>
  </w:style>
  <w:style w:type="character" w:customStyle="1" w:styleId="BodyTextChar1">
    <w:name w:val="Body Text Char1"/>
    <w:link w:val="BodyText"/>
    <w:rsid w:val="007B0A52"/>
    <w:rPr>
      <w:rFonts w:ascii="CTimesRoman" w:eastAsia="Times New Roman" w:hAnsi="CTimesRoman" w:cs="Times New Roman"/>
      <w:sz w:val="24"/>
      <w:szCs w:val="20"/>
      <w:lang w:val="sr-Cyrl-CS" w:eastAsia="x-none"/>
    </w:rPr>
  </w:style>
  <w:style w:type="paragraph" w:styleId="BalloonText">
    <w:name w:val="Balloon Text"/>
    <w:basedOn w:val="Normal"/>
    <w:link w:val="BalloonTextChar"/>
    <w:uiPriority w:val="99"/>
    <w:semiHidden/>
    <w:unhideWhenUsed/>
    <w:rsid w:val="00804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BF"/>
    <w:rPr>
      <w:rFonts w:ascii="Segoe UI" w:eastAsia="Times New Roman" w:hAnsi="Segoe UI" w:cs="Segoe UI"/>
      <w:sz w:val="18"/>
      <w:szCs w:val="18"/>
    </w:rPr>
  </w:style>
  <w:style w:type="table" w:customStyle="1" w:styleId="TableGrid1">
    <w:name w:val="Table Grid1"/>
    <w:basedOn w:val="TableNormal"/>
    <w:next w:val="TableGrid"/>
    <w:uiPriority w:val="59"/>
    <w:rsid w:val="00C44DE3"/>
    <w:pPr>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41212"/>
    <w:rPr>
      <w:rFonts w:ascii="Times New Roman" w:eastAsia="Times New Roman" w:hAnsi="Times New Roman" w:cs="Times New Roman"/>
      <w:b/>
      <w:bCs/>
      <w:sz w:val="24"/>
      <w:szCs w:val="18"/>
      <w:lang w:val="sr-Cyrl-CS"/>
    </w:rPr>
  </w:style>
  <w:style w:type="paragraph" w:customStyle="1" w:styleId="StyleJustified">
    <w:name w:val="Style Justified"/>
    <w:basedOn w:val="Normal"/>
    <w:link w:val="StyleJustifiedChar"/>
    <w:rsid w:val="00A41212"/>
    <w:pPr>
      <w:keepLines/>
      <w:spacing w:before="60"/>
      <w:jc w:val="both"/>
    </w:pPr>
    <w:rPr>
      <w:rFonts w:ascii="Franklin Gothic Book" w:hAnsi="Franklin Gothic Book"/>
      <w:szCs w:val="20"/>
    </w:rPr>
  </w:style>
  <w:style w:type="character" w:customStyle="1" w:styleId="StyleJustifiedChar">
    <w:name w:val="Style Justified Char"/>
    <w:link w:val="StyleJustified"/>
    <w:locked/>
    <w:rsid w:val="00A41212"/>
    <w:rPr>
      <w:rFonts w:ascii="Franklin Gothic Book" w:eastAsia="Times New Roman" w:hAnsi="Franklin Gothic Book" w:cs="Times New Roman"/>
      <w:sz w:val="24"/>
      <w:szCs w:val="20"/>
    </w:rPr>
  </w:style>
  <w:style w:type="paragraph" w:styleId="ListBullet">
    <w:name w:val="List Bullet"/>
    <w:basedOn w:val="Normal"/>
    <w:autoRedefine/>
    <w:rsid w:val="001C1852"/>
    <w:pPr>
      <w:widowControl w:val="0"/>
      <w:tabs>
        <w:tab w:val="left" w:pos="0"/>
        <w:tab w:val="left" w:pos="1440"/>
      </w:tabs>
      <w:jc w:val="both"/>
      <w:outlineLvl w:val="0"/>
    </w:pPr>
    <w:rPr>
      <w:szCs w:val="20"/>
      <w:lang w:val="sr-Cyrl-CS"/>
    </w:rPr>
  </w:style>
  <w:style w:type="paragraph" w:customStyle="1" w:styleId="Default">
    <w:name w:val="Default"/>
    <w:rsid w:val="00854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uto-style1">
    <w:name w:val="auto-style1"/>
    <w:basedOn w:val="DefaultParagraphFont"/>
    <w:rsid w:val="00BE29EB"/>
  </w:style>
  <w:style w:type="character" w:customStyle="1" w:styleId="auto-style2">
    <w:name w:val="auto-style2"/>
    <w:basedOn w:val="DefaultParagraphFont"/>
    <w:rsid w:val="00BE29EB"/>
  </w:style>
  <w:style w:type="character" w:customStyle="1" w:styleId="Heading2Char">
    <w:name w:val="Heading 2 Char"/>
    <w:basedOn w:val="DefaultParagraphFont"/>
    <w:link w:val="Heading2"/>
    <w:uiPriority w:val="9"/>
    <w:semiHidden/>
    <w:rsid w:val="009D5756"/>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6717B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D5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65908">
      <w:bodyDiv w:val="1"/>
      <w:marLeft w:val="0"/>
      <w:marRight w:val="0"/>
      <w:marTop w:val="0"/>
      <w:marBottom w:val="0"/>
      <w:divBdr>
        <w:top w:val="none" w:sz="0" w:space="0" w:color="auto"/>
        <w:left w:val="none" w:sz="0" w:space="0" w:color="auto"/>
        <w:bottom w:val="none" w:sz="0" w:space="0" w:color="auto"/>
        <w:right w:val="none" w:sz="0" w:space="0" w:color="auto"/>
      </w:divBdr>
    </w:div>
    <w:div w:id="580798213">
      <w:bodyDiv w:val="1"/>
      <w:marLeft w:val="0"/>
      <w:marRight w:val="0"/>
      <w:marTop w:val="0"/>
      <w:marBottom w:val="0"/>
      <w:divBdr>
        <w:top w:val="none" w:sz="0" w:space="0" w:color="auto"/>
        <w:left w:val="none" w:sz="0" w:space="0" w:color="auto"/>
        <w:bottom w:val="none" w:sz="0" w:space="0" w:color="auto"/>
        <w:right w:val="none" w:sz="0" w:space="0" w:color="auto"/>
      </w:divBdr>
    </w:div>
    <w:div w:id="589244247">
      <w:bodyDiv w:val="1"/>
      <w:marLeft w:val="0"/>
      <w:marRight w:val="0"/>
      <w:marTop w:val="0"/>
      <w:marBottom w:val="0"/>
      <w:divBdr>
        <w:top w:val="none" w:sz="0" w:space="0" w:color="auto"/>
        <w:left w:val="none" w:sz="0" w:space="0" w:color="auto"/>
        <w:bottom w:val="none" w:sz="0" w:space="0" w:color="auto"/>
        <w:right w:val="none" w:sz="0" w:space="0" w:color="auto"/>
      </w:divBdr>
    </w:div>
    <w:div w:id="691108528">
      <w:bodyDiv w:val="1"/>
      <w:marLeft w:val="0"/>
      <w:marRight w:val="0"/>
      <w:marTop w:val="0"/>
      <w:marBottom w:val="0"/>
      <w:divBdr>
        <w:top w:val="none" w:sz="0" w:space="0" w:color="auto"/>
        <w:left w:val="none" w:sz="0" w:space="0" w:color="auto"/>
        <w:bottom w:val="none" w:sz="0" w:space="0" w:color="auto"/>
        <w:right w:val="none" w:sz="0" w:space="0" w:color="auto"/>
      </w:divBdr>
    </w:div>
    <w:div w:id="1017121875">
      <w:bodyDiv w:val="1"/>
      <w:marLeft w:val="0"/>
      <w:marRight w:val="0"/>
      <w:marTop w:val="0"/>
      <w:marBottom w:val="0"/>
      <w:divBdr>
        <w:top w:val="none" w:sz="0" w:space="0" w:color="auto"/>
        <w:left w:val="none" w:sz="0" w:space="0" w:color="auto"/>
        <w:bottom w:val="none" w:sz="0" w:space="0" w:color="auto"/>
        <w:right w:val="none" w:sz="0" w:space="0" w:color="auto"/>
      </w:divBdr>
    </w:div>
    <w:div w:id="1096511657">
      <w:bodyDiv w:val="1"/>
      <w:marLeft w:val="0"/>
      <w:marRight w:val="0"/>
      <w:marTop w:val="0"/>
      <w:marBottom w:val="0"/>
      <w:divBdr>
        <w:top w:val="none" w:sz="0" w:space="0" w:color="auto"/>
        <w:left w:val="none" w:sz="0" w:space="0" w:color="auto"/>
        <w:bottom w:val="none" w:sz="0" w:space="0" w:color="auto"/>
        <w:right w:val="none" w:sz="0" w:space="0" w:color="auto"/>
      </w:divBdr>
    </w:div>
    <w:div w:id="1251888776">
      <w:bodyDiv w:val="1"/>
      <w:marLeft w:val="0"/>
      <w:marRight w:val="0"/>
      <w:marTop w:val="0"/>
      <w:marBottom w:val="0"/>
      <w:divBdr>
        <w:top w:val="none" w:sz="0" w:space="0" w:color="auto"/>
        <w:left w:val="none" w:sz="0" w:space="0" w:color="auto"/>
        <w:bottom w:val="none" w:sz="0" w:space="0" w:color="auto"/>
        <w:right w:val="none" w:sz="0" w:space="0" w:color="auto"/>
      </w:divBdr>
    </w:div>
    <w:div w:id="1267618726">
      <w:bodyDiv w:val="1"/>
      <w:marLeft w:val="0"/>
      <w:marRight w:val="0"/>
      <w:marTop w:val="0"/>
      <w:marBottom w:val="0"/>
      <w:divBdr>
        <w:top w:val="none" w:sz="0" w:space="0" w:color="auto"/>
        <w:left w:val="none" w:sz="0" w:space="0" w:color="auto"/>
        <w:bottom w:val="none" w:sz="0" w:space="0" w:color="auto"/>
        <w:right w:val="none" w:sz="0" w:space="0" w:color="auto"/>
      </w:divBdr>
    </w:div>
    <w:div w:id="1460077094">
      <w:bodyDiv w:val="1"/>
      <w:marLeft w:val="0"/>
      <w:marRight w:val="0"/>
      <w:marTop w:val="0"/>
      <w:marBottom w:val="0"/>
      <w:divBdr>
        <w:top w:val="none" w:sz="0" w:space="0" w:color="auto"/>
        <w:left w:val="none" w:sz="0" w:space="0" w:color="auto"/>
        <w:bottom w:val="none" w:sz="0" w:space="0" w:color="auto"/>
        <w:right w:val="none" w:sz="0" w:space="0" w:color="auto"/>
      </w:divBdr>
    </w:div>
    <w:div w:id="1563981309">
      <w:bodyDiv w:val="1"/>
      <w:marLeft w:val="0"/>
      <w:marRight w:val="0"/>
      <w:marTop w:val="0"/>
      <w:marBottom w:val="0"/>
      <w:divBdr>
        <w:top w:val="none" w:sz="0" w:space="0" w:color="auto"/>
        <w:left w:val="none" w:sz="0" w:space="0" w:color="auto"/>
        <w:bottom w:val="none" w:sz="0" w:space="0" w:color="auto"/>
        <w:right w:val="none" w:sz="0" w:space="0" w:color="auto"/>
      </w:divBdr>
    </w:div>
    <w:div w:id="1593009848">
      <w:bodyDiv w:val="1"/>
      <w:marLeft w:val="0"/>
      <w:marRight w:val="0"/>
      <w:marTop w:val="0"/>
      <w:marBottom w:val="0"/>
      <w:divBdr>
        <w:top w:val="none" w:sz="0" w:space="0" w:color="auto"/>
        <w:left w:val="none" w:sz="0" w:space="0" w:color="auto"/>
        <w:bottom w:val="none" w:sz="0" w:space="0" w:color="auto"/>
        <w:right w:val="none" w:sz="0" w:space="0" w:color="auto"/>
      </w:divBdr>
    </w:div>
    <w:div w:id="1861703790">
      <w:bodyDiv w:val="1"/>
      <w:marLeft w:val="0"/>
      <w:marRight w:val="0"/>
      <w:marTop w:val="0"/>
      <w:marBottom w:val="0"/>
      <w:divBdr>
        <w:top w:val="none" w:sz="0" w:space="0" w:color="auto"/>
        <w:left w:val="none" w:sz="0" w:space="0" w:color="auto"/>
        <w:bottom w:val="none" w:sz="0" w:space="0" w:color="auto"/>
        <w:right w:val="none" w:sz="0" w:space="0" w:color="auto"/>
      </w:divBdr>
    </w:div>
    <w:div w:id="1928154242">
      <w:bodyDiv w:val="1"/>
      <w:marLeft w:val="0"/>
      <w:marRight w:val="0"/>
      <w:marTop w:val="0"/>
      <w:marBottom w:val="0"/>
      <w:divBdr>
        <w:top w:val="none" w:sz="0" w:space="0" w:color="auto"/>
        <w:left w:val="none" w:sz="0" w:space="0" w:color="auto"/>
        <w:bottom w:val="none" w:sz="0" w:space="0" w:color="auto"/>
        <w:right w:val="none" w:sz="0" w:space="0" w:color="auto"/>
      </w:divBdr>
    </w:div>
    <w:div w:id="1937707803">
      <w:bodyDiv w:val="1"/>
      <w:marLeft w:val="0"/>
      <w:marRight w:val="0"/>
      <w:marTop w:val="0"/>
      <w:marBottom w:val="0"/>
      <w:divBdr>
        <w:top w:val="none" w:sz="0" w:space="0" w:color="auto"/>
        <w:left w:val="none" w:sz="0" w:space="0" w:color="auto"/>
        <w:bottom w:val="none" w:sz="0" w:space="0" w:color="auto"/>
        <w:right w:val="none" w:sz="0" w:space="0" w:color="auto"/>
      </w:divBdr>
    </w:div>
    <w:div w:id="1943226211">
      <w:bodyDiv w:val="1"/>
      <w:marLeft w:val="0"/>
      <w:marRight w:val="0"/>
      <w:marTop w:val="0"/>
      <w:marBottom w:val="0"/>
      <w:divBdr>
        <w:top w:val="none" w:sz="0" w:space="0" w:color="auto"/>
        <w:left w:val="none" w:sz="0" w:space="0" w:color="auto"/>
        <w:bottom w:val="none" w:sz="0" w:space="0" w:color="auto"/>
        <w:right w:val="none" w:sz="0" w:space="0" w:color="auto"/>
      </w:divBdr>
    </w:div>
    <w:div w:id="2123840268">
      <w:bodyDiv w:val="1"/>
      <w:marLeft w:val="0"/>
      <w:marRight w:val="0"/>
      <w:marTop w:val="0"/>
      <w:marBottom w:val="0"/>
      <w:divBdr>
        <w:top w:val="none" w:sz="0" w:space="0" w:color="auto"/>
        <w:left w:val="none" w:sz="0" w:space="0" w:color="auto"/>
        <w:bottom w:val="none" w:sz="0" w:space="0" w:color="auto"/>
        <w:right w:val="none" w:sz="0" w:space="0" w:color="auto"/>
      </w:divBdr>
    </w:div>
    <w:div w:id="21306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7E6AD.E35BBD9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3B42-E9D0-4A77-967A-D4FC8C8A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8</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Matović</dc:creator>
  <cp:keywords/>
  <dc:description/>
  <cp:lastModifiedBy>Tijana Georgievski</cp:lastModifiedBy>
  <cp:revision>24</cp:revision>
  <cp:lastPrinted>2022-06-23T09:47:00Z</cp:lastPrinted>
  <dcterms:created xsi:type="dcterms:W3CDTF">2021-02-11T19:28:00Z</dcterms:created>
  <dcterms:modified xsi:type="dcterms:W3CDTF">2022-06-23T10:28:00Z</dcterms:modified>
</cp:coreProperties>
</file>