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F97" w:rsidRPr="0004499E" w:rsidRDefault="00863F97" w:rsidP="00863F97">
      <w:pPr>
        <w:rPr>
          <w:bCs/>
        </w:rPr>
      </w:pPr>
    </w:p>
    <w:p w:rsidR="00863F97" w:rsidRPr="0095788C" w:rsidRDefault="00863F97" w:rsidP="00863F97">
      <w:pPr>
        <w:rPr>
          <w:b/>
          <w:bCs/>
          <w:lang w:val="sl-SI"/>
        </w:rPr>
      </w:pPr>
    </w:p>
    <w:p w:rsidR="00863F97" w:rsidRPr="0095788C" w:rsidRDefault="00863F97" w:rsidP="00863F97">
      <w:pPr>
        <w:ind w:left="-540" w:right="4320"/>
        <w:jc w:val="both"/>
        <w:rPr>
          <w:color w:val="000000"/>
          <w:lang w:val="sr-Cyrl-CS"/>
        </w:rPr>
      </w:pPr>
      <w:r w:rsidRPr="0095788C">
        <w:t xml:space="preserve">     </w:t>
      </w:r>
      <w:r w:rsidRPr="0095788C">
        <w:rPr>
          <w:lang w:val="sr-Cyrl-CS"/>
        </w:rPr>
        <w:t xml:space="preserve">    </w:t>
      </w:r>
      <w:r>
        <w:rPr>
          <w:lang w:val="sr-Cyrl-RS"/>
        </w:rPr>
        <w:tab/>
      </w:r>
      <w:r>
        <w:rPr>
          <w:lang w:val="sr-Cyrl-RS"/>
        </w:rPr>
        <w:tab/>
      </w:r>
      <w:r w:rsidRPr="0095788C">
        <w:object w:dxaOrig="1080"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45pt" o:ole="">
            <v:imagedata r:id="rId7" o:title=""/>
          </v:shape>
          <o:OLEObject Type="Embed" ProgID="PBrush" ShapeID="_x0000_i1025" DrawAspect="Content" ObjectID="_1723274058" r:id="rId8"/>
        </w:object>
      </w:r>
    </w:p>
    <w:p w:rsidR="00863F97" w:rsidRPr="0095788C" w:rsidRDefault="00863F97" w:rsidP="00863F97">
      <w:pPr>
        <w:ind w:right="4320"/>
        <w:jc w:val="both"/>
        <w:rPr>
          <w:b/>
          <w:color w:val="000000"/>
          <w:lang w:val="sr-Cyrl-CS"/>
        </w:rPr>
      </w:pPr>
      <w:r>
        <w:rPr>
          <w:b/>
          <w:color w:val="000000"/>
          <w:lang w:val="sr-Cyrl-CS"/>
        </w:rPr>
        <w:tab/>
      </w:r>
      <w:r w:rsidRPr="0095788C">
        <w:rPr>
          <w:b/>
          <w:color w:val="000000"/>
          <w:lang w:val="sr-Cyrl-CS"/>
        </w:rPr>
        <w:t>РЕПУБЛИКА СРБИЈА</w:t>
      </w:r>
    </w:p>
    <w:p w:rsidR="00863F97" w:rsidRPr="0095788C" w:rsidRDefault="00251F71" w:rsidP="00863F97">
      <w:pPr>
        <w:ind w:right="4320"/>
        <w:jc w:val="both"/>
        <w:rPr>
          <w:b/>
          <w:color w:val="000000"/>
          <w:lang w:val="sr-Cyrl-CS"/>
        </w:rPr>
      </w:pPr>
      <w:hyperlink r:id="rId9" w:history="1">
        <w:r w:rsidR="00863F97" w:rsidRPr="0095788C">
          <w:rPr>
            <w:b/>
            <w:vanish/>
            <w:color w:val="0000FF"/>
          </w:rPr>
          <w:fldChar w:fldCharType="begin"/>
        </w:r>
        <w:r w:rsidR="00863F97" w:rsidRPr="0095788C">
          <w:rPr>
            <w:b/>
            <w:vanish/>
            <w:color w:val="0000FF"/>
            <w:lang w:val="sr-Cyrl-CS"/>
          </w:rPr>
          <w:instrText xml:space="preserve"> </w:instrText>
        </w:r>
        <w:r w:rsidR="00863F97" w:rsidRPr="0095788C">
          <w:rPr>
            <w:b/>
            <w:vanish/>
            <w:color w:val="0000FF"/>
          </w:rPr>
          <w:instrText>INCLUDEPICTURE</w:instrText>
        </w:r>
        <w:r w:rsidR="00863F97" w:rsidRPr="0095788C">
          <w:rPr>
            <w:b/>
            <w:vanish/>
            <w:color w:val="0000FF"/>
            <w:lang w:val="sr-Cyrl-CS"/>
          </w:rPr>
          <w:instrText xml:space="preserve"> "</w:instrText>
        </w:r>
        <w:r w:rsidR="00863F97" w:rsidRPr="0095788C">
          <w:rPr>
            <w:b/>
            <w:vanish/>
            <w:color w:val="0000FF"/>
          </w:rPr>
          <w:instrText>http</w:instrText>
        </w:r>
        <w:r w:rsidR="00863F97" w:rsidRPr="0095788C">
          <w:rPr>
            <w:b/>
            <w:vanish/>
            <w:color w:val="0000FF"/>
            <w:lang w:val="sr-Cyrl-CS"/>
          </w:rPr>
          <w:instrText>://</w:instrText>
        </w:r>
        <w:r w:rsidR="00863F97" w:rsidRPr="0095788C">
          <w:rPr>
            <w:b/>
            <w:vanish/>
            <w:color w:val="0000FF"/>
          </w:rPr>
          <w:instrText>images</w:instrText>
        </w:r>
        <w:r w:rsidR="00863F97" w:rsidRPr="0095788C">
          <w:rPr>
            <w:b/>
            <w:vanish/>
            <w:color w:val="0000FF"/>
            <w:lang w:val="sr-Cyrl-CS"/>
          </w:rPr>
          <w:instrText>.</w:instrText>
        </w:r>
        <w:r w:rsidR="00863F97" w:rsidRPr="0095788C">
          <w:rPr>
            <w:b/>
            <w:vanish/>
            <w:color w:val="0000FF"/>
          </w:rPr>
          <w:instrText>google</w:instrText>
        </w:r>
        <w:r w:rsidR="00863F97" w:rsidRPr="0095788C">
          <w:rPr>
            <w:b/>
            <w:vanish/>
            <w:color w:val="0000FF"/>
            <w:lang w:val="sr-Cyrl-CS"/>
          </w:rPr>
          <w:instrText>.</w:instrText>
        </w:r>
        <w:r w:rsidR="00863F97" w:rsidRPr="0095788C">
          <w:rPr>
            <w:b/>
            <w:vanish/>
            <w:color w:val="0000FF"/>
          </w:rPr>
          <w:instrText>com</w:instrText>
        </w:r>
        <w:r w:rsidR="00863F97" w:rsidRPr="0095788C">
          <w:rPr>
            <w:b/>
            <w:vanish/>
            <w:color w:val="0000FF"/>
            <w:lang w:val="sr-Cyrl-CS"/>
          </w:rPr>
          <w:instrText>/</w:instrText>
        </w:r>
        <w:r w:rsidR="00863F97" w:rsidRPr="0095788C">
          <w:rPr>
            <w:b/>
            <w:vanish/>
            <w:color w:val="0000FF"/>
          </w:rPr>
          <w:instrText>images</w:instrText>
        </w:r>
        <w:r w:rsidR="00863F97" w:rsidRPr="0095788C">
          <w:rPr>
            <w:b/>
            <w:vanish/>
            <w:color w:val="0000FF"/>
            <w:lang w:val="sr-Cyrl-CS"/>
          </w:rPr>
          <w:instrText>?</w:instrText>
        </w:r>
        <w:r w:rsidR="00863F97" w:rsidRPr="0095788C">
          <w:rPr>
            <w:b/>
            <w:vanish/>
            <w:color w:val="0000FF"/>
          </w:rPr>
          <w:instrText>q</w:instrText>
        </w:r>
        <w:r w:rsidR="00863F97" w:rsidRPr="0095788C">
          <w:rPr>
            <w:b/>
            <w:vanish/>
            <w:color w:val="0000FF"/>
            <w:lang w:val="sr-Cyrl-CS"/>
          </w:rPr>
          <w:instrText>=</w:instrText>
        </w:r>
        <w:r w:rsidR="00863F97" w:rsidRPr="0095788C">
          <w:rPr>
            <w:b/>
            <w:vanish/>
            <w:color w:val="0000FF"/>
          </w:rPr>
          <w:instrText>tbn</w:instrText>
        </w:r>
        <w:r w:rsidR="00863F97" w:rsidRPr="0095788C">
          <w:rPr>
            <w:b/>
            <w:vanish/>
            <w:color w:val="0000FF"/>
            <w:lang w:val="sr-Cyrl-CS"/>
          </w:rPr>
          <w:instrText>:8</w:instrText>
        </w:r>
        <w:r w:rsidR="00863F97" w:rsidRPr="0095788C">
          <w:rPr>
            <w:b/>
            <w:vanish/>
            <w:color w:val="0000FF"/>
          </w:rPr>
          <w:instrText>D</w:instrText>
        </w:r>
        <w:r w:rsidR="00863F97" w:rsidRPr="0095788C">
          <w:rPr>
            <w:b/>
            <w:vanish/>
            <w:color w:val="0000FF"/>
            <w:lang w:val="sr-Cyrl-CS"/>
          </w:rPr>
          <w:instrText>8</w:instrText>
        </w:r>
        <w:r w:rsidR="00863F97" w:rsidRPr="0095788C">
          <w:rPr>
            <w:b/>
            <w:vanish/>
            <w:color w:val="0000FF"/>
          </w:rPr>
          <w:instrText>rarofi</w:instrText>
        </w:r>
        <w:r w:rsidR="00863F97" w:rsidRPr="0095788C">
          <w:rPr>
            <w:b/>
            <w:vanish/>
            <w:color w:val="0000FF"/>
            <w:lang w:val="sr-Cyrl-CS"/>
          </w:rPr>
          <w:instrText>1</w:instrText>
        </w:r>
        <w:r w:rsidR="00863F97" w:rsidRPr="0095788C">
          <w:rPr>
            <w:b/>
            <w:vanish/>
            <w:color w:val="0000FF"/>
          </w:rPr>
          <w:instrText>zpFM</w:instrText>
        </w:r>
        <w:r w:rsidR="00863F97" w:rsidRPr="0095788C">
          <w:rPr>
            <w:b/>
            <w:vanish/>
            <w:color w:val="0000FF"/>
            <w:lang w:val="sr-Cyrl-CS"/>
          </w:rPr>
          <w:instrText>:</w:instrText>
        </w:r>
        <w:r w:rsidR="00863F97" w:rsidRPr="0095788C">
          <w:rPr>
            <w:b/>
            <w:vanish/>
            <w:color w:val="0000FF"/>
          </w:rPr>
          <w:instrText>http</w:instrText>
        </w:r>
        <w:r w:rsidR="00863F97" w:rsidRPr="0095788C">
          <w:rPr>
            <w:b/>
            <w:vanish/>
            <w:color w:val="0000FF"/>
            <w:lang w:val="sr-Cyrl-CS"/>
          </w:rPr>
          <w:instrText>://</w:instrText>
        </w:r>
        <w:r w:rsidR="00863F97" w:rsidRPr="0095788C">
          <w:rPr>
            <w:b/>
            <w:vanish/>
            <w:color w:val="0000FF"/>
          </w:rPr>
          <w:instrText>www</w:instrText>
        </w:r>
        <w:r w:rsidR="00863F97" w:rsidRPr="0095788C">
          <w:rPr>
            <w:b/>
            <w:vanish/>
            <w:color w:val="0000FF"/>
            <w:lang w:val="sr-Cyrl-CS"/>
          </w:rPr>
          <w:instrText>.</w:instrText>
        </w:r>
        <w:r w:rsidR="00863F97" w:rsidRPr="0095788C">
          <w:rPr>
            <w:b/>
            <w:vanish/>
            <w:color w:val="0000FF"/>
          </w:rPr>
          <w:instrText>parlament</w:instrText>
        </w:r>
        <w:r w:rsidR="00863F97" w:rsidRPr="0095788C">
          <w:rPr>
            <w:b/>
            <w:vanish/>
            <w:color w:val="0000FF"/>
            <w:lang w:val="sr-Cyrl-CS"/>
          </w:rPr>
          <w:instrText>.</w:instrText>
        </w:r>
        <w:r w:rsidR="00863F97" w:rsidRPr="0095788C">
          <w:rPr>
            <w:b/>
            <w:vanish/>
            <w:color w:val="0000FF"/>
          </w:rPr>
          <w:instrText>sr</w:instrText>
        </w:r>
        <w:r w:rsidR="00863F97" w:rsidRPr="0095788C">
          <w:rPr>
            <w:b/>
            <w:vanish/>
            <w:color w:val="0000FF"/>
            <w:lang w:val="sr-Cyrl-CS"/>
          </w:rPr>
          <w:instrText>.</w:instrText>
        </w:r>
        <w:r w:rsidR="00863F97" w:rsidRPr="0095788C">
          <w:rPr>
            <w:b/>
            <w:vanish/>
            <w:color w:val="0000FF"/>
          </w:rPr>
          <w:instrText>gov</w:instrText>
        </w:r>
        <w:r w:rsidR="00863F97" w:rsidRPr="0095788C">
          <w:rPr>
            <w:b/>
            <w:vanish/>
            <w:color w:val="0000FF"/>
            <w:lang w:val="sr-Cyrl-CS"/>
          </w:rPr>
          <w:instrText>.</w:instrText>
        </w:r>
        <w:r w:rsidR="00863F97" w:rsidRPr="0095788C">
          <w:rPr>
            <w:b/>
            <w:vanish/>
            <w:color w:val="0000FF"/>
          </w:rPr>
          <w:instrText>yu</w:instrText>
        </w:r>
        <w:r w:rsidR="00863F97" w:rsidRPr="0095788C">
          <w:rPr>
            <w:b/>
            <w:vanish/>
            <w:color w:val="0000FF"/>
            <w:lang w:val="sr-Cyrl-CS"/>
          </w:rPr>
          <w:instrText>/</w:instrText>
        </w:r>
        <w:r w:rsidR="00863F97" w:rsidRPr="0095788C">
          <w:rPr>
            <w:b/>
            <w:vanish/>
            <w:color w:val="0000FF"/>
          </w:rPr>
          <w:instrText>images</w:instrText>
        </w:r>
        <w:r w:rsidR="00863F97" w:rsidRPr="0095788C">
          <w:rPr>
            <w:b/>
            <w:vanish/>
            <w:color w:val="0000FF"/>
            <w:lang w:val="sr-Cyrl-CS"/>
          </w:rPr>
          <w:instrText>/</w:instrText>
        </w:r>
        <w:r w:rsidR="00863F97" w:rsidRPr="0095788C">
          <w:rPr>
            <w:b/>
            <w:vanish/>
            <w:color w:val="0000FF"/>
          </w:rPr>
          <w:instrText>Srbija</w:instrText>
        </w:r>
        <w:r w:rsidR="00863F97" w:rsidRPr="0095788C">
          <w:rPr>
            <w:b/>
            <w:vanish/>
            <w:color w:val="0000FF"/>
            <w:lang w:val="sr-Cyrl-CS"/>
          </w:rPr>
          <w:instrText>-</w:instrText>
        </w:r>
        <w:r w:rsidR="00863F97" w:rsidRPr="0095788C">
          <w:rPr>
            <w:b/>
            <w:vanish/>
            <w:color w:val="0000FF"/>
          </w:rPr>
          <w:instrText>Drzavna</w:instrText>
        </w:r>
        <w:r w:rsidR="00863F97" w:rsidRPr="0095788C">
          <w:rPr>
            <w:b/>
            <w:vanish/>
            <w:color w:val="0000FF"/>
            <w:lang w:val="sr-Cyrl-CS"/>
          </w:rPr>
          <w:instrText>_</w:instrText>
        </w:r>
        <w:r w:rsidR="00863F97" w:rsidRPr="0095788C">
          <w:rPr>
            <w:b/>
            <w:vanish/>
            <w:color w:val="0000FF"/>
          </w:rPr>
          <w:instrText>zastava</w:instrText>
        </w:r>
        <w:r w:rsidR="00863F97" w:rsidRPr="0095788C">
          <w:rPr>
            <w:b/>
            <w:vanish/>
            <w:color w:val="0000FF"/>
            <w:lang w:val="sr-Cyrl-CS"/>
          </w:rPr>
          <w:instrText>_</w:instrText>
        </w:r>
        <w:r w:rsidR="00863F97" w:rsidRPr="0095788C">
          <w:rPr>
            <w:b/>
            <w:vanish/>
            <w:color w:val="0000FF"/>
          </w:rPr>
          <w:instrText>wp</w:instrText>
        </w:r>
        <w:r w:rsidR="00863F97" w:rsidRPr="0095788C">
          <w:rPr>
            <w:b/>
            <w:vanish/>
            <w:color w:val="0000FF"/>
            <w:lang w:val="sr-Cyrl-CS"/>
          </w:rPr>
          <w:instrText>_1024.</w:instrText>
        </w:r>
        <w:r w:rsidR="00863F97" w:rsidRPr="0095788C">
          <w:rPr>
            <w:b/>
            <w:vanish/>
            <w:color w:val="0000FF"/>
          </w:rPr>
          <w:instrText>jpg</w:instrText>
        </w:r>
        <w:r w:rsidR="00863F97" w:rsidRPr="0095788C">
          <w:rPr>
            <w:b/>
            <w:vanish/>
            <w:color w:val="0000FF"/>
            <w:lang w:val="sr-Cyrl-CS"/>
          </w:rPr>
          <w:instrText xml:space="preserve">" \* </w:instrText>
        </w:r>
        <w:r w:rsidR="00863F97" w:rsidRPr="0095788C">
          <w:rPr>
            <w:b/>
            <w:vanish/>
            <w:color w:val="0000FF"/>
          </w:rPr>
          <w:instrText>MERGEFORMATINET</w:instrText>
        </w:r>
        <w:r w:rsidR="00863F97" w:rsidRPr="0095788C">
          <w:rPr>
            <w:b/>
            <w:vanish/>
            <w:color w:val="0000FF"/>
            <w:lang w:val="sr-Cyrl-CS"/>
          </w:rPr>
          <w:instrText xml:space="preserve"> </w:instrText>
        </w:r>
        <w:r w:rsidR="00863F97" w:rsidRPr="0095788C">
          <w:rPr>
            <w:b/>
            <w:vanish/>
            <w:color w:val="0000FF"/>
          </w:rPr>
          <w:fldChar w:fldCharType="separate"/>
        </w:r>
        <w:r w:rsidR="00F36611">
          <w:rPr>
            <w:b/>
            <w:vanish/>
            <w:color w:val="0000FF"/>
          </w:rPr>
          <w:fldChar w:fldCharType="begin"/>
        </w:r>
        <w:r w:rsidR="00F36611">
          <w:rPr>
            <w:b/>
            <w:vanish/>
            <w:color w:val="0000FF"/>
          </w:rPr>
          <w:instrText xml:space="preserve"> INCLUDEPICTURE  "http://images.google.com/images?q=tbn:8D8rarofi1zpFM:http://www.parlament.sr.gov.yu/images/Srbija-Drzavna_zastava_wp_1024.jpg" \* MERGEFORMATINET </w:instrText>
        </w:r>
        <w:r w:rsidR="00F36611">
          <w:rPr>
            <w:b/>
            <w:vanish/>
            <w:color w:val="0000FF"/>
          </w:rPr>
          <w:fldChar w:fldCharType="separate"/>
        </w:r>
        <w:r w:rsidR="00833C74">
          <w:rPr>
            <w:b/>
            <w:vanish/>
            <w:color w:val="0000FF"/>
          </w:rPr>
          <w:fldChar w:fldCharType="begin"/>
        </w:r>
        <w:r w:rsidR="00833C74">
          <w:rPr>
            <w:b/>
            <w:vanish/>
            <w:color w:val="0000FF"/>
          </w:rPr>
          <w:instrText xml:space="preserve"> INCLUDEPICTURE  "http://images.google.com/images?q=tbn:8D8rarofi1zpFM:http://www.parlament.sr.gov.yu/images/Srbija-Drzavna_zastava_wp_1024.jpg" \* MERGEFORMATINET </w:instrText>
        </w:r>
        <w:r w:rsidR="00833C74">
          <w:rPr>
            <w:b/>
            <w:vanish/>
            <w:color w:val="0000FF"/>
          </w:rPr>
          <w:fldChar w:fldCharType="separate"/>
        </w:r>
        <w:r w:rsidR="00004499">
          <w:rPr>
            <w:b/>
            <w:vanish/>
            <w:color w:val="0000FF"/>
          </w:rPr>
          <w:fldChar w:fldCharType="begin"/>
        </w:r>
        <w:r w:rsidR="00004499">
          <w:rPr>
            <w:b/>
            <w:vanish/>
            <w:color w:val="0000FF"/>
          </w:rPr>
          <w:instrText xml:space="preserve"> INCLUDEPICTURE  "http://images.google.com/images?q=tbn:8D8rarofi1zpFM:http://www.parlament.sr.gov.yu/images/Srbija-Drzavna_zastava_wp_1024.jpg" \* MERGEFORMATINET </w:instrText>
        </w:r>
        <w:r w:rsidR="00004499">
          <w:rPr>
            <w:b/>
            <w:vanish/>
            <w:color w:val="0000FF"/>
          </w:rPr>
          <w:fldChar w:fldCharType="separate"/>
        </w:r>
        <w:r w:rsidR="005D4FCD">
          <w:rPr>
            <w:b/>
            <w:vanish/>
            <w:color w:val="0000FF"/>
          </w:rPr>
          <w:fldChar w:fldCharType="begin"/>
        </w:r>
        <w:r w:rsidR="005D4FCD">
          <w:rPr>
            <w:b/>
            <w:vanish/>
            <w:color w:val="0000FF"/>
          </w:rPr>
          <w:instrText xml:space="preserve"> INCLUDEPICTURE  "http://images.google.com/images?q=tbn:8D8rarofi1zpFM:http://www.parlament.sr.gov.yu/images/Srbija-Drzavna_zastava_wp_1024.jpg" \* MERGEFORMATINET </w:instrText>
        </w:r>
        <w:r w:rsidR="005D4FCD">
          <w:rPr>
            <w:b/>
            <w:vanish/>
            <w:color w:val="0000FF"/>
          </w:rPr>
          <w:fldChar w:fldCharType="separate"/>
        </w:r>
        <w:r w:rsidR="000305FC">
          <w:rPr>
            <w:b/>
            <w:vanish/>
            <w:color w:val="0000FF"/>
          </w:rPr>
          <w:fldChar w:fldCharType="begin"/>
        </w:r>
        <w:r w:rsidR="000305FC">
          <w:rPr>
            <w:b/>
            <w:vanish/>
            <w:color w:val="0000FF"/>
          </w:rPr>
          <w:instrText xml:space="preserve"> INCLUDEPICTURE  "http://images.google.com/images?q=tbn:8D8rarofi1zpFM:http://www.parlament.sr.gov.yu/images/Srbija-Drzavna_zastava_wp_1024.jpg" \* MERGEFORMATINET </w:instrText>
        </w:r>
        <w:r w:rsidR="000305FC">
          <w:rPr>
            <w:b/>
            <w:vanish/>
            <w:color w:val="0000FF"/>
          </w:rPr>
          <w:fldChar w:fldCharType="separate"/>
        </w:r>
        <w:r w:rsidR="00F64FAB">
          <w:rPr>
            <w:b/>
            <w:vanish/>
            <w:color w:val="0000FF"/>
          </w:rPr>
          <w:fldChar w:fldCharType="begin"/>
        </w:r>
        <w:r w:rsidR="00F64FAB">
          <w:rPr>
            <w:b/>
            <w:vanish/>
            <w:color w:val="0000FF"/>
          </w:rPr>
          <w:instrText xml:space="preserve"> INCLUDEPICTURE  "http://images.google.com/images?q=tbn:8D8rarofi1zpFM:http://www.parlament.sr.gov.yu/images/Srbija-Drzavna_zastava_wp_1024.jpg" \* MERGEFORMATINET </w:instrText>
        </w:r>
        <w:r w:rsidR="00F64FAB">
          <w:rPr>
            <w:b/>
            <w:vanish/>
            <w:color w:val="0000FF"/>
          </w:rPr>
          <w:fldChar w:fldCharType="separate"/>
        </w:r>
        <w:r w:rsidR="00AA5051">
          <w:rPr>
            <w:b/>
            <w:vanish/>
            <w:color w:val="0000FF"/>
          </w:rPr>
          <w:fldChar w:fldCharType="begin"/>
        </w:r>
        <w:r w:rsidR="00AA5051">
          <w:rPr>
            <w:b/>
            <w:vanish/>
            <w:color w:val="0000FF"/>
          </w:rPr>
          <w:instrText xml:space="preserve"> INCLUDEPICTURE  "http://images.google.com/images?q=tbn:8D8rarofi1zpFM:http://www.parlament.sr.gov.yu/images/Srbija-Drzavna_zastava_wp_1024.jpg" \* MERGEFORMATINET </w:instrText>
        </w:r>
        <w:r w:rsidR="00AA5051">
          <w:rPr>
            <w:b/>
            <w:vanish/>
            <w:color w:val="0000FF"/>
          </w:rPr>
          <w:fldChar w:fldCharType="separate"/>
        </w:r>
        <w:r w:rsidR="001E56F8">
          <w:rPr>
            <w:b/>
            <w:vanish/>
            <w:color w:val="0000FF"/>
          </w:rPr>
          <w:fldChar w:fldCharType="begin"/>
        </w:r>
        <w:r w:rsidR="001E56F8">
          <w:rPr>
            <w:b/>
            <w:vanish/>
            <w:color w:val="0000FF"/>
          </w:rPr>
          <w:instrText xml:space="preserve"> INCLUDEPICTURE  "http://images.google.com/images?q=tbn:8D8rarofi1zpFM:http://www.parlament.sr.gov.yu/images/Srbija-Drzavna_zastava_wp_1024.jpg" \* MERGEFORMATINET </w:instrText>
        </w:r>
        <w:r w:rsidR="001E56F8">
          <w:rPr>
            <w:b/>
            <w:vanish/>
            <w:color w:val="0000FF"/>
          </w:rPr>
          <w:fldChar w:fldCharType="separate"/>
        </w:r>
        <w:r w:rsidR="00716E6D">
          <w:rPr>
            <w:b/>
            <w:vanish/>
            <w:color w:val="0000FF"/>
          </w:rPr>
          <w:fldChar w:fldCharType="begin"/>
        </w:r>
        <w:r w:rsidR="00716E6D">
          <w:rPr>
            <w:b/>
            <w:vanish/>
            <w:color w:val="0000FF"/>
          </w:rPr>
          <w:instrText xml:space="preserve"> INCLUDEPICTURE  "http://images.google.com/images?q=tbn:8D8rarofi1zpFM:http://www.parlament.sr.gov.yu/images/Srbija-Drzavna_zastava_wp_1024.jpg" \* MERGEFORMATINET </w:instrText>
        </w:r>
        <w:r w:rsidR="00716E6D">
          <w:rPr>
            <w:b/>
            <w:vanish/>
            <w:color w:val="0000FF"/>
          </w:rPr>
          <w:fldChar w:fldCharType="separate"/>
        </w:r>
        <w:r w:rsidR="009A1D89">
          <w:rPr>
            <w:b/>
            <w:vanish/>
            <w:color w:val="0000FF"/>
          </w:rPr>
          <w:fldChar w:fldCharType="begin"/>
        </w:r>
        <w:r w:rsidR="009A1D89">
          <w:rPr>
            <w:b/>
            <w:vanish/>
            <w:color w:val="0000FF"/>
          </w:rPr>
          <w:instrText xml:space="preserve"> INCLUDEPICTURE  "http://images.google.com/images?q=tbn:8D8rarofi1zpFM:http://www.parlament.sr.gov.yu/images/Srbija-Drzavna_zastava_wp_1024.jpg" \* MERGEFORMATINET </w:instrText>
        </w:r>
        <w:r w:rsidR="009A1D89">
          <w:rPr>
            <w:b/>
            <w:vanish/>
            <w:color w:val="0000FF"/>
          </w:rPr>
          <w:fldChar w:fldCharType="separate"/>
        </w:r>
        <w:r w:rsidR="00D4623C">
          <w:rPr>
            <w:b/>
            <w:vanish/>
            <w:color w:val="0000FF"/>
          </w:rPr>
          <w:fldChar w:fldCharType="begin"/>
        </w:r>
        <w:r w:rsidR="00D4623C">
          <w:rPr>
            <w:b/>
            <w:vanish/>
            <w:color w:val="0000FF"/>
          </w:rPr>
          <w:instrText xml:space="preserve"> INCLUDEPICTURE  "http://images.google.com/images?q=tbn:8D8rarofi1zpFM:http://www.parlament.sr.gov.yu/images/Srbija-Drzavna_zastava_wp_1024.jpg" \* MERGEFORMATINET </w:instrText>
        </w:r>
        <w:r w:rsidR="00D4623C">
          <w:rPr>
            <w:b/>
            <w:vanish/>
            <w:color w:val="0000FF"/>
          </w:rPr>
          <w:fldChar w:fldCharType="separate"/>
        </w:r>
        <w:r w:rsidR="000C7322">
          <w:rPr>
            <w:b/>
            <w:vanish/>
            <w:color w:val="0000FF"/>
          </w:rPr>
          <w:fldChar w:fldCharType="begin"/>
        </w:r>
        <w:r w:rsidR="000C7322">
          <w:rPr>
            <w:b/>
            <w:vanish/>
            <w:color w:val="0000FF"/>
          </w:rPr>
          <w:instrText xml:space="preserve"> INCLUDEPICTURE  "http://images.google.com/images?q=tbn:8D8rarofi1zpFM:http://www.parlament.sr.gov.yu/images/Srbija-Drzavna_zastava_wp_1024.jpg" \* MERGEFORMATINET </w:instrText>
        </w:r>
        <w:r w:rsidR="000C7322">
          <w:rPr>
            <w:b/>
            <w:vanish/>
            <w:color w:val="0000FF"/>
          </w:rPr>
          <w:fldChar w:fldCharType="separate"/>
        </w:r>
        <w:r w:rsidR="003120B7">
          <w:rPr>
            <w:b/>
            <w:vanish/>
            <w:color w:val="0000FF"/>
          </w:rPr>
          <w:fldChar w:fldCharType="begin"/>
        </w:r>
        <w:r w:rsidR="003120B7">
          <w:rPr>
            <w:b/>
            <w:vanish/>
            <w:color w:val="0000FF"/>
          </w:rPr>
          <w:instrText xml:space="preserve"> INCLUDEPICTURE  "http://images.google.com/images?q=tbn:8D8rarofi1zpFM:http://www.parlament.sr.gov.yu/images/Srbija-Drzavna_zastava_wp_1024.jpg" \* MERGEFORMATINET </w:instrText>
        </w:r>
        <w:r w:rsidR="003120B7">
          <w:rPr>
            <w:b/>
            <w:vanish/>
            <w:color w:val="0000FF"/>
          </w:rPr>
          <w:fldChar w:fldCharType="separate"/>
        </w:r>
        <w:r w:rsidR="00732EF0">
          <w:rPr>
            <w:b/>
            <w:vanish/>
            <w:color w:val="0000FF"/>
          </w:rPr>
          <w:fldChar w:fldCharType="begin"/>
        </w:r>
        <w:r w:rsidR="00732EF0">
          <w:rPr>
            <w:b/>
            <w:vanish/>
            <w:color w:val="0000FF"/>
          </w:rPr>
          <w:instrText xml:space="preserve"> INCLUDEPICTURE  "http://images.google.com/images?q=tbn:8D8rarofi1zpFM:http://www.parlament.sr.gov.yu/images/Srbija-Drzavna_zastava_wp_1024.jpg" \* MERGEFORMATINET </w:instrText>
        </w:r>
        <w:r w:rsidR="00732EF0">
          <w:rPr>
            <w:b/>
            <w:vanish/>
            <w:color w:val="0000FF"/>
          </w:rPr>
          <w:fldChar w:fldCharType="separate"/>
        </w:r>
        <w:r w:rsidR="00F6640B">
          <w:rPr>
            <w:b/>
            <w:vanish/>
            <w:color w:val="0000FF"/>
          </w:rPr>
          <w:fldChar w:fldCharType="begin"/>
        </w:r>
        <w:r w:rsidR="00F6640B">
          <w:rPr>
            <w:b/>
            <w:vanish/>
            <w:color w:val="0000FF"/>
          </w:rPr>
          <w:instrText xml:space="preserve"> INCLUDEPICTURE  "http://images.google.com/images?q=tbn:8D8rarofi1zpFM:http://www.parlament.sr.gov.yu/images/Srbija-Drzavna_zastava_wp_1024.jpg" \* MERGEFORMATINET </w:instrText>
        </w:r>
        <w:r w:rsidR="00F6640B">
          <w:rPr>
            <w:b/>
            <w:vanish/>
            <w:color w:val="0000FF"/>
          </w:rPr>
          <w:fldChar w:fldCharType="separate"/>
        </w:r>
        <w:r w:rsidR="0003223E">
          <w:rPr>
            <w:b/>
            <w:vanish/>
            <w:color w:val="0000FF"/>
          </w:rPr>
          <w:fldChar w:fldCharType="begin"/>
        </w:r>
        <w:r w:rsidR="0003223E">
          <w:rPr>
            <w:b/>
            <w:vanish/>
            <w:color w:val="0000FF"/>
          </w:rPr>
          <w:instrText xml:space="preserve"> INCLUDEPICTURE  "http://images.google.com/images?q=tbn:8D8rarofi1zpFM:http://www.parlament.sr.gov.yu/images/Srbija-Drzavna_zastava_wp_1024.jpg" \* MERGEFORMATINET </w:instrText>
        </w:r>
        <w:r w:rsidR="0003223E">
          <w:rPr>
            <w:b/>
            <w:vanish/>
            <w:color w:val="0000FF"/>
          </w:rPr>
          <w:fldChar w:fldCharType="separate"/>
        </w:r>
        <w:r>
          <w:rPr>
            <w:b/>
            <w:vanish/>
            <w:color w:val="0000FF"/>
          </w:rPr>
          <w:fldChar w:fldCharType="begin"/>
        </w:r>
        <w:r>
          <w:rPr>
            <w:b/>
            <w:vanish/>
            <w:color w:val="0000FF"/>
          </w:rPr>
          <w:instrText xml:space="preserve"> </w:instrText>
        </w:r>
        <w:r>
          <w:rPr>
            <w:b/>
            <w:vanish/>
            <w:color w:val="0000FF"/>
          </w:rPr>
          <w:instrText>INCLUDEPICTURE  "http://images.google.com/images?q=tbn:8D8rarofi1zpFM:http://www.parlament.sr.gov.yu/images/Srb</w:instrText>
        </w:r>
        <w:r>
          <w:rPr>
            <w:b/>
            <w:vanish/>
            <w:color w:val="0000FF"/>
          </w:rPr>
          <w:instrText>ija-Drzavna_zastava_wp_1024.jpg" \* MERGEFORMATINET</w:instrText>
        </w:r>
        <w:r>
          <w:rPr>
            <w:b/>
            <w:vanish/>
            <w:color w:val="0000FF"/>
          </w:rPr>
          <w:instrText xml:space="preserve"> </w:instrText>
        </w:r>
        <w:r>
          <w:rPr>
            <w:b/>
            <w:vanish/>
            <w:color w:val="0000FF"/>
          </w:rPr>
          <w:fldChar w:fldCharType="separate"/>
        </w:r>
        <w:r w:rsidR="004F58ED">
          <w:rPr>
            <w:b/>
            <w:vanish/>
            <w:color w:val="0000FF"/>
          </w:rPr>
          <w:pict>
            <v:shape id="_x0000_i1026" type="#_x0000_t75" style="width:113.25pt;height:76.5pt" o:button="t">
              <v:imagedata r:id="rId10" r:href="rId11"/>
            </v:shape>
          </w:pict>
        </w:r>
        <w:r>
          <w:rPr>
            <w:b/>
            <w:vanish/>
            <w:color w:val="0000FF"/>
          </w:rPr>
          <w:fldChar w:fldCharType="end"/>
        </w:r>
        <w:r w:rsidR="0003223E">
          <w:rPr>
            <w:b/>
            <w:vanish/>
            <w:color w:val="0000FF"/>
          </w:rPr>
          <w:fldChar w:fldCharType="end"/>
        </w:r>
        <w:r w:rsidR="00F6640B">
          <w:rPr>
            <w:b/>
            <w:vanish/>
            <w:color w:val="0000FF"/>
          </w:rPr>
          <w:fldChar w:fldCharType="end"/>
        </w:r>
        <w:r w:rsidR="00732EF0">
          <w:rPr>
            <w:b/>
            <w:vanish/>
            <w:color w:val="0000FF"/>
          </w:rPr>
          <w:fldChar w:fldCharType="end"/>
        </w:r>
        <w:r w:rsidR="003120B7">
          <w:rPr>
            <w:b/>
            <w:vanish/>
            <w:color w:val="0000FF"/>
          </w:rPr>
          <w:fldChar w:fldCharType="end"/>
        </w:r>
        <w:r w:rsidR="000C7322">
          <w:rPr>
            <w:b/>
            <w:vanish/>
            <w:color w:val="0000FF"/>
          </w:rPr>
          <w:fldChar w:fldCharType="end"/>
        </w:r>
        <w:r w:rsidR="00D4623C">
          <w:rPr>
            <w:b/>
            <w:vanish/>
            <w:color w:val="0000FF"/>
          </w:rPr>
          <w:fldChar w:fldCharType="end"/>
        </w:r>
        <w:r w:rsidR="009A1D89">
          <w:rPr>
            <w:b/>
            <w:vanish/>
            <w:color w:val="0000FF"/>
          </w:rPr>
          <w:fldChar w:fldCharType="end"/>
        </w:r>
        <w:r w:rsidR="00716E6D">
          <w:rPr>
            <w:b/>
            <w:vanish/>
            <w:color w:val="0000FF"/>
          </w:rPr>
          <w:fldChar w:fldCharType="end"/>
        </w:r>
        <w:r w:rsidR="001E56F8">
          <w:rPr>
            <w:b/>
            <w:vanish/>
            <w:color w:val="0000FF"/>
          </w:rPr>
          <w:fldChar w:fldCharType="end"/>
        </w:r>
        <w:r w:rsidR="00AA5051">
          <w:rPr>
            <w:b/>
            <w:vanish/>
            <w:color w:val="0000FF"/>
          </w:rPr>
          <w:fldChar w:fldCharType="end"/>
        </w:r>
        <w:r w:rsidR="00F64FAB">
          <w:rPr>
            <w:b/>
            <w:vanish/>
            <w:color w:val="0000FF"/>
          </w:rPr>
          <w:fldChar w:fldCharType="end"/>
        </w:r>
        <w:r w:rsidR="000305FC">
          <w:rPr>
            <w:b/>
            <w:vanish/>
            <w:color w:val="0000FF"/>
          </w:rPr>
          <w:fldChar w:fldCharType="end"/>
        </w:r>
        <w:r w:rsidR="005D4FCD">
          <w:rPr>
            <w:b/>
            <w:vanish/>
            <w:color w:val="0000FF"/>
          </w:rPr>
          <w:fldChar w:fldCharType="end"/>
        </w:r>
        <w:r w:rsidR="00004499">
          <w:rPr>
            <w:b/>
            <w:vanish/>
            <w:color w:val="0000FF"/>
          </w:rPr>
          <w:fldChar w:fldCharType="end"/>
        </w:r>
        <w:r w:rsidR="00833C74">
          <w:rPr>
            <w:b/>
            <w:vanish/>
            <w:color w:val="0000FF"/>
          </w:rPr>
          <w:fldChar w:fldCharType="end"/>
        </w:r>
        <w:r w:rsidR="00F36611">
          <w:rPr>
            <w:b/>
            <w:vanish/>
            <w:color w:val="0000FF"/>
          </w:rPr>
          <w:fldChar w:fldCharType="end"/>
        </w:r>
        <w:r w:rsidR="00863F97" w:rsidRPr="0095788C">
          <w:rPr>
            <w:b/>
            <w:vanish/>
            <w:color w:val="0000FF"/>
          </w:rPr>
          <w:fldChar w:fldCharType="end"/>
        </w:r>
      </w:hyperlink>
      <w:r w:rsidR="00863F97" w:rsidRPr="0095788C">
        <w:rPr>
          <w:b/>
          <w:color w:val="000000"/>
          <w:lang w:val="sr-Cyrl-CS"/>
        </w:rPr>
        <w:t>МИНИСТАРСТВО ФИНАНСИЈА</w:t>
      </w:r>
    </w:p>
    <w:p w:rsidR="00863F97" w:rsidRDefault="00863F97" w:rsidP="00863F97">
      <w:pPr>
        <w:ind w:right="4320"/>
        <w:jc w:val="both"/>
        <w:rPr>
          <w:b/>
          <w:color w:val="000000"/>
          <w:lang w:val="sr-Cyrl-CS"/>
        </w:rPr>
      </w:pPr>
      <w:r>
        <w:rPr>
          <w:b/>
          <w:color w:val="000000"/>
          <w:lang w:val="sr-Cyrl-CS"/>
        </w:rPr>
        <w:tab/>
        <w:t xml:space="preserve">    </w:t>
      </w:r>
      <w:r w:rsidRPr="0095788C">
        <w:rPr>
          <w:b/>
          <w:color w:val="000000"/>
          <w:lang w:val="sr-Cyrl-CS"/>
        </w:rPr>
        <w:t>Управа царина</w:t>
      </w:r>
    </w:p>
    <w:p w:rsidR="00245470" w:rsidRPr="00245470" w:rsidRDefault="00245470" w:rsidP="00863F97">
      <w:pPr>
        <w:ind w:right="4320"/>
        <w:jc w:val="both"/>
        <w:rPr>
          <w:b/>
          <w:color w:val="000000"/>
          <w:lang w:val="sr-Latn-RS"/>
        </w:rPr>
      </w:pPr>
      <w:r>
        <w:rPr>
          <w:b/>
          <w:color w:val="000000"/>
          <w:lang w:val="sr-Latn-RS"/>
        </w:rPr>
        <w:t xml:space="preserve">    </w:t>
      </w:r>
      <w:r>
        <w:rPr>
          <w:b/>
          <w:color w:val="000000"/>
          <w:lang w:val="sr-Cyrl-RS"/>
        </w:rPr>
        <w:t xml:space="preserve">   </w:t>
      </w:r>
      <w:r>
        <w:rPr>
          <w:b/>
          <w:color w:val="000000"/>
          <w:lang w:val="sr-Latn-RS"/>
        </w:rPr>
        <w:t xml:space="preserve">  </w:t>
      </w:r>
      <w:r>
        <w:rPr>
          <w:b/>
          <w:color w:val="000000"/>
          <w:lang w:val="sr-Cyrl-CS"/>
        </w:rPr>
        <w:t>148-</w:t>
      </w:r>
      <w:r>
        <w:rPr>
          <w:b/>
          <w:color w:val="000000"/>
          <w:lang w:val="sr-Latn-RS"/>
        </w:rPr>
        <w:t>I-030-01-221/3/2022</w:t>
      </w:r>
    </w:p>
    <w:p w:rsidR="00863F97" w:rsidRPr="00245470" w:rsidRDefault="00863F97" w:rsidP="00863F97">
      <w:pPr>
        <w:ind w:right="4320"/>
        <w:jc w:val="both"/>
        <w:rPr>
          <w:b/>
          <w:lang w:val="sr-Cyrl-RS"/>
        </w:rPr>
      </w:pPr>
      <w:r w:rsidRPr="003D323D">
        <w:rPr>
          <w:b/>
          <w:lang w:val="sr-Cyrl-CS"/>
        </w:rPr>
        <w:t xml:space="preserve">    </w:t>
      </w:r>
      <w:r w:rsidR="00245470">
        <w:rPr>
          <w:b/>
          <w:lang w:val="sr-Cyrl-CS"/>
        </w:rPr>
        <w:t xml:space="preserve">   </w:t>
      </w:r>
      <w:r w:rsidR="00245470">
        <w:rPr>
          <w:b/>
          <w:lang w:val="sr-Latn-RS"/>
        </w:rPr>
        <w:t xml:space="preserve">       26.08.2022. </w:t>
      </w:r>
      <w:r w:rsidR="00245470">
        <w:rPr>
          <w:b/>
          <w:lang w:val="sr-Cyrl-RS"/>
        </w:rPr>
        <w:t>године</w:t>
      </w:r>
    </w:p>
    <w:p w:rsidR="00863F97" w:rsidRDefault="00863F97" w:rsidP="00863F97">
      <w:pPr>
        <w:ind w:right="4320"/>
        <w:jc w:val="both"/>
        <w:rPr>
          <w:b/>
          <w:color w:val="000000"/>
          <w:lang w:val="sr-Cyrl-CS"/>
        </w:rPr>
      </w:pPr>
      <w:r w:rsidRPr="003D323D">
        <w:rPr>
          <w:b/>
          <w:color w:val="000000"/>
          <w:lang w:val="sr-Cyrl-CS"/>
        </w:rPr>
        <w:t xml:space="preserve">          </w:t>
      </w:r>
      <w:r w:rsidR="003D323D">
        <w:rPr>
          <w:b/>
          <w:color w:val="000000"/>
          <w:lang w:val="sr-Cyrl-CS"/>
        </w:rPr>
        <w:t xml:space="preserve"> </w:t>
      </w:r>
      <w:r w:rsidRPr="003D323D">
        <w:rPr>
          <w:b/>
          <w:color w:val="000000"/>
          <w:lang w:val="sr-Cyrl-CS"/>
        </w:rPr>
        <w:t xml:space="preserve">        Б е о г р а д</w:t>
      </w:r>
      <w:r w:rsidR="00202F76">
        <w:rPr>
          <w:b/>
          <w:color w:val="000000"/>
          <w:lang w:val="sr-Cyrl-CS"/>
        </w:rPr>
        <w:t xml:space="preserve">                                                                              </w:t>
      </w:r>
    </w:p>
    <w:p w:rsidR="00202F76" w:rsidRPr="00202F76" w:rsidRDefault="00202F76" w:rsidP="00202F76">
      <w:pPr>
        <w:pStyle w:val="NoSpacing"/>
        <w:rPr>
          <w:rFonts w:ascii="Times New Roman" w:hAnsi="Times New Roman"/>
          <w:b/>
          <w:sz w:val="24"/>
          <w:szCs w:val="24"/>
          <w:lang w:val="sr-Cyrl-CS"/>
        </w:rPr>
      </w:pPr>
      <w:r>
        <w:rPr>
          <w:lang w:val="sr-Cyrl-CS"/>
        </w:rPr>
        <w:t xml:space="preserve">                                                                                                                                                  </w:t>
      </w:r>
    </w:p>
    <w:p w:rsidR="00863F97" w:rsidRPr="007E1003" w:rsidRDefault="00863F97" w:rsidP="00863F97">
      <w:pPr>
        <w:ind w:right="4320"/>
        <w:jc w:val="both"/>
        <w:rPr>
          <w:b/>
          <w:color w:val="000000"/>
          <w:lang w:val="sr-Latn-RS"/>
        </w:rPr>
      </w:pPr>
      <w:r>
        <w:rPr>
          <w:b/>
          <w:color w:val="000000"/>
          <w:lang w:val="sr-Cyrl-CS"/>
        </w:rPr>
        <w:t xml:space="preserve">                         </w:t>
      </w:r>
    </w:p>
    <w:p w:rsidR="00863F97" w:rsidRPr="0075400D" w:rsidRDefault="00863F97" w:rsidP="00863F97">
      <w:pPr>
        <w:jc w:val="center"/>
        <w:rPr>
          <w:b/>
          <w:color w:val="000000"/>
          <w:sz w:val="22"/>
          <w:szCs w:val="22"/>
          <w:lang w:val="sr-Cyrl-CS"/>
        </w:rPr>
      </w:pPr>
      <w:r w:rsidRPr="0075400D">
        <w:rPr>
          <w:b/>
          <w:color w:val="000000"/>
          <w:sz w:val="22"/>
          <w:szCs w:val="22"/>
          <w:lang w:val="sr-Cyrl-CS"/>
        </w:rPr>
        <w:t>ЦАРИНАРНИЦАМА</w:t>
      </w:r>
    </w:p>
    <w:p w:rsidR="00863F97" w:rsidRPr="0075400D" w:rsidRDefault="00863F97" w:rsidP="00863F97">
      <w:pPr>
        <w:jc w:val="center"/>
        <w:rPr>
          <w:b/>
          <w:color w:val="000000"/>
          <w:sz w:val="22"/>
          <w:szCs w:val="22"/>
          <w:lang w:val="sr-Cyrl-CS"/>
        </w:rPr>
      </w:pPr>
      <w:r w:rsidRPr="0075400D">
        <w:rPr>
          <w:b/>
          <w:color w:val="000000"/>
          <w:sz w:val="22"/>
          <w:szCs w:val="22"/>
          <w:lang w:val="sr-Cyrl-CS"/>
        </w:rPr>
        <w:t>н/р управника</w:t>
      </w:r>
    </w:p>
    <w:p w:rsidR="00863F97" w:rsidRPr="00F3625D" w:rsidRDefault="00863F97" w:rsidP="00F3625D">
      <w:pPr>
        <w:jc w:val="right"/>
        <w:rPr>
          <w:b/>
          <w:color w:val="000000"/>
          <w:sz w:val="22"/>
          <w:szCs w:val="22"/>
          <w:lang w:val="sr-Cyrl-CS"/>
        </w:rPr>
      </w:pPr>
      <w:r w:rsidRPr="0075400D">
        <w:rPr>
          <w:b/>
          <w:color w:val="000000"/>
          <w:sz w:val="22"/>
          <w:szCs w:val="22"/>
          <w:lang w:val="sr-Cyrl-CS"/>
        </w:rPr>
        <w:tab/>
      </w:r>
      <w:r w:rsidRPr="0075400D">
        <w:rPr>
          <w:b/>
          <w:color w:val="000000"/>
          <w:sz w:val="22"/>
          <w:szCs w:val="22"/>
          <w:lang w:val="sr-Cyrl-CS"/>
        </w:rPr>
        <w:tab/>
      </w:r>
      <w:r w:rsidRPr="0075400D">
        <w:rPr>
          <w:b/>
          <w:color w:val="000000"/>
          <w:sz w:val="22"/>
          <w:szCs w:val="22"/>
          <w:lang w:val="sr-Cyrl-CS"/>
        </w:rPr>
        <w:tab/>
      </w:r>
      <w:r w:rsidRPr="0075400D">
        <w:rPr>
          <w:b/>
          <w:color w:val="000000"/>
          <w:sz w:val="22"/>
          <w:szCs w:val="22"/>
          <w:lang w:val="sr-Cyrl-CS"/>
        </w:rPr>
        <w:tab/>
      </w:r>
      <w:r w:rsidRPr="0075400D">
        <w:rPr>
          <w:b/>
          <w:color w:val="000000"/>
          <w:sz w:val="22"/>
          <w:szCs w:val="22"/>
          <w:lang w:val="sr-Cyrl-CS"/>
        </w:rPr>
        <w:tab/>
      </w:r>
      <w:r w:rsidRPr="0075400D">
        <w:rPr>
          <w:b/>
          <w:color w:val="000000"/>
          <w:sz w:val="22"/>
          <w:szCs w:val="22"/>
          <w:lang w:val="sr-Cyrl-CS"/>
        </w:rPr>
        <w:tab/>
      </w:r>
      <w:r w:rsidRPr="0075400D">
        <w:rPr>
          <w:b/>
          <w:color w:val="000000"/>
          <w:sz w:val="22"/>
          <w:szCs w:val="22"/>
          <w:lang w:val="sr-Cyrl-CS"/>
        </w:rPr>
        <w:tab/>
      </w:r>
      <w:r w:rsidRPr="0075400D">
        <w:rPr>
          <w:b/>
          <w:color w:val="000000"/>
          <w:sz w:val="22"/>
          <w:szCs w:val="22"/>
          <w:lang w:val="sr-Cyrl-CS"/>
        </w:rPr>
        <w:tab/>
      </w:r>
      <w:r w:rsidRPr="00F3625D">
        <w:rPr>
          <w:b/>
          <w:color w:val="000000"/>
          <w:sz w:val="22"/>
          <w:szCs w:val="22"/>
          <w:lang w:val="sr-Cyrl-CS"/>
        </w:rPr>
        <w:t xml:space="preserve">                             СВИМ</w:t>
      </w:r>
    </w:p>
    <w:p w:rsidR="00863F97" w:rsidRPr="0075400D" w:rsidRDefault="00863F97" w:rsidP="00863F97">
      <w:pPr>
        <w:jc w:val="both"/>
        <w:rPr>
          <w:b/>
          <w:color w:val="000000"/>
          <w:sz w:val="22"/>
          <w:szCs w:val="22"/>
          <w:lang w:val="sr-Cyrl-CS"/>
        </w:rPr>
      </w:pPr>
      <w:r w:rsidRPr="0075400D">
        <w:rPr>
          <w:b/>
          <w:color w:val="000000"/>
          <w:sz w:val="22"/>
          <w:szCs w:val="22"/>
          <w:lang w:val="sr-Cyrl-CS"/>
        </w:rPr>
        <w:tab/>
      </w:r>
      <w:r w:rsidRPr="0075400D">
        <w:rPr>
          <w:b/>
          <w:color w:val="000000"/>
          <w:sz w:val="22"/>
          <w:szCs w:val="22"/>
          <w:lang w:val="sr-Cyrl-CS"/>
        </w:rPr>
        <w:tab/>
      </w:r>
      <w:r w:rsidRPr="0075400D">
        <w:rPr>
          <w:b/>
          <w:color w:val="000000"/>
          <w:sz w:val="22"/>
          <w:szCs w:val="22"/>
          <w:lang w:val="sr-Cyrl-CS"/>
        </w:rPr>
        <w:tab/>
      </w:r>
    </w:p>
    <w:p w:rsidR="00863F97" w:rsidRDefault="00863F97" w:rsidP="00863F97">
      <w:pPr>
        <w:ind w:left="1080" w:hanging="1080"/>
        <w:jc w:val="both"/>
        <w:rPr>
          <w:b/>
          <w:color w:val="000000"/>
          <w:sz w:val="22"/>
          <w:szCs w:val="22"/>
          <w:lang w:val="sr-Cyrl-CS"/>
        </w:rPr>
      </w:pPr>
      <w:r w:rsidRPr="0075400D">
        <w:rPr>
          <w:b/>
          <w:color w:val="000000"/>
          <w:sz w:val="22"/>
          <w:szCs w:val="22"/>
          <w:lang w:val="sr-Cyrl-CS"/>
        </w:rPr>
        <w:t xml:space="preserve">Предмет: </w:t>
      </w:r>
      <w:r>
        <w:rPr>
          <w:b/>
          <w:color w:val="000000"/>
          <w:sz w:val="22"/>
          <w:szCs w:val="22"/>
          <w:lang w:val="sr-Cyrl-CS"/>
        </w:rPr>
        <w:t>Спровођење мера царинског надзора и контроле</w:t>
      </w:r>
      <w:r w:rsidRPr="0075400D">
        <w:rPr>
          <w:b/>
          <w:color w:val="000000"/>
          <w:sz w:val="22"/>
          <w:szCs w:val="22"/>
          <w:lang w:val="sr-Cyrl-CS"/>
        </w:rPr>
        <w:t xml:space="preserve"> акцизне робе (цигарете)</w:t>
      </w:r>
      <w:r>
        <w:rPr>
          <w:b/>
          <w:color w:val="000000"/>
          <w:sz w:val="22"/>
          <w:szCs w:val="22"/>
          <w:lang w:val="sr-Cyrl-CS"/>
        </w:rPr>
        <w:t xml:space="preserve"> </w:t>
      </w:r>
    </w:p>
    <w:p w:rsidR="00863F97" w:rsidRPr="0075400D" w:rsidRDefault="00863F97" w:rsidP="00863F97">
      <w:pPr>
        <w:ind w:left="1080" w:hanging="1080"/>
        <w:jc w:val="both"/>
        <w:rPr>
          <w:b/>
          <w:color w:val="000000"/>
          <w:sz w:val="22"/>
          <w:szCs w:val="22"/>
          <w:lang w:val="sr-Cyrl-CS"/>
        </w:rPr>
      </w:pPr>
      <w:r>
        <w:rPr>
          <w:b/>
          <w:color w:val="000000"/>
          <w:sz w:val="22"/>
          <w:szCs w:val="22"/>
        </w:rPr>
        <w:t xml:space="preserve">                  </w:t>
      </w:r>
      <w:r>
        <w:rPr>
          <w:b/>
          <w:color w:val="000000"/>
          <w:sz w:val="22"/>
          <w:szCs w:val="22"/>
          <w:lang w:val="sr-Cyrl-RS"/>
        </w:rPr>
        <w:t xml:space="preserve">у </w:t>
      </w:r>
      <w:r w:rsidRPr="0075400D">
        <w:rPr>
          <w:b/>
          <w:color w:val="000000"/>
          <w:sz w:val="22"/>
          <w:szCs w:val="22"/>
          <w:lang w:val="sr-Cyrl-CS"/>
        </w:rPr>
        <w:t>поступ</w:t>
      </w:r>
      <w:r>
        <w:rPr>
          <w:b/>
          <w:color w:val="000000"/>
          <w:sz w:val="22"/>
          <w:szCs w:val="22"/>
          <w:lang w:val="sr-Cyrl-CS"/>
        </w:rPr>
        <w:t>ку</w:t>
      </w:r>
      <w:r w:rsidRPr="0075400D">
        <w:rPr>
          <w:b/>
          <w:color w:val="000000"/>
          <w:sz w:val="22"/>
          <w:szCs w:val="22"/>
          <w:lang w:val="sr-Cyrl-CS"/>
        </w:rPr>
        <w:t xml:space="preserve"> националног транзита </w:t>
      </w:r>
    </w:p>
    <w:p w:rsidR="00863F97" w:rsidRPr="0075400D" w:rsidRDefault="00863F97" w:rsidP="00863F97">
      <w:pPr>
        <w:jc w:val="both"/>
        <w:rPr>
          <w:b/>
          <w:color w:val="000000"/>
          <w:sz w:val="22"/>
          <w:szCs w:val="22"/>
          <w:lang w:val="sr-Cyrl-CS"/>
        </w:rPr>
      </w:pPr>
      <w:r w:rsidRPr="0075400D">
        <w:rPr>
          <w:b/>
          <w:color w:val="000000"/>
          <w:sz w:val="22"/>
          <w:szCs w:val="22"/>
          <w:lang w:val="sr-Cyrl-CS"/>
        </w:rPr>
        <w:t xml:space="preserve">                  </w:t>
      </w:r>
    </w:p>
    <w:p w:rsidR="00863F97" w:rsidRPr="007D5B5A" w:rsidRDefault="00863F97" w:rsidP="00863F97">
      <w:pPr>
        <w:jc w:val="both"/>
        <w:rPr>
          <w:b/>
          <w:sz w:val="22"/>
          <w:szCs w:val="22"/>
          <w:lang w:val="sr-Cyrl-CS"/>
        </w:rPr>
      </w:pPr>
    </w:p>
    <w:p w:rsidR="00863F97" w:rsidRPr="003A65EF" w:rsidRDefault="00863F97" w:rsidP="00863F97">
      <w:pPr>
        <w:jc w:val="both"/>
        <w:rPr>
          <w:b/>
          <w:strike/>
          <w:lang w:val="sr-Cyrl-RS"/>
        </w:rPr>
      </w:pPr>
      <w:r w:rsidRPr="007D5B5A">
        <w:rPr>
          <w:sz w:val="22"/>
          <w:szCs w:val="22"/>
          <w:lang w:val="sr-Cyrl-CS"/>
        </w:rPr>
        <w:t xml:space="preserve">          У претходном периоду уочен је пораст броја </w:t>
      </w:r>
      <w:r w:rsidRPr="007D5B5A">
        <w:rPr>
          <w:sz w:val="22"/>
          <w:szCs w:val="22"/>
          <w:lang w:val="sr-Cyrl-RS"/>
        </w:rPr>
        <w:t xml:space="preserve">транзитних декларација за национални поступак транзита за </w:t>
      </w:r>
      <w:r w:rsidRPr="007D5B5A">
        <w:rPr>
          <w:sz w:val="22"/>
          <w:szCs w:val="22"/>
          <w:lang w:val="sr-Cyrl-CS"/>
        </w:rPr>
        <w:t xml:space="preserve">акцизну робу, конкретно </w:t>
      </w:r>
      <w:r w:rsidRPr="003A65EF">
        <w:rPr>
          <w:b/>
          <w:sz w:val="22"/>
          <w:szCs w:val="22"/>
          <w:lang w:val="sr-Cyrl-CS"/>
        </w:rPr>
        <w:t>цигарет</w:t>
      </w:r>
      <w:r w:rsidRPr="003A65EF">
        <w:rPr>
          <w:b/>
          <w:sz w:val="22"/>
          <w:szCs w:val="22"/>
          <w:lang w:val="sr-Latn-RS"/>
        </w:rPr>
        <w:t>e</w:t>
      </w:r>
      <w:r w:rsidRPr="003A65EF">
        <w:rPr>
          <w:b/>
          <w:sz w:val="22"/>
          <w:szCs w:val="22"/>
          <w:lang w:val="sr-Cyrl-CS"/>
        </w:rPr>
        <w:t xml:space="preserve"> робних марки које нису уписане у Регистар робних марки који се води код Управе за дуван.</w:t>
      </w:r>
    </w:p>
    <w:p w:rsidR="00863F97" w:rsidRPr="007D5B5A" w:rsidRDefault="00863F97" w:rsidP="00863F97">
      <w:pPr>
        <w:jc w:val="both"/>
        <w:rPr>
          <w:sz w:val="16"/>
          <w:szCs w:val="16"/>
          <w:lang w:val="sr-Cyrl-CS"/>
        </w:rPr>
      </w:pPr>
    </w:p>
    <w:p w:rsidR="00863F97" w:rsidRPr="0075400D" w:rsidRDefault="00863F97" w:rsidP="00863F97">
      <w:pPr>
        <w:jc w:val="both"/>
        <w:rPr>
          <w:b/>
          <w:color w:val="000000"/>
          <w:sz w:val="22"/>
          <w:szCs w:val="22"/>
          <w:lang w:val="sr-Cyrl-CS"/>
        </w:rPr>
      </w:pPr>
      <w:r w:rsidRPr="0075400D">
        <w:rPr>
          <w:color w:val="000000"/>
          <w:sz w:val="22"/>
          <w:szCs w:val="22"/>
          <w:lang w:val="sr-Cyrl-CS"/>
        </w:rPr>
        <w:t xml:space="preserve">          </w:t>
      </w:r>
      <w:r>
        <w:rPr>
          <w:b/>
          <w:color w:val="000000"/>
          <w:sz w:val="22"/>
          <w:szCs w:val="22"/>
          <w:lang w:val="sr-Cyrl-CS"/>
        </w:rPr>
        <w:t>Полазећи од наведеног</w:t>
      </w:r>
      <w:r w:rsidRPr="0075400D">
        <w:rPr>
          <w:b/>
          <w:color w:val="000000"/>
          <w:sz w:val="22"/>
          <w:szCs w:val="22"/>
          <w:lang w:val="sr-Cyrl-CS"/>
        </w:rPr>
        <w:t xml:space="preserve">, а у циљу </w:t>
      </w:r>
      <w:r>
        <w:rPr>
          <w:b/>
          <w:color w:val="000000"/>
          <w:sz w:val="22"/>
          <w:szCs w:val="22"/>
          <w:lang w:val="sr-Cyrl-RS"/>
        </w:rPr>
        <w:t>што ефикаснијег</w:t>
      </w:r>
      <w:r w:rsidRPr="0075400D">
        <w:rPr>
          <w:b/>
          <w:color w:val="000000"/>
          <w:sz w:val="22"/>
          <w:szCs w:val="22"/>
          <w:lang w:val="sr-Cyrl-CS"/>
        </w:rPr>
        <w:t xml:space="preserve"> спровођења мера царинског надзора и контроле над </w:t>
      </w:r>
      <w:r>
        <w:rPr>
          <w:b/>
          <w:color w:val="000000"/>
          <w:sz w:val="22"/>
          <w:szCs w:val="22"/>
          <w:lang w:val="sr-Cyrl-CS"/>
        </w:rPr>
        <w:t>наведеном робом</w:t>
      </w:r>
      <w:r w:rsidRPr="0075400D">
        <w:rPr>
          <w:b/>
          <w:color w:val="000000"/>
          <w:sz w:val="22"/>
          <w:szCs w:val="22"/>
          <w:lang w:val="sr-Cyrl-CS"/>
        </w:rPr>
        <w:t>,</w:t>
      </w:r>
      <w:r w:rsidRPr="0075400D">
        <w:rPr>
          <w:color w:val="000000"/>
          <w:sz w:val="22"/>
          <w:szCs w:val="22"/>
          <w:lang w:val="sr-Cyrl-CS"/>
        </w:rPr>
        <w:t xml:space="preserve"> </w:t>
      </w:r>
      <w:r w:rsidRPr="0075400D">
        <w:rPr>
          <w:b/>
          <w:color w:val="000000"/>
          <w:sz w:val="22"/>
          <w:szCs w:val="22"/>
          <w:lang w:val="sr-Cyrl-CS"/>
        </w:rPr>
        <w:t>те спречавања могућих злоупотреба, у складу са одредбама царинских прописа који царинским органима дају могућност да и у случајевима када полагање обезбеђења није обавезно, под прописаним условима, захтевају обезбеђење, овим путем указује се на следеће:</w:t>
      </w:r>
    </w:p>
    <w:p w:rsidR="00863F97" w:rsidRPr="00863F97" w:rsidRDefault="00863F97" w:rsidP="00863F97">
      <w:pPr>
        <w:jc w:val="both"/>
        <w:rPr>
          <w:color w:val="000000"/>
          <w:sz w:val="16"/>
          <w:szCs w:val="16"/>
          <w:lang w:val="sr-Cyrl-CS"/>
        </w:rPr>
      </w:pPr>
    </w:p>
    <w:p w:rsidR="00863F97" w:rsidRPr="004A6B3E" w:rsidRDefault="00863F97" w:rsidP="00863F97">
      <w:pPr>
        <w:jc w:val="both"/>
        <w:rPr>
          <w:color w:val="000000"/>
          <w:sz w:val="22"/>
          <w:szCs w:val="22"/>
          <w:lang w:val="sr-Cyrl-CS"/>
        </w:rPr>
      </w:pPr>
      <w:r w:rsidRPr="0075400D">
        <w:rPr>
          <w:color w:val="000000"/>
          <w:sz w:val="22"/>
          <w:szCs w:val="22"/>
          <w:lang w:val="sr-Latn-RS"/>
        </w:rPr>
        <w:t xml:space="preserve">        </w:t>
      </w:r>
      <w:r w:rsidRPr="004A6B3E">
        <w:rPr>
          <w:color w:val="000000"/>
          <w:sz w:val="22"/>
          <w:szCs w:val="22"/>
          <w:lang w:val="sr-Cyrl-CS"/>
        </w:rPr>
        <w:t xml:space="preserve">Одредбама члана 199. </w:t>
      </w:r>
      <w:r w:rsidRPr="004A6B3E">
        <w:rPr>
          <w:color w:val="000000"/>
          <w:sz w:val="22"/>
          <w:szCs w:val="22"/>
          <w:lang w:val="sr-Cyrl-RS"/>
        </w:rPr>
        <w:t>став</w:t>
      </w:r>
      <w:r w:rsidRPr="004A6B3E">
        <w:rPr>
          <w:color w:val="000000"/>
          <w:sz w:val="22"/>
          <w:szCs w:val="22"/>
          <w:lang w:val="sr-Cyrl-CS"/>
        </w:rPr>
        <w:t xml:space="preserve"> 1. тачка 3. Царинског закона („Сл</w:t>
      </w:r>
      <w:r w:rsidR="00F3625D">
        <w:rPr>
          <w:color w:val="000000"/>
          <w:sz w:val="22"/>
          <w:szCs w:val="22"/>
          <w:lang w:val="sr-Cyrl-CS"/>
        </w:rPr>
        <w:t>ужбени</w:t>
      </w:r>
      <w:r w:rsidRPr="004A6B3E">
        <w:rPr>
          <w:color w:val="000000"/>
          <w:sz w:val="22"/>
          <w:szCs w:val="22"/>
          <w:lang w:val="sr-Cyrl-CS"/>
        </w:rPr>
        <w:t xml:space="preserve"> гласник РС“, </w:t>
      </w:r>
      <w:r w:rsidR="007D5B5A">
        <w:rPr>
          <w:color w:val="000000"/>
          <w:sz w:val="22"/>
          <w:szCs w:val="22"/>
          <w:lang w:val="sr-Cyrl-CS"/>
        </w:rPr>
        <w:t xml:space="preserve">        </w:t>
      </w:r>
      <w:r w:rsidRPr="004A6B3E">
        <w:rPr>
          <w:color w:val="000000"/>
          <w:sz w:val="22"/>
          <w:szCs w:val="22"/>
          <w:lang w:val="sr-Cyrl-CS"/>
        </w:rPr>
        <w:t>бр.</w:t>
      </w:r>
      <w:r w:rsidR="00F3625D">
        <w:rPr>
          <w:color w:val="000000"/>
          <w:sz w:val="22"/>
          <w:szCs w:val="22"/>
        </w:rPr>
        <w:t xml:space="preserve"> </w:t>
      </w:r>
      <w:r w:rsidRPr="004A6B3E">
        <w:rPr>
          <w:color w:val="000000"/>
          <w:sz w:val="22"/>
          <w:szCs w:val="22"/>
          <w:lang w:val="sr-Cyrl-CS"/>
        </w:rPr>
        <w:t>95/18...118/21) прописано је да је носилац националног поступка транзита одговоран за полагање обезбеђења како би се осигурало плаћање износа увозних или извозних дажбина који одговарају царинском дугу или износа других дажбина које могу настати за робу, осим ако није другачије предвиђено царинским прописима.</w:t>
      </w:r>
    </w:p>
    <w:p w:rsidR="00863F97" w:rsidRPr="00863F97" w:rsidRDefault="00863F97" w:rsidP="00863F97">
      <w:pPr>
        <w:jc w:val="both"/>
        <w:rPr>
          <w:color w:val="000000"/>
          <w:sz w:val="16"/>
          <w:szCs w:val="16"/>
          <w:lang w:val="sr-Cyrl-CS"/>
        </w:rPr>
      </w:pPr>
    </w:p>
    <w:p w:rsidR="00863F97" w:rsidRPr="006C03E7" w:rsidRDefault="00863F97" w:rsidP="00863F97">
      <w:pPr>
        <w:jc w:val="both"/>
        <w:rPr>
          <w:color w:val="000000"/>
          <w:sz w:val="22"/>
          <w:szCs w:val="22"/>
          <w:lang w:val="sr-Cyrl-CS"/>
        </w:rPr>
      </w:pPr>
      <w:r w:rsidRPr="0075400D">
        <w:rPr>
          <w:color w:val="000000"/>
          <w:sz w:val="22"/>
          <w:szCs w:val="22"/>
          <w:lang w:val="sr-Cyrl-CS"/>
        </w:rPr>
        <w:t xml:space="preserve">        </w:t>
      </w:r>
      <w:r>
        <w:rPr>
          <w:color w:val="000000"/>
          <w:sz w:val="22"/>
          <w:szCs w:val="22"/>
          <w:lang w:val="sr-Cyrl-CS"/>
        </w:rPr>
        <w:t>Чланом 78. Царинског закона прописано је да а</w:t>
      </w:r>
      <w:r w:rsidRPr="006C03E7">
        <w:rPr>
          <w:color w:val="000000"/>
          <w:sz w:val="22"/>
          <w:szCs w:val="22"/>
          <w:lang w:val="sr-Cyrl-CS"/>
        </w:rPr>
        <w:t xml:space="preserve">ко је полагање обезбеђења обавезно, царински орган утврђује износ тог обезбеђења на нивоу једнаком тачном износу увозних или извозних дажбина који одговара царинском дугу и другим дажбинама које се наплаћују при увозу или извозу, ако тај износ може са сигурношћу да се утврди у време када се обезбеђење захтева. </w:t>
      </w:r>
    </w:p>
    <w:p w:rsidR="00863F97" w:rsidRPr="00863F97" w:rsidRDefault="00863F97" w:rsidP="00863F97">
      <w:pPr>
        <w:jc w:val="both"/>
        <w:rPr>
          <w:color w:val="000000"/>
          <w:sz w:val="16"/>
          <w:szCs w:val="16"/>
          <w:lang w:val="sr-Cyrl-CS"/>
        </w:rPr>
      </w:pPr>
    </w:p>
    <w:p w:rsidR="00863F97" w:rsidRDefault="00863F97" w:rsidP="00863F97">
      <w:pPr>
        <w:jc w:val="both"/>
        <w:rPr>
          <w:color w:val="000000"/>
          <w:sz w:val="22"/>
          <w:szCs w:val="22"/>
          <w:lang w:val="sr-Cyrl-CS"/>
        </w:rPr>
      </w:pPr>
      <w:r>
        <w:rPr>
          <w:color w:val="000000"/>
          <w:sz w:val="22"/>
          <w:szCs w:val="22"/>
          <w:lang w:val="sr-Cyrl-CS"/>
        </w:rPr>
        <w:t xml:space="preserve">       </w:t>
      </w:r>
      <w:r w:rsidRPr="00EC3414">
        <w:rPr>
          <w:color w:val="000000"/>
          <w:sz w:val="22"/>
          <w:szCs w:val="22"/>
          <w:lang w:val="sr-Cyrl-CS"/>
        </w:rPr>
        <w:t>Ако није могуће утврдити тачан износ, обезбеђење се утврђује у највишем изно</w:t>
      </w:r>
      <w:r w:rsidR="007D5B5A">
        <w:rPr>
          <w:color w:val="000000"/>
          <w:sz w:val="22"/>
          <w:szCs w:val="22"/>
          <w:lang w:val="sr-Cyrl-CS"/>
        </w:rPr>
        <w:t>су увозних или извозних дажбина</w:t>
      </w:r>
      <w:r w:rsidRPr="00EC3414">
        <w:rPr>
          <w:color w:val="000000"/>
          <w:sz w:val="22"/>
          <w:szCs w:val="22"/>
          <w:lang w:val="sr-Cyrl-CS"/>
        </w:rPr>
        <w:t xml:space="preserve"> који процени царински орган, а који одговара царинском дугу и другим дажбинама које се наплаћују при увозу или извозу, који су настали или би могли настати.</w:t>
      </w:r>
      <w:r w:rsidRPr="006C03E7">
        <w:rPr>
          <w:color w:val="000000"/>
          <w:sz w:val="22"/>
          <w:szCs w:val="22"/>
          <w:lang w:val="sr-Cyrl-CS"/>
        </w:rPr>
        <w:t xml:space="preserve"> </w:t>
      </w:r>
    </w:p>
    <w:p w:rsidR="00863F97" w:rsidRPr="007D5B5A" w:rsidRDefault="00863F97" w:rsidP="00863F97">
      <w:pPr>
        <w:jc w:val="both"/>
        <w:rPr>
          <w:color w:val="000000"/>
          <w:sz w:val="16"/>
          <w:szCs w:val="16"/>
          <w:lang w:val="sr-Cyrl-RS"/>
        </w:rPr>
      </w:pPr>
    </w:p>
    <w:p w:rsidR="00F131B2" w:rsidRDefault="00F131B2" w:rsidP="00F131B2">
      <w:pPr>
        <w:ind w:firstLine="720"/>
        <w:jc w:val="both"/>
        <w:rPr>
          <w:sz w:val="22"/>
          <w:szCs w:val="22"/>
          <w:lang w:val="sr-Cyrl-RS"/>
        </w:rPr>
      </w:pPr>
      <w:r w:rsidRPr="00245470">
        <w:rPr>
          <w:b/>
          <w:sz w:val="22"/>
          <w:szCs w:val="22"/>
          <w:lang w:val="sr-Cyrl-RS"/>
        </w:rPr>
        <w:t xml:space="preserve">Висина </w:t>
      </w:r>
      <w:r w:rsidR="009C6C10" w:rsidRPr="00245470">
        <w:rPr>
          <w:b/>
          <w:sz w:val="22"/>
          <w:szCs w:val="22"/>
          <w:lang w:val="sr-Cyrl-RS"/>
        </w:rPr>
        <w:t>царинског дуга и других дажбина</w:t>
      </w:r>
      <w:r w:rsidRPr="00245470">
        <w:rPr>
          <w:b/>
          <w:sz w:val="22"/>
          <w:szCs w:val="22"/>
          <w:lang w:val="sr-Cyrl-RS"/>
        </w:rPr>
        <w:t xml:space="preserve"> за цигарете</w:t>
      </w:r>
      <w:r w:rsidRPr="0004499E">
        <w:rPr>
          <w:b/>
          <w:sz w:val="22"/>
          <w:szCs w:val="22"/>
          <w:lang w:val="sr-Cyrl-RS"/>
        </w:rPr>
        <w:t xml:space="preserve"> </w:t>
      </w:r>
      <w:r w:rsidRPr="0004499E">
        <w:rPr>
          <w:sz w:val="22"/>
          <w:szCs w:val="22"/>
          <w:lang w:val="sr-Cyrl-RS"/>
        </w:rPr>
        <w:t>робних марки које нису уписане у Регистар робних марки који се води код Управе за дуван, у складу са чланом 78. став 2. Царинског закона, утврђује се у највишем износу увозних или извозних дажбина, који процени царински орган, а који одговара царинском дугу и другим дажбинама које се наплаћују при увозу или извозу, који су настали или би могли настати.</w:t>
      </w:r>
      <w:r>
        <w:rPr>
          <w:sz w:val="22"/>
          <w:szCs w:val="22"/>
          <w:lang w:val="sr-Cyrl-RS"/>
        </w:rPr>
        <w:t xml:space="preserve"> </w:t>
      </w:r>
    </w:p>
    <w:p w:rsidR="00127B62" w:rsidRDefault="00127B62" w:rsidP="00F131B2">
      <w:pPr>
        <w:ind w:firstLine="720"/>
        <w:jc w:val="both"/>
        <w:rPr>
          <w:sz w:val="22"/>
          <w:szCs w:val="22"/>
          <w:lang w:val="sr-Cyrl-RS"/>
        </w:rPr>
      </w:pPr>
    </w:p>
    <w:p w:rsidR="00F87676" w:rsidRPr="00245470" w:rsidRDefault="00F87676" w:rsidP="00F87676">
      <w:pPr>
        <w:jc w:val="both"/>
        <w:rPr>
          <w:sz w:val="22"/>
          <w:szCs w:val="22"/>
          <w:lang w:val="sr-Latn-RS"/>
        </w:rPr>
      </w:pPr>
      <w:r>
        <w:rPr>
          <w:sz w:val="22"/>
          <w:szCs w:val="22"/>
          <w:lang w:val="sr-Latn-RS"/>
        </w:rPr>
        <w:t xml:space="preserve">          </w:t>
      </w:r>
      <w:r w:rsidR="00F131B2" w:rsidRPr="00F87676">
        <w:rPr>
          <w:sz w:val="22"/>
          <w:szCs w:val="22"/>
          <w:lang w:val="sr-Cyrl-RS"/>
        </w:rPr>
        <w:t xml:space="preserve">С тим у вези, приликом утврђивања износа обезбеђења </w:t>
      </w:r>
      <w:r w:rsidR="00F131B2" w:rsidRPr="00245470">
        <w:rPr>
          <w:sz w:val="22"/>
          <w:szCs w:val="22"/>
          <w:lang w:val="sr-Cyrl-RS"/>
        </w:rPr>
        <w:t>царинског дуга</w:t>
      </w:r>
      <w:r w:rsidR="009C6C10" w:rsidRPr="00245470">
        <w:rPr>
          <w:sz w:val="22"/>
          <w:szCs w:val="22"/>
          <w:lang w:val="sr-Cyrl-RS"/>
        </w:rPr>
        <w:t xml:space="preserve"> и других дажбина </w:t>
      </w:r>
      <w:r w:rsidR="00F131B2" w:rsidRPr="00245470">
        <w:rPr>
          <w:sz w:val="22"/>
          <w:szCs w:val="22"/>
          <w:lang w:val="sr-Cyrl-RS"/>
        </w:rPr>
        <w:t>кој</w:t>
      </w:r>
      <w:r w:rsidR="009C6C10" w:rsidRPr="00245470">
        <w:rPr>
          <w:sz w:val="22"/>
          <w:szCs w:val="22"/>
          <w:lang w:val="sr-Cyrl-RS"/>
        </w:rPr>
        <w:t>е</w:t>
      </w:r>
      <w:r w:rsidR="00F131B2" w:rsidRPr="00245470">
        <w:rPr>
          <w:sz w:val="22"/>
          <w:szCs w:val="22"/>
          <w:lang w:val="sr-Cyrl-RS"/>
        </w:rPr>
        <w:t xml:space="preserve"> би у том случају мог</w:t>
      </w:r>
      <w:r w:rsidR="009C6C10" w:rsidRPr="00245470">
        <w:rPr>
          <w:sz w:val="22"/>
          <w:szCs w:val="22"/>
          <w:lang w:val="sr-Cyrl-RS"/>
        </w:rPr>
        <w:t>ле</w:t>
      </w:r>
      <w:r w:rsidR="00F131B2" w:rsidRPr="00245470">
        <w:rPr>
          <w:sz w:val="22"/>
          <w:szCs w:val="22"/>
          <w:lang w:val="sr-Cyrl-RS"/>
        </w:rPr>
        <w:t xml:space="preserve"> настати</w:t>
      </w:r>
      <w:r w:rsidR="009C6C10" w:rsidRPr="00245470">
        <w:rPr>
          <w:sz w:val="22"/>
          <w:szCs w:val="22"/>
          <w:lang w:val="sr-Cyrl-RS"/>
        </w:rPr>
        <w:t>,</w:t>
      </w:r>
      <w:r w:rsidR="009C6C10" w:rsidRPr="00F87676">
        <w:rPr>
          <w:sz w:val="22"/>
          <w:szCs w:val="22"/>
          <w:lang w:val="sr-Cyrl-RS"/>
        </w:rPr>
        <w:t xml:space="preserve"> а које</w:t>
      </w:r>
      <w:r w:rsidR="00F131B2" w:rsidRPr="00F87676">
        <w:rPr>
          <w:sz w:val="22"/>
          <w:szCs w:val="22"/>
          <w:lang w:val="sr-Cyrl-RS"/>
        </w:rPr>
        <w:t xml:space="preserve"> чине: царина, акциза и ПДВ, примениће се највећи доступан износ царинске вредности за предметну робу (цигарете), највећи доступан износ малопродајне цене цигарета објављен у ''Службеном гласнику РС'', на основу којег ће се утврдити акциза и највећи износ царине предвиђен Царинском тарифом (7,57 EUR/1000 kd). Дакле, процењени износ царинског дуга</w:t>
      </w:r>
      <w:r w:rsidR="009C6C10" w:rsidRPr="00F87676">
        <w:rPr>
          <w:sz w:val="22"/>
          <w:szCs w:val="22"/>
          <w:lang w:val="sr-Cyrl-RS"/>
        </w:rPr>
        <w:t xml:space="preserve"> </w:t>
      </w:r>
      <w:r w:rsidR="009C6C10" w:rsidRPr="00245470">
        <w:rPr>
          <w:sz w:val="22"/>
          <w:szCs w:val="22"/>
          <w:lang w:val="sr-Cyrl-RS"/>
        </w:rPr>
        <w:t>и других дажбина</w:t>
      </w:r>
      <w:r w:rsidR="00F131B2" w:rsidRPr="00F87676">
        <w:rPr>
          <w:sz w:val="22"/>
          <w:szCs w:val="22"/>
          <w:lang w:val="sr-Cyrl-RS"/>
        </w:rPr>
        <w:t xml:space="preserve"> ће се утврдити на основу царине у износу од 7,57 EUR/1000 kd, акцизе утврђене на основу највеће малопродајне цене цигарета у датом периоду и ПДВ-а утврђеног применом одговарајуће стопе за цигарете на ПДВ основицу,</w:t>
      </w:r>
      <w:r w:rsidRPr="00F87676">
        <w:rPr>
          <w:sz w:val="22"/>
          <w:szCs w:val="22"/>
          <w:lang w:val="sr-Latn-RS"/>
        </w:rPr>
        <w:t xml:space="preserve"> </w:t>
      </w:r>
      <w:r w:rsidR="00F131B2" w:rsidRPr="00F87676">
        <w:rPr>
          <w:sz w:val="22"/>
          <w:szCs w:val="22"/>
          <w:lang w:val="sr-Cyrl-RS"/>
        </w:rPr>
        <w:t xml:space="preserve"> </w:t>
      </w:r>
      <w:r w:rsidRPr="00245470">
        <w:rPr>
          <w:sz w:val="22"/>
          <w:szCs w:val="22"/>
          <w:lang w:val="sr-Cyrl-RS"/>
        </w:rPr>
        <w:t>утврђену у складу са чланом 19. Закона о порезу на додату вредност (збир износа царинске вредности за цигарете, износа царине, износа акцизе и др.)</w:t>
      </w:r>
      <w:r w:rsidR="00951E8B" w:rsidRPr="00245470">
        <w:rPr>
          <w:sz w:val="22"/>
          <w:szCs w:val="22"/>
          <w:lang w:val="sr-Latn-RS"/>
        </w:rPr>
        <w:t>.</w:t>
      </w:r>
    </w:p>
    <w:p w:rsidR="00F87676" w:rsidRPr="009C6C10" w:rsidRDefault="00F87676" w:rsidP="00F87676">
      <w:pPr>
        <w:ind w:firstLine="720"/>
        <w:jc w:val="both"/>
        <w:rPr>
          <w:b/>
          <w:sz w:val="22"/>
          <w:szCs w:val="22"/>
          <w:lang w:val="sr-Cyrl-RS"/>
        </w:rPr>
      </w:pPr>
    </w:p>
    <w:p w:rsidR="00F131B2" w:rsidRPr="00FD76F8" w:rsidRDefault="00F131B2" w:rsidP="00F131B2">
      <w:pPr>
        <w:ind w:firstLine="720"/>
        <w:jc w:val="both"/>
        <w:rPr>
          <w:sz w:val="22"/>
          <w:szCs w:val="22"/>
          <w:lang w:val="sr-Cyrl-RS"/>
        </w:rPr>
      </w:pPr>
      <w:r w:rsidRPr="00FD76F8">
        <w:rPr>
          <w:sz w:val="22"/>
          <w:szCs w:val="22"/>
          <w:lang w:val="sr-Cyrl-RS"/>
        </w:rPr>
        <w:t xml:space="preserve">Податак о царинској вредности и малопродајној цени цигарета, потребни за утврђивање износа акцизе и ПДВ, који би могли настати, биће јавно доступни на Порталу и </w:t>
      </w:r>
      <w:r>
        <w:rPr>
          <w:sz w:val="22"/>
          <w:szCs w:val="22"/>
          <w:lang w:val="sr-Cyrl-RS"/>
        </w:rPr>
        <w:t>веб сајт</w:t>
      </w:r>
      <w:r w:rsidRPr="00FD76F8">
        <w:rPr>
          <w:sz w:val="22"/>
          <w:szCs w:val="22"/>
          <w:lang w:val="sr-Cyrl-RS"/>
        </w:rPr>
        <w:t xml:space="preserve">у Управе царина. </w:t>
      </w:r>
    </w:p>
    <w:p w:rsidR="00F131B2" w:rsidRPr="002670B8" w:rsidRDefault="00F131B2" w:rsidP="00F131B2">
      <w:pPr>
        <w:jc w:val="both"/>
        <w:rPr>
          <w:sz w:val="22"/>
          <w:szCs w:val="22"/>
          <w:lang w:val="sr-Cyrl-RS"/>
        </w:rPr>
      </w:pPr>
    </w:p>
    <w:p w:rsidR="00863F97" w:rsidRDefault="00863F97" w:rsidP="00863F97">
      <w:pPr>
        <w:ind w:firstLine="720"/>
        <w:jc w:val="both"/>
        <w:rPr>
          <w:b/>
          <w:sz w:val="22"/>
          <w:szCs w:val="22"/>
          <w:lang w:val="sr-Cyrl-RS"/>
        </w:rPr>
      </w:pPr>
      <w:r w:rsidRPr="007D5B5A">
        <w:rPr>
          <w:b/>
          <w:color w:val="000000"/>
          <w:sz w:val="22"/>
          <w:szCs w:val="22"/>
          <w:lang w:val="sr-Cyrl-RS"/>
        </w:rPr>
        <w:t>Полазећи од наведеног, а имајући у виду предмет овог акта, овом приликом подсећамо да је</w:t>
      </w:r>
      <w:r w:rsidRPr="007D5B5A">
        <w:rPr>
          <w:sz w:val="22"/>
          <w:szCs w:val="22"/>
          <w:lang w:val="sr-Cyrl-RS"/>
        </w:rPr>
        <w:t xml:space="preserve"> </w:t>
      </w:r>
      <w:r w:rsidRPr="007D5B5A">
        <w:rPr>
          <w:b/>
          <w:sz w:val="22"/>
          <w:szCs w:val="22"/>
          <w:lang w:val="sr-Cyrl-RS"/>
        </w:rPr>
        <w:t>чланом 79. Царинског закона прописано да ако полагање обезбеђења није обавезно, царински орган у сваком случају захтева обезбеђење ако сматра да није извесно да ће износ увозних или извозних дажбина који одговара царинском дугу и другим дажбинама које се наплаћују при увозу или извозу, бити плаћен у прописаном року. Царински орган утврђује износ тог обезбеђења тако да он није виши од износа утврђеног у складу са чланом 78. овог закона.</w:t>
      </w:r>
    </w:p>
    <w:p w:rsidR="006958BF" w:rsidRDefault="006958BF" w:rsidP="00863F97">
      <w:pPr>
        <w:ind w:firstLine="720"/>
        <w:jc w:val="both"/>
        <w:rPr>
          <w:b/>
          <w:sz w:val="22"/>
          <w:szCs w:val="22"/>
          <w:lang w:val="sr-Cyrl-RS"/>
        </w:rPr>
      </w:pPr>
    </w:p>
    <w:p w:rsidR="006958BF" w:rsidRPr="006958BF" w:rsidRDefault="006958BF" w:rsidP="00863F97">
      <w:pPr>
        <w:ind w:firstLine="720"/>
        <w:jc w:val="both"/>
        <w:rPr>
          <w:b/>
          <w:sz w:val="22"/>
          <w:szCs w:val="22"/>
          <w:lang w:val="sr-Cyrl-RS"/>
        </w:rPr>
      </w:pPr>
      <w:r>
        <w:rPr>
          <w:b/>
          <w:sz w:val="22"/>
          <w:szCs w:val="22"/>
          <w:lang w:val="sr-Cyrl-RS"/>
        </w:rPr>
        <w:t xml:space="preserve">Такође, указујемо да је одредбом члана 81. став 1. </w:t>
      </w:r>
      <w:r w:rsidR="00FE0CD1">
        <w:rPr>
          <w:b/>
          <w:sz w:val="22"/>
          <w:szCs w:val="22"/>
          <w:lang w:val="sr-Cyrl-RS"/>
        </w:rPr>
        <w:t xml:space="preserve">Царинског закона </w:t>
      </w:r>
      <w:r>
        <w:rPr>
          <w:b/>
          <w:sz w:val="22"/>
          <w:szCs w:val="22"/>
          <w:lang w:val="sr-Cyrl-RS"/>
        </w:rPr>
        <w:t>прописано да лице од кога се захтева полагање обезбеђења може да бира између облика обезбеђења који су утврђени у члану 80. став 1. Царинског закона, док је ставом 2. истог члана прописано да царински орган може да одбије да прихвати облик обезбеђења који је изабран ако није одгаварајући за правилно спровођење царинског поступка за који се полаже.</w:t>
      </w:r>
    </w:p>
    <w:p w:rsidR="00863F97" w:rsidRPr="00863F97" w:rsidRDefault="00863F97" w:rsidP="00863F97">
      <w:pPr>
        <w:ind w:firstLine="720"/>
        <w:jc w:val="both"/>
        <w:rPr>
          <w:sz w:val="16"/>
          <w:szCs w:val="16"/>
        </w:rPr>
      </w:pPr>
    </w:p>
    <w:p w:rsidR="00863F97" w:rsidRPr="006C03E7" w:rsidRDefault="00863F97" w:rsidP="00863F97">
      <w:pPr>
        <w:jc w:val="both"/>
        <w:rPr>
          <w:b/>
          <w:color w:val="000000"/>
          <w:sz w:val="22"/>
          <w:szCs w:val="22"/>
          <w:lang w:val="sr-Cyrl-CS"/>
        </w:rPr>
      </w:pPr>
      <w:r w:rsidRPr="0075400D">
        <w:rPr>
          <w:b/>
          <w:color w:val="000000"/>
          <w:sz w:val="22"/>
          <w:szCs w:val="22"/>
          <w:lang w:val="sr-Cyrl-CS"/>
        </w:rPr>
        <w:t xml:space="preserve">             </w:t>
      </w:r>
      <w:r w:rsidRPr="006C03E7">
        <w:rPr>
          <w:b/>
          <w:color w:val="000000"/>
          <w:sz w:val="22"/>
          <w:szCs w:val="22"/>
          <w:lang w:val="sr-Cyrl-CS"/>
        </w:rPr>
        <w:t>Дакле, имајући у виду могуће финансијске последице неправилног поступања са предметном робом (акцизна роба</w:t>
      </w:r>
      <w:r w:rsidR="007D5B5A">
        <w:rPr>
          <w:b/>
          <w:color w:val="000000"/>
          <w:sz w:val="22"/>
          <w:szCs w:val="22"/>
          <w:lang w:val="sr-Cyrl-CS"/>
        </w:rPr>
        <w:t xml:space="preserve"> </w:t>
      </w:r>
      <w:r w:rsidRPr="006C03E7">
        <w:rPr>
          <w:b/>
          <w:color w:val="000000"/>
          <w:sz w:val="22"/>
          <w:szCs w:val="22"/>
          <w:lang w:val="sr-Cyrl-CS"/>
        </w:rPr>
        <w:t>-</w:t>
      </w:r>
      <w:r w:rsidR="007D5B5A">
        <w:rPr>
          <w:b/>
          <w:color w:val="000000"/>
          <w:sz w:val="22"/>
          <w:szCs w:val="22"/>
          <w:lang w:val="sr-Cyrl-CS"/>
        </w:rPr>
        <w:t xml:space="preserve"> </w:t>
      </w:r>
      <w:r w:rsidRPr="006C03E7">
        <w:rPr>
          <w:b/>
          <w:color w:val="000000"/>
          <w:sz w:val="22"/>
          <w:szCs w:val="22"/>
          <w:lang w:val="sr-Cyrl-CS"/>
        </w:rPr>
        <w:t>цигарете), као и цитиране одредбе царинских прописа, о</w:t>
      </w:r>
      <w:r w:rsidR="0004499E">
        <w:rPr>
          <w:b/>
          <w:color w:val="000000"/>
          <w:sz w:val="22"/>
          <w:szCs w:val="22"/>
          <w:lang w:val="sr-Cyrl-CS"/>
        </w:rPr>
        <w:t>вим путем указује се на следеће</w:t>
      </w:r>
      <w:r w:rsidR="00364662">
        <w:rPr>
          <w:b/>
          <w:color w:val="000000"/>
          <w:sz w:val="22"/>
          <w:szCs w:val="22"/>
          <w:lang w:val="sr-Cyrl-CS"/>
        </w:rPr>
        <w:t>:</w:t>
      </w:r>
    </w:p>
    <w:p w:rsidR="00863F97" w:rsidRPr="00863F97" w:rsidRDefault="00863F97" w:rsidP="00863F97">
      <w:pPr>
        <w:jc w:val="both"/>
        <w:rPr>
          <w:b/>
          <w:color w:val="000000"/>
          <w:sz w:val="16"/>
          <w:szCs w:val="16"/>
          <w:lang w:val="sr-Cyrl-CS"/>
        </w:rPr>
      </w:pPr>
    </w:p>
    <w:p w:rsidR="00863F97" w:rsidRPr="00FD76F8" w:rsidRDefault="00863F97" w:rsidP="00863F97">
      <w:pPr>
        <w:ind w:left="720"/>
        <w:jc w:val="both"/>
        <w:rPr>
          <w:b/>
          <w:sz w:val="16"/>
          <w:szCs w:val="16"/>
          <w:lang w:val="sr-Cyrl-RS"/>
        </w:rPr>
      </w:pPr>
    </w:p>
    <w:p w:rsidR="006958BF" w:rsidRDefault="006958BF" w:rsidP="000601AD">
      <w:pPr>
        <w:pStyle w:val="ListParagraph"/>
        <w:numPr>
          <w:ilvl w:val="0"/>
          <w:numId w:val="3"/>
        </w:numPr>
        <w:jc w:val="both"/>
        <w:rPr>
          <w:sz w:val="22"/>
          <w:szCs w:val="22"/>
          <w:lang w:val="sr-Cyrl-RS"/>
        </w:rPr>
      </w:pPr>
      <w:r w:rsidRPr="000601AD">
        <w:rPr>
          <w:sz w:val="22"/>
          <w:szCs w:val="22"/>
          <w:lang w:val="sr-Cyrl-RS"/>
        </w:rPr>
        <w:t>С</w:t>
      </w:r>
      <w:r w:rsidR="00863F97" w:rsidRPr="000601AD">
        <w:rPr>
          <w:sz w:val="22"/>
          <w:szCs w:val="22"/>
          <w:lang w:val="sr-Cyrl-RS"/>
        </w:rPr>
        <w:t>провођење националног транзитног поступка</w:t>
      </w:r>
      <w:r w:rsidR="00863F97" w:rsidRPr="000601AD">
        <w:rPr>
          <w:b/>
          <w:sz w:val="22"/>
          <w:szCs w:val="22"/>
          <w:lang w:val="sr-Cyrl-CS"/>
        </w:rPr>
        <w:t xml:space="preserve"> за акцизну робу –</w:t>
      </w:r>
      <w:r w:rsidR="00863F97" w:rsidRPr="000601AD">
        <w:rPr>
          <w:b/>
          <w:sz w:val="22"/>
          <w:szCs w:val="22"/>
        </w:rPr>
        <w:t xml:space="preserve"> </w:t>
      </w:r>
      <w:r w:rsidR="00863F97" w:rsidRPr="000601AD">
        <w:rPr>
          <w:b/>
          <w:sz w:val="22"/>
          <w:szCs w:val="22"/>
          <w:lang w:val="sr-Cyrl-CS"/>
        </w:rPr>
        <w:t xml:space="preserve">цигарете </w:t>
      </w:r>
      <w:r w:rsidR="00863F97" w:rsidRPr="000601AD">
        <w:rPr>
          <w:sz w:val="22"/>
          <w:szCs w:val="22"/>
          <w:lang w:val="sr-Cyrl-CS"/>
        </w:rPr>
        <w:t>робних марки које нису уписане у Регистар робних марки који се води код Управе за дуван,</w:t>
      </w:r>
      <w:r w:rsidR="00863F97" w:rsidRPr="000601AD">
        <w:rPr>
          <w:sz w:val="22"/>
          <w:szCs w:val="22"/>
        </w:rPr>
        <w:t xml:space="preserve"> </w:t>
      </w:r>
      <w:r w:rsidR="00863F97" w:rsidRPr="000601AD">
        <w:rPr>
          <w:sz w:val="22"/>
          <w:szCs w:val="22"/>
          <w:lang w:val="sr-Cyrl-RS"/>
        </w:rPr>
        <w:t>врши се на тај начин што носилац поступка подноси</w:t>
      </w:r>
      <w:r w:rsidR="00863F97" w:rsidRPr="000601AD">
        <w:rPr>
          <w:sz w:val="22"/>
          <w:szCs w:val="22"/>
        </w:rPr>
        <w:t xml:space="preserve"> </w:t>
      </w:r>
      <w:r w:rsidR="00863F97" w:rsidRPr="000601AD">
        <w:rPr>
          <w:sz w:val="22"/>
          <w:szCs w:val="22"/>
          <w:lang w:val="sr-Cyrl-RS"/>
        </w:rPr>
        <w:t>транзитну декларацију у којој је обавезно</w:t>
      </w:r>
      <w:r w:rsidR="000601AD" w:rsidRPr="000601AD">
        <w:rPr>
          <w:sz w:val="22"/>
          <w:szCs w:val="22"/>
          <w:lang w:val="sr-Cyrl-RS"/>
        </w:rPr>
        <w:t>,</w:t>
      </w:r>
      <w:r w:rsidR="00863F97" w:rsidRPr="000601AD">
        <w:rPr>
          <w:sz w:val="22"/>
          <w:szCs w:val="22"/>
          <w:lang w:val="sr-Cyrl-RS"/>
        </w:rPr>
        <w:t xml:space="preserve"> </w:t>
      </w:r>
      <w:r w:rsidRPr="000601AD">
        <w:rPr>
          <w:b/>
          <w:sz w:val="22"/>
          <w:szCs w:val="22"/>
          <w:lang w:val="sr-Cyrl-RS"/>
        </w:rPr>
        <w:t xml:space="preserve">у рубрици 52, </w:t>
      </w:r>
      <w:r w:rsidR="00863F97" w:rsidRPr="000601AD">
        <w:rPr>
          <w:b/>
          <w:sz w:val="22"/>
          <w:szCs w:val="22"/>
          <w:lang w:val="sr-Cyrl-RS"/>
        </w:rPr>
        <w:t>унети</w:t>
      </w:r>
      <w:r w:rsidRPr="000601AD">
        <w:rPr>
          <w:b/>
          <w:sz w:val="22"/>
          <w:szCs w:val="22"/>
          <w:lang w:val="sr-Cyrl-RS"/>
        </w:rPr>
        <w:t xml:space="preserve"> </w:t>
      </w:r>
      <w:r w:rsidRPr="000601AD">
        <w:rPr>
          <w:b/>
          <w:sz w:val="22"/>
          <w:szCs w:val="22"/>
          <w:u w:val="single"/>
          <w:lang w:val="sr-Cyrl-RS"/>
        </w:rPr>
        <w:t>Г</w:t>
      </w:r>
      <w:r w:rsidR="00863F97" w:rsidRPr="000601AD">
        <w:rPr>
          <w:b/>
          <w:sz w:val="22"/>
          <w:szCs w:val="22"/>
          <w:u w:val="single"/>
          <w:lang w:val="sr-Cyrl-RS"/>
        </w:rPr>
        <w:t>РН</w:t>
      </w:r>
      <w:r w:rsidRPr="000601AD">
        <w:rPr>
          <w:b/>
          <w:sz w:val="22"/>
          <w:szCs w:val="22"/>
          <w:u w:val="single"/>
          <w:lang w:val="sr-Cyrl-RS"/>
        </w:rPr>
        <w:t xml:space="preserve"> </w:t>
      </w:r>
      <w:r w:rsidR="00863F97" w:rsidRPr="000601AD">
        <w:rPr>
          <w:b/>
          <w:sz w:val="22"/>
          <w:szCs w:val="22"/>
          <w:lang w:val="sr-Cyrl-RS"/>
        </w:rPr>
        <w:t xml:space="preserve">број </w:t>
      </w:r>
      <w:r w:rsidR="000601AD" w:rsidRPr="000601AD">
        <w:rPr>
          <w:b/>
          <w:sz w:val="22"/>
          <w:szCs w:val="22"/>
          <w:lang w:val="sr-Cyrl-RS"/>
        </w:rPr>
        <w:t xml:space="preserve">и шифру врсте обезбеђења за робу у транзиту </w:t>
      </w:r>
      <w:r w:rsidR="00FE0CD1">
        <w:rPr>
          <w:b/>
          <w:sz w:val="22"/>
          <w:szCs w:val="22"/>
          <w:lang w:val="sr-Cyrl-RS"/>
        </w:rPr>
        <w:t>„</w:t>
      </w:r>
      <w:r w:rsidR="000601AD" w:rsidRPr="000601AD">
        <w:rPr>
          <w:b/>
          <w:sz w:val="22"/>
          <w:szCs w:val="22"/>
          <w:lang w:val="sr-Cyrl-RS"/>
        </w:rPr>
        <w:t>1</w:t>
      </w:r>
      <w:r w:rsidR="00FE0CD1">
        <w:rPr>
          <w:b/>
          <w:sz w:val="22"/>
          <w:szCs w:val="22"/>
          <w:lang w:val="sr-Cyrl-RS"/>
        </w:rPr>
        <w:t>“</w:t>
      </w:r>
      <w:r w:rsidR="000601AD" w:rsidRPr="000601AD">
        <w:rPr>
          <w:b/>
          <w:sz w:val="22"/>
          <w:szCs w:val="22"/>
          <w:lang w:val="sr-Cyrl-RS"/>
        </w:rPr>
        <w:t xml:space="preserve">, </w:t>
      </w:r>
      <w:r w:rsidR="00863F97" w:rsidRPr="000601AD">
        <w:rPr>
          <w:sz w:val="22"/>
          <w:szCs w:val="22"/>
          <w:lang w:val="sr-Cyrl-RS"/>
        </w:rPr>
        <w:t>у складу са чланом 199. став 1. тачка 3. Царинског закона</w:t>
      </w:r>
      <w:r w:rsidR="000601AD">
        <w:rPr>
          <w:sz w:val="22"/>
          <w:szCs w:val="22"/>
          <w:lang w:val="sr-Cyrl-RS"/>
        </w:rPr>
        <w:t>,</w:t>
      </w:r>
    </w:p>
    <w:p w:rsidR="000601AD" w:rsidRPr="00245470" w:rsidRDefault="000601AD" w:rsidP="00245470">
      <w:pPr>
        <w:pStyle w:val="ListParagraph"/>
        <w:numPr>
          <w:ilvl w:val="0"/>
          <w:numId w:val="3"/>
        </w:numPr>
        <w:jc w:val="both"/>
        <w:rPr>
          <w:sz w:val="22"/>
          <w:szCs w:val="22"/>
          <w:lang w:val="sr-Cyrl-RS"/>
        </w:rPr>
      </w:pPr>
      <w:r>
        <w:rPr>
          <w:sz w:val="22"/>
          <w:szCs w:val="22"/>
          <w:lang w:val="sr-Cyrl-RS"/>
        </w:rPr>
        <w:t xml:space="preserve">Приликом пуштања робе у транзитни поступак обавеза је царинског службеника да као процењен износ дажбина унесе износ добијен на основу  </w:t>
      </w:r>
      <w:r w:rsidRPr="00FD76F8">
        <w:rPr>
          <w:sz w:val="22"/>
          <w:szCs w:val="22"/>
          <w:lang w:val="sr-Cyrl-RS"/>
        </w:rPr>
        <w:t xml:space="preserve">царине у износу од 7,57 EUR/1000 kd, акцизе утврђене на основу највеће малопродајне цене цигарета у датом периоду и ПДВ-а утврђеног применом одговарајуће стопе за цигарете на ПДВ основицу, </w:t>
      </w:r>
      <w:r w:rsidR="009C6C10" w:rsidRPr="00245470">
        <w:rPr>
          <w:sz w:val="22"/>
          <w:szCs w:val="22"/>
          <w:lang w:val="sr-Cyrl-RS"/>
        </w:rPr>
        <w:t>утврђену у складу са чланом 19. Закона о порезу на додату вредност (збир износа царинске вредности за цигарете, износа царине, износа акцизе и др.)</w:t>
      </w:r>
    </w:p>
    <w:p w:rsidR="000601AD" w:rsidRPr="009C6C10" w:rsidRDefault="000601AD" w:rsidP="00863F97">
      <w:pPr>
        <w:ind w:firstLine="720"/>
        <w:jc w:val="both"/>
        <w:rPr>
          <w:b/>
          <w:sz w:val="22"/>
          <w:szCs w:val="22"/>
          <w:lang w:val="sr-Cyrl-RS"/>
        </w:rPr>
      </w:pPr>
    </w:p>
    <w:p w:rsidR="00863F97" w:rsidRDefault="006958BF" w:rsidP="00863F97">
      <w:pPr>
        <w:ind w:firstLine="720"/>
        <w:jc w:val="both"/>
        <w:rPr>
          <w:sz w:val="22"/>
          <w:szCs w:val="22"/>
          <w:lang w:val="sr-Cyrl-RS"/>
        </w:rPr>
      </w:pPr>
      <w:r w:rsidRPr="000601AD">
        <w:rPr>
          <w:b/>
          <w:sz w:val="22"/>
          <w:szCs w:val="22"/>
          <w:lang w:val="sr-Cyrl-RS"/>
        </w:rPr>
        <w:t>У случајевима</w:t>
      </w:r>
      <w:r w:rsidR="000601AD" w:rsidRPr="000601AD">
        <w:rPr>
          <w:b/>
          <w:sz w:val="22"/>
          <w:szCs w:val="22"/>
          <w:lang w:val="sr-Cyrl-RS"/>
        </w:rPr>
        <w:t xml:space="preserve"> да поднето </w:t>
      </w:r>
      <w:r w:rsidR="003A65EF">
        <w:rPr>
          <w:b/>
          <w:sz w:val="22"/>
          <w:szCs w:val="22"/>
          <w:lang w:val="sr-Cyrl-RS"/>
        </w:rPr>
        <w:t>о</w:t>
      </w:r>
      <w:r w:rsidR="000601AD" w:rsidRPr="000601AD">
        <w:rPr>
          <w:b/>
          <w:sz w:val="22"/>
          <w:szCs w:val="22"/>
          <w:lang w:val="sr-Cyrl-RS"/>
        </w:rPr>
        <w:t xml:space="preserve">безбеђење није довољно за напред наведени обрачун царинског дуга, као и </w:t>
      </w:r>
      <w:r w:rsidRPr="000601AD">
        <w:rPr>
          <w:b/>
          <w:sz w:val="22"/>
          <w:szCs w:val="22"/>
          <w:lang w:val="sr-Cyrl-RS"/>
        </w:rPr>
        <w:t xml:space="preserve">када је </w:t>
      </w:r>
      <w:r w:rsidR="000601AD" w:rsidRPr="000601AD">
        <w:rPr>
          <w:b/>
          <w:sz w:val="22"/>
          <w:szCs w:val="22"/>
          <w:lang w:val="sr-Cyrl-RS"/>
        </w:rPr>
        <w:t xml:space="preserve">шифра врсте безбеђења за робу у транзиту </w:t>
      </w:r>
      <w:r w:rsidR="00FE0CD1">
        <w:rPr>
          <w:b/>
          <w:sz w:val="22"/>
          <w:szCs w:val="22"/>
          <w:lang w:val="sr-Cyrl-RS"/>
        </w:rPr>
        <w:t>„</w:t>
      </w:r>
      <w:r w:rsidR="000601AD" w:rsidRPr="000601AD">
        <w:rPr>
          <w:b/>
          <w:sz w:val="22"/>
          <w:szCs w:val="22"/>
          <w:lang w:val="sr-Cyrl-RS"/>
        </w:rPr>
        <w:t>0</w:t>
      </w:r>
      <w:r w:rsidR="00FE0CD1">
        <w:rPr>
          <w:b/>
          <w:sz w:val="22"/>
          <w:szCs w:val="22"/>
          <w:lang w:val="sr-Cyrl-RS"/>
        </w:rPr>
        <w:t>“</w:t>
      </w:r>
      <w:r w:rsidR="000601AD" w:rsidRPr="000601AD">
        <w:rPr>
          <w:b/>
          <w:sz w:val="22"/>
          <w:szCs w:val="22"/>
          <w:lang w:val="sr-Cyrl-RS"/>
        </w:rPr>
        <w:t>,</w:t>
      </w:r>
      <w:r w:rsidR="00863F97" w:rsidRPr="002670B8">
        <w:rPr>
          <w:sz w:val="22"/>
          <w:szCs w:val="22"/>
          <w:lang w:val="sr-Cyrl-RS"/>
        </w:rPr>
        <w:t xml:space="preserve"> </w:t>
      </w:r>
      <w:r w:rsidR="000601AD">
        <w:rPr>
          <w:sz w:val="22"/>
          <w:szCs w:val="22"/>
          <w:lang w:val="sr-Cyrl-RS"/>
        </w:rPr>
        <w:t xml:space="preserve">у складу са чланом 81. став 2. Царинског закона, </w:t>
      </w:r>
      <w:r w:rsidR="000601AD" w:rsidRPr="00FE2C72">
        <w:rPr>
          <w:sz w:val="22"/>
          <w:szCs w:val="22"/>
          <w:lang w:val="sr-Cyrl-RS"/>
        </w:rPr>
        <w:t xml:space="preserve">царински службеник ће </w:t>
      </w:r>
      <w:r w:rsidR="00FE5887" w:rsidRPr="00FE2C72">
        <w:rPr>
          <w:sz w:val="22"/>
          <w:szCs w:val="22"/>
          <w:lang w:val="sr-Cyrl-RS"/>
        </w:rPr>
        <w:t>одбити наведене облике обезбеђења и захтевати да се као облик обезбеђења поднесе готовински депозит. С тим у вези</w:t>
      </w:r>
      <w:r w:rsidR="000601AD" w:rsidRPr="00FE2C72">
        <w:rPr>
          <w:sz w:val="22"/>
          <w:szCs w:val="22"/>
          <w:lang w:val="sr-Cyrl-RS"/>
        </w:rPr>
        <w:t xml:space="preserve"> носилац поступка</w:t>
      </w:r>
      <w:r w:rsidR="00FE5887" w:rsidRPr="00FE2C72">
        <w:rPr>
          <w:sz w:val="22"/>
          <w:szCs w:val="22"/>
          <w:lang w:val="sr-Cyrl-RS"/>
        </w:rPr>
        <w:t xml:space="preserve"> дужан је да</w:t>
      </w:r>
      <w:r w:rsidR="000601AD" w:rsidRPr="00FE2C72">
        <w:rPr>
          <w:sz w:val="22"/>
          <w:szCs w:val="22"/>
          <w:lang w:val="sr-Cyrl-RS"/>
        </w:rPr>
        <w:t xml:space="preserve"> поднесе </w:t>
      </w:r>
      <w:r w:rsidR="00863F97" w:rsidRPr="00FE2C72">
        <w:rPr>
          <w:sz w:val="22"/>
          <w:szCs w:val="22"/>
          <w:lang w:val="sr-Cyrl-RS"/>
        </w:rPr>
        <w:t xml:space="preserve">Захтев за полагање готовинског депозита </w:t>
      </w:r>
      <w:r w:rsidR="00FD76F8" w:rsidRPr="00FE2C72">
        <w:rPr>
          <w:sz w:val="22"/>
          <w:szCs w:val="22"/>
          <w:lang w:val="sr-Cyrl-RS"/>
        </w:rPr>
        <w:t xml:space="preserve">на </w:t>
      </w:r>
      <w:r w:rsidR="00863F97" w:rsidRPr="00FE2C72">
        <w:rPr>
          <w:sz w:val="22"/>
          <w:szCs w:val="22"/>
          <w:lang w:val="sr-Cyrl-RS"/>
        </w:rPr>
        <w:lastRenderedPageBreak/>
        <w:t xml:space="preserve">обрасцу из </w:t>
      </w:r>
      <w:r w:rsidR="00863F97" w:rsidRPr="00FE2C72">
        <w:rPr>
          <w:b/>
          <w:sz w:val="22"/>
          <w:szCs w:val="22"/>
          <w:lang w:val="sr-Cyrl-RS"/>
        </w:rPr>
        <w:t>прилога</w:t>
      </w:r>
      <w:r w:rsidR="00FD76F8" w:rsidRPr="00FE2C72">
        <w:rPr>
          <w:b/>
          <w:sz w:val="22"/>
          <w:szCs w:val="22"/>
          <w:lang w:val="sr-Cyrl-RS"/>
        </w:rPr>
        <w:t xml:space="preserve"> </w:t>
      </w:r>
      <w:r w:rsidR="00863F97" w:rsidRPr="00FE2C72">
        <w:rPr>
          <w:sz w:val="22"/>
          <w:szCs w:val="22"/>
          <w:lang w:val="sr-Cyrl-RS"/>
        </w:rPr>
        <w:t>овог Објашњења.</w:t>
      </w:r>
      <w:r w:rsidR="00863F97" w:rsidRPr="00A67B6C">
        <w:rPr>
          <w:sz w:val="22"/>
          <w:szCs w:val="22"/>
          <w:lang w:val="sr-Cyrl-RS"/>
        </w:rPr>
        <w:t xml:space="preserve"> У захтеву наводи потребне податке о роби коју намерава да стави у поступак транзита. Након што провери наведене податке и уколико су исправни, царински службеник прихвата транзитну декларацију и уписује </w:t>
      </w:r>
      <w:r w:rsidR="00863F97" w:rsidRPr="00A67B6C">
        <w:rPr>
          <w:sz w:val="22"/>
          <w:szCs w:val="22"/>
          <w:lang w:val="sr-Latn-RS"/>
        </w:rPr>
        <w:t>MRN</w:t>
      </w:r>
      <w:r w:rsidR="00863F97" w:rsidRPr="00A67B6C">
        <w:rPr>
          <w:sz w:val="22"/>
          <w:szCs w:val="22"/>
          <w:lang w:val="sr-Cyrl-RS"/>
        </w:rPr>
        <w:t xml:space="preserve"> број у Захтев за полагање готовинског депозита. Носилац поступка уплаћује процењени износ дажбина на депозитни рачун надлежне Царинарнице и у позиву на број наводи М</w:t>
      </w:r>
      <w:r w:rsidR="00863F97" w:rsidRPr="00A67B6C">
        <w:rPr>
          <w:sz w:val="22"/>
          <w:szCs w:val="22"/>
        </w:rPr>
        <w:t xml:space="preserve">RN </w:t>
      </w:r>
      <w:r w:rsidR="00863F97" w:rsidRPr="00A67B6C">
        <w:rPr>
          <w:sz w:val="22"/>
          <w:szCs w:val="22"/>
          <w:lang w:val="sr-Cyrl-RS"/>
        </w:rPr>
        <w:t>број. Носилац поступка у свом захтеву за полагање готовинског обезбеђења наводи број рачуна на који ће готовински депозит бити уплаћен након окончања транзита.</w:t>
      </w:r>
      <w:r w:rsidR="00863F97" w:rsidRPr="00A67B6C">
        <w:rPr>
          <w:sz w:val="22"/>
          <w:szCs w:val="22"/>
        </w:rPr>
        <w:t xml:space="preserve"> </w:t>
      </w:r>
      <w:r w:rsidR="00863F97" w:rsidRPr="00A67B6C">
        <w:rPr>
          <w:sz w:val="22"/>
          <w:szCs w:val="22"/>
          <w:lang w:val="sr-Cyrl-RS"/>
        </w:rPr>
        <w:t>Након што утврди да је одговарајући износ уплаћен на депозитни рачун, царински орган</w:t>
      </w:r>
      <w:r w:rsidR="00863F97" w:rsidRPr="00A67B6C">
        <w:rPr>
          <w:sz w:val="22"/>
          <w:szCs w:val="22"/>
          <w:lang w:val="sr-Latn-RS"/>
        </w:rPr>
        <w:t xml:space="preserve"> </w:t>
      </w:r>
      <w:r w:rsidR="00863F97" w:rsidRPr="00A67B6C">
        <w:rPr>
          <w:sz w:val="22"/>
          <w:szCs w:val="22"/>
          <w:lang w:val="sr-Cyrl-RS"/>
        </w:rPr>
        <w:t xml:space="preserve">обезбеђења оверава Потврду о уплаћеном готовинском депозиту. </w:t>
      </w:r>
    </w:p>
    <w:p w:rsidR="00863F97" w:rsidRPr="007D5B5A" w:rsidRDefault="00863F97" w:rsidP="00863F97">
      <w:pPr>
        <w:pStyle w:val="Default"/>
        <w:spacing w:before="120" w:after="120"/>
        <w:ind w:firstLine="720"/>
        <w:jc w:val="both"/>
        <w:rPr>
          <w:sz w:val="22"/>
          <w:szCs w:val="22"/>
          <w:lang w:val="sr-Cyrl-RS"/>
        </w:rPr>
      </w:pPr>
      <w:r w:rsidRPr="00FE2C72">
        <w:rPr>
          <w:sz w:val="22"/>
          <w:szCs w:val="22"/>
          <w:lang w:val="sr-Cyrl-RS"/>
        </w:rPr>
        <w:t xml:space="preserve">Обезбеђење дато у готовини у полазној царинској испостави раздужиће се када се транзитни поступак оконча </w:t>
      </w:r>
      <w:r w:rsidR="00FE5887" w:rsidRPr="00FE2C72">
        <w:rPr>
          <w:sz w:val="22"/>
          <w:szCs w:val="22"/>
          <w:lang w:val="sr-Cyrl-RS"/>
        </w:rPr>
        <w:t xml:space="preserve">слањем поруке са резултатима </w:t>
      </w:r>
      <w:r w:rsidR="003E0DCE" w:rsidRPr="00FE2C72">
        <w:rPr>
          <w:sz w:val="22"/>
          <w:szCs w:val="22"/>
          <w:lang w:val="sr-Cyrl-RS"/>
        </w:rPr>
        <w:t>провере</w:t>
      </w:r>
      <w:r w:rsidR="00FE5887" w:rsidRPr="00FE2C72">
        <w:rPr>
          <w:sz w:val="22"/>
          <w:szCs w:val="22"/>
          <w:lang w:val="sr-Cyrl-RS"/>
        </w:rPr>
        <w:t xml:space="preserve"> од стране одредишне царинске испоставе</w:t>
      </w:r>
      <w:r w:rsidRPr="007D5B5A">
        <w:rPr>
          <w:sz w:val="22"/>
          <w:szCs w:val="22"/>
          <w:lang w:val="sr-Cyrl-RS"/>
        </w:rPr>
        <w:t xml:space="preserve"> или када носилац поступка достави алтернативни доказ о раздужењу декларације и када нису утврђене неправилности од стране одредишне царинске испоставе. </w:t>
      </w:r>
    </w:p>
    <w:p w:rsidR="00863F97" w:rsidRDefault="00863F97" w:rsidP="00863F97">
      <w:pPr>
        <w:pStyle w:val="Default"/>
        <w:spacing w:before="120" w:after="120"/>
        <w:ind w:firstLine="720"/>
        <w:jc w:val="both"/>
        <w:rPr>
          <w:sz w:val="22"/>
          <w:szCs w:val="22"/>
          <w:lang w:val="sr-Cyrl-RS"/>
        </w:rPr>
      </w:pPr>
      <w:r w:rsidRPr="007D5B5A">
        <w:rPr>
          <w:sz w:val="22"/>
          <w:szCs w:val="22"/>
          <w:lang w:val="sr-Cyrl-RS"/>
        </w:rPr>
        <w:t>У случају када транзитни поступак није окончан и када царински дуг и друге дажбине нису плаћене од стране носиоца поступка или другог лица одговорног за плаћање, готовински депозит се користи за плаћање насталог царинског дуга.</w:t>
      </w:r>
    </w:p>
    <w:p w:rsidR="00863F97" w:rsidRPr="007D5B5A" w:rsidRDefault="00863F97" w:rsidP="00863F97">
      <w:pPr>
        <w:ind w:firstLine="720"/>
        <w:jc w:val="both"/>
        <w:rPr>
          <w:sz w:val="22"/>
          <w:szCs w:val="22"/>
          <w:lang w:val="sr-Cyrl-RS"/>
        </w:rPr>
      </w:pPr>
      <w:r w:rsidRPr="007D5B5A">
        <w:rPr>
          <w:sz w:val="22"/>
          <w:szCs w:val="22"/>
          <w:lang w:val="sr-Cyrl-RS"/>
        </w:rPr>
        <w:t>Враћање обезбеђења у готовини ће извршити полазна царинарница у складу са упутствима носиоца поступка. Пре повраћаја положеног обезбеђења потребно је утврдити да ли је окончан транзитни поступак у НЦТС апликацији и након тога ослободити обезбеђење у облику готовинског депозита, односно пренети готовински депозит на рачун који је доставио носилац поступка при подношењу захтева.</w:t>
      </w:r>
    </w:p>
    <w:p w:rsidR="00863F97" w:rsidRPr="007D5B5A" w:rsidRDefault="00863F97" w:rsidP="00863F97">
      <w:pPr>
        <w:ind w:left="720"/>
        <w:jc w:val="both"/>
        <w:rPr>
          <w:b/>
          <w:color w:val="000000"/>
          <w:sz w:val="16"/>
          <w:szCs w:val="16"/>
          <w:u w:val="single"/>
          <w:lang w:val="sr-Cyrl-RS"/>
        </w:rPr>
      </w:pPr>
    </w:p>
    <w:p w:rsidR="00863F97" w:rsidRPr="007D5B5A" w:rsidRDefault="00863F97" w:rsidP="00863F97">
      <w:pPr>
        <w:jc w:val="both"/>
        <w:rPr>
          <w:b/>
          <w:color w:val="000000"/>
          <w:sz w:val="22"/>
          <w:szCs w:val="22"/>
          <w:lang w:val="sr-Cyrl-RS"/>
        </w:rPr>
      </w:pPr>
      <w:r w:rsidRPr="007D5B5A">
        <w:rPr>
          <w:b/>
          <w:color w:val="000000"/>
          <w:sz w:val="22"/>
          <w:szCs w:val="22"/>
          <w:lang w:val="sr-Cyrl-RS"/>
        </w:rPr>
        <w:t xml:space="preserve">             Овај акт</w:t>
      </w:r>
      <w:r w:rsidR="00D93BC7">
        <w:rPr>
          <w:b/>
          <w:color w:val="000000"/>
          <w:sz w:val="22"/>
          <w:szCs w:val="22"/>
          <w:lang w:val="sr-Cyrl-RS"/>
        </w:rPr>
        <w:t xml:space="preserve"> се</w:t>
      </w:r>
      <w:r w:rsidRPr="007D5B5A">
        <w:rPr>
          <w:b/>
          <w:color w:val="000000"/>
          <w:sz w:val="22"/>
          <w:szCs w:val="22"/>
          <w:lang w:val="sr-Cyrl-RS"/>
        </w:rPr>
        <w:t xml:space="preserve"> не примењује на привредне субјекте уписане у Регистар произвођача дувана, Регистар произвођача дуванских производа, Регистар увозника дувана, обрађеног дувана, прерађеног дувана, односно дуванских производа, Регистар извозника дувана, обрађеног дувана, прерађеног дувана, односно дуванских производа и Регистар привредних субјеката који обављају промет дуванских производа по посебном поступку.</w:t>
      </w:r>
    </w:p>
    <w:p w:rsidR="00863F97" w:rsidRPr="007D5B5A" w:rsidRDefault="00863F97" w:rsidP="00863F97">
      <w:pPr>
        <w:jc w:val="both"/>
        <w:rPr>
          <w:b/>
          <w:color w:val="000000"/>
          <w:sz w:val="16"/>
          <w:szCs w:val="16"/>
          <w:lang w:val="sr-Cyrl-RS"/>
        </w:rPr>
      </w:pPr>
      <w:r w:rsidRPr="007D5B5A">
        <w:rPr>
          <w:color w:val="000000"/>
          <w:sz w:val="22"/>
          <w:szCs w:val="22"/>
          <w:lang w:val="sr-Cyrl-RS"/>
        </w:rPr>
        <w:t xml:space="preserve">         </w:t>
      </w:r>
    </w:p>
    <w:p w:rsidR="00863F97" w:rsidRDefault="00863F97" w:rsidP="00863F97">
      <w:pPr>
        <w:jc w:val="both"/>
        <w:rPr>
          <w:color w:val="000000"/>
          <w:sz w:val="22"/>
          <w:szCs w:val="22"/>
          <w:lang w:val="sr-Cyrl-RS"/>
        </w:rPr>
      </w:pPr>
      <w:r w:rsidRPr="007D5B5A">
        <w:rPr>
          <w:color w:val="000000"/>
          <w:sz w:val="22"/>
          <w:szCs w:val="22"/>
          <w:lang w:val="sr-Cyrl-RS"/>
        </w:rPr>
        <w:t xml:space="preserve">            </w:t>
      </w:r>
      <w:r w:rsidR="00D93BC7">
        <w:rPr>
          <w:color w:val="000000"/>
          <w:sz w:val="22"/>
          <w:szCs w:val="22"/>
          <w:lang w:val="sr-Cyrl-RS"/>
        </w:rPr>
        <w:t xml:space="preserve">Узимајући у обзир </w:t>
      </w:r>
      <w:r w:rsidRPr="007D5B5A">
        <w:rPr>
          <w:color w:val="000000"/>
          <w:sz w:val="22"/>
          <w:szCs w:val="22"/>
          <w:lang w:val="sr-Cyrl-RS"/>
        </w:rPr>
        <w:t xml:space="preserve">претходно изнето, све царинарнице </w:t>
      </w:r>
      <w:r w:rsidR="00D93BC7">
        <w:rPr>
          <w:color w:val="000000"/>
          <w:sz w:val="22"/>
          <w:szCs w:val="22"/>
          <w:lang w:val="sr-Cyrl-RS"/>
        </w:rPr>
        <w:t xml:space="preserve">су </w:t>
      </w:r>
      <w:r w:rsidRPr="007D5B5A">
        <w:rPr>
          <w:color w:val="000000"/>
          <w:sz w:val="22"/>
          <w:szCs w:val="22"/>
          <w:lang w:val="sr-Cyrl-RS"/>
        </w:rPr>
        <w:t xml:space="preserve">у обавези да у целости поступе на начин како је овим актом опредељено. </w:t>
      </w:r>
    </w:p>
    <w:p w:rsidR="00FE2C72" w:rsidRDefault="00FE2C72" w:rsidP="00863F97">
      <w:pPr>
        <w:jc w:val="both"/>
        <w:rPr>
          <w:color w:val="000000"/>
          <w:sz w:val="22"/>
          <w:szCs w:val="22"/>
          <w:lang w:val="sr-Cyrl-RS"/>
        </w:rPr>
      </w:pPr>
    </w:p>
    <w:p w:rsidR="00FE2C72" w:rsidRPr="00FE2C72" w:rsidRDefault="00FE2C72" w:rsidP="00863F97">
      <w:pPr>
        <w:jc w:val="both"/>
        <w:rPr>
          <w:b/>
          <w:color w:val="FF0000"/>
          <w:sz w:val="22"/>
          <w:szCs w:val="22"/>
          <w:lang w:val="sr-Cyrl-RS"/>
        </w:rPr>
      </w:pPr>
      <w:r>
        <w:rPr>
          <w:color w:val="000000"/>
          <w:sz w:val="22"/>
          <w:szCs w:val="22"/>
          <w:lang w:val="sr-Cyrl-RS"/>
        </w:rPr>
        <w:tab/>
      </w:r>
      <w:r w:rsidRPr="00FE2C72">
        <w:rPr>
          <w:b/>
          <w:color w:val="000000"/>
          <w:sz w:val="22"/>
          <w:szCs w:val="22"/>
          <w:lang w:val="sr-Cyrl-RS"/>
        </w:rPr>
        <w:t xml:space="preserve">Овај акт почиње да се примењује од </w:t>
      </w:r>
      <w:r w:rsidR="00127B62">
        <w:rPr>
          <w:b/>
          <w:color w:val="000000"/>
          <w:sz w:val="22"/>
          <w:szCs w:val="22"/>
          <w:lang w:val="sr-Cyrl-RS"/>
        </w:rPr>
        <w:t>01</w:t>
      </w:r>
      <w:r w:rsidRPr="00FE2C72">
        <w:rPr>
          <w:b/>
          <w:color w:val="000000"/>
          <w:sz w:val="22"/>
          <w:szCs w:val="22"/>
          <w:lang w:val="sr-Cyrl-RS"/>
        </w:rPr>
        <w:t>.0</w:t>
      </w:r>
      <w:r w:rsidR="00127B62">
        <w:rPr>
          <w:b/>
          <w:color w:val="000000"/>
          <w:sz w:val="22"/>
          <w:szCs w:val="22"/>
          <w:lang w:val="sr-Cyrl-RS"/>
        </w:rPr>
        <w:t>9</w:t>
      </w:r>
      <w:r w:rsidRPr="00FE2C72">
        <w:rPr>
          <w:b/>
          <w:color w:val="000000"/>
          <w:sz w:val="22"/>
          <w:szCs w:val="22"/>
          <w:lang w:val="sr-Cyrl-RS"/>
        </w:rPr>
        <w:t>.2022.године</w:t>
      </w:r>
      <w:r>
        <w:rPr>
          <w:b/>
          <w:color w:val="000000"/>
          <w:sz w:val="22"/>
          <w:szCs w:val="22"/>
          <w:lang w:val="sr-Cyrl-RS"/>
        </w:rPr>
        <w:t>.</w:t>
      </w:r>
    </w:p>
    <w:p w:rsidR="00863F97" w:rsidRPr="007D5B5A" w:rsidRDefault="00863F97" w:rsidP="00863F97">
      <w:pPr>
        <w:ind w:right="4320"/>
        <w:jc w:val="both"/>
        <w:rPr>
          <w:b/>
          <w:color w:val="000000"/>
          <w:sz w:val="22"/>
          <w:szCs w:val="22"/>
          <w:lang w:val="sr-Cyrl-RS"/>
        </w:rPr>
      </w:pPr>
    </w:p>
    <w:p w:rsidR="00863F97" w:rsidRPr="007D5B5A" w:rsidRDefault="00863F97" w:rsidP="00863F97">
      <w:pPr>
        <w:ind w:right="4320"/>
        <w:jc w:val="center"/>
        <w:rPr>
          <w:bCs/>
          <w:color w:val="000000"/>
          <w:sz w:val="22"/>
          <w:szCs w:val="22"/>
          <w:lang w:val="sr-Cyrl-RS"/>
        </w:rPr>
      </w:pPr>
    </w:p>
    <w:p w:rsidR="00863F97" w:rsidRPr="007D5B5A" w:rsidRDefault="00863F97" w:rsidP="00863F97">
      <w:pPr>
        <w:pStyle w:val="NoSpacing"/>
        <w:jc w:val="both"/>
        <w:rPr>
          <w:rFonts w:ascii="Times New Roman" w:hAnsi="Times New Roman"/>
          <w:b/>
          <w:lang w:val="sr-Cyrl-RS"/>
        </w:rPr>
      </w:pPr>
      <w:r w:rsidRPr="007D5B5A">
        <w:rPr>
          <w:rFonts w:ascii="Times New Roman" w:hAnsi="Times New Roman"/>
          <w:b/>
          <w:lang w:val="sr-Cyrl-RS"/>
        </w:rPr>
        <w:t xml:space="preserve"> </w:t>
      </w:r>
      <w:r w:rsidR="004E6160">
        <w:rPr>
          <w:rFonts w:ascii="Times New Roman" w:hAnsi="Times New Roman"/>
          <w:b/>
          <w:lang w:val="sr-Latn-RS"/>
        </w:rPr>
        <w:t>Д</w:t>
      </w:r>
      <w:r w:rsidR="004E6160">
        <w:rPr>
          <w:rFonts w:ascii="Times New Roman" w:hAnsi="Times New Roman"/>
          <w:b/>
          <w:lang w:val="sr-Cyrl-RS"/>
        </w:rPr>
        <w:t>оставити:</w:t>
      </w:r>
    </w:p>
    <w:p w:rsidR="00863F97" w:rsidRPr="007D5B5A" w:rsidRDefault="00863F97" w:rsidP="00863F97">
      <w:pPr>
        <w:pStyle w:val="NoSpacing"/>
        <w:numPr>
          <w:ilvl w:val="0"/>
          <w:numId w:val="2"/>
        </w:numPr>
        <w:jc w:val="both"/>
        <w:rPr>
          <w:rFonts w:ascii="Times New Roman" w:hAnsi="Times New Roman"/>
          <w:b/>
          <w:lang w:val="sr-Cyrl-RS"/>
        </w:rPr>
      </w:pPr>
      <w:r w:rsidRPr="007D5B5A">
        <w:rPr>
          <w:rFonts w:ascii="Times New Roman" w:hAnsi="Times New Roman"/>
          <w:b/>
          <w:lang w:val="sr-Cyrl-RS"/>
        </w:rPr>
        <w:t>Свим секторима</w:t>
      </w:r>
    </w:p>
    <w:p w:rsidR="00863F97" w:rsidRPr="007D5B5A" w:rsidRDefault="00863F97" w:rsidP="00863F97">
      <w:pPr>
        <w:pStyle w:val="NoSpacing"/>
        <w:numPr>
          <w:ilvl w:val="0"/>
          <w:numId w:val="2"/>
        </w:numPr>
        <w:jc w:val="both"/>
        <w:rPr>
          <w:rFonts w:ascii="Times New Roman" w:hAnsi="Times New Roman"/>
          <w:b/>
          <w:lang w:val="sr-Cyrl-RS"/>
        </w:rPr>
      </w:pPr>
      <w:r w:rsidRPr="007D5B5A">
        <w:rPr>
          <w:rFonts w:ascii="Times New Roman" w:hAnsi="Times New Roman"/>
          <w:b/>
          <w:lang w:val="sr-Cyrl-RS"/>
        </w:rPr>
        <w:t>Свим одељењима ван сектора</w:t>
      </w:r>
    </w:p>
    <w:p w:rsidR="00863F97" w:rsidRPr="007D5B5A" w:rsidRDefault="00863F97" w:rsidP="00863F97">
      <w:pPr>
        <w:pStyle w:val="NoSpacing"/>
        <w:numPr>
          <w:ilvl w:val="0"/>
          <w:numId w:val="2"/>
        </w:numPr>
        <w:jc w:val="both"/>
        <w:rPr>
          <w:rFonts w:ascii="Times New Roman" w:hAnsi="Times New Roman"/>
          <w:b/>
          <w:lang w:val="sr-Cyrl-RS"/>
        </w:rPr>
      </w:pPr>
      <w:r w:rsidRPr="007D5B5A">
        <w:rPr>
          <w:rFonts w:ascii="Times New Roman" w:hAnsi="Times New Roman"/>
          <w:b/>
          <w:lang w:val="sr-Cyrl-RS"/>
        </w:rPr>
        <w:t>Министарств</w:t>
      </w:r>
      <w:r w:rsidR="00D93BC7">
        <w:rPr>
          <w:rFonts w:ascii="Times New Roman" w:hAnsi="Times New Roman"/>
          <w:b/>
          <w:lang w:val="sr-Cyrl-RS"/>
        </w:rPr>
        <w:t>у</w:t>
      </w:r>
      <w:r w:rsidRPr="007D5B5A">
        <w:rPr>
          <w:rFonts w:ascii="Times New Roman" w:hAnsi="Times New Roman"/>
          <w:b/>
          <w:lang w:val="sr-Cyrl-RS"/>
        </w:rPr>
        <w:t xml:space="preserve"> финансија</w:t>
      </w:r>
      <w:r w:rsidR="00D93BC7">
        <w:rPr>
          <w:rFonts w:ascii="Times New Roman" w:hAnsi="Times New Roman"/>
          <w:b/>
          <w:lang w:val="sr-Cyrl-RS"/>
        </w:rPr>
        <w:t xml:space="preserve"> </w:t>
      </w:r>
      <w:r w:rsidRPr="007D5B5A">
        <w:rPr>
          <w:rFonts w:ascii="Times New Roman" w:hAnsi="Times New Roman"/>
          <w:b/>
          <w:lang w:val="sr-Cyrl-RS"/>
        </w:rPr>
        <w:t>-</w:t>
      </w:r>
      <w:r w:rsidR="00D93BC7">
        <w:rPr>
          <w:rFonts w:ascii="Times New Roman" w:hAnsi="Times New Roman"/>
          <w:b/>
          <w:lang w:val="sr-Cyrl-RS"/>
        </w:rPr>
        <w:t xml:space="preserve"> </w:t>
      </w:r>
      <w:r w:rsidRPr="007D5B5A">
        <w:rPr>
          <w:rFonts w:ascii="Times New Roman" w:hAnsi="Times New Roman"/>
          <w:b/>
          <w:lang w:val="sr-Cyrl-RS"/>
        </w:rPr>
        <w:t>Сектор</w:t>
      </w:r>
      <w:r w:rsidR="00D93BC7">
        <w:rPr>
          <w:rFonts w:ascii="Times New Roman" w:hAnsi="Times New Roman"/>
          <w:b/>
          <w:lang w:val="sr-Cyrl-RS"/>
        </w:rPr>
        <w:t>у</w:t>
      </w:r>
      <w:r w:rsidRPr="007D5B5A">
        <w:rPr>
          <w:rFonts w:ascii="Times New Roman" w:hAnsi="Times New Roman"/>
          <w:b/>
          <w:lang w:val="sr-Cyrl-RS"/>
        </w:rPr>
        <w:t xml:space="preserve"> за царински систем и политику</w:t>
      </w:r>
    </w:p>
    <w:p w:rsidR="00D93BC7" w:rsidRDefault="00863F97" w:rsidP="00863F97">
      <w:pPr>
        <w:pStyle w:val="NoSpacing"/>
        <w:numPr>
          <w:ilvl w:val="0"/>
          <w:numId w:val="2"/>
        </w:numPr>
        <w:jc w:val="both"/>
        <w:rPr>
          <w:rFonts w:ascii="Times New Roman" w:hAnsi="Times New Roman"/>
          <w:b/>
          <w:lang w:val="sr-Cyrl-RS"/>
        </w:rPr>
      </w:pPr>
      <w:r w:rsidRPr="007D5B5A">
        <w:rPr>
          <w:rFonts w:ascii="Times New Roman" w:hAnsi="Times New Roman"/>
          <w:b/>
          <w:lang w:val="sr-Cyrl-RS"/>
        </w:rPr>
        <w:t>Министартств</w:t>
      </w:r>
      <w:r w:rsidR="00D93BC7">
        <w:rPr>
          <w:rFonts w:ascii="Times New Roman" w:hAnsi="Times New Roman"/>
          <w:b/>
          <w:lang w:val="sr-Cyrl-RS"/>
        </w:rPr>
        <w:t>у</w:t>
      </w:r>
      <w:r w:rsidRPr="007D5B5A">
        <w:rPr>
          <w:rFonts w:ascii="Times New Roman" w:hAnsi="Times New Roman"/>
          <w:b/>
          <w:lang w:val="sr-Cyrl-RS"/>
        </w:rPr>
        <w:t xml:space="preserve"> финансија</w:t>
      </w:r>
      <w:r w:rsidR="00D93BC7">
        <w:rPr>
          <w:rFonts w:ascii="Times New Roman" w:hAnsi="Times New Roman"/>
          <w:b/>
          <w:lang w:val="sr-Cyrl-RS"/>
        </w:rPr>
        <w:t xml:space="preserve"> </w:t>
      </w:r>
      <w:r w:rsidRPr="007D5B5A">
        <w:rPr>
          <w:rFonts w:ascii="Times New Roman" w:hAnsi="Times New Roman"/>
          <w:b/>
          <w:lang w:val="sr-Cyrl-RS"/>
        </w:rPr>
        <w:t>-</w:t>
      </w:r>
      <w:r w:rsidR="00D93BC7">
        <w:rPr>
          <w:rFonts w:ascii="Times New Roman" w:hAnsi="Times New Roman"/>
          <w:b/>
          <w:lang w:val="sr-Cyrl-RS"/>
        </w:rPr>
        <w:t xml:space="preserve"> </w:t>
      </w:r>
      <w:r w:rsidRPr="007D5B5A">
        <w:rPr>
          <w:rFonts w:ascii="Times New Roman" w:hAnsi="Times New Roman"/>
          <w:b/>
          <w:lang w:val="sr-Cyrl-RS"/>
        </w:rPr>
        <w:t>Сектор</w:t>
      </w:r>
      <w:r w:rsidR="00D93BC7">
        <w:rPr>
          <w:rFonts w:ascii="Times New Roman" w:hAnsi="Times New Roman"/>
          <w:b/>
          <w:lang w:val="sr-Cyrl-RS"/>
        </w:rPr>
        <w:t>у</w:t>
      </w:r>
      <w:r w:rsidRPr="007D5B5A">
        <w:rPr>
          <w:rFonts w:ascii="Times New Roman" w:hAnsi="Times New Roman"/>
          <w:b/>
          <w:lang w:val="sr-Cyrl-RS"/>
        </w:rPr>
        <w:t xml:space="preserve"> за другостепени порески </w:t>
      </w:r>
    </w:p>
    <w:p w:rsidR="00863F97" w:rsidRPr="007D5B5A" w:rsidRDefault="00863F97" w:rsidP="00D93BC7">
      <w:pPr>
        <w:pStyle w:val="NoSpacing"/>
        <w:ind w:left="720"/>
        <w:jc w:val="both"/>
        <w:rPr>
          <w:rFonts w:ascii="Times New Roman" w:hAnsi="Times New Roman"/>
          <w:b/>
          <w:lang w:val="sr-Cyrl-RS"/>
        </w:rPr>
      </w:pPr>
      <w:r w:rsidRPr="007D5B5A">
        <w:rPr>
          <w:rFonts w:ascii="Times New Roman" w:hAnsi="Times New Roman"/>
          <w:b/>
          <w:lang w:val="sr-Cyrl-RS"/>
        </w:rPr>
        <w:t>и царински поступак</w:t>
      </w:r>
    </w:p>
    <w:p w:rsidR="00863F97" w:rsidRPr="007D5B5A" w:rsidRDefault="00863F97" w:rsidP="00863F97">
      <w:pPr>
        <w:pStyle w:val="NoSpacing"/>
        <w:jc w:val="both"/>
        <w:rPr>
          <w:rFonts w:ascii="Times New Roman" w:hAnsi="Times New Roman"/>
          <w:b/>
          <w:lang w:val="sr-Cyrl-RS"/>
        </w:rPr>
      </w:pPr>
    </w:p>
    <w:p w:rsidR="00863F97" w:rsidRPr="007D5B5A" w:rsidRDefault="00863F97" w:rsidP="00863F97">
      <w:pPr>
        <w:pStyle w:val="NoSpacing"/>
        <w:jc w:val="both"/>
        <w:rPr>
          <w:rFonts w:ascii="Times New Roman" w:hAnsi="Times New Roman"/>
          <w:b/>
          <w:lang w:val="sr-Cyrl-RS"/>
        </w:rPr>
      </w:pPr>
    </w:p>
    <w:p w:rsidR="00863F97" w:rsidRPr="007D5B5A" w:rsidRDefault="00863F97" w:rsidP="00863F97">
      <w:pPr>
        <w:pStyle w:val="NoSpacing"/>
        <w:jc w:val="both"/>
        <w:rPr>
          <w:rFonts w:ascii="Times New Roman" w:hAnsi="Times New Roman"/>
          <w:b/>
          <w:lang w:val="sr-Cyrl-RS"/>
        </w:rPr>
      </w:pPr>
    </w:p>
    <w:p w:rsidR="00863F97" w:rsidRPr="007D5B5A" w:rsidRDefault="00863F97" w:rsidP="00863F97">
      <w:pPr>
        <w:pStyle w:val="NoSpacing"/>
        <w:jc w:val="both"/>
        <w:rPr>
          <w:rFonts w:ascii="Times New Roman" w:hAnsi="Times New Roman"/>
          <w:b/>
          <w:lang w:val="sr-Cyrl-RS"/>
        </w:rPr>
      </w:pPr>
    </w:p>
    <w:p w:rsidR="00863F97" w:rsidRPr="007D5B5A" w:rsidRDefault="00863F97" w:rsidP="00863F97">
      <w:pPr>
        <w:pStyle w:val="NoSpacing"/>
        <w:jc w:val="both"/>
        <w:rPr>
          <w:rFonts w:ascii="Times New Roman" w:hAnsi="Times New Roman"/>
          <w:b/>
          <w:lang w:val="sr-Cyrl-RS"/>
        </w:rPr>
      </w:pPr>
    </w:p>
    <w:p w:rsidR="00863F97" w:rsidRPr="007D5B5A" w:rsidRDefault="00863F97" w:rsidP="00863F97">
      <w:pPr>
        <w:pStyle w:val="NoSpacing"/>
        <w:jc w:val="both"/>
        <w:rPr>
          <w:rFonts w:ascii="Times New Roman" w:hAnsi="Times New Roman"/>
          <w:b/>
          <w:lang w:val="sr-Cyrl-RS"/>
        </w:rPr>
      </w:pPr>
      <w:r w:rsidRPr="007D5B5A">
        <w:rPr>
          <w:rFonts w:ascii="Times New Roman" w:hAnsi="Times New Roman"/>
          <w:b/>
          <w:lang w:val="sr-Cyrl-RS"/>
        </w:rPr>
        <w:t xml:space="preserve">                                                                                                        В. Д. ДИРЕКТОРА</w:t>
      </w:r>
    </w:p>
    <w:p w:rsidR="00863F97" w:rsidRPr="007D5B5A" w:rsidRDefault="00863F97" w:rsidP="00863F97">
      <w:pPr>
        <w:pStyle w:val="NoSpacing"/>
        <w:jc w:val="both"/>
        <w:rPr>
          <w:rFonts w:ascii="Times New Roman" w:hAnsi="Times New Roman"/>
          <w:b/>
          <w:lang w:val="sr-Cyrl-RS"/>
        </w:rPr>
      </w:pPr>
    </w:p>
    <w:p w:rsidR="00863F97" w:rsidRPr="007D5B5A" w:rsidRDefault="00863F97" w:rsidP="00863F97">
      <w:pPr>
        <w:pStyle w:val="NoSpacing"/>
        <w:jc w:val="both"/>
        <w:rPr>
          <w:rFonts w:ascii="Times New Roman" w:hAnsi="Times New Roman"/>
          <w:b/>
          <w:lang w:val="sr-Cyrl-RS"/>
        </w:rPr>
      </w:pPr>
      <w:r w:rsidRPr="007D5B5A">
        <w:rPr>
          <w:rFonts w:ascii="Times New Roman" w:hAnsi="Times New Roman"/>
          <w:b/>
          <w:lang w:val="sr-Cyrl-RS"/>
        </w:rPr>
        <w:t xml:space="preserve">                                                                                                         </w:t>
      </w:r>
      <w:r w:rsidR="00D93BC7">
        <w:rPr>
          <w:rFonts w:ascii="Times New Roman" w:hAnsi="Times New Roman"/>
          <w:b/>
          <w:lang w:val="sr-Cyrl-RS"/>
        </w:rPr>
        <w:t xml:space="preserve"> </w:t>
      </w:r>
      <w:r w:rsidRPr="007D5B5A">
        <w:rPr>
          <w:rFonts w:ascii="Times New Roman" w:hAnsi="Times New Roman"/>
          <w:b/>
          <w:lang w:val="sr-Cyrl-RS"/>
        </w:rPr>
        <w:t xml:space="preserve"> Бранко Радујко</w:t>
      </w:r>
    </w:p>
    <w:p w:rsidR="00863F97" w:rsidRPr="007D5B5A" w:rsidRDefault="00863F97" w:rsidP="00863F97">
      <w:pPr>
        <w:pStyle w:val="NoSpacing"/>
        <w:jc w:val="both"/>
        <w:rPr>
          <w:rFonts w:ascii="Times New Roman" w:hAnsi="Times New Roman"/>
          <w:b/>
          <w:lang w:val="sr-Cyrl-RS"/>
        </w:rPr>
      </w:pPr>
    </w:p>
    <w:p w:rsidR="00863F97" w:rsidRPr="0075400D" w:rsidRDefault="00863F97" w:rsidP="00863F97">
      <w:pPr>
        <w:pStyle w:val="NoSpacing"/>
        <w:jc w:val="both"/>
        <w:rPr>
          <w:rFonts w:ascii="Times New Roman" w:hAnsi="Times New Roman"/>
          <w:b/>
          <w:lang w:val="sr-Cyrl-RS"/>
        </w:rPr>
      </w:pPr>
    </w:p>
    <w:p w:rsidR="00863F97" w:rsidRPr="0075400D" w:rsidRDefault="00863F97" w:rsidP="00863F97">
      <w:pPr>
        <w:pStyle w:val="NoSpacing"/>
        <w:jc w:val="both"/>
        <w:rPr>
          <w:rFonts w:ascii="Times New Roman" w:hAnsi="Times New Roman"/>
          <w:lang w:val="sr-Cyrl-RS"/>
        </w:rPr>
      </w:pPr>
    </w:p>
    <w:p w:rsidR="00863F97" w:rsidRDefault="00863F97" w:rsidP="00245470">
      <w:pPr>
        <w:pStyle w:val="NoSpacing"/>
        <w:jc w:val="both"/>
        <w:rPr>
          <w:rFonts w:ascii="Times New Roman" w:hAnsi="Times New Roman"/>
          <w:lang w:val="sr-Cyrl-RS"/>
        </w:rPr>
      </w:pPr>
    </w:p>
    <w:p w:rsidR="00863F97" w:rsidRDefault="00863F97" w:rsidP="00245470">
      <w:pPr>
        <w:pStyle w:val="NoSpacing"/>
        <w:jc w:val="both"/>
        <w:rPr>
          <w:rFonts w:ascii="Times New Roman" w:hAnsi="Times New Roman"/>
          <w:lang w:val="sr-Cyrl-RS"/>
        </w:rPr>
      </w:pPr>
    </w:p>
    <w:p w:rsidR="00863F97" w:rsidRDefault="00863F97" w:rsidP="00863F97">
      <w:pPr>
        <w:pStyle w:val="NoSpacing"/>
        <w:ind w:left="3600" w:firstLine="720"/>
        <w:jc w:val="both"/>
        <w:rPr>
          <w:rFonts w:ascii="Times New Roman" w:hAnsi="Times New Roman"/>
          <w:lang w:val="sr-Cyrl-RS"/>
        </w:rPr>
      </w:pPr>
    </w:p>
    <w:p w:rsidR="00863F97" w:rsidRDefault="00863F97" w:rsidP="00863F97">
      <w:pPr>
        <w:pStyle w:val="NoSpacing"/>
        <w:ind w:left="3600" w:firstLine="720"/>
        <w:jc w:val="both"/>
        <w:rPr>
          <w:rFonts w:ascii="Times New Roman" w:hAnsi="Times New Roman"/>
          <w:lang w:val="sr-Cyrl-RS"/>
        </w:rPr>
      </w:pPr>
    </w:p>
    <w:p w:rsidR="00863F97" w:rsidRPr="002670B8" w:rsidRDefault="00863F97" w:rsidP="00863F97">
      <w:pPr>
        <w:widowControl w:val="0"/>
        <w:autoSpaceDE w:val="0"/>
        <w:autoSpaceDN w:val="0"/>
        <w:adjustRightInd w:val="0"/>
        <w:rPr>
          <w:lang w:val="sr-Cyrl-RS"/>
        </w:rPr>
      </w:pPr>
      <w:r w:rsidRPr="002670B8">
        <w:rPr>
          <w:lang w:val="sr-Cyrl-RS"/>
        </w:rPr>
        <w:t>Подносилац захтева:</w:t>
      </w:r>
    </w:p>
    <w:p w:rsidR="00863F97" w:rsidRPr="002670B8" w:rsidRDefault="00863F97" w:rsidP="00863F97">
      <w:pPr>
        <w:widowControl w:val="0"/>
        <w:autoSpaceDE w:val="0"/>
        <w:autoSpaceDN w:val="0"/>
        <w:adjustRightInd w:val="0"/>
        <w:rPr>
          <w:lang w:val="sr-Cyrl-RS"/>
        </w:rPr>
      </w:pPr>
      <w:r w:rsidRPr="002670B8">
        <w:rPr>
          <w:lang w:val="sr-Cyrl-RS"/>
        </w:rPr>
        <w:t>__________________________________</w:t>
      </w:r>
    </w:p>
    <w:p w:rsidR="00863F97" w:rsidRPr="002670B8" w:rsidRDefault="00863F97" w:rsidP="00863F97">
      <w:pPr>
        <w:widowControl w:val="0"/>
        <w:autoSpaceDE w:val="0"/>
        <w:autoSpaceDN w:val="0"/>
        <w:adjustRightInd w:val="0"/>
        <w:rPr>
          <w:lang w:val="sr-Cyrl-RS"/>
        </w:rPr>
      </w:pPr>
      <w:r w:rsidRPr="002670B8">
        <w:rPr>
          <w:lang w:val="sr-Cyrl-RS"/>
        </w:rPr>
        <w:t>Датум:</w:t>
      </w:r>
    </w:p>
    <w:p w:rsidR="00863F97" w:rsidRPr="002670B8" w:rsidRDefault="00863F97" w:rsidP="00863F97">
      <w:pPr>
        <w:widowControl w:val="0"/>
        <w:autoSpaceDE w:val="0"/>
        <w:autoSpaceDN w:val="0"/>
        <w:adjustRightInd w:val="0"/>
        <w:spacing w:line="295" w:lineRule="exact"/>
        <w:rPr>
          <w:lang w:val="sr-Cyrl-RS"/>
        </w:rPr>
      </w:pPr>
      <w:r w:rsidRPr="002670B8">
        <w:rPr>
          <w:lang w:val="sr-Cyrl-RS"/>
        </w:rPr>
        <w:t>_____________________</w:t>
      </w:r>
    </w:p>
    <w:p w:rsidR="00863F97" w:rsidRPr="002670B8" w:rsidRDefault="00863F97" w:rsidP="00863F97">
      <w:pPr>
        <w:widowControl w:val="0"/>
        <w:autoSpaceDE w:val="0"/>
        <w:autoSpaceDN w:val="0"/>
        <w:adjustRightInd w:val="0"/>
        <w:spacing w:line="295" w:lineRule="exact"/>
        <w:rPr>
          <w:lang w:val="sr-Cyrl-RS"/>
        </w:rPr>
      </w:pPr>
    </w:p>
    <w:p w:rsidR="00863F97" w:rsidRPr="002670B8" w:rsidRDefault="00863F97" w:rsidP="00863F97">
      <w:pPr>
        <w:widowControl w:val="0"/>
        <w:autoSpaceDE w:val="0"/>
        <w:autoSpaceDN w:val="0"/>
        <w:adjustRightInd w:val="0"/>
        <w:spacing w:line="295" w:lineRule="exact"/>
        <w:rPr>
          <w:lang w:val="sr-Cyrl-RS"/>
        </w:rPr>
      </w:pPr>
    </w:p>
    <w:p w:rsidR="00863F97" w:rsidRPr="002670B8" w:rsidRDefault="00863F97" w:rsidP="00863F97">
      <w:pPr>
        <w:widowControl w:val="0"/>
        <w:overflowPunct w:val="0"/>
        <w:autoSpaceDE w:val="0"/>
        <w:autoSpaceDN w:val="0"/>
        <w:adjustRightInd w:val="0"/>
        <w:spacing w:line="226" w:lineRule="auto"/>
        <w:ind w:left="520" w:right="160"/>
        <w:jc w:val="center"/>
        <w:rPr>
          <w:b/>
          <w:bCs/>
          <w:lang w:val="sr-Cyrl-RS"/>
        </w:rPr>
      </w:pPr>
      <w:r w:rsidRPr="002670B8">
        <w:rPr>
          <w:b/>
          <w:bCs/>
          <w:lang w:val="sr-Cyrl-RS"/>
        </w:rPr>
        <w:t>ЗАХТЕВ ЗА ПОЛАГАЊЕ ПОЈЕДИНАЧНОГ ОБЕЗБЕЂЕЊА У ВИДУ ГОТОВИНСКОГ ДЕПОЗИТА У НАЦИОНАЛНОМ/ЗАЈЕДНИЧКОМ ПОСТУПКУ ТРАНЗИТА</w:t>
      </w:r>
    </w:p>
    <w:p w:rsidR="00863F97" w:rsidRPr="002670B8" w:rsidRDefault="00863F97" w:rsidP="00863F97">
      <w:pPr>
        <w:widowControl w:val="0"/>
        <w:autoSpaceDE w:val="0"/>
        <w:autoSpaceDN w:val="0"/>
        <w:adjustRightInd w:val="0"/>
        <w:spacing w:line="332" w:lineRule="exact"/>
        <w:rPr>
          <w:lang w:val="sr-Cyrl-RS"/>
        </w:rPr>
      </w:pPr>
    </w:p>
    <w:p w:rsidR="00863F97" w:rsidRPr="006870AE" w:rsidRDefault="00863F97" w:rsidP="00863F97">
      <w:pPr>
        <w:pStyle w:val="Default"/>
        <w:spacing w:before="120" w:after="120"/>
        <w:rPr>
          <w:bCs/>
          <w:color w:val="auto"/>
          <w:lang w:val="sr-Cyrl-RS" w:eastAsia="nl-NL"/>
        </w:rPr>
      </w:pPr>
      <w:r w:rsidRPr="002670B8">
        <w:rPr>
          <w:lang w:val="sr-Cyrl-RS"/>
        </w:rPr>
        <w:t>Молим, Царинарницу ______________ да ми одобри полагање појединачног обезбеђења у виду готовинског депозита у поступку нациналног/заједничког поступка транзита, чланом 15</w:t>
      </w:r>
      <w:r w:rsidR="004F58ED">
        <w:rPr>
          <w:lang w:val="sr-Latn-RS"/>
        </w:rPr>
        <w:t>5</w:t>
      </w:r>
      <w:r w:rsidR="002670B8">
        <w:rPr>
          <w:lang w:val="sr-Cyrl-RS"/>
        </w:rPr>
        <w:t>.</w:t>
      </w:r>
      <w:r w:rsidRPr="002670B8">
        <w:rPr>
          <w:lang w:val="sr-Cyrl-RS"/>
        </w:rPr>
        <w:t xml:space="preserve"> Уредбе о царинским поступцима и царинским формалностима </w:t>
      </w:r>
      <w:r w:rsidRPr="002670B8">
        <w:rPr>
          <w:color w:val="auto"/>
          <w:lang w:val="sr-Cyrl-RS" w:eastAsia="nl-NL"/>
        </w:rPr>
        <w:t>(„Сл.</w:t>
      </w:r>
      <w:r w:rsidR="002670B8">
        <w:rPr>
          <w:color w:val="auto"/>
          <w:lang w:val="sr-Cyrl-RS" w:eastAsia="nl-NL"/>
        </w:rPr>
        <w:t xml:space="preserve"> </w:t>
      </w:r>
      <w:r w:rsidRPr="002670B8">
        <w:rPr>
          <w:color w:val="auto"/>
          <w:lang w:val="sr-Cyrl-RS" w:eastAsia="nl-NL"/>
        </w:rPr>
        <w:t xml:space="preserve">гласник РС“ бр. </w:t>
      </w:r>
      <w:r w:rsidR="004F58ED">
        <w:rPr>
          <w:color w:val="auto"/>
          <w:lang w:val="sr-Cyrl-RS" w:eastAsia="nl-NL"/>
        </w:rPr>
        <w:t>39/20,</w:t>
      </w:r>
      <w:r w:rsidRPr="002670B8">
        <w:rPr>
          <w:color w:val="auto"/>
          <w:lang w:val="sr-Cyrl-RS" w:eastAsia="nl-NL"/>
        </w:rPr>
        <w:t xml:space="preserve"> 8/20</w:t>
      </w:r>
      <w:r w:rsidR="004F58ED">
        <w:rPr>
          <w:color w:val="auto"/>
          <w:lang w:val="sr-Latn-RS" w:eastAsia="nl-NL"/>
        </w:rPr>
        <w:t xml:space="preserve"> i 132/21</w:t>
      </w:r>
      <w:bookmarkStart w:id="0" w:name="_GoBack"/>
      <w:bookmarkEnd w:id="0"/>
      <w:r w:rsidRPr="002670B8">
        <w:rPr>
          <w:color w:val="auto"/>
          <w:lang w:val="sr-Cyrl-RS" w:eastAsia="nl-NL"/>
        </w:rPr>
        <w:t>), за следећу</w:t>
      </w:r>
      <w:r w:rsidRPr="006870AE">
        <w:rPr>
          <w:color w:val="auto"/>
          <w:lang w:val="sr-Cyrl-RS" w:eastAsia="nl-NL"/>
        </w:rPr>
        <w:t xml:space="preserve"> робу:</w:t>
      </w:r>
    </w:p>
    <w:p w:rsidR="00863F97" w:rsidRPr="006870AE" w:rsidRDefault="00863F97" w:rsidP="00863F97">
      <w:pPr>
        <w:pStyle w:val="Default"/>
        <w:spacing w:before="120" w:after="120"/>
        <w:rPr>
          <w:lang w:val="sr-Cyrl-RS"/>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134"/>
        <w:gridCol w:w="2137"/>
        <w:gridCol w:w="1976"/>
      </w:tblGrid>
      <w:tr w:rsidR="00863F97" w:rsidRPr="006870AE" w:rsidTr="003A2BBA">
        <w:tc>
          <w:tcPr>
            <w:tcW w:w="2660" w:type="dxa"/>
            <w:shd w:val="clear" w:color="auto" w:fill="auto"/>
          </w:tcPr>
          <w:p w:rsidR="00863F97" w:rsidRPr="002555FF" w:rsidRDefault="00863F97" w:rsidP="003A2BBA">
            <w:pPr>
              <w:widowControl w:val="0"/>
              <w:overflowPunct w:val="0"/>
              <w:autoSpaceDE w:val="0"/>
              <w:autoSpaceDN w:val="0"/>
              <w:adjustRightInd w:val="0"/>
              <w:spacing w:line="231" w:lineRule="auto"/>
              <w:jc w:val="both"/>
              <w:rPr>
                <w:lang w:val="sr-Cyrl-RS"/>
              </w:rPr>
            </w:pPr>
            <w:r w:rsidRPr="002555FF">
              <w:rPr>
                <w:lang w:val="sr-Latn-RS"/>
              </w:rPr>
              <w:t>M</w:t>
            </w:r>
            <w:r w:rsidRPr="006870AE">
              <w:t xml:space="preserve">RN </w:t>
            </w:r>
            <w:r w:rsidRPr="002555FF">
              <w:rPr>
                <w:lang w:val="sr-Cyrl-RS"/>
              </w:rPr>
              <w:t>број</w:t>
            </w:r>
          </w:p>
        </w:tc>
        <w:tc>
          <w:tcPr>
            <w:tcW w:w="7983" w:type="dxa"/>
            <w:gridSpan w:val="3"/>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r>
      <w:tr w:rsidR="00863F97" w:rsidRPr="006870AE" w:rsidTr="003A2BBA">
        <w:tc>
          <w:tcPr>
            <w:tcW w:w="2660" w:type="dxa"/>
            <w:shd w:val="clear" w:color="auto" w:fill="auto"/>
          </w:tcPr>
          <w:p w:rsidR="00863F97" w:rsidRPr="002555FF" w:rsidRDefault="00863F97" w:rsidP="003A2BBA">
            <w:pPr>
              <w:widowControl w:val="0"/>
              <w:overflowPunct w:val="0"/>
              <w:autoSpaceDE w:val="0"/>
              <w:autoSpaceDN w:val="0"/>
              <w:adjustRightInd w:val="0"/>
              <w:spacing w:line="231" w:lineRule="auto"/>
              <w:jc w:val="both"/>
              <w:rPr>
                <w:lang w:val="sr-Cyrl-RS"/>
              </w:rPr>
            </w:pPr>
            <w:r w:rsidRPr="002555FF">
              <w:rPr>
                <w:lang w:val="sr-Cyrl-RS"/>
              </w:rPr>
              <w:t>врста робе*</w:t>
            </w:r>
          </w:p>
        </w:tc>
        <w:tc>
          <w:tcPr>
            <w:tcW w:w="5322" w:type="dxa"/>
            <w:gridSpan w:val="2"/>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c>
          <w:tcPr>
            <w:tcW w:w="2661" w:type="dxa"/>
            <w:vMerge w:val="restart"/>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r>
      <w:tr w:rsidR="00863F97" w:rsidRPr="006870AE" w:rsidTr="003A2BBA">
        <w:tc>
          <w:tcPr>
            <w:tcW w:w="2660" w:type="dxa"/>
            <w:shd w:val="clear" w:color="auto" w:fill="auto"/>
          </w:tcPr>
          <w:p w:rsidR="00863F97" w:rsidRPr="002555FF" w:rsidRDefault="00863F97" w:rsidP="003A2BBA">
            <w:pPr>
              <w:widowControl w:val="0"/>
              <w:overflowPunct w:val="0"/>
              <w:autoSpaceDE w:val="0"/>
              <w:autoSpaceDN w:val="0"/>
              <w:adjustRightInd w:val="0"/>
              <w:spacing w:line="231" w:lineRule="auto"/>
              <w:jc w:val="both"/>
              <w:rPr>
                <w:lang w:val="sr-Cyrl-RS"/>
              </w:rPr>
            </w:pPr>
            <w:r w:rsidRPr="002555FF">
              <w:rPr>
                <w:lang w:val="sr-Cyrl-RS"/>
              </w:rPr>
              <w:t>вредност робе</w:t>
            </w:r>
          </w:p>
        </w:tc>
        <w:tc>
          <w:tcPr>
            <w:tcW w:w="5322" w:type="dxa"/>
            <w:gridSpan w:val="2"/>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c>
          <w:tcPr>
            <w:tcW w:w="2661" w:type="dxa"/>
            <w:vMerge/>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r>
      <w:tr w:rsidR="00863F97" w:rsidRPr="006870AE" w:rsidTr="003A2BBA">
        <w:tc>
          <w:tcPr>
            <w:tcW w:w="2660" w:type="dxa"/>
            <w:shd w:val="clear" w:color="auto" w:fill="auto"/>
          </w:tcPr>
          <w:p w:rsidR="00863F97" w:rsidRPr="002555FF" w:rsidRDefault="00863F97" w:rsidP="003A2BBA">
            <w:pPr>
              <w:widowControl w:val="0"/>
              <w:overflowPunct w:val="0"/>
              <w:autoSpaceDE w:val="0"/>
              <w:autoSpaceDN w:val="0"/>
              <w:adjustRightInd w:val="0"/>
              <w:spacing w:line="231" w:lineRule="auto"/>
              <w:jc w:val="both"/>
              <w:rPr>
                <w:lang w:val="sr-Cyrl-RS"/>
              </w:rPr>
            </w:pPr>
            <w:r w:rsidRPr="002555FF">
              <w:rPr>
                <w:lang w:val="sr-Cyrl-RS"/>
              </w:rPr>
              <w:t>тарифна ознака</w:t>
            </w:r>
          </w:p>
        </w:tc>
        <w:tc>
          <w:tcPr>
            <w:tcW w:w="5322" w:type="dxa"/>
            <w:gridSpan w:val="2"/>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c>
          <w:tcPr>
            <w:tcW w:w="2661" w:type="dxa"/>
            <w:vMerge/>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r>
      <w:tr w:rsidR="00863F97" w:rsidRPr="006870AE" w:rsidTr="003A2BBA">
        <w:tc>
          <w:tcPr>
            <w:tcW w:w="2660" w:type="dxa"/>
            <w:shd w:val="clear" w:color="auto" w:fill="auto"/>
          </w:tcPr>
          <w:p w:rsidR="00863F97" w:rsidRPr="002555FF" w:rsidRDefault="00863F97" w:rsidP="003A2BBA">
            <w:pPr>
              <w:widowControl w:val="0"/>
              <w:overflowPunct w:val="0"/>
              <w:autoSpaceDE w:val="0"/>
              <w:autoSpaceDN w:val="0"/>
              <w:adjustRightInd w:val="0"/>
              <w:spacing w:line="231" w:lineRule="auto"/>
              <w:jc w:val="both"/>
              <w:rPr>
                <w:lang w:val="sr-Cyrl-RS"/>
              </w:rPr>
            </w:pPr>
          </w:p>
        </w:tc>
        <w:tc>
          <w:tcPr>
            <w:tcW w:w="2661" w:type="dxa"/>
            <w:shd w:val="clear" w:color="auto" w:fill="auto"/>
          </w:tcPr>
          <w:p w:rsidR="00863F97" w:rsidRPr="002555FF" w:rsidRDefault="00863F97" w:rsidP="003A2BBA">
            <w:pPr>
              <w:widowControl w:val="0"/>
              <w:overflowPunct w:val="0"/>
              <w:autoSpaceDE w:val="0"/>
              <w:autoSpaceDN w:val="0"/>
              <w:adjustRightInd w:val="0"/>
              <w:spacing w:line="231" w:lineRule="auto"/>
              <w:jc w:val="center"/>
              <w:rPr>
                <w:lang w:val="sr-Cyrl-RS"/>
              </w:rPr>
            </w:pPr>
            <w:r w:rsidRPr="002555FF">
              <w:rPr>
                <w:lang w:val="sr-Cyrl-RS"/>
              </w:rPr>
              <w:t>стопа</w:t>
            </w:r>
          </w:p>
        </w:tc>
        <w:tc>
          <w:tcPr>
            <w:tcW w:w="2661" w:type="dxa"/>
            <w:shd w:val="clear" w:color="auto" w:fill="auto"/>
          </w:tcPr>
          <w:p w:rsidR="00863F97" w:rsidRPr="002555FF" w:rsidRDefault="00863F97" w:rsidP="003A2BBA">
            <w:pPr>
              <w:widowControl w:val="0"/>
              <w:overflowPunct w:val="0"/>
              <w:autoSpaceDE w:val="0"/>
              <w:autoSpaceDN w:val="0"/>
              <w:adjustRightInd w:val="0"/>
              <w:spacing w:line="231" w:lineRule="auto"/>
              <w:jc w:val="center"/>
              <w:rPr>
                <w:lang w:val="sr-Cyrl-RS"/>
              </w:rPr>
            </w:pPr>
            <w:r w:rsidRPr="002555FF">
              <w:rPr>
                <w:lang w:val="sr-Cyrl-RS"/>
              </w:rPr>
              <w:t>износ</w:t>
            </w:r>
          </w:p>
        </w:tc>
        <w:tc>
          <w:tcPr>
            <w:tcW w:w="2661" w:type="dxa"/>
            <w:vMerge/>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r>
      <w:tr w:rsidR="00863F97" w:rsidRPr="006870AE" w:rsidTr="003A2BBA">
        <w:tc>
          <w:tcPr>
            <w:tcW w:w="2660" w:type="dxa"/>
            <w:shd w:val="clear" w:color="auto" w:fill="auto"/>
          </w:tcPr>
          <w:p w:rsidR="00863F97" w:rsidRPr="002555FF" w:rsidRDefault="00863F97" w:rsidP="003A2BBA">
            <w:pPr>
              <w:widowControl w:val="0"/>
              <w:overflowPunct w:val="0"/>
              <w:autoSpaceDE w:val="0"/>
              <w:autoSpaceDN w:val="0"/>
              <w:adjustRightInd w:val="0"/>
              <w:spacing w:line="231" w:lineRule="auto"/>
              <w:jc w:val="both"/>
              <w:rPr>
                <w:lang w:val="sr-Cyrl-RS"/>
              </w:rPr>
            </w:pPr>
            <w:r w:rsidRPr="002555FF">
              <w:rPr>
                <w:lang w:val="sr-Cyrl-RS"/>
              </w:rPr>
              <w:t>царина:</w:t>
            </w:r>
          </w:p>
        </w:tc>
        <w:tc>
          <w:tcPr>
            <w:tcW w:w="2661" w:type="dxa"/>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c>
          <w:tcPr>
            <w:tcW w:w="2661" w:type="dxa"/>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c>
          <w:tcPr>
            <w:tcW w:w="2661" w:type="dxa"/>
            <w:vMerge/>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r>
      <w:tr w:rsidR="00863F97" w:rsidRPr="006870AE" w:rsidTr="003A2BBA">
        <w:tc>
          <w:tcPr>
            <w:tcW w:w="2660" w:type="dxa"/>
            <w:shd w:val="clear" w:color="auto" w:fill="auto"/>
          </w:tcPr>
          <w:p w:rsidR="00863F97" w:rsidRPr="002555FF" w:rsidRDefault="00951E8B" w:rsidP="003A2BBA">
            <w:pPr>
              <w:widowControl w:val="0"/>
              <w:overflowPunct w:val="0"/>
              <w:autoSpaceDE w:val="0"/>
              <w:autoSpaceDN w:val="0"/>
              <w:adjustRightInd w:val="0"/>
              <w:spacing w:line="231" w:lineRule="auto"/>
              <w:jc w:val="both"/>
              <w:rPr>
                <w:lang w:val="sr-Cyrl-RS"/>
              </w:rPr>
            </w:pPr>
            <w:r>
              <w:rPr>
                <w:lang w:val="sr-Cyrl-RS"/>
              </w:rPr>
              <w:t>(друге дажбине):</w:t>
            </w:r>
          </w:p>
        </w:tc>
        <w:tc>
          <w:tcPr>
            <w:tcW w:w="2661" w:type="dxa"/>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c>
          <w:tcPr>
            <w:tcW w:w="2661" w:type="dxa"/>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c>
          <w:tcPr>
            <w:tcW w:w="2661" w:type="dxa"/>
            <w:vMerge/>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r>
      <w:tr w:rsidR="00863F97" w:rsidRPr="006870AE" w:rsidTr="003A2BBA">
        <w:tc>
          <w:tcPr>
            <w:tcW w:w="2660" w:type="dxa"/>
            <w:shd w:val="clear" w:color="auto" w:fill="auto"/>
          </w:tcPr>
          <w:p w:rsidR="00863F97" w:rsidRPr="002555FF" w:rsidRDefault="00863F97" w:rsidP="003A2BBA">
            <w:pPr>
              <w:widowControl w:val="0"/>
              <w:overflowPunct w:val="0"/>
              <w:autoSpaceDE w:val="0"/>
              <w:autoSpaceDN w:val="0"/>
              <w:adjustRightInd w:val="0"/>
              <w:spacing w:line="231" w:lineRule="auto"/>
              <w:jc w:val="both"/>
              <w:rPr>
                <w:lang w:val="sr-Cyrl-RS"/>
              </w:rPr>
            </w:pPr>
            <w:r w:rsidRPr="002555FF">
              <w:rPr>
                <w:lang w:val="sr-Cyrl-RS"/>
              </w:rPr>
              <w:t>акциза:</w:t>
            </w:r>
          </w:p>
        </w:tc>
        <w:tc>
          <w:tcPr>
            <w:tcW w:w="2661" w:type="dxa"/>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c>
          <w:tcPr>
            <w:tcW w:w="2661" w:type="dxa"/>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c>
          <w:tcPr>
            <w:tcW w:w="2661" w:type="dxa"/>
            <w:vMerge/>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r>
      <w:tr w:rsidR="00863F97" w:rsidRPr="006870AE" w:rsidTr="003A2BBA">
        <w:tc>
          <w:tcPr>
            <w:tcW w:w="2660" w:type="dxa"/>
            <w:shd w:val="clear" w:color="auto" w:fill="auto"/>
          </w:tcPr>
          <w:p w:rsidR="00863F97" w:rsidRPr="002555FF" w:rsidRDefault="00951E8B" w:rsidP="003A2BBA">
            <w:pPr>
              <w:widowControl w:val="0"/>
              <w:overflowPunct w:val="0"/>
              <w:autoSpaceDE w:val="0"/>
              <w:autoSpaceDN w:val="0"/>
              <w:adjustRightInd w:val="0"/>
              <w:spacing w:line="231" w:lineRule="auto"/>
              <w:rPr>
                <w:lang w:val="sr-Cyrl-RS"/>
              </w:rPr>
            </w:pPr>
            <w:r>
              <w:rPr>
                <w:lang w:val="sr-Cyrl-RS"/>
              </w:rPr>
              <w:t>ПДВ:</w:t>
            </w:r>
          </w:p>
        </w:tc>
        <w:tc>
          <w:tcPr>
            <w:tcW w:w="2661" w:type="dxa"/>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c>
          <w:tcPr>
            <w:tcW w:w="2661" w:type="dxa"/>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c>
          <w:tcPr>
            <w:tcW w:w="2661" w:type="dxa"/>
            <w:vMerge/>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r>
      <w:tr w:rsidR="00863F97" w:rsidRPr="006870AE" w:rsidTr="003A2BBA">
        <w:tc>
          <w:tcPr>
            <w:tcW w:w="7982" w:type="dxa"/>
            <w:gridSpan w:val="3"/>
            <w:shd w:val="clear" w:color="auto" w:fill="auto"/>
          </w:tcPr>
          <w:p w:rsidR="00863F97" w:rsidRPr="002555FF" w:rsidRDefault="00863F97" w:rsidP="003A2BBA">
            <w:pPr>
              <w:widowControl w:val="0"/>
              <w:overflowPunct w:val="0"/>
              <w:autoSpaceDE w:val="0"/>
              <w:autoSpaceDN w:val="0"/>
              <w:adjustRightInd w:val="0"/>
              <w:spacing w:line="231" w:lineRule="auto"/>
              <w:jc w:val="right"/>
              <w:rPr>
                <w:lang w:val="sr-Cyrl-RS"/>
              </w:rPr>
            </w:pPr>
            <w:r w:rsidRPr="002555FF">
              <w:rPr>
                <w:lang w:val="sr-Cyrl-RS"/>
              </w:rPr>
              <w:t>Процењени износ дажбина:</w:t>
            </w:r>
          </w:p>
        </w:tc>
        <w:tc>
          <w:tcPr>
            <w:tcW w:w="2661" w:type="dxa"/>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r>
      <w:tr w:rsidR="00863F97" w:rsidRPr="006870AE" w:rsidTr="003A2BBA">
        <w:tc>
          <w:tcPr>
            <w:tcW w:w="2660" w:type="dxa"/>
            <w:shd w:val="clear" w:color="auto" w:fill="auto"/>
          </w:tcPr>
          <w:p w:rsidR="00863F97" w:rsidRPr="002555FF" w:rsidRDefault="00863F97" w:rsidP="003A2BBA">
            <w:pPr>
              <w:widowControl w:val="0"/>
              <w:overflowPunct w:val="0"/>
              <w:autoSpaceDE w:val="0"/>
              <w:autoSpaceDN w:val="0"/>
              <w:adjustRightInd w:val="0"/>
              <w:spacing w:line="231" w:lineRule="auto"/>
              <w:jc w:val="both"/>
              <w:rPr>
                <w:lang w:val="sr-Cyrl-RS"/>
              </w:rPr>
            </w:pPr>
            <w:r w:rsidRPr="002555FF">
              <w:rPr>
                <w:lang w:val="sr-Cyrl-RS"/>
              </w:rPr>
              <w:t>врста робе*</w:t>
            </w:r>
          </w:p>
        </w:tc>
        <w:tc>
          <w:tcPr>
            <w:tcW w:w="5322" w:type="dxa"/>
            <w:gridSpan w:val="2"/>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c>
          <w:tcPr>
            <w:tcW w:w="2661" w:type="dxa"/>
            <w:vMerge w:val="restart"/>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r>
      <w:tr w:rsidR="00863F97" w:rsidRPr="006870AE" w:rsidTr="003A2BBA">
        <w:tc>
          <w:tcPr>
            <w:tcW w:w="2660" w:type="dxa"/>
            <w:shd w:val="clear" w:color="auto" w:fill="auto"/>
          </w:tcPr>
          <w:p w:rsidR="00863F97" w:rsidRPr="002555FF" w:rsidRDefault="00863F97" w:rsidP="003A2BBA">
            <w:pPr>
              <w:widowControl w:val="0"/>
              <w:overflowPunct w:val="0"/>
              <w:autoSpaceDE w:val="0"/>
              <w:autoSpaceDN w:val="0"/>
              <w:adjustRightInd w:val="0"/>
              <w:spacing w:line="231" w:lineRule="auto"/>
              <w:jc w:val="both"/>
              <w:rPr>
                <w:lang w:val="sr-Cyrl-RS"/>
              </w:rPr>
            </w:pPr>
            <w:r w:rsidRPr="002555FF">
              <w:rPr>
                <w:lang w:val="sr-Cyrl-RS"/>
              </w:rPr>
              <w:t>вредност робе</w:t>
            </w:r>
          </w:p>
        </w:tc>
        <w:tc>
          <w:tcPr>
            <w:tcW w:w="5322" w:type="dxa"/>
            <w:gridSpan w:val="2"/>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c>
          <w:tcPr>
            <w:tcW w:w="2661" w:type="dxa"/>
            <w:vMerge/>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r>
      <w:tr w:rsidR="00863F97" w:rsidRPr="006870AE" w:rsidTr="003A2BBA">
        <w:tc>
          <w:tcPr>
            <w:tcW w:w="2660" w:type="dxa"/>
            <w:shd w:val="clear" w:color="auto" w:fill="auto"/>
          </w:tcPr>
          <w:p w:rsidR="00863F97" w:rsidRPr="002555FF" w:rsidRDefault="00863F97" w:rsidP="003A2BBA">
            <w:pPr>
              <w:widowControl w:val="0"/>
              <w:overflowPunct w:val="0"/>
              <w:autoSpaceDE w:val="0"/>
              <w:autoSpaceDN w:val="0"/>
              <w:adjustRightInd w:val="0"/>
              <w:spacing w:line="231" w:lineRule="auto"/>
              <w:jc w:val="both"/>
              <w:rPr>
                <w:lang w:val="sr-Cyrl-RS"/>
              </w:rPr>
            </w:pPr>
            <w:r w:rsidRPr="002555FF">
              <w:rPr>
                <w:lang w:val="sr-Cyrl-RS"/>
              </w:rPr>
              <w:t>тарифна ознака</w:t>
            </w:r>
          </w:p>
        </w:tc>
        <w:tc>
          <w:tcPr>
            <w:tcW w:w="2661" w:type="dxa"/>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c>
          <w:tcPr>
            <w:tcW w:w="2661" w:type="dxa"/>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c>
          <w:tcPr>
            <w:tcW w:w="2661" w:type="dxa"/>
            <w:vMerge/>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r>
      <w:tr w:rsidR="00863F97" w:rsidRPr="006870AE" w:rsidTr="003A2BBA">
        <w:tc>
          <w:tcPr>
            <w:tcW w:w="2660" w:type="dxa"/>
            <w:shd w:val="clear" w:color="auto" w:fill="auto"/>
          </w:tcPr>
          <w:p w:rsidR="00863F97" w:rsidRPr="002555FF" w:rsidRDefault="00863F97" w:rsidP="003A2BBA">
            <w:pPr>
              <w:widowControl w:val="0"/>
              <w:overflowPunct w:val="0"/>
              <w:autoSpaceDE w:val="0"/>
              <w:autoSpaceDN w:val="0"/>
              <w:adjustRightInd w:val="0"/>
              <w:spacing w:line="231" w:lineRule="auto"/>
              <w:jc w:val="both"/>
              <w:rPr>
                <w:lang w:val="sr-Cyrl-RS"/>
              </w:rPr>
            </w:pPr>
          </w:p>
        </w:tc>
        <w:tc>
          <w:tcPr>
            <w:tcW w:w="2661" w:type="dxa"/>
            <w:shd w:val="clear" w:color="auto" w:fill="auto"/>
          </w:tcPr>
          <w:p w:rsidR="00863F97" w:rsidRPr="002555FF" w:rsidRDefault="00863F97" w:rsidP="003A2BBA">
            <w:pPr>
              <w:widowControl w:val="0"/>
              <w:overflowPunct w:val="0"/>
              <w:autoSpaceDE w:val="0"/>
              <w:autoSpaceDN w:val="0"/>
              <w:adjustRightInd w:val="0"/>
              <w:spacing w:line="231" w:lineRule="auto"/>
              <w:jc w:val="center"/>
              <w:rPr>
                <w:lang w:val="sr-Cyrl-RS"/>
              </w:rPr>
            </w:pPr>
            <w:r w:rsidRPr="002555FF">
              <w:rPr>
                <w:lang w:val="sr-Cyrl-RS"/>
              </w:rPr>
              <w:t>стопа</w:t>
            </w:r>
          </w:p>
        </w:tc>
        <w:tc>
          <w:tcPr>
            <w:tcW w:w="2661" w:type="dxa"/>
            <w:shd w:val="clear" w:color="auto" w:fill="auto"/>
          </w:tcPr>
          <w:p w:rsidR="00863F97" w:rsidRPr="002555FF" w:rsidRDefault="00863F97" w:rsidP="003A2BBA">
            <w:pPr>
              <w:widowControl w:val="0"/>
              <w:overflowPunct w:val="0"/>
              <w:autoSpaceDE w:val="0"/>
              <w:autoSpaceDN w:val="0"/>
              <w:adjustRightInd w:val="0"/>
              <w:spacing w:line="231" w:lineRule="auto"/>
              <w:jc w:val="center"/>
              <w:rPr>
                <w:lang w:val="sr-Cyrl-RS"/>
              </w:rPr>
            </w:pPr>
            <w:r w:rsidRPr="002555FF">
              <w:rPr>
                <w:lang w:val="sr-Cyrl-RS"/>
              </w:rPr>
              <w:t>износ</w:t>
            </w:r>
          </w:p>
        </w:tc>
        <w:tc>
          <w:tcPr>
            <w:tcW w:w="2661" w:type="dxa"/>
            <w:vMerge/>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r>
      <w:tr w:rsidR="00863F97" w:rsidRPr="006870AE" w:rsidTr="003A2BBA">
        <w:tc>
          <w:tcPr>
            <w:tcW w:w="2660" w:type="dxa"/>
            <w:shd w:val="clear" w:color="auto" w:fill="auto"/>
          </w:tcPr>
          <w:p w:rsidR="00863F97" w:rsidRPr="002555FF" w:rsidRDefault="00863F97" w:rsidP="003A2BBA">
            <w:pPr>
              <w:widowControl w:val="0"/>
              <w:overflowPunct w:val="0"/>
              <w:autoSpaceDE w:val="0"/>
              <w:autoSpaceDN w:val="0"/>
              <w:adjustRightInd w:val="0"/>
              <w:spacing w:line="231" w:lineRule="auto"/>
              <w:jc w:val="both"/>
              <w:rPr>
                <w:lang w:val="sr-Cyrl-RS"/>
              </w:rPr>
            </w:pPr>
            <w:r w:rsidRPr="002555FF">
              <w:rPr>
                <w:lang w:val="sr-Cyrl-RS"/>
              </w:rPr>
              <w:t>царина:</w:t>
            </w:r>
          </w:p>
        </w:tc>
        <w:tc>
          <w:tcPr>
            <w:tcW w:w="2661" w:type="dxa"/>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c>
          <w:tcPr>
            <w:tcW w:w="2661" w:type="dxa"/>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c>
          <w:tcPr>
            <w:tcW w:w="2661" w:type="dxa"/>
            <w:vMerge/>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r>
      <w:tr w:rsidR="00863F97" w:rsidRPr="006870AE" w:rsidTr="003A2BBA">
        <w:tc>
          <w:tcPr>
            <w:tcW w:w="2660" w:type="dxa"/>
            <w:shd w:val="clear" w:color="auto" w:fill="auto"/>
          </w:tcPr>
          <w:p w:rsidR="00863F97" w:rsidRPr="002555FF" w:rsidRDefault="00951E8B" w:rsidP="003A2BBA">
            <w:pPr>
              <w:widowControl w:val="0"/>
              <w:overflowPunct w:val="0"/>
              <w:autoSpaceDE w:val="0"/>
              <w:autoSpaceDN w:val="0"/>
              <w:adjustRightInd w:val="0"/>
              <w:spacing w:line="231" w:lineRule="auto"/>
              <w:jc w:val="both"/>
              <w:rPr>
                <w:lang w:val="sr-Cyrl-RS"/>
              </w:rPr>
            </w:pPr>
            <w:r>
              <w:rPr>
                <w:lang w:val="sr-Cyrl-RS"/>
              </w:rPr>
              <w:t>(друге дажбине):</w:t>
            </w:r>
          </w:p>
        </w:tc>
        <w:tc>
          <w:tcPr>
            <w:tcW w:w="2661" w:type="dxa"/>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c>
          <w:tcPr>
            <w:tcW w:w="2661" w:type="dxa"/>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c>
          <w:tcPr>
            <w:tcW w:w="2661" w:type="dxa"/>
            <w:vMerge/>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r>
      <w:tr w:rsidR="00863F97" w:rsidRPr="006870AE" w:rsidTr="003A2BBA">
        <w:tc>
          <w:tcPr>
            <w:tcW w:w="2660" w:type="dxa"/>
            <w:shd w:val="clear" w:color="auto" w:fill="auto"/>
          </w:tcPr>
          <w:p w:rsidR="00863F97" w:rsidRPr="002555FF" w:rsidRDefault="00863F97" w:rsidP="003A2BBA">
            <w:pPr>
              <w:widowControl w:val="0"/>
              <w:overflowPunct w:val="0"/>
              <w:autoSpaceDE w:val="0"/>
              <w:autoSpaceDN w:val="0"/>
              <w:adjustRightInd w:val="0"/>
              <w:spacing w:line="231" w:lineRule="auto"/>
              <w:jc w:val="both"/>
              <w:rPr>
                <w:lang w:val="sr-Cyrl-RS"/>
              </w:rPr>
            </w:pPr>
            <w:r w:rsidRPr="002555FF">
              <w:rPr>
                <w:lang w:val="sr-Cyrl-RS"/>
              </w:rPr>
              <w:t>акциза:</w:t>
            </w:r>
          </w:p>
        </w:tc>
        <w:tc>
          <w:tcPr>
            <w:tcW w:w="2661" w:type="dxa"/>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c>
          <w:tcPr>
            <w:tcW w:w="2661" w:type="dxa"/>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c>
          <w:tcPr>
            <w:tcW w:w="2661" w:type="dxa"/>
            <w:vMerge/>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r>
      <w:tr w:rsidR="00863F97" w:rsidRPr="006870AE" w:rsidTr="003A2BBA">
        <w:tc>
          <w:tcPr>
            <w:tcW w:w="2660" w:type="dxa"/>
            <w:shd w:val="clear" w:color="auto" w:fill="auto"/>
          </w:tcPr>
          <w:p w:rsidR="00863F97" w:rsidRPr="002555FF" w:rsidRDefault="00951E8B" w:rsidP="003A2BBA">
            <w:pPr>
              <w:widowControl w:val="0"/>
              <w:overflowPunct w:val="0"/>
              <w:autoSpaceDE w:val="0"/>
              <w:autoSpaceDN w:val="0"/>
              <w:adjustRightInd w:val="0"/>
              <w:spacing w:line="231" w:lineRule="auto"/>
              <w:rPr>
                <w:lang w:val="sr-Cyrl-RS"/>
              </w:rPr>
            </w:pPr>
            <w:r>
              <w:rPr>
                <w:lang w:val="sr-Cyrl-RS"/>
              </w:rPr>
              <w:t>ПДВ:</w:t>
            </w:r>
          </w:p>
        </w:tc>
        <w:tc>
          <w:tcPr>
            <w:tcW w:w="2661" w:type="dxa"/>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c>
          <w:tcPr>
            <w:tcW w:w="2661" w:type="dxa"/>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c>
          <w:tcPr>
            <w:tcW w:w="2661" w:type="dxa"/>
            <w:vMerge/>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r>
      <w:tr w:rsidR="00863F97" w:rsidRPr="006870AE" w:rsidTr="003A2BBA">
        <w:tc>
          <w:tcPr>
            <w:tcW w:w="7982" w:type="dxa"/>
            <w:gridSpan w:val="3"/>
            <w:shd w:val="clear" w:color="auto" w:fill="auto"/>
          </w:tcPr>
          <w:p w:rsidR="00863F97" w:rsidRPr="006870AE" w:rsidRDefault="00863F97" w:rsidP="003A2BBA">
            <w:pPr>
              <w:widowControl w:val="0"/>
              <w:overflowPunct w:val="0"/>
              <w:autoSpaceDE w:val="0"/>
              <w:autoSpaceDN w:val="0"/>
              <w:adjustRightInd w:val="0"/>
              <w:spacing w:line="231" w:lineRule="auto"/>
              <w:jc w:val="right"/>
            </w:pPr>
            <w:r w:rsidRPr="002555FF">
              <w:rPr>
                <w:lang w:val="sr-Cyrl-RS"/>
              </w:rPr>
              <w:t>Процењени износ дажбина:</w:t>
            </w:r>
          </w:p>
        </w:tc>
        <w:tc>
          <w:tcPr>
            <w:tcW w:w="2661" w:type="dxa"/>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r>
      <w:tr w:rsidR="00863F97" w:rsidRPr="006870AE" w:rsidTr="003A2BBA">
        <w:tc>
          <w:tcPr>
            <w:tcW w:w="7982" w:type="dxa"/>
            <w:gridSpan w:val="3"/>
            <w:shd w:val="clear" w:color="auto" w:fill="auto"/>
          </w:tcPr>
          <w:p w:rsidR="00863F97" w:rsidRPr="002555FF" w:rsidRDefault="00863F97" w:rsidP="003A2BBA">
            <w:pPr>
              <w:widowControl w:val="0"/>
              <w:overflowPunct w:val="0"/>
              <w:autoSpaceDE w:val="0"/>
              <w:autoSpaceDN w:val="0"/>
              <w:adjustRightInd w:val="0"/>
              <w:spacing w:line="231" w:lineRule="auto"/>
              <w:jc w:val="right"/>
              <w:rPr>
                <w:lang w:val="sr-Cyrl-RS"/>
              </w:rPr>
            </w:pPr>
            <w:r w:rsidRPr="002555FF">
              <w:rPr>
                <w:lang w:val="sr-Cyrl-RS"/>
              </w:rPr>
              <w:t>УКУПНО:</w:t>
            </w:r>
          </w:p>
        </w:tc>
        <w:tc>
          <w:tcPr>
            <w:tcW w:w="2661" w:type="dxa"/>
            <w:shd w:val="clear" w:color="auto" w:fill="auto"/>
          </w:tcPr>
          <w:p w:rsidR="00863F97" w:rsidRPr="006870AE" w:rsidRDefault="00863F97" w:rsidP="003A2BBA">
            <w:pPr>
              <w:widowControl w:val="0"/>
              <w:overflowPunct w:val="0"/>
              <w:autoSpaceDE w:val="0"/>
              <w:autoSpaceDN w:val="0"/>
              <w:adjustRightInd w:val="0"/>
              <w:spacing w:line="231" w:lineRule="auto"/>
              <w:jc w:val="both"/>
            </w:pPr>
          </w:p>
        </w:tc>
      </w:tr>
    </w:tbl>
    <w:p w:rsidR="00863F97" w:rsidRPr="006870AE" w:rsidRDefault="00863F97" w:rsidP="00863F97">
      <w:pPr>
        <w:widowControl w:val="0"/>
        <w:overflowPunct w:val="0"/>
        <w:autoSpaceDE w:val="0"/>
        <w:autoSpaceDN w:val="0"/>
        <w:adjustRightInd w:val="0"/>
        <w:spacing w:line="231" w:lineRule="auto"/>
        <w:ind w:left="120"/>
        <w:jc w:val="both"/>
      </w:pPr>
    </w:p>
    <w:p w:rsidR="00863F97" w:rsidRPr="006870AE" w:rsidRDefault="00863F97" w:rsidP="00863F97">
      <w:pPr>
        <w:widowControl w:val="0"/>
        <w:overflowPunct w:val="0"/>
        <w:autoSpaceDE w:val="0"/>
        <w:autoSpaceDN w:val="0"/>
        <w:adjustRightInd w:val="0"/>
        <w:spacing w:line="231" w:lineRule="auto"/>
        <w:ind w:left="120"/>
        <w:jc w:val="both"/>
        <w:rPr>
          <w:lang w:val="sr-Cyrl-RS"/>
        </w:rPr>
      </w:pPr>
      <w:r w:rsidRPr="006870AE">
        <w:rPr>
          <w:lang w:val="sr-Cyrl-RS"/>
        </w:rPr>
        <w:t>(*у случају више врста робе у једној декларацији, навести сваку врсту посебно)</w:t>
      </w:r>
    </w:p>
    <w:p w:rsidR="00863F97" w:rsidRPr="006870AE" w:rsidRDefault="00863F97" w:rsidP="00863F97">
      <w:pPr>
        <w:widowControl w:val="0"/>
        <w:overflowPunct w:val="0"/>
        <w:autoSpaceDE w:val="0"/>
        <w:autoSpaceDN w:val="0"/>
        <w:adjustRightInd w:val="0"/>
        <w:spacing w:line="231" w:lineRule="auto"/>
        <w:ind w:left="120"/>
        <w:jc w:val="both"/>
      </w:pPr>
    </w:p>
    <w:p w:rsidR="00863F97" w:rsidRPr="006870AE" w:rsidRDefault="00863F97" w:rsidP="00863F97">
      <w:pPr>
        <w:widowControl w:val="0"/>
        <w:overflowPunct w:val="0"/>
        <w:autoSpaceDE w:val="0"/>
        <w:autoSpaceDN w:val="0"/>
        <w:adjustRightInd w:val="0"/>
        <w:spacing w:line="276" w:lineRule="auto"/>
        <w:jc w:val="both"/>
        <w:rPr>
          <w:lang w:val="sr-Cyrl-RS"/>
        </w:rPr>
      </w:pPr>
      <w:r w:rsidRPr="006870AE">
        <w:rPr>
          <w:lang w:val="sr-Cyrl-RS"/>
        </w:rPr>
        <w:t xml:space="preserve">Након завршеног транзитног поступка, готовински депозит уплатити </w:t>
      </w:r>
    </w:p>
    <w:p w:rsidR="00863F97" w:rsidRPr="006870AE" w:rsidRDefault="00863F97" w:rsidP="00863F97">
      <w:pPr>
        <w:widowControl w:val="0"/>
        <w:overflowPunct w:val="0"/>
        <w:autoSpaceDE w:val="0"/>
        <w:autoSpaceDN w:val="0"/>
        <w:adjustRightInd w:val="0"/>
        <w:spacing w:line="276" w:lineRule="auto"/>
        <w:jc w:val="both"/>
        <w:rPr>
          <w:lang w:val="sr-Cyrl-RS"/>
        </w:rPr>
      </w:pPr>
      <w:r w:rsidRPr="006870AE">
        <w:rPr>
          <w:lang w:val="sr-Cyrl-RS"/>
        </w:rPr>
        <w:t>на рачун број __________________________</w:t>
      </w:r>
    </w:p>
    <w:p w:rsidR="00863F97" w:rsidRPr="006870AE" w:rsidRDefault="00863F97" w:rsidP="00863F97">
      <w:pPr>
        <w:widowControl w:val="0"/>
        <w:overflowPunct w:val="0"/>
        <w:autoSpaceDE w:val="0"/>
        <w:autoSpaceDN w:val="0"/>
        <w:adjustRightInd w:val="0"/>
        <w:spacing w:line="360" w:lineRule="auto"/>
        <w:jc w:val="both"/>
        <w:rPr>
          <w:lang w:val="sr-Cyrl-RS"/>
        </w:rPr>
      </w:pPr>
    </w:p>
    <w:p w:rsidR="00863F97" w:rsidRPr="006870AE" w:rsidRDefault="00863F97" w:rsidP="00863F97">
      <w:pPr>
        <w:widowControl w:val="0"/>
        <w:overflowPunct w:val="0"/>
        <w:autoSpaceDE w:val="0"/>
        <w:autoSpaceDN w:val="0"/>
        <w:adjustRightInd w:val="0"/>
        <w:spacing w:line="360" w:lineRule="auto"/>
        <w:rPr>
          <w:lang w:val="sr-Latn-RS"/>
        </w:rPr>
      </w:pPr>
      <w:r w:rsidRPr="006870AE">
        <w:rPr>
          <w:lang w:val="sr-Cyrl-RS"/>
        </w:rPr>
        <w:t>ЦИ ____________________</w:t>
      </w:r>
      <w:r w:rsidRPr="006870AE">
        <w:rPr>
          <w:lang w:val="sr-Cyrl-RS"/>
        </w:rPr>
        <w:tab/>
      </w:r>
      <w:r>
        <w:rPr>
          <w:lang w:val="sr-Cyrl-RS"/>
        </w:rPr>
        <w:t xml:space="preserve"> </w:t>
      </w:r>
      <w:r w:rsidRPr="006870AE">
        <w:rPr>
          <w:lang w:val="sr-Cyrl-RS"/>
        </w:rPr>
        <w:tab/>
      </w:r>
      <w:r>
        <w:rPr>
          <w:lang w:val="sr-Cyrl-RS"/>
        </w:rPr>
        <w:t xml:space="preserve">                         </w:t>
      </w:r>
      <w:r w:rsidRPr="006870AE">
        <w:rPr>
          <w:lang w:val="sr-Cyrl-RS"/>
        </w:rPr>
        <w:tab/>
        <w:t>ПОДНОСИЛАЦ ЗАХТЕВА</w:t>
      </w:r>
    </w:p>
    <w:p w:rsidR="00863F97" w:rsidRPr="006870AE" w:rsidRDefault="00863F97" w:rsidP="00863F97">
      <w:pPr>
        <w:widowControl w:val="0"/>
        <w:overflowPunct w:val="0"/>
        <w:autoSpaceDE w:val="0"/>
        <w:autoSpaceDN w:val="0"/>
        <w:adjustRightInd w:val="0"/>
        <w:spacing w:line="360" w:lineRule="auto"/>
        <w:jc w:val="both"/>
        <w:rPr>
          <w:lang w:val="sr-Cyrl-RS"/>
        </w:rPr>
      </w:pPr>
      <w:r w:rsidRPr="006870AE">
        <w:rPr>
          <w:lang w:val="sr-Cyrl-RS"/>
        </w:rPr>
        <w:t>________________________</w:t>
      </w:r>
      <w:r w:rsidRPr="006870AE">
        <w:rPr>
          <w:lang w:val="sr-Cyrl-RS"/>
        </w:rPr>
        <w:tab/>
      </w:r>
      <w:r w:rsidRPr="006870AE">
        <w:rPr>
          <w:lang w:val="sr-Cyrl-RS"/>
        </w:rPr>
        <w:tab/>
      </w:r>
      <w:r w:rsidRPr="006870AE">
        <w:rPr>
          <w:lang w:val="sr-Cyrl-RS"/>
        </w:rPr>
        <w:tab/>
      </w:r>
      <w:r>
        <w:rPr>
          <w:lang w:val="sr-Cyrl-RS"/>
        </w:rPr>
        <w:tab/>
      </w:r>
      <w:r w:rsidRPr="006870AE">
        <w:rPr>
          <w:lang w:val="sr-Cyrl-RS"/>
        </w:rPr>
        <w:t>________________________</w:t>
      </w:r>
      <w:r w:rsidRPr="006870AE">
        <w:rPr>
          <w:lang w:val="sr-Cyrl-RS"/>
        </w:rPr>
        <w:lastRenderedPageBreak/>
        <w:tab/>
      </w:r>
    </w:p>
    <w:p w:rsidR="00863F97" w:rsidRPr="006870AE" w:rsidRDefault="00863F97" w:rsidP="00863F97">
      <w:pPr>
        <w:widowControl w:val="0"/>
        <w:overflowPunct w:val="0"/>
        <w:autoSpaceDE w:val="0"/>
        <w:autoSpaceDN w:val="0"/>
        <w:adjustRightInd w:val="0"/>
        <w:spacing w:line="360" w:lineRule="auto"/>
        <w:ind w:left="5664"/>
        <w:jc w:val="both"/>
        <w:rPr>
          <w:b/>
          <w:lang w:val="sr-Cyrl-RS"/>
        </w:rPr>
      </w:pPr>
    </w:p>
    <w:p w:rsidR="00863F97" w:rsidRPr="006870AE" w:rsidRDefault="00863F97" w:rsidP="00863F97">
      <w:pPr>
        <w:widowControl w:val="0"/>
        <w:overflowPunct w:val="0"/>
        <w:autoSpaceDE w:val="0"/>
        <w:autoSpaceDN w:val="0"/>
        <w:adjustRightInd w:val="0"/>
        <w:spacing w:line="360" w:lineRule="auto"/>
        <w:ind w:left="5664" w:hanging="5664"/>
        <w:jc w:val="center"/>
        <w:rPr>
          <w:b/>
          <w:lang w:val="sr-Cyrl-RS"/>
        </w:rPr>
      </w:pPr>
    </w:p>
    <w:p w:rsidR="00863F97" w:rsidRPr="006870AE" w:rsidRDefault="00863F97" w:rsidP="00863F97">
      <w:pPr>
        <w:widowControl w:val="0"/>
        <w:overflowPunct w:val="0"/>
        <w:autoSpaceDE w:val="0"/>
        <w:autoSpaceDN w:val="0"/>
        <w:adjustRightInd w:val="0"/>
        <w:spacing w:line="360" w:lineRule="auto"/>
        <w:ind w:left="5664" w:hanging="5664"/>
        <w:jc w:val="center"/>
        <w:rPr>
          <w:b/>
          <w:lang w:val="sr-Cyrl-RS"/>
        </w:rPr>
      </w:pPr>
    </w:p>
    <w:p w:rsidR="00863F97" w:rsidRPr="007D336F" w:rsidRDefault="00863F97" w:rsidP="00863F97">
      <w:pPr>
        <w:widowControl w:val="0"/>
        <w:overflowPunct w:val="0"/>
        <w:autoSpaceDE w:val="0"/>
        <w:autoSpaceDN w:val="0"/>
        <w:adjustRightInd w:val="0"/>
        <w:spacing w:line="360" w:lineRule="auto"/>
        <w:ind w:left="5664" w:hanging="5664"/>
        <w:jc w:val="center"/>
        <w:rPr>
          <w:b/>
        </w:rPr>
      </w:pPr>
    </w:p>
    <w:p w:rsidR="00863F97" w:rsidRPr="006870AE" w:rsidRDefault="00863F97" w:rsidP="00863F97">
      <w:pPr>
        <w:widowControl w:val="0"/>
        <w:overflowPunct w:val="0"/>
        <w:autoSpaceDE w:val="0"/>
        <w:autoSpaceDN w:val="0"/>
        <w:adjustRightInd w:val="0"/>
        <w:spacing w:line="360" w:lineRule="auto"/>
        <w:ind w:left="5664" w:hanging="5664"/>
        <w:jc w:val="center"/>
        <w:rPr>
          <w:b/>
          <w:lang w:val="sr-Cyrl-RS"/>
        </w:rPr>
      </w:pPr>
      <w:r w:rsidRPr="006870AE">
        <w:rPr>
          <w:b/>
          <w:lang w:val="sr-Cyrl-RS"/>
        </w:rPr>
        <w:t>ПОТВРДА О УПЛАЋЕНОМ ГОТОВИНСКОМ ДЕПОЗИТУ</w:t>
      </w:r>
    </w:p>
    <w:p w:rsidR="00863F97" w:rsidRPr="006870AE" w:rsidRDefault="00863F97" w:rsidP="00863F97">
      <w:pPr>
        <w:widowControl w:val="0"/>
        <w:overflowPunct w:val="0"/>
        <w:autoSpaceDE w:val="0"/>
        <w:autoSpaceDN w:val="0"/>
        <w:adjustRightInd w:val="0"/>
        <w:spacing w:line="360" w:lineRule="auto"/>
        <w:ind w:left="5664" w:hanging="5664"/>
        <w:jc w:val="both"/>
        <w:rPr>
          <w:lang w:val="sr-Cyrl-RS"/>
        </w:rPr>
      </w:pPr>
    </w:p>
    <w:p w:rsidR="00863F97" w:rsidRPr="006870AE" w:rsidRDefault="00863F97" w:rsidP="00863F97">
      <w:pPr>
        <w:widowControl w:val="0"/>
        <w:overflowPunct w:val="0"/>
        <w:autoSpaceDE w:val="0"/>
        <w:autoSpaceDN w:val="0"/>
        <w:adjustRightInd w:val="0"/>
        <w:spacing w:line="360" w:lineRule="auto"/>
        <w:jc w:val="both"/>
        <w:rPr>
          <w:lang w:val="sr-Cyrl-RS"/>
        </w:rPr>
      </w:pPr>
      <w:r w:rsidRPr="006870AE">
        <w:rPr>
          <w:lang w:val="sr-Cyrl-RS"/>
        </w:rPr>
        <w:t>Царински орган обезбеђења потврђује да је на депозитни рачун Царинарнице _________</w:t>
      </w:r>
      <w:r w:rsidR="003969CC">
        <w:rPr>
          <w:lang w:val="sr-Cyrl-RS"/>
        </w:rPr>
        <w:t>________</w:t>
      </w:r>
      <w:r w:rsidRPr="006870AE">
        <w:rPr>
          <w:lang w:val="sr-Cyrl-RS"/>
        </w:rPr>
        <w:t xml:space="preserve">____, уплаћен износ од _________________ на име готовинског депозита на национални/заједнички поступак транзита, у вези са </w:t>
      </w:r>
      <w:r>
        <w:rPr>
          <w:lang w:val="sr-Latn-RS"/>
        </w:rPr>
        <w:t>MRN</w:t>
      </w:r>
      <w:r w:rsidRPr="006870AE">
        <w:rPr>
          <w:lang w:val="sr-Cyrl-RS"/>
        </w:rPr>
        <w:t xml:space="preserve"> бројем _____________________.</w:t>
      </w:r>
    </w:p>
    <w:p w:rsidR="00863F97" w:rsidRPr="006870AE" w:rsidRDefault="00863F97" w:rsidP="00863F97">
      <w:pPr>
        <w:widowControl w:val="0"/>
        <w:overflowPunct w:val="0"/>
        <w:autoSpaceDE w:val="0"/>
        <w:autoSpaceDN w:val="0"/>
        <w:adjustRightInd w:val="0"/>
        <w:spacing w:line="360" w:lineRule="auto"/>
        <w:jc w:val="both"/>
        <w:rPr>
          <w:lang w:val="sr-Cyrl-RS"/>
        </w:rPr>
      </w:pPr>
    </w:p>
    <w:p w:rsidR="00863F97" w:rsidRPr="006870AE" w:rsidRDefault="00863F97" w:rsidP="00863F97">
      <w:pPr>
        <w:widowControl w:val="0"/>
        <w:overflowPunct w:val="0"/>
        <w:autoSpaceDE w:val="0"/>
        <w:autoSpaceDN w:val="0"/>
        <w:adjustRightInd w:val="0"/>
        <w:spacing w:line="360" w:lineRule="auto"/>
        <w:jc w:val="both"/>
        <w:rPr>
          <w:lang w:val="sr-Cyrl-RS"/>
        </w:rPr>
      </w:pPr>
    </w:p>
    <w:p w:rsidR="00863F97" w:rsidRPr="006870AE" w:rsidRDefault="00863F97" w:rsidP="00863F97">
      <w:pPr>
        <w:widowControl w:val="0"/>
        <w:overflowPunct w:val="0"/>
        <w:autoSpaceDE w:val="0"/>
        <w:autoSpaceDN w:val="0"/>
        <w:adjustRightInd w:val="0"/>
        <w:spacing w:line="360" w:lineRule="auto"/>
        <w:jc w:val="right"/>
        <w:rPr>
          <w:lang w:val="sr-Cyrl-RS"/>
        </w:rPr>
      </w:pPr>
      <w:r w:rsidRPr="006870AE">
        <w:rPr>
          <w:lang w:val="sr-Cyrl-RS"/>
        </w:rPr>
        <w:t>ЦАРИНАРНИЦА _________________</w:t>
      </w:r>
    </w:p>
    <w:p w:rsidR="00863F97" w:rsidRPr="0075400D" w:rsidRDefault="00863F97" w:rsidP="00863F97">
      <w:pPr>
        <w:pStyle w:val="NoSpacing"/>
        <w:ind w:left="3600" w:firstLine="720"/>
        <w:jc w:val="both"/>
        <w:rPr>
          <w:rFonts w:ascii="Times New Roman" w:hAnsi="Times New Roman"/>
          <w:lang w:val="sr-Cyrl-RS"/>
        </w:rPr>
      </w:pPr>
      <w:r>
        <w:rPr>
          <w:lang w:val="sr-Cyrl-RS"/>
        </w:rPr>
        <w:t xml:space="preserve">                         </w:t>
      </w:r>
      <w:r w:rsidRPr="006870AE">
        <w:rPr>
          <w:lang w:val="sr-Cyrl-RS"/>
        </w:rPr>
        <w:t>____________________________</w:t>
      </w:r>
    </w:p>
    <w:p w:rsidR="00EC75CC" w:rsidRDefault="00251F71"/>
    <w:sectPr w:rsidR="00EC75CC">
      <w:footerReference w:type="default" r:id="rId12"/>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F71" w:rsidRDefault="00251F71">
      <w:r>
        <w:separator/>
      </w:r>
    </w:p>
  </w:endnote>
  <w:endnote w:type="continuationSeparator" w:id="0">
    <w:p w:rsidR="00251F71" w:rsidRDefault="0025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43" w:rsidRDefault="00677327">
    <w:pPr>
      <w:pStyle w:val="Footer"/>
      <w:jc w:val="center"/>
    </w:pPr>
    <w:r>
      <w:fldChar w:fldCharType="begin"/>
    </w:r>
    <w:r>
      <w:instrText xml:space="preserve"> PAGE   \* MERGEFORMAT </w:instrText>
    </w:r>
    <w:r>
      <w:fldChar w:fldCharType="separate"/>
    </w:r>
    <w:r w:rsidR="004F58ED">
      <w:rPr>
        <w:noProof/>
      </w:rPr>
      <w:t>5</w:t>
    </w:r>
    <w:r>
      <w:rPr>
        <w:noProof/>
      </w:rPr>
      <w:fldChar w:fldCharType="end"/>
    </w:r>
  </w:p>
  <w:p w:rsidR="00200D43" w:rsidRDefault="00251F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F71" w:rsidRDefault="00251F71">
      <w:r>
        <w:separator/>
      </w:r>
    </w:p>
  </w:footnote>
  <w:footnote w:type="continuationSeparator" w:id="0">
    <w:p w:rsidR="00251F71" w:rsidRDefault="00251F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3DCC"/>
    <w:multiLevelType w:val="hybridMultilevel"/>
    <w:tmpl w:val="B6DC932C"/>
    <w:lvl w:ilvl="0" w:tplc="050E538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C933AB"/>
    <w:multiLevelType w:val="hybridMultilevel"/>
    <w:tmpl w:val="42087C7C"/>
    <w:lvl w:ilvl="0" w:tplc="09BA9720">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364F39"/>
    <w:multiLevelType w:val="hybridMultilevel"/>
    <w:tmpl w:val="89EC9EB0"/>
    <w:lvl w:ilvl="0" w:tplc="56F0AA1C">
      <w:start w:val="1"/>
      <w:numFmt w:val="decimal"/>
      <w:lvlText w:val="%1."/>
      <w:lvlJc w:val="left"/>
      <w:pPr>
        <w:ind w:left="72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97"/>
    <w:rsid w:val="00004499"/>
    <w:rsid w:val="000305FC"/>
    <w:rsid w:val="0003223E"/>
    <w:rsid w:val="0004499E"/>
    <w:rsid w:val="000601AD"/>
    <w:rsid w:val="000B7A45"/>
    <w:rsid w:val="000C7322"/>
    <w:rsid w:val="001210FD"/>
    <w:rsid w:val="00127B62"/>
    <w:rsid w:val="001E56F8"/>
    <w:rsid w:val="00202F76"/>
    <w:rsid w:val="00245470"/>
    <w:rsid w:val="00251F71"/>
    <w:rsid w:val="00260463"/>
    <w:rsid w:val="002670B8"/>
    <w:rsid w:val="003120B7"/>
    <w:rsid w:val="00364662"/>
    <w:rsid w:val="003969CC"/>
    <w:rsid w:val="003A65EF"/>
    <w:rsid w:val="003D323D"/>
    <w:rsid w:val="003E0DCE"/>
    <w:rsid w:val="003E37C4"/>
    <w:rsid w:val="004331FF"/>
    <w:rsid w:val="004E6160"/>
    <w:rsid w:val="004F58ED"/>
    <w:rsid w:val="0055576A"/>
    <w:rsid w:val="005D4FCD"/>
    <w:rsid w:val="006146CD"/>
    <w:rsid w:val="00677327"/>
    <w:rsid w:val="006958BF"/>
    <w:rsid w:val="00716E6D"/>
    <w:rsid w:val="00732EF0"/>
    <w:rsid w:val="007D5B5A"/>
    <w:rsid w:val="007E1003"/>
    <w:rsid w:val="00833C74"/>
    <w:rsid w:val="00863F97"/>
    <w:rsid w:val="008D7498"/>
    <w:rsid w:val="00951E8B"/>
    <w:rsid w:val="009A1D89"/>
    <w:rsid w:val="009C6C10"/>
    <w:rsid w:val="00A7538D"/>
    <w:rsid w:val="00AA5051"/>
    <w:rsid w:val="00AD43AA"/>
    <w:rsid w:val="00B85AB5"/>
    <w:rsid w:val="00BE2B8B"/>
    <w:rsid w:val="00C15546"/>
    <w:rsid w:val="00C81050"/>
    <w:rsid w:val="00D4623C"/>
    <w:rsid w:val="00D93BC7"/>
    <w:rsid w:val="00E22E37"/>
    <w:rsid w:val="00F131B2"/>
    <w:rsid w:val="00F3625D"/>
    <w:rsid w:val="00F36611"/>
    <w:rsid w:val="00F64FAB"/>
    <w:rsid w:val="00F6640B"/>
    <w:rsid w:val="00F87676"/>
    <w:rsid w:val="00FD76F8"/>
    <w:rsid w:val="00FE0CD1"/>
    <w:rsid w:val="00FE0E59"/>
    <w:rsid w:val="00FE2C72"/>
    <w:rsid w:val="00FE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8B22"/>
  <w15:chartTrackingRefBased/>
  <w15:docId w15:val="{56840A8B-FD74-4F78-8FF9-6ACF711C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F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F97"/>
    <w:pPr>
      <w:ind w:left="720"/>
      <w:contextualSpacing/>
    </w:pPr>
    <w:rPr>
      <w:lang w:val="en-GB"/>
    </w:rPr>
  </w:style>
  <w:style w:type="paragraph" w:customStyle="1" w:styleId="Default">
    <w:name w:val="Default"/>
    <w:rsid w:val="00863F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basedOn w:val="Normal"/>
    <w:rsid w:val="00863F97"/>
    <w:pPr>
      <w:spacing w:before="100" w:beforeAutospacing="1" w:after="100" w:afterAutospacing="1"/>
    </w:pPr>
    <w:rPr>
      <w:rFonts w:ascii="Arial" w:hAnsi="Arial" w:cs="Arial"/>
      <w:sz w:val="22"/>
      <w:szCs w:val="22"/>
    </w:rPr>
  </w:style>
  <w:style w:type="paragraph" w:styleId="NoSpacing">
    <w:name w:val="No Spacing"/>
    <w:uiPriority w:val="1"/>
    <w:qFormat/>
    <w:rsid w:val="00863F97"/>
    <w:pPr>
      <w:spacing w:after="0" w:line="240" w:lineRule="auto"/>
    </w:pPr>
    <w:rPr>
      <w:rFonts w:ascii="Calibri" w:eastAsia="Calibri" w:hAnsi="Calibri" w:cs="Times New Roman"/>
    </w:rPr>
  </w:style>
  <w:style w:type="paragraph" w:customStyle="1" w:styleId="basic-paragraph">
    <w:name w:val="basic-paragraph"/>
    <w:basedOn w:val="Normal"/>
    <w:rsid w:val="00863F97"/>
    <w:pPr>
      <w:spacing w:before="100" w:beforeAutospacing="1" w:after="100" w:afterAutospacing="1"/>
    </w:pPr>
  </w:style>
  <w:style w:type="paragraph" w:styleId="Footer">
    <w:name w:val="footer"/>
    <w:basedOn w:val="Normal"/>
    <w:link w:val="FooterChar"/>
    <w:uiPriority w:val="99"/>
    <w:rsid w:val="00863F97"/>
    <w:pPr>
      <w:tabs>
        <w:tab w:val="center" w:pos="4680"/>
        <w:tab w:val="right" w:pos="9360"/>
      </w:tabs>
    </w:pPr>
  </w:style>
  <w:style w:type="character" w:customStyle="1" w:styleId="FooterChar">
    <w:name w:val="Footer Char"/>
    <w:basedOn w:val="DefaultParagraphFont"/>
    <w:link w:val="Footer"/>
    <w:uiPriority w:val="99"/>
    <w:rsid w:val="00863F97"/>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B85AB5"/>
    <w:rPr>
      <w:sz w:val="20"/>
      <w:szCs w:val="20"/>
    </w:rPr>
  </w:style>
  <w:style w:type="character" w:customStyle="1" w:styleId="CommentTextChar">
    <w:name w:val="Comment Text Char"/>
    <w:basedOn w:val="DefaultParagraphFont"/>
    <w:link w:val="CommentText"/>
    <w:uiPriority w:val="99"/>
    <w:semiHidden/>
    <w:rsid w:val="00B85A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55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7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images.google.com/images?q=tbn:8D8rarofi1zpFM:http://www.parlament.sr.gov.yu/images/Srbija-Drzavna_zastava_wp_1024.jp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images.google.com/imgres?imgurl=http://www.parlament.sr.gov.yu/images/Srbija-Drzavna_zastava_wp_1024.jpg&amp;imgrefurl=http://www.parlament.sr.gov.yu/content/lat/o_skupstini/simboli/simboli.asp&amp;h=683&amp;w=1024&amp;sz=69&amp;hl=en&amp;start=3&amp;tbnid=8D8rarofi1zpFM:&amp;tbnh=100&amp;tbnw=150&amp;prev=/images%3Fq%3Dsrbija%2Bzastava%26svnum%3D10%26hl%3Den%26lr%3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Radosav</dc:creator>
  <cp:keywords/>
  <dc:description/>
  <cp:lastModifiedBy>Olga Protic</cp:lastModifiedBy>
  <cp:revision>20</cp:revision>
  <cp:lastPrinted>2022-08-29T08:28:00Z</cp:lastPrinted>
  <dcterms:created xsi:type="dcterms:W3CDTF">2022-08-17T12:57:00Z</dcterms:created>
  <dcterms:modified xsi:type="dcterms:W3CDTF">2022-08-29T08:28:00Z</dcterms:modified>
</cp:coreProperties>
</file>