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A2695A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A2695A" w:rsidTr="00BE02A5">
        <w:trPr>
          <w:trHeight w:val="188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A2695A" w:rsidTr="00DE0834">
        <w:trPr>
          <w:trHeight w:val="440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DE0834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DE0834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2695A">
              <w:rPr>
                <w:rFonts w:ascii="Times New Roman" w:hAnsi="Times New Roman" w:cs="Times New Roman"/>
              </w:rPr>
              <w:t>Царински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реферат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Савско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пристаниште</w:t>
            </w:r>
            <w:proofErr w:type="spellEnd"/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–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A2695A">
              <w:rPr>
                <w:rFonts w:ascii="Times New Roman" w:hAnsi="Times New Roman" w:cs="Times New Roman"/>
              </w:rPr>
              <w:t>Царинска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испостава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r w:rsidRPr="00A2695A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A2695A" w:rsidTr="006B0696"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A2695A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A2695A" w:rsidTr="006B0696">
        <w:tc>
          <w:tcPr>
            <w:tcW w:w="717" w:type="dxa"/>
          </w:tcPr>
          <w:p w:rsidR="00712D39" w:rsidRPr="00A2695A" w:rsidRDefault="00712D39" w:rsidP="00CE2E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Pr="00A2695A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A2695A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712D39" w:rsidRPr="00A2695A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A2695A">
              <w:rPr>
                <w:rFonts w:ascii="Times New Roman" w:hAnsi="Times New Roman" w:cs="Times New Roman"/>
              </w:rPr>
              <w:t>Царинска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испостава</w:t>
            </w:r>
            <w:proofErr w:type="spellEnd"/>
            <w:r w:rsidRPr="00A269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95A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60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2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A269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A2695A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A2695A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70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rPr>
          <w:trHeight w:val="255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A2695A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6B0696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6B0696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323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A2695A" w:rsidTr="008F0BC0">
        <w:tc>
          <w:tcPr>
            <w:tcW w:w="717" w:type="dxa"/>
          </w:tcPr>
          <w:p w:rsidR="00B46444" w:rsidRPr="00A2695A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Pr="00A2695A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A2695A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137775" w:rsidRPr="00A2695A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A2695A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rPr>
          <w:trHeight w:val="420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37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rPr>
          <w:trHeight w:val="237"/>
        </w:trPr>
        <w:tc>
          <w:tcPr>
            <w:tcW w:w="717" w:type="dxa"/>
            <w:vMerge w:val="restart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A2695A" w:rsidTr="008F0BC0">
        <w:trPr>
          <w:trHeight w:val="285"/>
        </w:trPr>
        <w:tc>
          <w:tcPr>
            <w:tcW w:w="717" w:type="dxa"/>
            <w:vMerge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2E22" w:rsidRPr="00A2695A" w:rsidRDefault="00CE2E22" w:rsidP="008F0BC0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BE02A5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A2695A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A2695A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rPr>
          <w:trHeight w:val="152"/>
        </w:trPr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</w:t>
            </w:r>
            <w:r w:rsidR="008D1526" w:rsidRPr="00A2695A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="00B25C3F" w:rsidRPr="00A2695A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8F0BC0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A2695A" w:rsidTr="00BE02A5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A2695A" w:rsidTr="00D30922">
        <w:tc>
          <w:tcPr>
            <w:tcW w:w="717" w:type="dxa"/>
          </w:tcPr>
          <w:p w:rsidR="00CE2E22" w:rsidRPr="00A2695A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A2695A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A2695A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  <w:lang w:val="sr-Latn-RS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</w:t>
            </w:r>
            <w:r w:rsidRPr="00A2695A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D30922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rPr>
          <w:trHeight w:val="109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A2695A">
              <w:rPr>
                <w:rFonts w:ascii="Times New Roman" w:hAnsi="Times New Roman" w:cs="Times New Roman"/>
              </w:rPr>
              <w:t xml:space="preserve"> </w:t>
            </w:r>
            <w:r w:rsidRPr="00A2695A">
              <w:rPr>
                <w:rFonts w:ascii="Times New Roman" w:hAnsi="Times New Roman" w:cs="Times New Roman"/>
                <w:lang w:val="sr-Cyrl-RS"/>
              </w:rPr>
              <w:t>времену отворености аеродрома за одвијање ваздушног саобраћаја</w:t>
            </w:r>
          </w:p>
        </w:tc>
      </w:tr>
      <w:tr w:rsidR="00D46693" w:rsidRPr="00A2695A" w:rsidTr="00D97C6F">
        <w:tc>
          <w:tcPr>
            <w:tcW w:w="717" w:type="dxa"/>
          </w:tcPr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  <w:vAlign w:val="center"/>
          </w:tcPr>
          <w:p w:rsidR="00D46693" w:rsidRPr="00A2695A" w:rsidRDefault="00D46693" w:rsidP="00D97C6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A2695A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привремено не ради- послове преузела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Latn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</w:t>
            </w:r>
            <w:r w:rsidRPr="00A2695A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</w:t>
            </w:r>
            <w:r w:rsidRPr="00A2695A">
              <w:rPr>
                <w:rFonts w:ascii="Times New Roman" w:hAnsi="Times New Roman" w:cs="Times New Roman"/>
              </w:rPr>
              <w:t>8</w:t>
            </w:r>
            <w:r w:rsidRPr="00A2695A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</w:t>
            </w:r>
            <w:r w:rsidRPr="00A2695A">
              <w:rPr>
                <w:rFonts w:ascii="Times New Roman" w:hAnsi="Times New Roman" w:cs="Times New Roman"/>
              </w:rPr>
              <w:t>p</w:t>
            </w:r>
            <w:r w:rsidRPr="00A2695A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330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735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CS"/>
              </w:rPr>
              <w:t>,,</w:t>
            </w:r>
            <w:r w:rsidRPr="00A2695A">
              <w:rPr>
                <w:rFonts w:ascii="Times New Roman" w:hAnsi="Times New Roman" w:cs="Times New Roman"/>
              </w:rPr>
              <w:t>Lear corporation</w:t>
            </w:r>
            <w:r w:rsidRPr="00A2695A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728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188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2342FA">
        <w:trPr>
          <w:trHeight w:val="377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2342FA">
        <w:trPr>
          <w:trHeight w:val="377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BE02A5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A2695A" w:rsidTr="00E01A00">
        <w:trPr>
          <w:trHeight w:val="495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E01A00">
        <w:trPr>
          <w:trHeight w:val="413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</w:rPr>
              <w:t>08</w:t>
            </w: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E01A00">
        <w:trPr>
          <w:trHeight w:val="255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A2695A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Кикинда </w:t>
            </w:r>
          </w:p>
        </w:tc>
        <w:tc>
          <w:tcPr>
            <w:tcW w:w="1935" w:type="dxa"/>
            <w:gridSpan w:val="3"/>
          </w:tcPr>
          <w:p w:rsidR="00D46693" w:rsidRPr="00A2695A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270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420"/>
        </w:trPr>
        <w:tc>
          <w:tcPr>
            <w:tcW w:w="717" w:type="dxa"/>
            <w:vMerge w:val="restart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A2695A" w:rsidRDefault="00D46693" w:rsidP="00D46693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rPr>
          <w:trHeight w:val="375"/>
        </w:trPr>
        <w:tc>
          <w:tcPr>
            <w:tcW w:w="717" w:type="dxa"/>
            <w:vMerge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A2695A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A2695A">
              <w:rPr>
                <w:rFonts w:ascii="Times New Roman" w:hAnsi="Times New Roman" w:cs="Times New Roman"/>
              </w:rPr>
              <w:t xml:space="preserve"> -</w:t>
            </w:r>
            <w:r w:rsidRPr="00A2695A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A2695A" w:rsidRDefault="00D46693" w:rsidP="003236F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210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A2695A">
              <w:rPr>
                <w:rFonts w:ascii="Times New Roman" w:hAnsi="Times New Roman" w:cs="Times New Roman"/>
              </w:rPr>
              <w:t>II</w:t>
            </w:r>
          </w:p>
          <w:p w:rsidR="00A2695A" w:rsidRPr="002C68E4" w:rsidRDefault="002C68E4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примењује се </w:t>
            </w:r>
            <w:proofErr w:type="spellStart"/>
            <w:r w:rsidR="00A2695A" w:rsidRPr="00B63ACF">
              <w:rPr>
                <w:rFonts w:ascii="Times New Roman" w:hAnsi="Times New Roman" w:cs="Times New Roman"/>
                <w:color w:val="FF0000"/>
              </w:rPr>
              <w:t>од</w:t>
            </w:r>
            <w:proofErr w:type="spellEnd"/>
            <w:r w:rsidR="00A2695A" w:rsidRPr="00B63ACF">
              <w:rPr>
                <w:rFonts w:ascii="Times New Roman" w:hAnsi="Times New Roman" w:cs="Times New Roman"/>
                <w:color w:val="FF0000"/>
              </w:rPr>
              <w:t xml:space="preserve"> 01.05.2026.</w:t>
            </w:r>
            <w:r w:rsidR="00052C82"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>од 04:00 часа</w:t>
            </w:r>
          </w:p>
        </w:tc>
        <w:tc>
          <w:tcPr>
            <w:tcW w:w="1485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</w:rPr>
            </w:pPr>
            <w:r w:rsidRPr="00A2695A">
              <w:rPr>
                <w:rFonts w:ascii="Times New Roman" w:hAnsi="Times New Roman" w:cs="Times New Roman"/>
                <w:color w:val="FF0000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532678" w:rsidRDefault="00D46693" w:rsidP="004C7773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532678">
              <w:rPr>
                <w:rFonts w:ascii="Times New Roman" w:hAnsi="Times New Roman" w:cs="Times New Roman"/>
                <w:color w:val="000000" w:themeColor="text1"/>
                <w:lang w:val="sr-Cyrl-RS"/>
              </w:rPr>
              <w:t>04-23</w:t>
            </w:r>
          </w:p>
          <w:p w:rsidR="00A2695A" w:rsidRPr="00A2695A" w:rsidRDefault="00A2695A" w:rsidP="004C7773">
            <w:pPr>
              <w:rPr>
                <w:rFonts w:ascii="Times New Roman" w:hAnsi="Times New Roman" w:cs="Times New Roman"/>
                <w:color w:val="FF0000"/>
              </w:rPr>
            </w:pPr>
            <w:r w:rsidRPr="00A2695A">
              <w:rPr>
                <w:rFonts w:ascii="Times New Roman" w:hAnsi="Times New Roman" w:cs="Times New Roman"/>
                <w:color w:val="FF0000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  <w:vAlign w:val="center"/>
          </w:tcPr>
          <w:p w:rsidR="00D46693" w:rsidRPr="00A2695A" w:rsidRDefault="00D46693" w:rsidP="00421FB5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287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A2695A" w:rsidTr="004C7773">
        <w:trPr>
          <w:trHeight w:val="326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Виногради</w:t>
            </w:r>
          </w:p>
          <w:p w:rsidR="00CB56B0" w:rsidRPr="00A2695A" w:rsidRDefault="00052C82" w:rsidP="00052C8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примењује се </w:t>
            </w:r>
            <w:r w:rsidR="00CB56B0" w:rsidRPr="00A2695A">
              <w:rPr>
                <w:rFonts w:ascii="Times New Roman" w:hAnsi="Times New Roman" w:cs="Times New Roman"/>
                <w:color w:val="FF0000"/>
                <w:lang w:val="sr-Cyrl-RS"/>
              </w:rPr>
              <w:t>од 01.05.2026.</w:t>
            </w:r>
            <w:r w:rsidR="002C68E4">
              <w:rPr>
                <w:rFonts w:ascii="Times New Roman" w:hAnsi="Times New Roman" w:cs="Times New Roman"/>
                <w:color w:val="FF0000"/>
                <w:lang w:val="sr-Cyrl-RS"/>
              </w:rPr>
              <w:t xml:space="preserve"> од 07:00 часова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07-19</w:t>
            </w:r>
          </w:p>
          <w:p w:rsidR="00CB56B0" w:rsidRPr="00A2695A" w:rsidRDefault="00CB56B0" w:rsidP="004C777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>00-24</w:t>
            </w:r>
          </w:p>
        </w:tc>
      </w:tr>
      <w:tr w:rsidR="00D46693" w:rsidRPr="00A2695A" w:rsidTr="004C7773">
        <w:trPr>
          <w:trHeight w:val="70"/>
        </w:trPr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D03B8D" w:rsidRDefault="00D46693" w:rsidP="00D03B8D">
            <w:pPr>
              <w:jc w:val="left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  <w:r w:rsidRPr="00A2695A"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</w:p>
          <w:p w:rsidR="00D46693" w:rsidRPr="00A2695A" w:rsidRDefault="00A5462D" w:rsidP="00D03B8D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FF0000"/>
                <w:lang w:val="sr-Cyrl-RS"/>
              </w:rPr>
              <w:t>од 03.07</w:t>
            </w:r>
            <w:r w:rsidR="00D03B8D">
              <w:rPr>
                <w:rFonts w:ascii="Times New Roman" w:hAnsi="Times New Roman" w:cs="Times New Roman"/>
                <w:color w:val="FF0000"/>
                <w:lang w:val="sr-Cyrl-RS"/>
              </w:rPr>
              <w:t xml:space="preserve"> - </w:t>
            </w:r>
            <w:bookmarkStart w:id="0" w:name="_GoBack"/>
            <w:bookmarkEnd w:id="0"/>
            <w:r w:rsidR="00D03B8D">
              <w:rPr>
                <w:rFonts w:ascii="Times New Roman" w:hAnsi="Times New Roman" w:cs="Times New Roman"/>
                <w:color w:val="FF0000"/>
                <w:lang w:val="sr-Cyrl-RS"/>
              </w:rPr>
              <w:t xml:space="preserve">06.09.2026. 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>од 07:00 часова</w:t>
            </w:r>
          </w:p>
        </w:tc>
        <w:tc>
          <w:tcPr>
            <w:tcW w:w="1485" w:type="dxa"/>
            <w:vAlign w:val="center"/>
          </w:tcPr>
          <w:p w:rsidR="00D46693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8357FD" w:rsidRPr="00A2695A" w:rsidRDefault="008357FD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357FD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петком 07-24</w:t>
            </w:r>
          </w:p>
        </w:tc>
        <w:tc>
          <w:tcPr>
            <w:tcW w:w="1440" w:type="dxa"/>
            <w:vAlign w:val="center"/>
          </w:tcPr>
          <w:p w:rsidR="00D46693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8357FD" w:rsidRPr="008357FD" w:rsidRDefault="008357FD" w:rsidP="004C7773">
            <w:pPr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8357FD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</w:tc>
        <w:tc>
          <w:tcPr>
            <w:tcW w:w="1367" w:type="dxa"/>
            <w:vAlign w:val="center"/>
          </w:tcPr>
          <w:p w:rsidR="00D46693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  <w:p w:rsidR="008357FD" w:rsidRPr="00A2695A" w:rsidRDefault="008357FD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357FD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07-24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b/>
              </w:rPr>
            </w:pPr>
            <w:r w:rsidRPr="00A2695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A2695A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D46693" w:rsidRPr="00A2695A" w:rsidTr="004C7773">
        <w:tc>
          <w:tcPr>
            <w:tcW w:w="717" w:type="dxa"/>
          </w:tcPr>
          <w:p w:rsidR="00D46693" w:rsidRPr="00A2695A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D46693" w:rsidRPr="00A2695A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A2695A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A2695A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A2695A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A2695A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CE2E22" w:rsidRPr="00A2695A" w:rsidRDefault="00CE2E22" w:rsidP="00CE2E22">
      <w:pPr>
        <w:rPr>
          <w:rFonts w:ascii="Times New Roman" w:hAnsi="Times New Roman" w:cs="Times New Roman"/>
        </w:rPr>
      </w:pPr>
    </w:p>
    <w:p w:rsidR="00FD2271" w:rsidRPr="00A2695A" w:rsidRDefault="00FD2271">
      <w:pPr>
        <w:rPr>
          <w:rFonts w:ascii="Times New Roman" w:hAnsi="Times New Roman" w:cs="Times New Roman"/>
        </w:rPr>
      </w:pPr>
    </w:p>
    <w:sectPr w:rsidR="00FD2271" w:rsidRPr="00A2695A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52C82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2091C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342FA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C68E4"/>
    <w:rsid w:val="002D3A12"/>
    <w:rsid w:val="002E1D3C"/>
    <w:rsid w:val="002E7186"/>
    <w:rsid w:val="002F164A"/>
    <w:rsid w:val="002F7E1A"/>
    <w:rsid w:val="00300537"/>
    <w:rsid w:val="003034A1"/>
    <w:rsid w:val="00311427"/>
    <w:rsid w:val="00312D29"/>
    <w:rsid w:val="003166DF"/>
    <w:rsid w:val="003236F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21FB5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4C7773"/>
    <w:rsid w:val="005026C1"/>
    <w:rsid w:val="00504747"/>
    <w:rsid w:val="0052677F"/>
    <w:rsid w:val="00532678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36CC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B0696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357FD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B6C13"/>
    <w:rsid w:val="008C6655"/>
    <w:rsid w:val="008C6764"/>
    <w:rsid w:val="008D1526"/>
    <w:rsid w:val="008D65E0"/>
    <w:rsid w:val="008E64EF"/>
    <w:rsid w:val="008F0BC0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2695A"/>
    <w:rsid w:val="00A40542"/>
    <w:rsid w:val="00A43742"/>
    <w:rsid w:val="00A451B2"/>
    <w:rsid w:val="00A535C8"/>
    <w:rsid w:val="00A5462D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A75E3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3ACF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B56B0"/>
    <w:rsid w:val="00CC1287"/>
    <w:rsid w:val="00CC2FBE"/>
    <w:rsid w:val="00CD3362"/>
    <w:rsid w:val="00CD477A"/>
    <w:rsid w:val="00CE2E22"/>
    <w:rsid w:val="00CF0F91"/>
    <w:rsid w:val="00D03B8D"/>
    <w:rsid w:val="00D04119"/>
    <w:rsid w:val="00D137D8"/>
    <w:rsid w:val="00D13F14"/>
    <w:rsid w:val="00D21FD2"/>
    <w:rsid w:val="00D2700A"/>
    <w:rsid w:val="00D30922"/>
    <w:rsid w:val="00D3186B"/>
    <w:rsid w:val="00D46693"/>
    <w:rsid w:val="00D54425"/>
    <w:rsid w:val="00D55036"/>
    <w:rsid w:val="00D556F4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97C6F"/>
    <w:rsid w:val="00DA1F4F"/>
    <w:rsid w:val="00DA2015"/>
    <w:rsid w:val="00DA5C38"/>
    <w:rsid w:val="00DB439C"/>
    <w:rsid w:val="00DB47A9"/>
    <w:rsid w:val="00DB5EBA"/>
    <w:rsid w:val="00DC6A46"/>
    <w:rsid w:val="00DE0834"/>
    <w:rsid w:val="00DE3AB2"/>
    <w:rsid w:val="00DF4FE8"/>
    <w:rsid w:val="00E01A00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35AE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68E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C36D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E0B8-1FC0-4572-916E-AD394A0B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Jelena Vujanović</cp:lastModifiedBy>
  <cp:revision>53</cp:revision>
  <cp:lastPrinted>2025-04-22T06:27:00Z</cp:lastPrinted>
  <dcterms:created xsi:type="dcterms:W3CDTF">2025-06-17T09:49:00Z</dcterms:created>
  <dcterms:modified xsi:type="dcterms:W3CDTF">2026-05-26T07:45:00Z</dcterms:modified>
</cp:coreProperties>
</file>